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983C2E" w14:textId="150A6A58" w:rsidR="00C43C3E" w:rsidRDefault="00924046" w:rsidP="00C43C3E">
      <w:pPr>
        <w:spacing w:before="0" w:after="0"/>
      </w:pPr>
      <w:bookmarkStart w:id="0" w:name="OLE_LINK4"/>
      <w:bookmarkStart w:id="1" w:name="OLE_LINK5"/>
      <w:bookmarkStart w:id="2" w:name="OLE_LINK1"/>
      <w:bookmarkStart w:id="3" w:name="OLE_LINK2"/>
      <w:bookmarkStart w:id="4" w:name="OLE_LINK7"/>
      <w:bookmarkStart w:id="5" w:name="OLE_LINK8"/>
      <w:bookmarkStart w:id="6" w:name="OLE_LINK3"/>
      <w:bookmarkStart w:id="7" w:name="OLE_LINK6"/>
      <w:bookmarkStart w:id="8" w:name="OLE_LINK9"/>
      <w:bookmarkStart w:id="9" w:name="OLE_LINK10"/>
      <w:r>
        <w:t xml:space="preserve"> </w:t>
      </w:r>
      <w:r w:rsidR="002F1CDF">
        <w:t xml:space="preserve"> </w:t>
      </w:r>
      <w:r w:rsidR="00B605A2" w:rsidRPr="008D74DE">
        <w:rPr>
          <w:noProof/>
          <w:sz w:val="18"/>
          <w:szCs w:val="14"/>
        </w:rPr>
        <w:drawing>
          <wp:inline distT="0" distB="0" distL="0" distR="0" wp14:anchorId="22EB1A64" wp14:editId="0A4AE087">
            <wp:extent cx="6021070" cy="1177925"/>
            <wp:effectExtent l="0" t="0" r="0" b="3175"/>
            <wp:docPr id="1804599855" name="Picture 1" descr="The Bruman Group, PLLC logo, address, and contact information&#10;1120 20th St, NW, Suite 740 Washington, D.C. 20036&#10;Phone: 202.965.3652&#10;Fax: 202.965.8913&#10;bruman@bruman.com&#10;www.bruman.com&#10;Fax: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4599855" name="Picture 1" descr="The Bruman Group, PLLC logo, address, and contact information&#10;1120 20th St, NW, Suite 740 Washington, D.C. 20036&#10;Phone: 202.965.3652&#10;Fax: 202.965.8913&#10;bruman@bruman.com&#10;www.bruman.com&#10;Fax: "/>
                    <pic:cNvPicPr/>
                  </pic:nvPicPr>
                  <pic:blipFill>
                    <a:blip r:embed="rId8">
                      <a:extLst>
                        <a:ext uri="{28A0092B-C50C-407E-A947-70E740481C1C}">
                          <a14:useLocalDpi xmlns:a14="http://schemas.microsoft.com/office/drawing/2010/main" val="0"/>
                        </a:ext>
                      </a:extLst>
                    </a:blip>
                    <a:stretch>
                      <a:fillRect/>
                    </a:stretch>
                  </pic:blipFill>
                  <pic:spPr>
                    <a:xfrm>
                      <a:off x="0" y="0"/>
                      <a:ext cx="6021070" cy="1177925"/>
                    </a:xfrm>
                    <a:prstGeom prst="rect">
                      <a:avLst/>
                    </a:prstGeom>
                  </pic:spPr>
                </pic:pic>
              </a:graphicData>
            </a:graphic>
          </wp:inline>
        </w:drawing>
      </w:r>
      <w:r w:rsidR="00C43C3E">
        <w:tab/>
      </w:r>
      <w:r w:rsidR="00C43C3E">
        <w:tab/>
      </w:r>
      <w:r w:rsidR="00C43C3E">
        <w:tab/>
      </w:r>
      <w:r w:rsidR="00C43C3E">
        <w:tab/>
      </w:r>
      <w:r w:rsidR="00C43C3E">
        <w:tab/>
      </w:r>
      <w:r w:rsidR="00C43C3E">
        <w:tab/>
      </w:r>
      <w:r w:rsidR="00C43C3E">
        <w:tab/>
      </w:r>
    </w:p>
    <w:p w14:paraId="17D05009" w14:textId="356CB23C" w:rsidR="003C339C" w:rsidRPr="00B605A2" w:rsidRDefault="007B47BF" w:rsidP="00B605A2">
      <w:pPr>
        <w:spacing w:before="0" w:after="0"/>
        <w:ind w:left="1440" w:firstLine="720"/>
        <w:jc w:val="center"/>
        <w:rPr>
          <w:sz w:val="18"/>
          <w:szCs w:val="14"/>
        </w:rPr>
      </w:pPr>
      <w:r>
        <w:rPr>
          <w:sz w:val="18"/>
          <w:szCs w:val="14"/>
        </w:rPr>
        <w:t xml:space="preserve">                                          </w:t>
      </w:r>
    </w:p>
    <w:p w14:paraId="3123BBB2" w14:textId="06956A1F" w:rsidR="0042468E" w:rsidRPr="00BB4BC4" w:rsidRDefault="0042468E" w:rsidP="00BB4BC4">
      <w:pPr>
        <w:pStyle w:val="Heading1"/>
        <w:keepNext w:val="0"/>
        <w:keepLines w:val="0"/>
        <w:spacing w:before="90" w:after="120"/>
        <w:jc w:val="center"/>
        <w:rPr>
          <w:rFonts w:ascii="Arial" w:eastAsia="Verdana" w:hAnsi="Arial" w:cs="Times New Roman"/>
          <w:b/>
          <w:bCs/>
          <w:color w:val="auto"/>
        </w:rPr>
      </w:pPr>
      <w:bookmarkStart w:id="10" w:name="_Toc69999593"/>
      <w:bookmarkStart w:id="11" w:name="_Toc70604860"/>
      <w:bookmarkStart w:id="12" w:name="_Toc70615916"/>
      <w:bookmarkStart w:id="13" w:name="_Toc70673785"/>
      <w:bookmarkStart w:id="14" w:name="_Toc71878172"/>
      <w:bookmarkStart w:id="15" w:name="_Toc71879808"/>
      <w:r w:rsidRPr="00BB4BC4">
        <w:rPr>
          <w:rFonts w:ascii="Arial" w:eastAsia="Verdana" w:hAnsi="Arial" w:cs="Times New Roman"/>
          <w:b/>
          <w:bCs/>
          <w:color w:val="auto"/>
        </w:rPr>
        <w:t xml:space="preserve">The Federal Update for </w:t>
      </w:r>
      <w:bookmarkEnd w:id="10"/>
      <w:bookmarkEnd w:id="11"/>
      <w:bookmarkEnd w:id="12"/>
      <w:bookmarkEnd w:id="13"/>
      <w:bookmarkEnd w:id="14"/>
      <w:bookmarkEnd w:id="15"/>
      <w:r w:rsidR="001E47C4" w:rsidRPr="00BB4BC4">
        <w:rPr>
          <w:rFonts w:ascii="Arial" w:eastAsia="Verdana" w:hAnsi="Arial" w:cs="Times New Roman"/>
          <w:b/>
          <w:bCs/>
          <w:color w:val="auto"/>
        </w:rPr>
        <w:t xml:space="preserve">February </w:t>
      </w:r>
      <w:r w:rsidR="006C26D8" w:rsidRPr="00BB4BC4">
        <w:rPr>
          <w:rFonts w:ascii="Arial" w:eastAsia="Verdana" w:hAnsi="Arial" w:cs="Times New Roman"/>
          <w:b/>
          <w:bCs/>
          <w:color w:val="auto"/>
        </w:rPr>
        <w:t>2</w:t>
      </w:r>
      <w:r w:rsidR="00EE26C6" w:rsidRPr="00BB4BC4">
        <w:rPr>
          <w:rFonts w:ascii="Arial" w:eastAsia="Verdana" w:hAnsi="Arial" w:cs="Times New Roman"/>
          <w:b/>
          <w:bCs/>
          <w:color w:val="auto"/>
        </w:rPr>
        <w:t>8</w:t>
      </w:r>
      <w:r w:rsidR="007C6E27" w:rsidRPr="00BB4BC4">
        <w:rPr>
          <w:rFonts w:ascii="Arial" w:eastAsia="Verdana" w:hAnsi="Arial" w:cs="Times New Roman"/>
          <w:b/>
          <w:bCs/>
          <w:color w:val="auto"/>
        </w:rPr>
        <w:t>, 2025</w:t>
      </w:r>
    </w:p>
    <w:p w14:paraId="37A0DBF9" w14:textId="77777777" w:rsidR="0042468E" w:rsidRPr="0042468E" w:rsidRDefault="0042468E" w:rsidP="00D0389C">
      <w:pPr>
        <w:pStyle w:val="MessageHeader"/>
        <w:rPr>
          <w:sz w:val="22"/>
          <w:szCs w:val="20"/>
        </w:rPr>
      </w:pPr>
    </w:p>
    <w:p w14:paraId="2D9B32A0" w14:textId="13D7AD21" w:rsidR="00D0389C" w:rsidRDefault="53D235F9" w:rsidP="00D0389C">
      <w:pPr>
        <w:pStyle w:val="MessageHeader"/>
      </w:pPr>
      <w:r>
        <w:t>From</w:t>
      </w:r>
      <w:r w:rsidR="269949FD">
        <w:t>:</w:t>
      </w:r>
      <w:r w:rsidR="00156AA4">
        <w:tab/>
      </w:r>
      <w:r>
        <w:t>Michael Brustein, Julia Martin, Steven Spillan, Kelly</w:t>
      </w:r>
      <w:r w:rsidR="269949FD">
        <w:t xml:space="preserve"> Christiansen</w:t>
      </w:r>
    </w:p>
    <w:p w14:paraId="35F1F74C" w14:textId="77777777" w:rsidR="00D0389C" w:rsidRDefault="00D0389C" w:rsidP="00D0389C">
      <w:pPr>
        <w:pStyle w:val="MessageHeader"/>
      </w:pPr>
      <w:r>
        <w:t>Re:</w:t>
      </w:r>
      <w:r>
        <w:tab/>
        <w:t>Federal Update</w:t>
      </w:r>
    </w:p>
    <w:p w14:paraId="1EA8E9EA" w14:textId="12100DBE" w:rsidR="0063135C" w:rsidRDefault="00D0389C" w:rsidP="009B424F">
      <w:pPr>
        <w:pStyle w:val="MessageHeader"/>
        <w:spacing w:after="240"/>
      </w:pPr>
      <w:r>
        <w:t>Date:</w:t>
      </w:r>
      <w:r>
        <w:tab/>
      </w:r>
      <w:r w:rsidR="001E47C4">
        <w:t xml:space="preserve">February </w:t>
      </w:r>
      <w:r w:rsidR="006C26D8">
        <w:t>2</w:t>
      </w:r>
      <w:r w:rsidR="00EE26C6">
        <w:t>8</w:t>
      </w:r>
      <w:r w:rsidR="007C6E27">
        <w:t>, 2025</w:t>
      </w:r>
    </w:p>
    <w:p w14:paraId="2F34BCEE" w14:textId="61962069" w:rsidR="00C66962" w:rsidRDefault="003047DD">
      <w:pPr>
        <w:pStyle w:val="TOC2"/>
        <w:rPr>
          <w:rFonts w:asciiTheme="minorHAnsi" w:eastAsiaTheme="minorEastAsia" w:hAnsiTheme="minorHAnsi" w:cstheme="minorBidi"/>
          <w:b w:val="0"/>
          <w:kern w:val="2"/>
          <w:sz w:val="24"/>
          <w:szCs w:val="24"/>
          <w14:ligatures w14:val="standardContextual"/>
        </w:rPr>
      </w:pPr>
      <w:r>
        <w:fldChar w:fldCharType="begin"/>
      </w:r>
      <w:r w:rsidR="2193F663">
        <w:instrText>TOC \o "1-3" \z \u \h</w:instrText>
      </w:r>
      <w:r>
        <w:fldChar w:fldCharType="separate"/>
      </w:r>
      <w:hyperlink w:anchor="_Toc191643623" w:history="1">
        <w:r w:rsidR="00C66962" w:rsidRPr="00885A1B">
          <w:rPr>
            <w:rStyle w:val="Hyperlink"/>
          </w:rPr>
          <w:t>Legislation and Guidance</w:t>
        </w:r>
        <w:r w:rsidR="00C66962">
          <w:rPr>
            <w:webHidden/>
          </w:rPr>
          <w:tab/>
        </w:r>
        <w:r w:rsidR="00C66962">
          <w:rPr>
            <w:webHidden/>
          </w:rPr>
          <w:fldChar w:fldCharType="begin"/>
        </w:r>
        <w:r w:rsidR="00C66962">
          <w:rPr>
            <w:webHidden/>
          </w:rPr>
          <w:instrText xml:space="preserve"> PAGEREF _Toc191643623 \h </w:instrText>
        </w:r>
        <w:r w:rsidR="00C66962">
          <w:rPr>
            <w:webHidden/>
          </w:rPr>
        </w:r>
        <w:r w:rsidR="00C66962">
          <w:rPr>
            <w:webHidden/>
          </w:rPr>
          <w:fldChar w:fldCharType="separate"/>
        </w:r>
        <w:r w:rsidR="00C66962">
          <w:rPr>
            <w:webHidden/>
          </w:rPr>
          <w:t>1</w:t>
        </w:r>
        <w:r w:rsidR="00C66962">
          <w:rPr>
            <w:webHidden/>
          </w:rPr>
          <w:fldChar w:fldCharType="end"/>
        </w:r>
      </w:hyperlink>
    </w:p>
    <w:p w14:paraId="1540AFEF" w14:textId="7D93E8FF" w:rsidR="00C66962" w:rsidRDefault="00C66962">
      <w:pPr>
        <w:pStyle w:val="TOC3"/>
        <w:rPr>
          <w:rFonts w:asciiTheme="minorHAnsi" w:eastAsiaTheme="minorEastAsia" w:hAnsiTheme="minorHAnsi" w:cstheme="minorBidi"/>
          <w:b w:val="0"/>
          <w:kern w:val="2"/>
          <w:sz w:val="24"/>
          <w:szCs w:val="24"/>
          <w14:ligatures w14:val="standardContextual"/>
        </w:rPr>
      </w:pPr>
      <w:hyperlink w:anchor="_Toc191643624" w:history="1">
        <w:r w:rsidRPr="00885A1B">
          <w:rPr>
            <w:rStyle w:val="Hyperlink"/>
          </w:rPr>
          <w:t>White House Orders Agencies to Plan for Staffing Cuts</w:t>
        </w:r>
        <w:r>
          <w:rPr>
            <w:webHidden/>
          </w:rPr>
          <w:tab/>
        </w:r>
        <w:r>
          <w:rPr>
            <w:webHidden/>
          </w:rPr>
          <w:fldChar w:fldCharType="begin"/>
        </w:r>
        <w:r>
          <w:rPr>
            <w:webHidden/>
          </w:rPr>
          <w:instrText xml:space="preserve"> PAGEREF _Toc191643624 \h </w:instrText>
        </w:r>
        <w:r>
          <w:rPr>
            <w:webHidden/>
          </w:rPr>
        </w:r>
        <w:r>
          <w:rPr>
            <w:webHidden/>
          </w:rPr>
          <w:fldChar w:fldCharType="separate"/>
        </w:r>
        <w:r>
          <w:rPr>
            <w:webHidden/>
          </w:rPr>
          <w:t>1</w:t>
        </w:r>
        <w:r>
          <w:rPr>
            <w:webHidden/>
          </w:rPr>
          <w:fldChar w:fldCharType="end"/>
        </w:r>
      </w:hyperlink>
    </w:p>
    <w:p w14:paraId="6DAA2383" w14:textId="3D4243E4" w:rsidR="00C66962" w:rsidRDefault="00C66962">
      <w:pPr>
        <w:pStyle w:val="TOC2"/>
        <w:rPr>
          <w:rFonts w:asciiTheme="minorHAnsi" w:eastAsiaTheme="minorEastAsia" w:hAnsiTheme="minorHAnsi" w:cstheme="minorBidi"/>
          <w:b w:val="0"/>
          <w:kern w:val="2"/>
          <w:sz w:val="24"/>
          <w:szCs w:val="24"/>
          <w14:ligatures w14:val="standardContextual"/>
        </w:rPr>
      </w:pPr>
      <w:hyperlink w:anchor="_Toc191643625" w:history="1">
        <w:r w:rsidRPr="00885A1B">
          <w:rPr>
            <w:rStyle w:val="Hyperlink"/>
          </w:rPr>
          <w:t>News</w:t>
        </w:r>
        <w:r>
          <w:rPr>
            <w:webHidden/>
          </w:rPr>
          <w:tab/>
        </w:r>
        <w:r>
          <w:rPr>
            <w:webHidden/>
          </w:rPr>
          <w:fldChar w:fldCharType="begin"/>
        </w:r>
        <w:r>
          <w:rPr>
            <w:webHidden/>
          </w:rPr>
          <w:instrText xml:space="preserve"> PAGEREF _Toc191643625 \h </w:instrText>
        </w:r>
        <w:r>
          <w:rPr>
            <w:webHidden/>
          </w:rPr>
        </w:r>
        <w:r>
          <w:rPr>
            <w:webHidden/>
          </w:rPr>
          <w:fldChar w:fldCharType="separate"/>
        </w:r>
        <w:r>
          <w:rPr>
            <w:webHidden/>
          </w:rPr>
          <w:t>2</w:t>
        </w:r>
        <w:r>
          <w:rPr>
            <w:webHidden/>
          </w:rPr>
          <w:fldChar w:fldCharType="end"/>
        </w:r>
      </w:hyperlink>
    </w:p>
    <w:p w14:paraId="33214191" w14:textId="7068ADE1" w:rsidR="00C66962" w:rsidRDefault="00C66962">
      <w:pPr>
        <w:pStyle w:val="TOC3"/>
        <w:rPr>
          <w:rFonts w:asciiTheme="minorHAnsi" w:eastAsiaTheme="minorEastAsia" w:hAnsiTheme="minorHAnsi" w:cstheme="minorBidi"/>
          <w:b w:val="0"/>
          <w:kern w:val="2"/>
          <w:sz w:val="24"/>
          <w:szCs w:val="24"/>
          <w14:ligatures w14:val="standardContextual"/>
        </w:rPr>
      </w:pPr>
      <w:hyperlink w:anchor="_Toc191643626" w:history="1">
        <w:r w:rsidRPr="00885A1B">
          <w:rPr>
            <w:rStyle w:val="Hyperlink"/>
          </w:rPr>
          <w:t>ED Launches Title IX Investigations</w:t>
        </w:r>
        <w:r>
          <w:rPr>
            <w:webHidden/>
          </w:rPr>
          <w:tab/>
        </w:r>
        <w:r>
          <w:rPr>
            <w:webHidden/>
          </w:rPr>
          <w:fldChar w:fldCharType="begin"/>
        </w:r>
        <w:r>
          <w:rPr>
            <w:webHidden/>
          </w:rPr>
          <w:instrText xml:space="preserve"> PAGEREF _Toc191643626 \h </w:instrText>
        </w:r>
        <w:r>
          <w:rPr>
            <w:webHidden/>
          </w:rPr>
        </w:r>
        <w:r>
          <w:rPr>
            <w:webHidden/>
          </w:rPr>
          <w:fldChar w:fldCharType="separate"/>
        </w:r>
        <w:r>
          <w:rPr>
            <w:webHidden/>
          </w:rPr>
          <w:t>2</w:t>
        </w:r>
        <w:r>
          <w:rPr>
            <w:webHidden/>
          </w:rPr>
          <w:fldChar w:fldCharType="end"/>
        </w:r>
      </w:hyperlink>
    </w:p>
    <w:p w14:paraId="1DDD1D96" w14:textId="15C7C7A3" w:rsidR="00C66962" w:rsidRDefault="00C66962">
      <w:pPr>
        <w:pStyle w:val="TOC3"/>
        <w:rPr>
          <w:rFonts w:asciiTheme="minorHAnsi" w:eastAsiaTheme="minorEastAsia" w:hAnsiTheme="minorHAnsi" w:cstheme="minorBidi"/>
          <w:b w:val="0"/>
          <w:kern w:val="2"/>
          <w:sz w:val="24"/>
          <w:szCs w:val="24"/>
          <w14:ligatures w14:val="standardContextual"/>
        </w:rPr>
      </w:pPr>
      <w:hyperlink w:anchor="_Toc191643627" w:history="1">
        <w:r w:rsidRPr="00885A1B">
          <w:rPr>
            <w:rStyle w:val="Hyperlink"/>
          </w:rPr>
          <w:t>Teachers Union Sues ED Over DEI Dear Colleague Letter</w:t>
        </w:r>
        <w:r>
          <w:rPr>
            <w:webHidden/>
          </w:rPr>
          <w:tab/>
        </w:r>
        <w:r>
          <w:rPr>
            <w:webHidden/>
          </w:rPr>
          <w:fldChar w:fldCharType="begin"/>
        </w:r>
        <w:r>
          <w:rPr>
            <w:webHidden/>
          </w:rPr>
          <w:instrText xml:space="preserve"> PAGEREF _Toc191643627 \h </w:instrText>
        </w:r>
        <w:r>
          <w:rPr>
            <w:webHidden/>
          </w:rPr>
        </w:r>
        <w:r>
          <w:rPr>
            <w:webHidden/>
          </w:rPr>
          <w:fldChar w:fldCharType="separate"/>
        </w:r>
        <w:r>
          <w:rPr>
            <w:webHidden/>
          </w:rPr>
          <w:t>3</w:t>
        </w:r>
        <w:r>
          <w:rPr>
            <w:webHidden/>
          </w:rPr>
          <w:fldChar w:fldCharType="end"/>
        </w:r>
      </w:hyperlink>
    </w:p>
    <w:p w14:paraId="46C4C907" w14:textId="1E6E4D9F" w:rsidR="00C66962" w:rsidRDefault="00C66962">
      <w:pPr>
        <w:pStyle w:val="TOC3"/>
        <w:rPr>
          <w:rFonts w:asciiTheme="minorHAnsi" w:eastAsiaTheme="minorEastAsia" w:hAnsiTheme="minorHAnsi" w:cstheme="minorBidi"/>
          <w:b w:val="0"/>
          <w:kern w:val="2"/>
          <w:sz w:val="24"/>
          <w:szCs w:val="24"/>
          <w14:ligatures w14:val="standardContextual"/>
        </w:rPr>
      </w:pPr>
      <w:hyperlink w:anchor="_Toc191643628" w:history="1">
        <w:r w:rsidRPr="00885A1B">
          <w:rPr>
            <w:rStyle w:val="Hyperlink"/>
          </w:rPr>
          <w:t>Judge Blocks Administration From Enforcing DEI Orders</w:t>
        </w:r>
        <w:r>
          <w:rPr>
            <w:webHidden/>
          </w:rPr>
          <w:tab/>
        </w:r>
        <w:r>
          <w:rPr>
            <w:webHidden/>
          </w:rPr>
          <w:fldChar w:fldCharType="begin"/>
        </w:r>
        <w:r>
          <w:rPr>
            <w:webHidden/>
          </w:rPr>
          <w:instrText xml:space="preserve"> PAGEREF _Toc191643628 \h </w:instrText>
        </w:r>
        <w:r>
          <w:rPr>
            <w:webHidden/>
          </w:rPr>
        </w:r>
        <w:r>
          <w:rPr>
            <w:webHidden/>
          </w:rPr>
          <w:fldChar w:fldCharType="separate"/>
        </w:r>
        <w:r>
          <w:rPr>
            <w:webHidden/>
          </w:rPr>
          <w:t>4</w:t>
        </w:r>
        <w:r>
          <w:rPr>
            <w:webHidden/>
          </w:rPr>
          <w:fldChar w:fldCharType="end"/>
        </w:r>
      </w:hyperlink>
    </w:p>
    <w:p w14:paraId="0660DA9A" w14:textId="1323FD90" w:rsidR="00C66962" w:rsidRDefault="00C66962">
      <w:pPr>
        <w:pStyle w:val="TOC3"/>
        <w:rPr>
          <w:rFonts w:asciiTheme="minorHAnsi" w:eastAsiaTheme="minorEastAsia" w:hAnsiTheme="minorHAnsi" w:cstheme="minorBidi"/>
          <w:b w:val="0"/>
          <w:kern w:val="2"/>
          <w:sz w:val="24"/>
          <w:szCs w:val="24"/>
          <w14:ligatures w14:val="standardContextual"/>
        </w:rPr>
      </w:pPr>
      <w:hyperlink w:anchor="_Toc191643629" w:history="1">
        <w:r w:rsidRPr="00885A1B">
          <w:rPr>
            <w:rStyle w:val="Hyperlink"/>
          </w:rPr>
          <w:t>Federal Judge Blocks DOGE From Accessing ED Data</w:t>
        </w:r>
        <w:r>
          <w:rPr>
            <w:webHidden/>
          </w:rPr>
          <w:tab/>
        </w:r>
        <w:r>
          <w:rPr>
            <w:webHidden/>
          </w:rPr>
          <w:fldChar w:fldCharType="begin"/>
        </w:r>
        <w:r>
          <w:rPr>
            <w:webHidden/>
          </w:rPr>
          <w:instrText xml:space="preserve"> PAGEREF _Toc191643629 \h </w:instrText>
        </w:r>
        <w:r>
          <w:rPr>
            <w:webHidden/>
          </w:rPr>
        </w:r>
        <w:r>
          <w:rPr>
            <w:webHidden/>
          </w:rPr>
          <w:fldChar w:fldCharType="separate"/>
        </w:r>
        <w:r>
          <w:rPr>
            <w:webHidden/>
          </w:rPr>
          <w:t>4</w:t>
        </w:r>
        <w:r>
          <w:rPr>
            <w:webHidden/>
          </w:rPr>
          <w:fldChar w:fldCharType="end"/>
        </w:r>
      </w:hyperlink>
    </w:p>
    <w:p w14:paraId="5CCD24FE" w14:textId="4CAEFD3E" w:rsidR="003047DD" w:rsidRDefault="003047DD" w:rsidP="00E97322">
      <w:pPr>
        <w:pStyle w:val="TOC3"/>
        <w:rPr>
          <w:rFonts w:asciiTheme="minorHAnsi" w:eastAsiaTheme="minorEastAsia" w:hAnsiTheme="minorHAnsi" w:cstheme="minorBidi"/>
          <w:kern w:val="2"/>
          <w:szCs w:val="24"/>
          <w14:ligatures w14:val="standardContextual"/>
        </w:rPr>
      </w:pPr>
      <w:r>
        <w:fldChar w:fldCharType="end"/>
      </w:r>
    </w:p>
    <w:p w14:paraId="141F937E" w14:textId="4B50F524" w:rsidR="00A458C5" w:rsidRDefault="0B9A8376" w:rsidP="00A458C5">
      <w:pPr>
        <w:pStyle w:val="Heading2"/>
      </w:pPr>
      <w:r>
        <w:t xml:space="preserve"> </w:t>
      </w:r>
      <w:bookmarkStart w:id="16" w:name="_Toc191643623"/>
      <w:r w:rsidR="006C26D8">
        <w:t>Legislation and Guidance</w:t>
      </w:r>
      <w:bookmarkEnd w:id="16"/>
    </w:p>
    <w:p w14:paraId="1A6A16C7" w14:textId="6EA2E3A5" w:rsidR="00A458C5" w:rsidRPr="00681FEF" w:rsidRDefault="00EC7372" w:rsidP="00A458C5">
      <w:pPr>
        <w:pStyle w:val="Heading3"/>
      </w:pPr>
      <w:bookmarkStart w:id="17" w:name="_Toc191643624"/>
      <w:r>
        <w:t>White House Orders Agencies to Plan for Staffing Cuts</w:t>
      </w:r>
      <w:bookmarkEnd w:id="17"/>
    </w:p>
    <w:p w14:paraId="610EAE9A" w14:textId="58198BA5" w:rsidR="00EE20E8" w:rsidRPr="00EB03F3" w:rsidRDefault="00EE20E8" w:rsidP="00EE20E8">
      <w:pPr>
        <w:rPr>
          <w:rFonts w:cs="Arial"/>
          <w:szCs w:val="24"/>
        </w:rPr>
      </w:pPr>
      <w:r w:rsidRPr="00EB03F3">
        <w:rPr>
          <w:rFonts w:cs="Arial"/>
          <w:szCs w:val="24"/>
        </w:rPr>
        <w:t>In a memorandum from the Office of Management and Budget (OMB) Wednesday, the White House ordered agencies to create plans for reducing their staffing and real estate.</w:t>
      </w:r>
    </w:p>
    <w:p w14:paraId="0B4D346C" w14:textId="1F1CA4D8" w:rsidR="00EE20E8" w:rsidRPr="00EB03F3" w:rsidRDefault="00EE20E8" w:rsidP="00EE20E8">
      <w:pPr>
        <w:rPr>
          <w:rFonts w:cs="Arial"/>
          <w:szCs w:val="24"/>
        </w:rPr>
      </w:pPr>
      <w:r w:rsidRPr="00EB03F3">
        <w:rPr>
          <w:rFonts w:cs="Arial"/>
          <w:szCs w:val="24"/>
        </w:rPr>
        <w:t>In the memo, OMB Director Russell Vought says that “[t]</w:t>
      </w:r>
      <w:proofErr w:type="gramStart"/>
      <w:r w:rsidRPr="00EB03F3">
        <w:rPr>
          <w:rFonts w:cs="Arial"/>
          <w:szCs w:val="24"/>
        </w:rPr>
        <w:t>he</w:t>
      </w:r>
      <w:proofErr w:type="gramEnd"/>
      <w:r w:rsidRPr="00EB03F3">
        <w:rPr>
          <w:rFonts w:cs="Arial"/>
          <w:szCs w:val="24"/>
        </w:rPr>
        <w:t xml:space="preserve"> federal government is costly inefficient, and deeply in debt.”</w:t>
      </w:r>
      <w:r w:rsidR="00D44D9F">
        <w:rPr>
          <w:rFonts w:cs="Arial"/>
          <w:szCs w:val="24"/>
        </w:rPr>
        <w:t xml:space="preserve"> </w:t>
      </w:r>
      <w:r w:rsidRPr="00EB03F3">
        <w:rPr>
          <w:rFonts w:cs="Arial"/>
          <w:szCs w:val="24"/>
        </w:rPr>
        <w:t xml:space="preserve"> To remedy that stated issue, Vought directs agencies to develop “Agency </w:t>
      </w:r>
      <w:r w:rsidR="003A61F8">
        <w:rPr>
          <w:rFonts w:cs="Arial"/>
          <w:szCs w:val="24"/>
        </w:rPr>
        <w:t>[Reductions in Force (</w:t>
      </w:r>
      <w:r w:rsidRPr="00EB03F3">
        <w:rPr>
          <w:rFonts w:cs="Arial"/>
          <w:szCs w:val="24"/>
        </w:rPr>
        <w:t>RIF</w:t>
      </w:r>
      <w:r w:rsidR="003A61F8">
        <w:rPr>
          <w:rFonts w:cs="Arial"/>
          <w:szCs w:val="24"/>
        </w:rPr>
        <w:t>)]</w:t>
      </w:r>
      <w:r w:rsidRPr="00EB03F3">
        <w:rPr>
          <w:rFonts w:cs="Arial"/>
          <w:szCs w:val="24"/>
        </w:rPr>
        <w:t xml:space="preserve"> and Reorganization Plans,” referred to as ARRPs, which should increase productivity and service, reduce spending and include a “significant reduction in the number” of federal employees.  </w:t>
      </w:r>
    </w:p>
    <w:p w14:paraId="2BE0CAFC" w14:textId="7E225E67" w:rsidR="00EE20E8" w:rsidRPr="00EB03F3" w:rsidRDefault="00EE20E8" w:rsidP="00EE20E8">
      <w:pPr>
        <w:rPr>
          <w:rFonts w:cs="Arial"/>
          <w:szCs w:val="24"/>
        </w:rPr>
      </w:pPr>
      <w:r w:rsidRPr="00EB03F3">
        <w:rPr>
          <w:rFonts w:cs="Arial"/>
          <w:szCs w:val="24"/>
        </w:rPr>
        <w:t>Vought adds that agencies should submit ARRPs</w:t>
      </w:r>
      <w:r w:rsidR="00DD65DE">
        <w:rPr>
          <w:rFonts w:cs="Arial"/>
          <w:szCs w:val="24"/>
        </w:rPr>
        <w:t>,</w:t>
      </w:r>
      <w:r w:rsidRPr="00EB03F3">
        <w:rPr>
          <w:rFonts w:cs="Arial"/>
          <w:szCs w:val="24"/>
        </w:rPr>
        <w:t xml:space="preserve"> which identify two phases of action.  The first phase – for which agencies must submit plans by March 13</w:t>
      </w:r>
      <w:r w:rsidRPr="00EB03F3">
        <w:rPr>
          <w:rFonts w:cs="Arial"/>
          <w:szCs w:val="24"/>
          <w:vertAlign w:val="superscript"/>
        </w:rPr>
        <w:t>th</w:t>
      </w:r>
      <w:r w:rsidRPr="00EB03F3">
        <w:rPr>
          <w:rFonts w:cs="Arial"/>
          <w:szCs w:val="24"/>
        </w:rPr>
        <w:t xml:space="preserve"> – requires a list of offices that provide “direct services to citizens,” those required by statute, those not required by statute, suggestions for eliminating or consolidating offices, a list of positions that are essential, and tools to be used to reduce staffing.  Tools identified for accomplishing these cuts include continuing a hiring freeze and requiring leadership </w:t>
      </w:r>
      <w:r w:rsidRPr="00EB03F3">
        <w:rPr>
          <w:rFonts w:cs="Arial"/>
          <w:szCs w:val="24"/>
        </w:rPr>
        <w:lastRenderedPageBreak/>
        <w:t xml:space="preserve">sign-off for hiring, eliminating activities that are not statutorily mandated, renegotiating collective bargaining agreements, and removing “underperforming” employees, term positions, and retired annuitants, as well as large-scale </w:t>
      </w:r>
      <w:r w:rsidR="003A61F8">
        <w:rPr>
          <w:rFonts w:cs="Arial"/>
          <w:szCs w:val="24"/>
        </w:rPr>
        <w:t>RIFs</w:t>
      </w:r>
      <w:r w:rsidRPr="00EB03F3">
        <w:rPr>
          <w:rFonts w:cs="Arial"/>
          <w:szCs w:val="24"/>
        </w:rPr>
        <w:t>.</w:t>
      </w:r>
    </w:p>
    <w:p w14:paraId="69D7DE6A" w14:textId="4BBBBB93" w:rsidR="00EE20E8" w:rsidRPr="00EB03F3" w:rsidRDefault="00EE20E8" w:rsidP="00EE20E8">
      <w:pPr>
        <w:rPr>
          <w:rFonts w:cs="Arial"/>
          <w:szCs w:val="24"/>
        </w:rPr>
      </w:pPr>
      <w:r w:rsidRPr="00EB03F3">
        <w:rPr>
          <w:rFonts w:cs="Arial"/>
          <w:szCs w:val="24"/>
        </w:rPr>
        <w:t>Agencies will then submit their second-phase ARRP plans to OMB by April 14</w:t>
      </w:r>
      <w:r w:rsidRPr="00EB03F3">
        <w:rPr>
          <w:rFonts w:cs="Arial"/>
          <w:szCs w:val="24"/>
          <w:vertAlign w:val="superscript"/>
        </w:rPr>
        <w:t>th</w:t>
      </w:r>
      <w:r w:rsidRPr="00EB03F3">
        <w:rPr>
          <w:rFonts w:cs="Arial"/>
          <w:szCs w:val="24"/>
        </w:rPr>
        <w:t>.  These second-round plans would include a propos</w:t>
      </w:r>
      <w:r w:rsidR="003A61F8">
        <w:rPr>
          <w:rFonts w:cs="Arial"/>
          <w:szCs w:val="24"/>
        </w:rPr>
        <w:t>ed</w:t>
      </w:r>
      <w:r w:rsidRPr="00EB03F3">
        <w:rPr>
          <w:rFonts w:cs="Arial"/>
          <w:szCs w:val="24"/>
        </w:rPr>
        <w:t xml:space="preserve"> organization chart, plans for greater efficiency and RIFs, and proposals to relocate agency bureaus and offices to “less-costly parts of the country,” among others.  Agencies would also have to certify that they have reviewed all staff performance data and that plans would have a “positive impact” on the delivery of services.</w:t>
      </w:r>
    </w:p>
    <w:p w14:paraId="197C838B" w14:textId="77777777" w:rsidR="00EE20E8" w:rsidRPr="00EB03F3" w:rsidRDefault="00EE20E8" w:rsidP="00EE20E8">
      <w:pPr>
        <w:rPr>
          <w:rFonts w:cs="Arial"/>
          <w:szCs w:val="24"/>
        </w:rPr>
      </w:pPr>
      <w:r w:rsidRPr="00EB03F3">
        <w:rPr>
          <w:rFonts w:cs="Arial"/>
          <w:szCs w:val="24"/>
        </w:rPr>
        <w:t>Some government positions – including law enforcement, national security, public safety, immigration, military, and postal service – are exempt from these instructions.</w:t>
      </w:r>
    </w:p>
    <w:p w14:paraId="58CF28B6" w14:textId="77777777" w:rsidR="00EE20E8" w:rsidRPr="00EB03F3" w:rsidRDefault="00EE20E8" w:rsidP="00EE20E8">
      <w:pPr>
        <w:rPr>
          <w:rFonts w:cs="Arial"/>
          <w:szCs w:val="24"/>
        </w:rPr>
      </w:pPr>
      <w:r w:rsidRPr="00EB03F3">
        <w:rPr>
          <w:rFonts w:cs="Arial"/>
          <w:szCs w:val="24"/>
        </w:rPr>
        <w:t xml:space="preserve">“Pursuant to the President’s direction, agencies should focus on the maximum elimination of functions that are not statutorily mandated while driving the highest-quality, most efficient delivery of their </w:t>
      </w:r>
      <w:proofErr w:type="gramStart"/>
      <w:r w:rsidRPr="00EB03F3">
        <w:rPr>
          <w:rFonts w:cs="Arial"/>
          <w:szCs w:val="24"/>
        </w:rPr>
        <w:t>statutorily-required</w:t>
      </w:r>
      <w:proofErr w:type="gramEnd"/>
      <w:r w:rsidRPr="00EB03F3">
        <w:rPr>
          <w:rFonts w:cs="Arial"/>
          <w:szCs w:val="24"/>
        </w:rPr>
        <w:t xml:space="preserve"> functions,” the memo reads.</w:t>
      </w:r>
    </w:p>
    <w:p w14:paraId="1E59B752" w14:textId="77777777" w:rsidR="00EE20E8" w:rsidRPr="00EB03F3" w:rsidRDefault="00EE20E8" w:rsidP="00EE20E8">
      <w:pPr>
        <w:rPr>
          <w:rFonts w:cs="Arial"/>
          <w:szCs w:val="24"/>
        </w:rPr>
      </w:pPr>
      <w:r w:rsidRPr="00EB03F3">
        <w:rPr>
          <w:rFonts w:cs="Arial"/>
          <w:szCs w:val="24"/>
        </w:rPr>
        <w:t>Author: JCM</w:t>
      </w:r>
    </w:p>
    <w:p w14:paraId="39746B18" w14:textId="6A9D4724" w:rsidR="00DA790E" w:rsidRDefault="002C41B0" w:rsidP="00DA790E">
      <w:pPr>
        <w:pStyle w:val="Heading2"/>
      </w:pPr>
      <w:bookmarkStart w:id="18" w:name="_Toc191643625"/>
      <w:r>
        <w:t>News</w:t>
      </w:r>
      <w:bookmarkEnd w:id="18"/>
    </w:p>
    <w:p w14:paraId="59976440" w14:textId="7946026E" w:rsidR="000E2F84" w:rsidRPr="00444716" w:rsidRDefault="00060344" w:rsidP="00444716">
      <w:pPr>
        <w:pStyle w:val="Heading3"/>
      </w:pPr>
      <w:bookmarkStart w:id="19" w:name="_Toc191643626"/>
      <w:r>
        <w:t>ED Launches Title IX Investigations</w:t>
      </w:r>
      <w:bookmarkEnd w:id="19"/>
    </w:p>
    <w:bookmarkEnd w:id="0"/>
    <w:bookmarkEnd w:id="1"/>
    <w:bookmarkEnd w:id="2"/>
    <w:bookmarkEnd w:id="3"/>
    <w:bookmarkEnd w:id="4"/>
    <w:bookmarkEnd w:id="5"/>
    <w:bookmarkEnd w:id="6"/>
    <w:bookmarkEnd w:id="7"/>
    <w:bookmarkEnd w:id="8"/>
    <w:bookmarkEnd w:id="9"/>
    <w:p w14:paraId="0B4DA929" w14:textId="18608AB2" w:rsidR="00674289" w:rsidRPr="00EB03F3" w:rsidRDefault="00674289" w:rsidP="00674289">
      <w:pPr>
        <w:rPr>
          <w:rFonts w:cs="Arial"/>
          <w:szCs w:val="24"/>
        </w:rPr>
      </w:pPr>
      <w:r w:rsidRPr="00EB03F3">
        <w:rPr>
          <w:rFonts w:cs="Arial"/>
          <w:szCs w:val="24"/>
        </w:rPr>
        <w:t xml:space="preserve">After Maine’s Governor, Janet Mills, clashed with the President publicly over Title IX last week, two federal agencies have announced investigations into the State’s practices.  The U.S. Department of Education (ED) has announced it will investigate practices of the Maine Department of Education (MDE) and one of its school districts over the State’s decision to accommodate transgender athletes in sports that align with their gender identity.  The U.S. Department of Agriculture (USDA) has similarly announced that it will investigate the University of Maine </w:t>
      </w:r>
      <w:r w:rsidR="003A61F8">
        <w:rPr>
          <w:rFonts w:cs="Arial"/>
          <w:szCs w:val="24"/>
        </w:rPr>
        <w:t>s</w:t>
      </w:r>
      <w:r w:rsidRPr="00EB03F3">
        <w:rPr>
          <w:rFonts w:cs="Arial"/>
          <w:szCs w:val="24"/>
        </w:rPr>
        <w:t>ystem based on existing athletics policies.  USDA provided the Maine university system with nearly $30 million in research funding in 2024.</w:t>
      </w:r>
    </w:p>
    <w:p w14:paraId="3D5F42C4" w14:textId="214149D2" w:rsidR="00674289" w:rsidRPr="00EB03F3" w:rsidRDefault="00674289" w:rsidP="00674289">
      <w:pPr>
        <w:rPr>
          <w:rFonts w:cs="Arial"/>
          <w:szCs w:val="24"/>
        </w:rPr>
      </w:pPr>
      <w:r w:rsidRPr="00EB03F3">
        <w:rPr>
          <w:rFonts w:cs="Arial"/>
          <w:szCs w:val="24"/>
        </w:rPr>
        <w:t>Maine has argued that it is following existing federal law and court precedent, as well as State laws</w:t>
      </w:r>
      <w:r w:rsidR="00DD65DE">
        <w:rPr>
          <w:rFonts w:cs="Arial"/>
          <w:szCs w:val="24"/>
        </w:rPr>
        <w:t>,</w:t>
      </w:r>
      <w:r w:rsidRPr="00EB03F3">
        <w:rPr>
          <w:rFonts w:cs="Arial"/>
          <w:szCs w:val="24"/>
        </w:rPr>
        <w:t xml:space="preserve"> in extending protections under Title IX of the Education Amendments of 1972 to students based on gender identity as well as biological sex.  But ED and other agencies – with the backing of the White House – has argued that Title IX only protects students based on their genetic or biological sex at birth, and that accommodating students based on gender identity is a violation of the law, disadvantaging or endangering other participants.</w:t>
      </w:r>
    </w:p>
    <w:p w14:paraId="0A912DE0" w14:textId="308A1410" w:rsidR="00674289" w:rsidRPr="00EB03F3" w:rsidRDefault="00674289" w:rsidP="00674289">
      <w:pPr>
        <w:rPr>
          <w:rFonts w:cs="Arial"/>
          <w:szCs w:val="24"/>
        </w:rPr>
      </w:pPr>
      <w:r w:rsidRPr="00EB03F3">
        <w:rPr>
          <w:rFonts w:cs="Arial"/>
          <w:szCs w:val="24"/>
        </w:rPr>
        <w:t>ED has also announced investigations into the Minnesota State High School League and the California Interscholastic Federation, both of which had publicly stated they would continue with their existing policies.  Th</w:t>
      </w:r>
      <w:r w:rsidR="003A61F8">
        <w:rPr>
          <w:rFonts w:cs="Arial"/>
          <w:szCs w:val="24"/>
        </w:rPr>
        <w:t>e U.S.</w:t>
      </w:r>
      <w:r w:rsidRPr="00EB03F3">
        <w:rPr>
          <w:rFonts w:cs="Arial"/>
          <w:szCs w:val="24"/>
        </w:rPr>
        <w:t xml:space="preserve"> Department of Justice (DOJ) has reportedly sent a letter to all three States, saying that the agency “will hold accountable states and state entities that violate federal law” and that States “should be on notice.”  DOJ’s letter says that Maine’s policy and State laws violate the constitution and established law – a statement </w:t>
      </w:r>
      <w:r w:rsidR="00DD65DE">
        <w:rPr>
          <w:rFonts w:cs="Arial"/>
          <w:szCs w:val="24"/>
        </w:rPr>
        <w:t>that</w:t>
      </w:r>
      <w:r w:rsidR="00DD65DE" w:rsidRPr="00EB03F3">
        <w:rPr>
          <w:rFonts w:cs="Arial"/>
          <w:szCs w:val="24"/>
        </w:rPr>
        <w:t xml:space="preserve"> </w:t>
      </w:r>
      <w:r w:rsidRPr="00EB03F3">
        <w:rPr>
          <w:rFonts w:cs="Arial"/>
          <w:szCs w:val="24"/>
        </w:rPr>
        <w:t>Maine and other States have contested, given the conflicting federal standards around gender identity and discrimination.</w:t>
      </w:r>
    </w:p>
    <w:p w14:paraId="7E99A797" w14:textId="2F06887B" w:rsidR="00674289" w:rsidRPr="00EB03F3" w:rsidRDefault="003A61F8" w:rsidP="00674289">
      <w:pPr>
        <w:rPr>
          <w:rFonts w:cs="Arial"/>
          <w:szCs w:val="24"/>
        </w:rPr>
      </w:pPr>
      <w:r>
        <w:rPr>
          <w:rFonts w:cs="Arial"/>
          <w:szCs w:val="24"/>
        </w:rPr>
        <w:lastRenderedPageBreak/>
        <w:t>“</w:t>
      </w:r>
      <w:r w:rsidR="00674289" w:rsidRPr="00EB03F3">
        <w:rPr>
          <w:rFonts w:cs="Arial"/>
          <w:szCs w:val="24"/>
        </w:rPr>
        <w:t xml:space="preserve">This Department of Justice will defend women and does not tolerate </w:t>
      </w:r>
      <w:r>
        <w:rPr>
          <w:rFonts w:cs="Arial"/>
          <w:szCs w:val="24"/>
        </w:rPr>
        <w:t>[S]</w:t>
      </w:r>
      <w:proofErr w:type="spellStart"/>
      <w:r w:rsidR="00674289" w:rsidRPr="00EB03F3">
        <w:rPr>
          <w:rFonts w:cs="Arial"/>
          <w:szCs w:val="24"/>
        </w:rPr>
        <w:t>tate</w:t>
      </w:r>
      <w:proofErr w:type="spellEnd"/>
      <w:r w:rsidR="00674289" w:rsidRPr="00EB03F3">
        <w:rPr>
          <w:rFonts w:cs="Arial"/>
          <w:szCs w:val="24"/>
        </w:rPr>
        <w:t xml:space="preserve"> officials who ignore federal law,</w:t>
      </w:r>
      <w:r>
        <w:rPr>
          <w:rFonts w:cs="Arial"/>
          <w:szCs w:val="24"/>
        </w:rPr>
        <w:t>”</w:t>
      </w:r>
      <w:r w:rsidR="00674289" w:rsidRPr="00EB03F3">
        <w:rPr>
          <w:rFonts w:cs="Arial"/>
          <w:szCs w:val="24"/>
        </w:rPr>
        <w:t xml:space="preserve"> said Attorney General Pam Bondi in a statement.  </w:t>
      </w:r>
      <w:r>
        <w:rPr>
          <w:rFonts w:cs="Arial"/>
          <w:szCs w:val="24"/>
        </w:rPr>
        <w:t>“</w:t>
      </w:r>
      <w:r w:rsidR="00674289" w:rsidRPr="00EB03F3">
        <w:rPr>
          <w:rFonts w:cs="Arial"/>
          <w:szCs w:val="24"/>
        </w:rPr>
        <w:t xml:space="preserve">We will leverage every legal option necessary to ensure </w:t>
      </w:r>
      <w:r>
        <w:rPr>
          <w:rFonts w:cs="Arial"/>
          <w:szCs w:val="24"/>
        </w:rPr>
        <w:t>[S]</w:t>
      </w:r>
      <w:proofErr w:type="spellStart"/>
      <w:r w:rsidR="00674289" w:rsidRPr="00EB03F3">
        <w:rPr>
          <w:rFonts w:cs="Arial"/>
          <w:szCs w:val="24"/>
        </w:rPr>
        <w:t>tate</w:t>
      </w:r>
      <w:proofErr w:type="spellEnd"/>
      <w:r w:rsidR="00674289" w:rsidRPr="00EB03F3">
        <w:rPr>
          <w:rFonts w:cs="Arial"/>
          <w:szCs w:val="24"/>
        </w:rPr>
        <w:t xml:space="preserve"> compliance with federal law and President Trump’s Executive Order protecting women’s sports.</w:t>
      </w:r>
      <w:r>
        <w:rPr>
          <w:rFonts w:cs="Arial"/>
          <w:szCs w:val="24"/>
        </w:rPr>
        <w:t>”</w:t>
      </w:r>
    </w:p>
    <w:p w14:paraId="67BF350D" w14:textId="0364772D" w:rsidR="00674289" w:rsidRPr="00EB03F3" w:rsidRDefault="00674289" w:rsidP="00674289">
      <w:pPr>
        <w:rPr>
          <w:rFonts w:cs="Arial"/>
          <w:szCs w:val="24"/>
        </w:rPr>
      </w:pPr>
      <w:hyperlink r:id="rId9" w:history="1">
        <w:r w:rsidRPr="00674289">
          <w:rPr>
            <w:rStyle w:val="Hyperlink"/>
            <w:rFonts w:cs="Arial"/>
            <w:szCs w:val="24"/>
          </w:rPr>
          <w:t>The letter to Maine from DOJ is here</w:t>
        </w:r>
      </w:hyperlink>
      <w:r w:rsidRPr="00EB03F3">
        <w:rPr>
          <w:rFonts w:cs="Arial"/>
          <w:szCs w:val="24"/>
        </w:rPr>
        <w:t>.</w:t>
      </w:r>
    </w:p>
    <w:p w14:paraId="2D6334D3" w14:textId="77777777" w:rsidR="00674289" w:rsidRPr="00EB03F3" w:rsidRDefault="00674289" w:rsidP="00674289">
      <w:pPr>
        <w:rPr>
          <w:rFonts w:cs="Arial"/>
          <w:szCs w:val="24"/>
        </w:rPr>
      </w:pPr>
      <w:r w:rsidRPr="00EB03F3">
        <w:rPr>
          <w:rFonts w:cs="Arial"/>
          <w:szCs w:val="24"/>
        </w:rPr>
        <w:t>Author: JCM</w:t>
      </w:r>
    </w:p>
    <w:p w14:paraId="00337289" w14:textId="77777777" w:rsidR="002B56B6" w:rsidRDefault="002B56B6" w:rsidP="002B56B6">
      <w:pPr>
        <w:pStyle w:val="Heading3"/>
      </w:pPr>
      <w:bookmarkStart w:id="20" w:name="_Toc191643627"/>
      <w:r>
        <w:t>Teachers Union Sues ED Over DEI Dear Colleague Letter</w:t>
      </w:r>
      <w:bookmarkEnd w:id="20"/>
    </w:p>
    <w:p w14:paraId="080ADB54" w14:textId="28AE9134" w:rsidR="003E78B1" w:rsidRDefault="003E78B1" w:rsidP="003E78B1">
      <w:r>
        <w:t>The American Federation of Teachers and the American Sociological Assoc</w:t>
      </w:r>
      <w:r w:rsidR="00976A78">
        <w:t>i</w:t>
      </w:r>
      <w:r>
        <w:t>ation filed a lawsuit against the U.S. Department of Education (ED) this week that argues the agency’s recent Dear Colleague Letter (DCL) regarding the use of federal funds for diversity, equity, or inclusion (DEI) program</w:t>
      </w:r>
      <w:r w:rsidR="003A61F8">
        <w:t>s</w:t>
      </w:r>
      <w:r>
        <w:t xml:space="preserve"> is unconstitutional. </w:t>
      </w:r>
    </w:p>
    <w:p w14:paraId="238CD911" w14:textId="385B9E37" w:rsidR="003E78B1" w:rsidRDefault="003E78B1" w:rsidP="003E78B1">
      <w:r>
        <w:t>The DCL, which was issued on February 14</w:t>
      </w:r>
      <w:r w:rsidRPr="000D1D4B">
        <w:rPr>
          <w:vertAlign w:val="superscript"/>
        </w:rPr>
        <w:t>th</w:t>
      </w:r>
      <w:r>
        <w:t xml:space="preserve"> by ED’s Office for Civil Rights, tells recipients that the 2023 Supreme Court ruling determining that affirmative action programs are unlawful prohibits entities receiving federal assistance from ED from “using race in decisions pertaining to admissions, hiring, promotion, compensation, financial aid, scholarships, prizes, administrative support, discipline, housing, graduation ceremonies, and all other aspects of student, academic, and campus life.”  The letter relies on Title VI of the Civil Rights Act as well, which prohibits discrimination based on race, color, or national origin.  Although the Supreme Court decision on affirmative action, </w:t>
      </w:r>
      <w:r w:rsidRPr="00805525">
        <w:rPr>
          <w:i/>
          <w:iCs/>
        </w:rPr>
        <w:t>Students for Fair Admissions v. Harvard</w:t>
      </w:r>
      <w:r>
        <w:t xml:space="preserve">, was limited to the consideration of race in </w:t>
      </w:r>
      <w:r w:rsidR="00181AD2">
        <w:t xml:space="preserve">higher education </w:t>
      </w:r>
      <w:r>
        <w:t>admissions, ED</w:t>
      </w:r>
      <w:r w:rsidR="00181AD2">
        <w:t xml:space="preserve"> takes the</w:t>
      </w:r>
      <w:r>
        <w:t xml:space="preserve"> </w:t>
      </w:r>
      <w:r w:rsidR="00D03F69">
        <w:t xml:space="preserve">position </w:t>
      </w:r>
      <w:r>
        <w:t xml:space="preserve">in its DCL that the case applies more broadly. </w:t>
      </w:r>
    </w:p>
    <w:p w14:paraId="6D7039D0" w14:textId="4D6EC42E" w:rsidR="003E78B1" w:rsidRDefault="003E78B1" w:rsidP="003E78B1">
      <w:r>
        <w:t xml:space="preserve">The lawsuit filed this week claims the DCL violates </w:t>
      </w:r>
      <w:r w:rsidR="00181AD2">
        <w:t xml:space="preserve">the Constitution’s </w:t>
      </w:r>
      <w:r>
        <w:t xml:space="preserve">First Amendment Free Speech and Free Association protections and the Fifth Amendment due to the vagueness of the letter.  In addition, the plaintiffs argue that the letter should be invalidated as arbitrary and capricious under the Administrative Procedure Act. </w:t>
      </w:r>
    </w:p>
    <w:p w14:paraId="0566DC33" w14:textId="4FBF67A1" w:rsidR="003E78B1" w:rsidRDefault="003E78B1" w:rsidP="003E78B1">
      <w:r>
        <w:t>In addition to the lawsuit filed Tuesday, more than 50 higher education organizations submitted a letter to ED asking the agency to rescind its DCL as “</w:t>
      </w:r>
      <w:r w:rsidRPr="00CF5C42">
        <w:t>the DCL’s ambiguous language has only led to confusion on campuses about their compliance responsibilities.</w:t>
      </w:r>
      <w:r>
        <w:t xml:space="preserve">”  The letter notes that there is not a clear definition for “DEI” in the guidance and that institutions are unclear on their legal obligations, including how previously legal programs may now be in violation of ED’s interpretation of civil rights law and Supreme Court precedent.  The organizations also urge ED to consult with stakeholders regarding Title VI and other civil rights law compliance. </w:t>
      </w:r>
    </w:p>
    <w:p w14:paraId="561A38EA" w14:textId="412AB1A0" w:rsidR="003E78B1" w:rsidRDefault="003E78B1" w:rsidP="003E78B1">
      <w:r>
        <w:t>ED plans to begin assessing compliance with the new policy on February 28</w:t>
      </w:r>
      <w:r w:rsidRPr="00F417C5">
        <w:rPr>
          <w:vertAlign w:val="superscript"/>
        </w:rPr>
        <w:t>th</w:t>
      </w:r>
      <w:r>
        <w:t>.</w:t>
      </w:r>
      <w:r w:rsidR="00305A93">
        <w:t xml:space="preserve">  As part of that effort, ED announced a new “End DEI” portal on Thursday</w:t>
      </w:r>
      <w:r w:rsidR="000021B4">
        <w:t>, where members of the public can submit information regarding potential sex and racial discrimination at K-12 schools.  In its press release, ED stated it may initiate civil rights investigations of</w:t>
      </w:r>
      <w:r w:rsidR="00593B70">
        <w:t xml:space="preserve"> identified</w:t>
      </w:r>
      <w:r w:rsidR="000021B4">
        <w:t xml:space="preserve"> schools and districts based on the submitted information. </w:t>
      </w:r>
      <w:r>
        <w:t xml:space="preserve">  </w:t>
      </w:r>
    </w:p>
    <w:p w14:paraId="47063F2D" w14:textId="77777777" w:rsidR="003E78B1" w:rsidRDefault="003E78B1" w:rsidP="003E78B1">
      <w:hyperlink r:id="rId10" w:history="1">
        <w:r w:rsidRPr="00F417C5">
          <w:rPr>
            <w:rStyle w:val="Hyperlink"/>
          </w:rPr>
          <w:t>The higher education letter to ED is available here</w:t>
        </w:r>
      </w:hyperlink>
      <w:r>
        <w:t>.</w:t>
      </w:r>
    </w:p>
    <w:p w14:paraId="6066D13B" w14:textId="431328C2" w:rsidR="003E78B1" w:rsidRDefault="003E78B1" w:rsidP="003E78B1">
      <w:r>
        <w:t>Author: KSC</w:t>
      </w:r>
    </w:p>
    <w:p w14:paraId="0E089E26" w14:textId="191714B8" w:rsidR="00896D52" w:rsidRPr="007904BE" w:rsidRDefault="00896D52" w:rsidP="00896D52">
      <w:pPr>
        <w:pStyle w:val="Heading3"/>
      </w:pPr>
      <w:bookmarkStart w:id="21" w:name="_Toc191643628"/>
      <w:r w:rsidRPr="00063037">
        <w:lastRenderedPageBreak/>
        <w:t>Judge Blocks A</w:t>
      </w:r>
      <w:r>
        <w:t>dministration</w:t>
      </w:r>
      <w:r w:rsidRPr="00063037">
        <w:t xml:space="preserve"> </w:t>
      </w:r>
      <w:r w:rsidR="00350C8B">
        <w:t>F</w:t>
      </w:r>
      <w:r w:rsidRPr="00063037">
        <w:t xml:space="preserve">rom </w:t>
      </w:r>
      <w:r>
        <w:t>Enforcing DEI Orders</w:t>
      </w:r>
      <w:bookmarkEnd w:id="21"/>
    </w:p>
    <w:p w14:paraId="62144680" w14:textId="198955B7" w:rsidR="00DE6AFA" w:rsidRPr="00063037" w:rsidRDefault="00DE6AFA" w:rsidP="00DE6AFA">
      <w:pPr>
        <w:rPr>
          <w:rFonts w:cs="Arial"/>
          <w:szCs w:val="24"/>
        </w:rPr>
      </w:pPr>
      <w:r w:rsidRPr="00063037">
        <w:rPr>
          <w:rFonts w:cs="Arial"/>
          <w:szCs w:val="24"/>
        </w:rPr>
        <w:t xml:space="preserve">A federal judge in Maryland issued a preliminary injunction on Friday prohibiting federal agencies from enforcing certain portions of President Trump’s executive orders targeting diversity, equity, and inclusion (DEI). </w:t>
      </w:r>
      <w:r w:rsidR="00FD3DFB">
        <w:rPr>
          <w:rFonts w:cs="Arial"/>
          <w:szCs w:val="24"/>
        </w:rPr>
        <w:t xml:space="preserve"> </w:t>
      </w:r>
      <w:r w:rsidRPr="00063037">
        <w:rPr>
          <w:rFonts w:cs="Arial"/>
          <w:szCs w:val="24"/>
        </w:rPr>
        <w:t xml:space="preserve">Plaintiffs in the </w:t>
      </w:r>
      <w:r w:rsidRPr="00415D0E">
        <w:rPr>
          <w:rFonts w:cs="Arial"/>
          <w:i/>
          <w:iCs/>
          <w:szCs w:val="24"/>
        </w:rPr>
        <w:t>National Association of Diversity Officers in Higher Education v. Trump</w:t>
      </w:r>
      <w:r w:rsidRPr="00063037">
        <w:rPr>
          <w:rFonts w:cs="Arial"/>
          <w:szCs w:val="24"/>
        </w:rPr>
        <w:t xml:space="preserve"> case argue that </w:t>
      </w:r>
      <w:r>
        <w:rPr>
          <w:rFonts w:cs="Arial"/>
          <w:szCs w:val="24"/>
        </w:rPr>
        <w:t xml:space="preserve">portions of </w:t>
      </w:r>
      <w:r w:rsidRPr="00063037">
        <w:rPr>
          <w:rFonts w:cs="Arial"/>
          <w:szCs w:val="24"/>
        </w:rPr>
        <w:t xml:space="preserve">the </w:t>
      </w:r>
      <w:r>
        <w:rPr>
          <w:rFonts w:cs="Arial"/>
          <w:szCs w:val="24"/>
        </w:rPr>
        <w:t>executive order</w:t>
      </w:r>
      <w:r w:rsidRPr="00063037">
        <w:rPr>
          <w:rFonts w:cs="Arial"/>
          <w:szCs w:val="24"/>
        </w:rPr>
        <w:t>s are unconstitutional</w:t>
      </w:r>
      <w:r>
        <w:rPr>
          <w:rFonts w:cs="Arial"/>
          <w:szCs w:val="24"/>
        </w:rPr>
        <w:t xml:space="preserve">ly vague, infringe on free speech protections, and violate separation of power principles. </w:t>
      </w:r>
    </w:p>
    <w:p w14:paraId="3EE18639" w14:textId="6376300A" w:rsidR="00DE6AFA" w:rsidRDefault="00DE6AFA" w:rsidP="00DE6AFA">
      <w:pPr>
        <w:rPr>
          <w:rFonts w:cs="Arial"/>
          <w:szCs w:val="24"/>
        </w:rPr>
      </w:pPr>
      <w:r>
        <w:rPr>
          <w:rFonts w:cs="Arial"/>
          <w:szCs w:val="24"/>
        </w:rPr>
        <w:t xml:space="preserve">The President issued two executive orders on DEI within his first two days in office.  The first order requires federal agencies to terminate “equity-related” contracts and grants and the second requires federal agencies to include a term in all contracts and grants that certifies recipients will not operate or promote DEI programs.  </w:t>
      </w:r>
    </w:p>
    <w:p w14:paraId="6CE71DDC" w14:textId="60EF9AF8" w:rsidR="00DE6AFA" w:rsidRDefault="00DE6AFA" w:rsidP="00DE6AFA">
      <w:pPr>
        <w:rPr>
          <w:rFonts w:cs="Arial"/>
          <w:szCs w:val="24"/>
        </w:rPr>
      </w:pPr>
      <w:r>
        <w:rPr>
          <w:rFonts w:cs="Arial"/>
          <w:szCs w:val="24"/>
        </w:rPr>
        <w:t xml:space="preserve">Judge </w:t>
      </w:r>
      <w:r w:rsidRPr="00415D0E">
        <w:rPr>
          <w:rFonts w:cs="Arial"/>
          <w:szCs w:val="24"/>
        </w:rPr>
        <w:t>Adam Abelson</w:t>
      </w:r>
      <w:r>
        <w:rPr>
          <w:rFonts w:cs="Arial"/>
          <w:szCs w:val="24"/>
        </w:rPr>
        <w:t>’s</w:t>
      </w:r>
      <w:r w:rsidRPr="00415D0E">
        <w:rPr>
          <w:rFonts w:cs="Arial"/>
          <w:szCs w:val="24"/>
        </w:rPr>
        <w:t xml:space="preserve"> </w:t>
      </w:r>
      <w:r w:rsidRPr="00063037">
        <w:rPr>
          <w:rFonts w:cs="Arial"/>
          <w:szCs w:val="24"/>
        </w:rPr>
        <w:t xml:space="preserve">ruling </w:t>
      </w:r>
      <w:r>
        <w:rPr>
          <w:rFonts w:cs="Arial"/>
          <w:szCs w:val="24"/>
        </w:rPr>
        <w:t>prevents the administration from terminating grants and contracts for being “equity-related,” since the language leaves grant recipients “</w:t>
      </w:r>
      <w:r w:rsidRPr="00AA3ACD">
        <w:rPr>
          <w:rFonts w:cs="Arial"/>
          <w:szCs w:val="24"/>
        </w:rPr>
        <w:t>unsure about what activities are prohibited</w:t>
      </w:r>
      <w:r>
        <w:rPr>
          <w:rFonts w:cs="Arial"/>
          <w:szCs w:val="24"/>
        </w:rPr>
        <w:t>.”  He writes, “</w:t>
      </w:r>
      <w:r w:rsidR="006444FB">
        <w:rPr>
          <w:rFonts w:cs="Arial"/>
          <w:szCs w:val="24"/>
        </w:rPr>
        <w:t>[t]</w:t>
      </w:r>
      <w:r w:rsidRPr="005E6360">
        <w:rPr>
          <w:rFonts w:cs="Arial"/>
          <w:szCs w:val="24"/>
        </w:rPr>
        <w:t xml:space="preserve">he possibilities are almost endless, and many are pernicious. </w:t>
      </w:r>
      <w:r w:rsidR="006444FB">
        <w:rPr>
          <w:rFonts w:cs="Arial"/>
          <w:szCs w:val="24"/>
        </w:rPr>
        <w:t xml:space="preserve"> </w:t>
      </w:r>
      <w:r w:rsidRPr="005E6360">
        <w:rPr>
          <w:rFonts w:cs="Arial"/>
          <w:szCs w:val="24"/>
        </w:rPr>
        <w:t>If an elementary</w:t>
      </w:r>
      <w:r>
        <w:rPr>
          <w:rFonts w:cs="Arial"/>
          <w:szCs w:val="24"/>
        </w:rPr>
        <w:t xml:space="preserve"> </w:t>
      </w:r>
      <w:r w:rsidRPr="005E6360">
        <w:rPr>
          <w:rFonts w:cs="Arial"/>
          <w:szCs w:val="24"/>
        </w:rPr>
        <w:t>school receives Department of Education funding for technology access, and a teacher</w:t>
      </w:r>
      <w:r>
        <w:rPr>
          <w:rFonts w:cs="Arial"/>
          <w:szCs w:val="24"/>
        </w:rPr>
        <w:t xml:space="preserve"> </w:t>
      </w:r>
      <w:r w:rsidRPr="005E6360">
        <w:rPr>
          <w:rFonts w:cs="Arial"/>
          <w:szCs w:val="24"/>
        </w:rPr>
        <w:t>uses a computer to teach the history of Jim Crow laws, does that risk the grant being</w:t>
      </w:r>
      <w:r>
        <w:rPr>
          <w:rFonts w:cs="Arial"/>
          <w:szCs w:val="24"/>
        </w:rPr>
        <w:t xml:space="preserve"> </w:t>
      </w:r>
      <w:r w:rsidRPr="005E6360">
        <w:rPr>
          <w:rFonts w:cs="Arial"/>
          <w:szCs w:val="24"/>
        </w:rPr>
        <w:t>deemed “equity-related” and the school being stripped of funding?</w:t>
      </w:r>
      <w:r>
        <w:rPr>
          <w:rFonts w:cs="Arial"/>
          <w:szCs w:val="24"/>
        </w:rPr>
        <w:t xml:space="preserve">” </w:t>
      </w:r>
    </w:p>
    <w:p w14:paraId="79716300" w14:textId="77777777" w:rsidR="00DE6AFA" w:rsidRDefault="00DE6AFA" w:rsidP="00DE6AFA">
      <w:pPr>
        <w:rPr>
          <w:rFonts w:cs="Arial"/>
          <w:szCs w:val="24"/>
        </w:rPr>
      </w:pPr>
      <w:r>
        <w:rPr>
          <w:rFonts w:cs="Arial"/>
          <w:szCs w:val="24"/>
        </w:rPr>
        <w:t xml:space="preserve">The preliminary injunction also prevents agencies from bringing enforcement actions against grantees and contractors who violate these executive orders.  However, Judge Abelson continued to allow the administration to investigate and issue reports on DEI practices. </w:t>
      </w:r>
    </w:p>
    <w:p w14:paraId="489826E6" w14:textId="6EF7D2B0" w:rsidR="00DE6AFA" w:rsidRPr="00063037" w:rsidRDefault="00DE6AFA" w:rsidP="00DE6AFA">
      <w:pPr>
        <w:rPr>
          <w:rFonts w:cs="Arial"/>
          <w:szCs w:val="24"/>
        </w:rPr>
      </w:pPr>
      <w:r>
        <w:rPr>
          <w:rFonts w:cs="Arial"/>
          <w:szCs w:val="24"/>
        </w:rPr>
        <w:t xml:space="preserve">Although the ruling prevents altering grants and contracts to align with the DEI orders, most grants and contracts already include language that grantees and contractors must follow anti-discrimination laws.  Therefore, agencies may take the position that it is not contravening the injunction when they take enforcement actions based on DEI policies that they believe violate anti-discrimination laws.  </w:t>
      </w:r>
    </w:p>
    <w:p w14:paraId="1019197A" w14:textId="77777777" w:rsidR="00DE6AFA" w:rsidRDefault="00DE6AFA" w:rsidP="00DE6AFA">
      <w:pPr>
        <w:spacing w:after="0"/>
        <w:rPr>
          <w:rFonts w:cs="Arial"/>
          <w:szCs w:val="24"/>
        </w:rPr>
      </w:pPr>
      <w:r>
        <w:rPr>
          <w:rFonts w:cs="Arial"/>
          <w:szCs w:val="24"/>
        </w:rPr>
        <w:t xml:space="preserve">Resources: </w:t>
      </w:r>
    </w:p>
    <w:p w14:paraId="2DF32195" w14:textId="77777777" w:rsidR="00DE6AFA" w:rsidRPr="00063037" w:rsidRDefault="00DE6AFA" w:rsidP="00DE6AFA">
      <w:pPr>
        <w:spacing w:before="0" w:after="0"/>
        <w:rPr>
          <w:rFonts w:cs="Arial"/>
          <w:szCs w:val="24"/>
        </w:rPr>
      </w:pPr>
      <w:r w:rsidRPr="00063037">
        <w:rPr>
          <w:rFonts w:cs="Arial"/>
          <w:szCs w:val="24"/>
        </w:rPr>
        <w:t>L</w:t>
      </w:r>
      <w:r>
        <w:rPr>
          <w:rFonts w:cs="Arial"/>
          <w:szCs w:val="24"/>
        </w:rPr>
        <w:t>ea</w:t>
      </w:r>
      <w:r w:rsidRPr="00063037">
        <w:rPr>
          <w:rFonts w:cs="Arial"/>
          <w:szCs w:val="24"/>
        </w:rPr>
        <w:t xml:space="preserve"> S</w:t>
      </w:r>
      <w:r>
        <w:rPr>
          <w:rFonts w:cs="Arial"/>
          <w:szCs w:val="24"/>
        </w:rPr>
        <w:t>kene</w:t>
      </w:r>
      <w:r w:rsidRPr="00063037">
        <w:rPr>
          <w:rFonts w:cs="Arial"/>
          <w:szCs w:val="24"/>
        </w:rPr>
        <w:t xml:space="preserve"> </w:t>
      </w:r>
      <w:r>
        <w:rPr>
          <w:rFonts w:cs="Arial"/>
          <w:szCs w:val="24"/>
        </w:rPr>
        <w:t>a</w:t>
      </w:r>
      <w:r w:rsidRPr="00063037">
        <w:rPr>
          <w:rFonts w:cs="Arial"/>
          <w:szCs w:val="24"/>
        </w:rPr>
        <w:t>nd L</w:t>
      </w:r>
      <w:r>
        <w:rPr>
          <w:rFonts w:cs="Arial"/>
          <w:szCs w:val="24"/>
        </w:rPr>
        <w:t>indsay</w:t>
      </w:r>
      <w:r w:rsidRPr="00063037">
        <w:rPr>
          <w:rFonts w:cs="Arial"/>
          <w:szCs w:val="24"/>
        </w:rPr>
        <w:t xml:space="preserve"> W</w:t>
      </w:r>
      <w:r>
        <w:rPr>
          <w:rFonts w:cs="Arial"/>
          <w:szCs w:val="24"/>
        </w:rPr>
        <w:t>hitehurst, “</w:t>
      </w:r>
      <w:r w:rsidRPr="00063037">
        <w:rPr>
          <w:rFonts w:cs="Arial"/>
          <w:szCs w:val="24"/>
        </w:rPr>
        <w:t>Judge largely blocks Trump’s executive orders ending federal support for DEI programs</w:t>
      </w:r>
      <w:r>
        <w:rPr>
          <w:rFonts w:cs="Arial"/>
          <w:szCs w:val="24"/>
        </w:rPr>
        <w:t xml:space="preserve">,” </w:t>
      </w:r>
      <w:r>
        <w:rPr>
          <w:rFonts w:cs="Arial"/>
          <w:i/>
          <w:iCs/>
          <w:szCs w:val="24"/>
        </w:rPr>
        <w:t>Associated Press</w:t>
      </w:r>
      <w:r>
        <w:rPr>
          <w:rFonts w:cs="Arial"/>
          <w:szCs w:val="24"/>
        </w:rPr>
        <w:t xml:space="preserve">, February 21, 2025. </w:t>
      </w:r>
    </w:p>
    <w:p w14:paraId="7AF116E7" w14:textId="4F3130AA" w:rsidR="00896D52" w:rsidRPr="00DE6AFA" w:rsidRDefault="00DE6AFA" w:rsidP="00DE6AFA">
      <w:pPr>
        <w:spacing w:before="0" w:after="0"/>
        <w:rPr>
          <w:rFonts w:cs="Arial"/>
          <w:szCs w:val="24"/>
        </w:rPr>
      </w:pPr>
      <w:r>
        <w:rPr>
          <w:rFonts w:cs="Arial"/>
          <w:szCs w:val="24"/>
        </w:rPr>
        <w:t xml:space="preserve">Author: BTW </w:t>
      </w:r>
    </w:p>
    <w:p w14:paraId="1F8B4595" w14:textId="2AA9FA56" w:rsidR="003A5279" w:rsidRDefault="008234A9" w:rsidP="003E78B1">
      <w:pPr>
        <w:pStyle w:val="Heading3"/>
      </w:pPr>
      <w:bookmarkStart w:id="22" w:name="_Toc191643629"/>
      <w:r>
        <w:t>Federal Judge Blocks DOGE From Accessing ED Data</w:t>
      </w:r>
      <w:bookmarkEnd w:id="22"/>
    </w:p>
    <w:p w14:paraId="3939C558" w14:textId="0A4AE408" w:rsidR="00C40840" w:rsidRDefault="00C40840" w:rsidP="00C40840">
      <w:r>
        <w:t xml:space="preserve">A federal judge on Monday issued a temporary restraining order blocking the Department of Government Efficiency (DOGE) from accessing personally identifiable information in databases at the U.S. Department of Education </w:t>
      </w:r>
      <w:r w:rsidR="00A15879">
        <w:t xml:space="preserve">(ED) </w:t>
      </w:r>
      <w:r>
        <w:t xml:space="preserve">and the Office of Personnel Management.  </w:t>
      </w:r>
    </w:p>
    <w:p w14:paraId="785488E6" w14:textId="65A3F294" w:rsidR="00C40840" w:rsidRDefault="00C40840" w:rsidP="00C40840">
      <w:r>
        <w:t xml:space="preserve">DOGE was previously blocked from accessing ED data systems under a short-term agreement in a separate lawsuit, but that block was lifted last week after the judge declined to issue a temporary restraining order.  In that case, the judge determined that there was no immediate harm to the plaintiffs </w:t>
      </w:r>
      <w:r w:rsidR="00E734D0">
        <w:t>resulting from</w:t>
      </w:r>
      <w:r>
        <w:t xml:space="preserve"> DOGE accessing the data. </w:t>
      </w:r>
    </w:p>
    <w:p w14:paraId="5E14C7C7" w14:textId="77777777" w:rsidR="00C40840" w:rsidRDefault="00C40840" w:rsidP="00C40840">
      <w:r>
        <w:lastRenderedPageBreak/>
        <w:t xml:space="preserve">The decision this week results from a second lawsuit filed by </w:t>
      </w:r>
      <w:proofErr w:type="gramStart"/>
      <w:r>
        <w:t>a number of</w:t>
      </w:r>
      <w:proofErr w:type="gramEnd"/>
      <w:r>
        <w:t xml:space="preserve"> labor unions against ED and other agencies regarding DOGE access to sensitive personal information, which plaintiffs argue violates federal privacy laws.  The temporary order </w:t>
      </w:r>
      <w:proofErr w:type="gramStart"/>
      <w:r>
        <w:t>issued</w:t>
      </w:r>
      <w:proofErr w:type="gramEnd"/>
      <w:r>
        <w:t xml:space="preserve"> Monday is in effect until March 10</w:t>
      </w:r>
      <w:r w:rsidRPr="008D0A32">
        <w:rPr>
          <w:vertAlign w:val="superscript"/>
        </w:rPr>
        <w:t>th</w:t>
      </w:r>
      <w:r>
        <w:t xml:space="preserve">.  In the order Monday, the judge states that the administration has not provided a reason why DOGE needs access to ED data systems, like financial aid systems, to conduct its work. </w:t>
      </w:r>
    </w:p>
    <w:p w14:paraId="5E41109B" w14:textId="77777777" w:rsidR="00C40840" w:rsidRDefault="00C40840" w:rsidP="00C40840">
      <w:pPr>
        <w:spacing w:after="0"/>
      </w:pPr>
      <w:r>
        <w:t>Resources:</w:t>
      </w:r>
    </w:p>
    <w:p w14:paraId="0126F90F" w14:textId="77777777" w:rsidR="00C40840" w:rsidRDefault="00C40840" w:rsidP="00C40840">
      <w:pPr>
        <w:spacing w:before="0" w:after="0"/>
      </w:pPr>
      <w:r>
        <w:t xml:space="preserve">Danielle Douglas-Gabriel, “Judge temporarily blocks DOGE access to sensitive information at two agencies,” </w:t>
      </w:r>
      <w:r>
        <w:rPr>
          <w:i/>
          <w:iCs/>
        </w:rPr>
        <w:t xml:space="preserve">Washington Post, </w:t>
      </w:r>
      <w:r>
        <w:t>February 25, 2025.</w:t>
      </w:r>
    </w:p>
    <w:p w14:paraId="4F2D5365" w14:textId="77777777" w:rsidR="00C40840" w:rsidRPr="00056999" w:rsidRDefault="00C40840" w:rsidP="00C40840">
      <w:pPr>
        <w:spacing w:before="0"/>
      </w:pPr>
      <w:r>
        <w:t>Author: KSC</w:t>
      </w:r>
    </w:p>
    <w:p w14:paraId="14CBE45B" w14:textId="05AC2D5F" w:rsidR="0008646F" w:rsidRPr="0008646F" w:rsidRDefault="0008646F" w:rsidP="00EF68A3">
      <w:pPr>
        <w:rPr>
          <w:i/>
          <w:iCs/>
        </w:rPr>
      </w:pPr>
      <w:r w:rsidRPr="0008646F">
        <w:rPr>
          <w:i/>
          <w:iCs/>
        </w:rPr>
        <w:t xml:space="preserve">To stay </w:t>
      </w:r>
      <w:proofErr w:type="gramStart"/>
      <w:r w:rsidRPr="0008646F">
        <w:rPr>
          <w:i/>
          <w:iCs/>
        </w:rPr>
        <w:t>up-to-date</w:t>
      </w:r>
      <w:proofErr w:type="gramEnd"/>
      <w:r w:rsidRPr="0008646F">
        <w:rPr>
          <w:i/>
          <w:iCs/>
        </w:rPr>
        <w:t xml:space="preserve"> on new regulations and guidance from the U.S. Department of Education, register for one of the Bruman Group’s upcoming virtual trainings. To view all upcoming virtual training topics and to register, visit </w:t>
      </w:r>
      <w:hyperlink r:id="rId11" w:history="1">
        <w:r w:rsidRPr="0008646F">
          <w:rPr>
            <w:rStyle w:val="Hyperlink"/>
            <w:i/>
            <w:iCs/>
          </w:rPr>
          <w:t>www.bruman.com/training-and-recordings/</w:t>
        </w:r>
      </w:hyperlink>
      <w:r w:rsidRPr="0008646F">
        <w:rPr>
          <w:i/>
          <w:iCs/>
        </w:rPr>
        <w:t xml:space="preserve">. </w:t>
      </w:r>
    </w:p>
    <w:p w14:paraId="5620654A" w14:textId="008BB862" w:rsidR="00201433" w:rsidRPr="008725FE" w:rsidRDefault="00201433" w:rsidP="008725FE">
      <w:pPr>
        <w:rPr>
          <w:b/>
          <w:bCs/>
          <w:i/>
          <w:iCs/>
        </w:rPr>
      </w:pPr>
      <w:r w:rsidRPr="008725FE">
        <w:rPr>
          <w:b/>
          <w:bCs/>
          <w:i/>
          <w:iCs/>
        </w:rPr>
        <w:t xml:space="preserve">The Federal Update has been prepared to inform </w:t>
      </w:r>
      <w:r w:rsidR="00C138EF" w:rsidRPr="008725FE">
        <w:rPr>
          <w:b/>
          <w:bCs/>
          <w:i/>
          <w:iCs/>
        </w:rPr>
        <w:t>The Bruman Group</w:t>
      </w:r>
      <w:r w:rsidRPr="008725FE">
        <w:rPr>
          <w:b/>
          <w:bCs/>
          <w:i/>
          <w:iCs/>
        </w:rPr>
        <w:t xml:space="preserve">, PLLC’s legislative </w:t>
      </w:r>
      <w:proofErr w:type="gramStart"/>
      <w:r w:rsidRPr="008725FE">
        <w:rPr>
          <w:b/>
          <w:bCs/>
          <w:i/>
          <w:iCs/>
        </w:rPr>
        <w:t>clients</w:t>
      </w:r>
      <w:proofErr w:type="gramEnd"/>
      <w:r w:rsidRPr="008725FE">
        <w:rPr>
          <w:b/>
          <w:bCs/>
          <w:i/>
          <w:iCs/>
        </w:rPr>
        <w:t xml:space="preserve"> of recent events in federal education legislation and/or administrative law.  It is not intended as legal advice, should not serve as the basis for decision-making in specific situations, and does not create an attorney-client relationship between </w:t>
      </w:r>
      <w:r w:rsidR="00C138EF" w:rsidRPr="008725FE">
        <w:rPr>
          <w:b/>
          <w:bCs/>
          <w:i/>
          <w:iCs/>
        </w:rPr>
        <w:t>The Bruman Group,</w:t>
      </w:r>
      <w:r w:rsidRPr="008725FE">
        <w:rPr>
          <w:b/>
          <w:bCs/>
          <w:i/>
          <w:iCs/>
        </w:rPr>
        <w:t xml:space="preserve"> PLLC and the reader.</w:t>
      </w:r>
    </w:p>
    <w:p w14:paraId="33DAB355" w14:textId="40D9F911" w:rsidR="00201433" w:rsidRPr="0063135C" w:rsidRDefault="00201433" w:rsidP="00201433">
      <w:pPr>
        <w:spacing w:before="240" w:after="240"/>
        <w:jc w:val="center"/>
        <w:rPr>
          <w:rFonts w:eastAsia="Times New Roman" w:cs="Arial"/>
          <w:szCs w:val="24"/>
        </w:rPr>
      </w:pPr>
      <w:r w:rsidRPr="000D1533">
        <w:rPr>
          <w:rFonts w:eastAsia="Times New Roman"/>
          <w:szCs w:val="24"/>
        </w:rPr>
        <w:t xml:space="preserve">© </w:t>
      </w:r>
      <w:r w:rsidR="00C138EF">
        <w:rPr>
          <w:rFonts w:eastAsia="Times New Roman" w:cs="Arial"/>
          <w:szCs w:val="24"/>
        </w:rPr>
        <w:t>The Bruman Group</w:t>
      </w:r>
      <w:r w:rsidRPr="000D1533">
        <w:rPr>
          <w:rFonts w:eastAsia="Times New Roman" w:cs="Arial"/>
          <w:szCs w:val="24"/>
        </w:rPr>
        <w:t>, PLLC 20</w:t>
      </w:r>
      <w:r>
        <w:rPr>
          <w:rFonts w:eastAsia="Times New Roman" w:cs="Arial"/>
          <w:szCs w:val="24"/>
        </w:rPr>
        <w:t>2</w:t>
      </w:r>
      <w:r w:rsidR="007C6E27">
        <w:rPr>
          <w:rFonts w:eastAsia="Times New Roman" w:cs="Arial"/>
          <w:szCs w:val="24"/>
        </w:rPr>
        <w:t>5</w:t>
      </w:r>
    </w:p>
    <w:p w14:paraId="6E61D1CD" w14:textId="45B05694" w:rsidR="00201433" w:rsidRDefault="00201433" w:rsidP="2193F663">
      <w:pPr>
        <w:spacing w:before="240" w:after="240"/>
        <w:rPr>
          <w:rFonts w:eastAsia="Times New Roman" w:cs="Arial"/>
        </w:rPr>
      </w:pPr>
      <w:r w:rsidRPr="2193F663">
        <w:rPr>
          <w:rFonts w:eastAsia="Times New Roman" w:cs="Arial"/>
        </w:rPr>
        <w:t>Contributors:</w:t>
      </w:r>
      <w:r w:rsidR="00122E05">
        <w:rPr>
          <w:rFonts w:eastAsia="Times New Roman" w:cs="Arial"/>
        </w:rPr>
        <w:t xml:space="preserve"> </w:t>
      </w:r>
      <w:r w:rsidR="007C4680">
        <w:rPr>
          <w:rFonts w:eastAsia="Times New Roman" w:cs="Arial"/>
        </w:rPr>
        <w:t xml:space="preserve">Julia Martin, </w:t>
      </w:r>
      <w:r w:rsidR="008D3341">
        <w:rPr>
          <w:rFonts w:eastAsia="Times New Roman" w:cs="Arial"/>
        </w:rPr>
        <w:t xml:space="preserve">Kelly Christiansen, </w:t>
      </w:r>
      <w:r w:rsidR="006C63AC">
        <w:rPr>
          <w:rFonts w:eastAsia="Times New Roman" w:cs="Arial"/>
        </w:rPr>
        <w:t>Brandi Tennant Wills</w:t>
      </w:r>
    </w:p>
    <w:p w14:paraId="5F67D23C" w14:textId="77777777" w:rsidR="00BB4BC4" w:rsidRDefault="00BB4BC4" w:rsidP="00BB4BC4">
      <w:pPr>
        <w:spacing w:before="240" w:after="240"/>
        <w:rPr>
          <w:rFonts w:eastAsia="Times New Roman" w:cs="Arial"/>
        </w:rPr>
      </w:pPr>
      <w:r w:rsidRPr="00BC2E6F">
        <w:rPr>
          <w:rFonts w:eastAsia="Times New Roman" w:cs="Arial"/>
        </w:rPr>
        <w:t xml:space="preserve">Posted by the California Department of Education, </w:t>
      </w:r>
      <w:r>
        <w:rPr>
          <w:rFonts w:eastAsia="Times New Roman" w:cs="Arial"/>
        </w:rPr>
        <w:t>February 2025</w:t>
      </w:r>
    </w:p>
    <w:p w14:paraId="16047052" w14:textId="4969156D" w:rsidR="00BB4BC4" w:rsidRDefault="00BB4BC4" w:rsidP="2193F663">
      <w:pPr>
        <w:spacing w:before="240" w:after="240"/>
        <w:rPr>
          <w:rFonts w:eastAsia="Times New Roman" w:cs="Arial"/>
        </w:rPr>
      </w:pPr>
    </w:p>
    <w:sectPr w:rsidR="00BB4BC4" w:rsidSect="008C514B">
      <w:headerReference w:type="default" r:id="rId12"/>
      <w:footerReference w:type="default" r:id="rId13"/>
      <w:headerReference w:type="first" r:id="rId14"/>
      <w:footerReference w:type="first" r:id="rId15"/>
      <w:footnotePr>
        <w:pos w:val="beneathText"/>
      </w:footnotePr>
      <w:pgSz w:w="12240" w:h="15840" w:code="1"/>
      <w:pgMar w:top="1800" w:right="1620" w:bottom="1170" w:left="113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0DDA07" w14:textId="77777777" w:rsidR="00195D8F" w:rsidRDefault="00195D8F">
      <w:pPr>
        <w:spacing w:before="0" w:after="0"/>
      </w:pPr>
      <w:r>
        <w:separator/>
      </w:r>
    </w:p>
  </w:endnote>
  <w:endnote w:type="continuationSeparator" w:id="0">
    <w:p w14:paraId="03EE3507" w14:textId="77777777" w:rsidR="00195D8F" w:rsidRDefault="00195D8F">
      <w:pPr>
        <w:spacing w:before="0" w:after="0"/>
      </w:pPr>
      <w:r>
        <w:continuationSeparator/>
      </w:r>
    </w:p>
  </w:endnote>
  <w:endnote w:type="continuationNotice" w:id="1">
    <w:p w14:paraId="758187D5" w14:textId="77777777" w:rsidR="00195D8F" w:rsidRDefault="00195D8F">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EFC3ED" w14:textId="785CE11E" w:rsidR="00523033" w:rsidRPr="000D1533" w:rsidRDefault="006B0DA8">
    <w:pPr>
      <w:pStyle w:val="Footer"/>
      <w:jc w:val="center"/>
      <w:rPr>
        <w:szCs w:val="24"/>
      </w:rPr>
    </w:pPr>
    <w:hyperlink r:id="rId1" w:tooltip="Brustein &amp; Manasevit's website link." w:history="1">
      <w:r w:rsidRPr="005B14C4">
        <w:rPr>
          <w:rStyle w:val="Hyperlink"/>
          <w:szCs w:val="24"/>
        </w:rPr>
        <w:t>www.bruman.com</w:t>
      </w:r>
    </w:hyperlink>
    <w:r>
      <w:rPr>
        <w:szCs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47833F" w14:textId="77777777" w:rsidR="00523033" w:rsidRPr="00F1693E" w:rsidRDefault="00523033" w:rsidP="00F1693E">
    <w:pPr>
      <w:jc w:val="center"/>
    </w:pPr>
    <w:r w:rsidRPr="00F1693E">
      <w:t>www.bruman.com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C82289" w14:textId="77777777" w:rsidR="00195D8F" w:rsidRDefault="00195D8F">
      <w:pPr>
        <w:spacing w:before="0" w:after="0"/>
      </w:pPr>
      <w:r>
        <w:separator/>
      </w:r>
    </w:p>
  </w:footnote>
  <w:footnote w:type="continuationSeparator" w:id="0">
    <w:p w14:paraId="0D88F3A8" w14:textId="77777777" w:rsidR="00195D8F" w:rsidRDefault="00195D8F">
      <w:pPr>
        <w:spacing w:before="0" w:after="0"/>
      </w:pPr>
      <w:r>
        <w:continuationSeparator/>
      </w:r>
    </w:p>
  </w:footnote>
  <w:footnote w:type="continuationNotice" w:id="1">
    <w:p w14:paraId="1EC8C6A5" w14:textId="77777777" w:rsidR="00195D8F" w:rsidRDefault="00195D8F">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921D07" w14:textId="52E60078" w:rsidR="004C79A5" w:rsidRDefault="00523033" w:rsidP="000A590A">
    <w:pPr>
      <w:pStyle w:val="NoSpacing"/>
      <w:tabs>
        <w:tab w:val="left" w:pos="7920"/>
      </w:tabs>
      <w:rPr>
        <w:b/>
      </w:rPr>
    </w:pPr>
    <w:r w:rsidRPr="003C7552">
      <w:rPr>
        <w:b/>
      </w:rPr>
      <w:t>THE FEDERAL UPDATE</w:t>
    </w:r>
    <w:r w:rsidR="00447209">
      <w:rPr>
        <w:b/>
      </w:rPr>
      <w:tab/>
    </w:r>
    <w:r w:rsidR="00447209">
      <w:rPr>
        <w:b/>
      </w:rPr>
      <w:tab/>
    </w:r>
    <w:r w:rsidR="00447209" w:rsidRPr="003C7552">
      <w:fldChar w:fldCharType="begin"/>
    </w:r>
    <w:r w:rsidR="00447209" w:rsidRPr="003C7552">
      <w:instrText xml:space="preserve"> PAGE </w:instrText>
    </w:r>
    <w:r w:rsidR="00447209" w:rsidRPr="003C7552">
      <w:fldChar w:fldCharType="separate"/>
    </w:r>
    <w:r w:rsidR="008F4418">
      <w:rPr>
        <w:noProof/>
      </w:rPr>
      <w:t>5</w:t>
    </w:r>
    <w:r w:rsidR="00447209" w:rsidRPr="003C7552">
      <w:fldChar w:fldCharType="end"/>
    </w:r>
  </w:p>
  <w:p w14:paraId="18708736" w14:textId="0D912ED5" w:rsidR="003C7552" w:rsidRPr="00662BDC" w:rsidRDefault="001E47C4" w:rsidP="000A590A">
    <w:pPr>
      <w:pStyle w:val="NoSpacing"/>
      <w:tabs>
        <w:tab w:val="left" w:pos="7920"/>
      </w:tabs>
    </w:pPr>
    <w:r>
      <w:t xml:space="preserve">February </w:t>
    </w:r>
    <w:r w:rsidR="006C26D8">
      <w:t>2</w:t>
    </w:r>
    <w:r w:rsidR="00EE26C6">
      <w:t>8</w:t>
    </w:r>
    <w:r w:rsidR="007C6E27">
      <w:t>, 2025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60"/>
      <w:gridCol w:w="3160"/>
      <w:gridCol w:w="3160"/>
    </w:tblGrid>
    <w:tr w:rsidR="2193F663" w14:paraId="38CE45BF" w14:textId="77777777" w:rsidTr="2193F663">
      <w:trPr>
        <w:trHeight w:val="300"/>
      </w:trPr>
      <w:tc>
        <w:tcPr>
          <w:tcW w:w="3160" w:type="dxa"/>
        </w:tcPr>
        <w:p w14:paraId="5D87D882" w14:textId="427E6F4E" w:rsidR="2193F663" w:rsidRDefault="2193F663" w:rsidP="2193F663">
          <w:pPr>
            <w:pStyle w:val="Header"/>
            <w:ind w:left="-115"/>
          </w:pPr>
        </w:p>
      </w:tc>
      <w:tc>
        <w:tcPr>
          <w:tcW w:w="3160" w:type="dxa"/>
        </w:tcPr>
        <w:p w14:paraId="1BA58480" w14:textId="322C839F" w:rsidR="2193F663" w:rsidRDefault="2193F663" w:rsidP="2193F663">
          <w:pPr>
            <w:pStyle w:val="Header"/>
            <w:jc w:val="center"/>
          </w:pPr>
        </w:p>
      </w:tc>
      <w:tc>
        <w:tcPr>
          <w:tcW w:w="3160" w:type="dxa"/>
        </w:tcPr>
        <w:p w14:paraId="0CD68F80" w14:textId="3C1E6464" w:rsidR="2193F663" w:rsidRDefault="2193F663" w:rsidP="2193F663">
          <w:pPr>
            <w:pStyle w:val="Header"/>
            <w:ind w:right="-115"/>
            <w:jc w:val="right"/>
          </w:pPr>
        </w:p>
      </w:tc>
    </w:tr>
  </w:tbl>
  <w:p w14:paraId="0514E2AD" w14:textId="3E4A02A8" w:rsidR="2193F663" w:rsidRDefault="2193F663" w:rsidP="2193F66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54713A"/>
    <w:multiLevelType w:val="hybridMultilevel"/>
    <w:tmpl w:val="270EB7C6"/>
    <w:lvl w:ilvl="0" w:tplc="055E28AE">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A534F5F"/>
    <w:multiLevelType w:val="multilevel"/>
    <w:tmpl w:val="8228B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A97111A"/>
    <w:multiLevelType w:val="hybridMultilevel"/>
    <w:tmpl w:val="B16895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880D74"/>
    <w:multiLevelType w:val="hybridMultilevel"/>
    <w:tmpl w:val="84B462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B02037A"/>
    <w:multiLevelType w:val="hybridMultilevel"/>
    <w:tmpl w:val="AD320392"/>
    <w:lvl w:ilvl="0" w:tplc="1E04FE2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05B31A7"/>
    <w:multiLevelType w:val="hybridMultilevel"/>
    <w:tmpl w:val="944467DA"/>
    <w:lvl w:ilvl="0" w:tplc="407C5580">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4DE9345A"/>
    <w:multiLevelType w:val="hybridMultilevel"/>
    <w:tmpl w:val="922E8160"/>
    <w:lvl w:ilvl="0" w:tplc="FC4A529C">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E246F88"/>
    <w:multiLevelType w:val="hybridMultilevel"/>
    <w:tmpl w:val="FE84B2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1D35ADC"/>
    <w:multiLevelType w:val="hybridMultilevel"/>
    <w:tmpl w:val="E53E0D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B936A00"/>
    <w:multiLevelType w:val="hybridMultilevel"/>
    <w:tmpl w:val="3900199A"/>
    <w:lvl w:ilvl="0" w:tplc="D9D41306">
      <w:start w:val="6"/>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F785BDA"/>
    <w:multiLevelType w:val="hybridMultilevel"/>
    <w:tmpl w:val="F5904A98"/>
    <w:lvl w:ilvl="0" w:tplc="78FA970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65536E80"/>
    <w:multiLevelType w:val="multilevel"/>
    <w:tmpl w:val="D0C24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4744C96"/>
    <w:multiLevelType w:val="hybridMultilevel"/>
    <w:tmpl w:val="ADC262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5AD4C6E"/>
    <w:multiLevelType w:val="hybridMultilevel"/>
    <w:tmpl w:val="D27A35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7182D3D"/>
    <w:multiLevelType w:val="hybridMultilevel"/>
    <w:tmpl w:val="59AA6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8F05904"/>
    <w:multiLevelType w:val="hybridMultilevel"/>
    <w:tmpl w:val="EDDCB5A4"/>
    <w:lvl w:ilvl="0" w:tplc="872625BC">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7C005770"/>
    <w:multiLevelType w:val="hybridMultilevel"/>
    <w:tmpl w:val="7BE8E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40354667">
    <w:abstractNumId w:val="1"/>
  </w:num>
  <w:num w:numId="2" w16cid:durableId="237518553">
    <w:abstractNumId w:val="11"/>
  </w:num>
  <w:num w:numId="3" w16cid:durableId="609967805">
    <w:abstractNumId w:val="13"/>
  </w:num>
  <w:num w:numId="4" w16cid:durableId="251090247">
    <w:abstractNumId w:val="14"/>
  </w:num>
  <w:num w:numId="5" w16cid:durableId="1731339148">
    <w:abstractNumId w:val="15"/>
  </w:num>
  <w:num w:numId="6" w16cid:durableId="539635806">
    <w:abstractNumId w:val="2"/>
  </w:num>
  <w:num w:numId="7" w16cid:durableId="1386492090">
    <w:abstractNumId w:val="8"/>
  </w:num>
  <w:num w:numId="8" w16cid:durableId="1115247537">
    <w:abstractNumId w:val="7"/>
  </w:num>
  <w:num w:numId="9" w16cid:durableId="753940604">
    <w:abstractNumId w:val="5"/>
  </w:num>
  <w:num w:numId="10" w16cid:durableId="1994872969">
    <w:abstractNumId w:val="4"/>
  </w:num>
  <w:num w:numId="11" w16cid:durableId="1728139951">
    <w:abstractNumId w:val="0"/>
  </w:num>
  <w:num w:numId="12" w16cid:durableId="260647508">
    <w:abstractNumId w:val="10"/>
  </w:num>
  <w:num w:numId="13" w16cid:durableId="2064135907">
    <w:abstractNumId w:val="6"/>
  </w:num>
  <w:num w:numId="14" w16cid:durableId="1678193203">
    <w:abstractNumId w:val="3"/>
  </w:num>
  <w:num w:numId="15" w16cid:durableId="392314919">
    <w:abstractNumId w:val="16"/>
  </w:num>
  <w:num w:numId="16" w16cid:durableId="1016081850">
    <w:abstractNumId w:val="9"/>
  </w:num>
  <w:num w:numId="17" w16cid:durableId="1121270386">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pos w:val="beneathTex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6AA4"/>
    <w:rsid w:val="0000010A"/>
    <w:rsid w:val="000005D9"/>
    <w:rsid w:val="00000887"/>
    <w:rsid w:val="000008AF"/>
    <w:rsid w:val="000014FF"/>
    <w:rsid w:val="000016BC"/>
    <w:rsid w:val="000021B4"/>
    <w:rsid w:val="00002459"/>
    <w:rsid w:val="00002535"/>
    <w:rsid w:val="00002827"/>
    <w:rsid w:val="000028E9"/>
    <w:rsid w:val="0000298A"/>
    <w:rsid w:val="00002B31"/>
    <w:rsid w:val="00002E24"/>
    <w:rsid w:val="0000309F"/>
    <w:rsid w:val="000031F4"/>
    <w:rsid w:val="0000355A"/>
    <w:rsid w:val="00003657"/>
    <w:rsid w:val="00003667"/>
    <w:rsid w:val="0000382E"/>
    <w:rsid w:val="00003917"/>
    <w:rsid w:val="0000407D"/>
    <w:rsid w:val="00004B52"/>
    <w:rsid w:val="00004C37"/>
    <w:rsid w:val="000051FD"/>
    <w:rsid w:val="000053EC"/>
    <w:rsid w:val="00005F5A"/>
    <w:rsid w:val="0000653B"/>
    <w:rsid w:val="00006757"/>
    <w:rsid w:val="00006BD0"/>
    <w:rsid w:val="000073BB"/>
    <w:rsid w:val="000075BD"/>
    <w:rsid w:val="00007835"/>
    <w:rsid w:val="00007DB1"/>
    <w:rsid w:val="0001000F"/>
    <w:rsid w:val="000110A4"/>
    <w:rsid w:val="00011314"/>
    <w:rsid w:val="00011591"/>
    <w:rsid w:val="00012351"/>
    <w:rsid w:val="00012854"/>
    <w:rsid w:val="000131AF"/>
    <w:rsid w:val="0001395B"/>
    <w:rsid w:val="000145B1"/>
    <w:rsid w:val="00014C12"/>
    <w:rsid w:val="00015227"/>
    <w:rsid w:val="00015333"/>
    <w:rsid w:val="00015359"/>
    <w:rsid w:val="0001548B"/>
    <w:rsid w:val="00015524"/>
    <w:rsid w:val="00015735"/>
    <w:rsid w:val="00015C0D"/>
    <w:rsid w:val="000166E8"/>
    <w:rsid w:val="00016BA2"/>
    <w:rsid w:val="000171BC"/>
    <w:rsid w:val="00020094"/>
    <w:rsid w:val="00021386"/>
    <w:rsid w:val="0002147E"/>
    <w:rsid w:val="000218AB"/>
    <w:rsid w:val="00021FCB"/>
    <w:rsid w:val="000222D5"/>
    <w:rsid w:val="00022392"/>
    <w:rsid w:val="000224E2"/>
    <w:rsid w:val="00022DAC"/>
    <w:rsid w:val="00023012"/>
    <w:rsid w:val="0002305C"/>
    <w:rsid w:val="00023187"/>
    <w:rsid w:val="00024799"/>
    <w:rsid w:val="000255CD"/>
    <w:rsid w:val="00025608"/>
    <w:rsid w:val="00025924"/>
    <w:rsid w:val="000259E1"/>
    <w:rsid w:val="00025B2C"/>
    <w:rsid w:val="00025D68"/>
    <w:rsid w:val="000260CE"/>
    <w:rsid w:val="00026CC7"/>
    <w:rsid w:val="00027025"/>
    <w:rsid w:val="00027A54"/>
    <w:rsid w:val="000301C7"/>
    <w:rsid w:val="000306D4"/>
    <w:rsid w:val="00030888"/>
    <w:rsid w:val="00030F77"/>
    <w:rsid w:val="0003127A"/>
    <w:rsid w:val="0003132B"/>
    <w:rsid w:val="000315C5"/>
    <w:rsid w:val="00031955"/>
    <w:rsid w:val="0003205F"/>
    <w:rsid w:val="000323B4"/>
    <w:rsid w:val="000325C7"/>
    <w:rsid w:val="00032C17"/>
    <w:rsid w:val="00032DE2"/>
    <w:rsid w:val="000332AD"/>
    <w:rsid w:val="00033356"/>
    <w:rsid w:val="00033AD4"/>
    <w:rsid w:val="00033FB0"/>
    <w:rsid w:val="0003463C"/>
    <w:rsid w:val="000346F4"/>
    <w:rsid w:val="00034FEF"/>
    <w:rsid w:val="00035762"/>
    <w:rsid w:val="000359DE"/>
    <w:rsid w:val="00035A43"/>
    <w:rsid w:val="00035A9A"/>
    <w:rsid w:val="00035F8B"/>
    <w:rsid w:val="00036228"/>
    <w:rsid w:val="0003654C"/>
    <w:rsid w:val="00036551"/>
    <w:rsid w:val="00036CC8"/>
    <w:rsid w:val="00036F11"/>
    <w:rsid w:val="00036FD8"/>
    <w:rsid w:val="0004040C"/>
    <w:rsid w:val="000404C0"/>
    <w:rsid w:val="000408A9"/>
    <w:rsid w:val="0004092B"/>
    <w:rsid w:val="00040C8E"/>
    <w:rsid w:val="000410C9"/>
    <w:rsid w:val="000416FA"/>
    <w:rsid w:val="00041B30"/>
    <w:rsid w:val="00041C43"/>
    <w:rsid w:val="00041D3B"/>
    <w:rsid w:val="00042E5D"/>
    <w:rsid w:val="00042E66"/>
    <w:rsid w:val="00042E7E"/>
    <w:rsid w:val="0004327B"/>
    <w:rsid w:val="00043519"/>
    <w:rsid w:val="00043A05"/>
    <w:rsid w:val="00044142"/>
    <w:rsid w:val="00044B22"/>
    <w:rsid w:val="00044EA9"/>
    <w:rsid w:val="00045128"/>
    <w:rsid w:val="000451AC"/>
    <w:rsid w:val="000461C5"/>
    <w:rsid w:val="000461E4"/>
    <w:rsid w:val="000469DB"/>
    <w:rsid w:val="00046B7C"/>
    <w:rsid w:val="00046D65"/>
    <w:rsid w:val="000473F5"/>
    <w:rsid w:val="00047C2F"/>
    <w:rsid w:val="00047D75"/>
    <w:rsid w:val="00047F71"/>
    <w:rsid w:val="000500A4"/>
    <w:rsid w:val="000504F0"/>
    <w:rsid w:val="000505AF"/>
    <w:rsid w:val="000508ED"/>
    <w:rsid w:val="00050F66"/>
    <w:rsid w:val="0005114A"/>
    <w:rsid w:val="000515CC"/>
    <w:rsid w:val="000519A9"/>
    <w:rsid w:val="00051A42"/>
    <w:rsid w:val="00052274"/>
    <w:rsid w:val="00052796"/>
    <w:rsid w:val="0005283F"/>
    <w:rsid w:val="00052FED"/>
    <w:rsid w:val="000536AE"/>
    <w:rsid w:val="000537D0"/>
    <w:rsid w:val="00053933"/>
    <w:rsid w:val="00053CCE"/>
    <w:rsid w:val="00053D71"/>
    <w:rsid w:val="00053D8C"/>
    <w:rsid w:val="00053D91"/>
    <w:rsid w:val="00054119"/>
    <w:rsid w:val="00054458"/>
    <w:rsid w:val="00054671"/>
    <w:rsid w:val="00054C6D"/>
    <w:rsid w:val="000550B3"/>
    <w:rsid w:val="00055148"/>
    <w:rsid w:val="00056E0A"/>
    <w:rsid w:val="000573C1"/>
    <w:rsid w:val="000574A1"/>
    <w:rsid w:val="0005761C"/>
    <w:rsid w:val="000578E4"/>
    <w:rsid w:val="00057970"/>
    <w:rsid w:val="00057A7E"/>
    <w:rsid w:val="00057F1F"/>
    <w:rsid w:val="00060030"/>
    <w:rsid w:val="000601CF"/>
    <w:rsid w:val="00060344"/>
    <w:rsid w:val="00060538"/>
    <w:rsid w:val="00060545"/>
    <w:rsid w:val="000610F3"/>
    <w:rsid w:val="00061327"/>
    <w:rsid w:val="000614FF"/>
    <w:rsid w:val="000615D9"/>
    <w:rsid w:val="000619AA"/>
    <w:rsid w:val="00061A9A"/>
    <w:rsid w:val="00061EBF"/>
    <w:rsid w:val="000620CD"/>
    <w:rsid w:val="00062238"/>
    <w:rsid w:val="0006249A"/>
    <w:rsid w:val="000630D8"/>
    <w:rsid w:val="000633D1"/>
    <w:rsid w:val="0006395F"/>
    <w:rsid w:val="00063D9E"/>
    <w:rsid w:val="00063F46"/>
    <w:rsid w:val="00064293"/>
    <w:rsid w:val="000646D5"/>
    <w:rsid w:val="00064739"/>
    <w:rsid w:val="00064BB1"/>
    <w:rsid w:val="00064BE3"/>
    <w:rsid w:val="0006523C"/>
    <w:rsid w:val="000653E3"/>
    <w:rsid w:val="00065428"/>
    <w:rsid w:val="00065B0A"/>
    <w:rsid w:val="000661A9"/>
    <w:rsid w:val="000665F7"/>
    <w:rsid w:val="00066604"/>
    <w:rsid w:val="000669C7"/>
    <w:rsid w:val="000672A1"/>
    <w:rsid w:val="00067617"/>
    <w:rsid w:val="00070453"/>
    <w:rsid w:val="00070D9A"/>
    <w:rsid w:val="00070F1B"/>
    <w:rsid w:val="00071071"/>
    <w:rsid w:val="000713AF"/>
    <w:rsid w:val="000713EB"/>
    <w:rsid w:val="000721DB"/>
    <w:rsid w:val="0007285E"/>
    <w:rsid w:val="000728BC"/>
    <w:rsid w:val="000729A9"/>
    <w:rsid w:val="00072A68"/>
    <w:rsid w:val="00072D32"/>
    <w:rsid w:val="00072FB0"/>
    <w:rsid w:val="0007306F"/>
    <w:rsid w:val="00073CCC"/>
    <w:rsid w:val="00073EC6"/>
    <w:rsid w:val="000742AC"/>
    <w:rsid w:val="00074DD8"/>
    <w:rsid w:val="00074F7F"/>
    <w:rsid w:val="00074FBD"/>
    <w:rsid w:val="00075C1D"/>
    <w:rsid w:val="0007621C"/>
    <w:rsid w:val="000769CF"/>
    <w:rsid w:val="00076C4D"/>
    <w:rsid w:val="0007710E"/>
    <w:rsid w:val="000774CF"/>
    <w:rsid w:val="0007798F"/>
    <w:rsid w:val="000800DA"/>
    <w:rsid w:val="00081621"/>
    <w:rsid w:val="00081821"/>
    <w:rsid w:val="000824C2"/>
    <w:rsid w:val="0008254C"/>
    <w:rsid w:val="00082BE2"/>
    <w:rsid w:val="00082BE8"/>
    <w:rsid w:val="00082F6C"/>
    <w:rsid w:val="000832BB"/>
    <w:rsid w:val="000832C9"/>
    <w:rsid w:val="0008338B"/>
    <w:rsid w:val="00083916"/>
    <w:rsid w:val="0008416E"/>
    <w:rsid w:val="00084A5E"/>
    <w:rsid w:val="000853E4"/>
    <w:rsid w:val="00085825"/>
    <w:rsid w:val="00085989"/>
    <w:rsid w:val="00085F42"/>
    <w:rsid w:val="000860D9"/>
    <w:rsid w:val="00086185"/>
    <w:rsid w:val="000862D2"/>
    <w:rsid w:val="000863C8"/>
    <w:rsid w:val="0008646F"/>
    <w:rsid w:val="000865B6"/>
    <w:rsid w:val="00086917"/>
    <w:rsid w:val="00086C31"/>
    <w:rsid w:val="00086DA6"/>
    <w:rsid w:val="00086DAA"/>
    <w:rsid w:val="00086EF8"/>
    <w:rsid w:val="00087775"/>
    <w:rsid w:val="0009086F"/>
    <w:rsid w:val="00090B87"/>
    <w:rsid w:val="00090CCE"/>
    <w:rsid w:val="00090D1F"/>
    <w:rsid w:val="00090D70"/>
    <w:rsid w:val="00090F78"/>
    <w:rsid w:val="00091587"/>
    <w:rsid w:val="00091D2A"/>
    <w:rsid w:val="0009258D"/>
    <w:rsid w:val="0009278B"/>
    <w:rsid w:val="00092B36"/>
    <w:rsid w:val="00092F26"/>
    <w:rsid w:val="00092F8E"/>
    <w:rsid w:val="0009315E"/>
    <w:rsid w:val="000931C4"/>
    <w:rsid w:val="00093970"/>
    <w:rsid w:val="000939F1"/>
    <w:rsid w:val="00093CF1"/>
    <w:rsid w:val="00094805"/>
    <w:rsid w:val="00094CC9"/>
    <w:rsid w:val="00094CD4"/>
    <w:rsid w:val="0009539C"/>
    <w:rsid w:val="000954BD"/>
    <w:rsid w:val="000954C8"/>
    <w:rsid w:val="00095C00"/>
    <w:rsid w:val="000961A4"/>
    <w:rsid w:val="00096355"/>
    <w:rsid w:val="00096488"/>
    <w:rsid w:val="00097580"/>
    <w:rsid w:val="000978E3"/>
    <w:rsid w:val="00097DA0"/>
    <w:rsid w:val="00097E58"/>
    <w:rsid w:val="00097E5F"/>
    <w:rsid w:val="000A040E"/>
    <w:rsid w:val="000A0553"/>
    <w:rsid w:val="000A172F"/>
    <w:rsid w:val="000A180E"/>
    <w:rsid w:val="000A18EF"/>
    <w:rsid w:val="000A1C49"/>
    <w:rsid w:val="000A1E40"/>
    <w:rsid w:val="000A21B2"/>
    <w:rsid w:val="000A26CB"/>
    <w:rsid w:val="000A2AAB"/>
    <w:rsid w:val="000A30EA"/>
    <w:rsid w:val="000A345B"/>
    <w:rsid w:val="000A36AC"/>
    <w:rsid w:val="000A3E67"/>
    <w:rsid w:val="000A40C4"/>
    <w:rsid w:val="000A432C"/>
    <w:rsid w:val="000A4506"/>
    <w:rsid w:val="000A45C1"/>
    <w:rsid w:val="000A4781"/>
    <w:rsid w:val="000A4FAA"/>
    <w:rsid w:val="000A590A"/>
    <w:rsid w:val="000A6597"/>
    <w:rsid w:val="000A6A30"/>
    <w:rsid w:val="000A729A"/>
    <w:rsid w:val="000A746B"/>
    <w:rsid w:val="000A748A"/>
    <w:rsid w:val="000A798C"/>
    <w:rsid w:val="000A7C96"/>
    <w:rsid w:val="000A7DF5"/>
    <w:rsid w:val="000A7FA4"/>
    <w:rsid w:val="000B12C6"/>
    <w:rsid w:val="000B13A0"/>
    <w:rsid w:val="000B1EBC"/>
    <w:rsid w:val="000B2141"/>
    <w:rsid w:val="000B220B"/>
    <w:rsid w:val="000B25F3"/>
    <w:rsid w:val="000B287A"/>
    <w:rsid w:val="000B2CDA"/>
    <w:rsid w:val="000B2DCA"/>
    <w:rsid w:val="000B3157"/>
    <w:rsid w:val="000B31F8"/>
    <w:rsid w:val="000B3920"/>
    <w:rsid w:val="000B42CA"/>
    <w:rsid w:val="000B4DA9"/>
    <w:rsid w:val="000B4F3B"/>
    <w:rsid w:val="000B54E5"/>
    <w:rsid w:val="000B5AEC"/>
    <w:rsid w:val="000B67AD"/>
    <w:rsid w:val="000B694B"/>
    <w:rsid w:val="000B6AD9"/>
    <w:rsid w:val="000B7D8A"/>
    <w:rsid w:val="000B7FB5"/>
    <w:rsid w:val="000C0329"/>
    <w:rsid w:val="000C081C"/>
    <w:rsid w:val="000C12AF"/>
    <w:rsid w:val="000C1436"/>
    <w:rsid w:val="000C19BF"/>
    <w:rsid w:val="000C1A32"/>
    <w:rsid w:val="000C231E"/>
    <w:rsid w:val="000C28C1"/>
    <w:rsid w:val="000C3340"/>
    <w:rsid w:val="000C347E"/>
    <w:rsid w:val="000C3991"/>
    <w:rsid w:val="000C3B67"/>
    <w:rsid w:val="000C4074"/>
    <w:rsid w:val="000C4208"/>
    <w:rsid w:val="000C47EE"/>
    <w:rsid w:val="000C48D0"/>
    <w:rsid w:val="000C4C30"/>
    <w:rsid w:val="000C4D0B"/>
    <w:rsid w:val="000C53AF"/>
    <w:rsid w:val="000C56F5"/>
    <w:rsid w:val="000C58A0"/>
    <w:rsid w:val="000C5A12"/>
    <w:rsid w:val="000C5BA6"/>
    <w:rsid w:val="000C6284"/>
    <w:rsid w:val="000C674A"/>
    <w:rsid w:val="000C6A4F"/>
    <w:rsid w:val="000C6AB8"/>
    <w:rsid w:val="000C6CF6"/>
    <w:rsid w:val="000C77F2"/>
    <w:rsid w:val="000C7BC9"/>
    <w:rsid w:val="000D02A1"/>
    <w:rsid w:val="000D047B"/>
    <w:rsid w:val="000D09D9"/>
    <w:rsid w:val="000D0C4B"/>
    <w:rsid w:val="000D0F05"/>
    <w:rsid w:val="000D1533"/>
    <w:rsid w:val="000D1CEB"/>
    <w:rsid w:val="000D1FAA"/>
    <w:rsid w:val="000D204A"/>
    <w:rsid w:val="000D2B68"/>
    <w:rsid w:val="000D314D"/>
    <w:rsid w:val="000D339F"/>
    <w:rsid w:val="000D3870"/>
    <w:rsid w:val="000D39B8"/>
    <w:rsid w:val="000D3A6F"/>
    <w:rsid w:val="000D3BDA"/>
    <w:rsid w:val="000D3F53"/>
    <w:rsid w:val="000D422B"/>
    <w:rsid w:val="000D4B79"/>
    <w:rsid w:val="000D543B"/>
    <w:rsid w:val="000D58FF"/>
    <w:rsid w:val="000D5BB5"/>
    <w:rsid w:val="000D5CAC"/>
    <w:rsid w:val="000D5D48"/>
    <w:rsid w:val="000D6373"/>
    <w:rsid w:val="000D6F5A"/>
    <w:rsid w:val="000D7447"/>
    <w:rsid w:val="000D7843"/>
    <w:rsid w:val="000D7957"/>
    <w:rsid w:val="000D7FEF"/>
    <w:rsid w:val="000E01A5"/>
    <w:rsid w:val="000E0C89"/>
    <w:rsid w:val="000E0EED"/>
    <w:rsid w:val="000E1449"/>
    <w:rsid w:val="000E1A8A"/>
    <w:rsid w:val="000E2239"/>
    <w:rsid w:val="000E245F"/>
    <w:rsid w:val="000E2840"/>
    <w:rsid w:val="000E2886"/>
    <w:rsid w:val="000E2D37"/>
    <w:rsid w:val="000E2ED6"/>
    <w:rsid w:val="000E2F84"/>
    <w:rsid w:val="000E41B6"/>
    <w:rsid w:val="000E42F3"/>
    <w:rsid w:val="000E43E4"/>
    <w:rsid w:val="000E440E"/>
    <w:rsid w:val="000E4B58"/>
    <w:rsid w:val="000E4CF7"/>
    <w:rsid w:val="000E4E17"/>
    <w:rsid w:val="000E4FDA"/>
    <w:rsid w:val="000E5793"/>
    <w:rsid w:val="000E5827"/>
    <w:rsid w:val="000E5992"/>
    <w:rsid w:val="000E5C5B"/>
    <w:rsid w:val="000E626C"/>
    <w:rsid w:val="000E6FC0"/>
    <w:rsid w:val="000E740D"/>
    <w:rsid w:val="000F0FF6"/>
    <w:rsid w:val="000F10EC"/>
    <w:rsid w:val="000F1603"/>
    <w:rsid w:val="000F1CA0"/>
    <w:rsid w:val="000F1FA4"/>
    <w:rsid w:val="000F2605"/>
    <w:rsid w:val="000F2F8F"/>
    <w:rsid w:val="000F34DF"/>
    <w:rsid w:val="000F3A5C"/>
    <w:rsid w:val="000F3E0E"/>
    <w:rsid w:val="000F3EDC"/>
    <w:rsid w:val="000F4531"/>
    <w:rsid w:val="000F4968"/>
    <w:rsid w:val="000F4C42"/>
    <w:rsid w:val="000F4DD2"/>
    <w:rsid w:val="000F5510"/>
    <w:rsid w:val="000F5A1A"/>
    <w:rsid w:val="000F5DEE"/>
    <w:rsid w:val="000F5F0A"/>
    <w:rsid w:val="000F5F8D"/>
    <w:rsid w:val="000F5F98"/>
    <w:rsid w:val="000F6869"/>
    <w:rsid w:val="000F6C46"/>
    <w:rsid w:val="000F6E6C"/>
    <w:rsid w:val="000F7104"/>
    <w:rsid w:val="001010CB"/>
    <w:rsid w:val="00101AAB"/>
    <w:rsid w:val="00101EA4"/>
    <w:rsid w:val="00102003"/>
    <w:rsid w:val="00102084"/>
    <w:rsid w:val="00103062"/>
    <w:rsid w:val="00103232"/>
    <w:rsid w:val="00103612"/>
    <w:rsid w:val="00103CE9"/>
    <w:rsid w:val="0010459D"/>
    <w:rsid w:val="001049EC"/>
    <w:rsid w:val="00104D1E"/>
    <w:rsid w:val="001050D5"/>
    <w:rsid w:val="00105362"/>
    <w:rsid w:val="00105714"/>
    <w:rsid w:val="00105E70"/>
    <w:rsid w:val="00105F37"/>
    <w:rsid w:val="00106461"/>
    <w:rsid w:val="00106A74"/>
    <w:rsid w:val="00106DAA"/>
    <w:rsid w:val="00107129"/>
    <w:rsid w:val="00107217"/>
    <w:rsid w:val="00107304"/>
    <w:rsid w:val="00107681"/>
    <w:rsid w:val="001076CB"/>
    <w:rsid w:val="0011067A"/>
    <w:rsid w:val="001108A8"/>
    <w:rsid w:val="001118B2"/>
    <w:rsid w:val="00111C62"/>
    <w:rsid w:val="00112709"/>
    <w:rsid w:val="00112CF2"/>
    <w:rsid w:val="00112DFF"/>
    <w:rsid w:val="00112EC5"/>
    <w:rsid w:val="001132E3"/>
    <w:rsid w:val="001134AC"/>
    <w:rsid w:val="001135CC"/>
    <w:rsid w:val="0011411E"/>
    <w:rsid w:val="00114575"/>
    <w:rsid w:val="00114CA3"/>
    <w:rsid w:val="0011548E"/>
    <w:rsid w:val="00115A59"/>
    <w:rsid w:val="00116612"/>
    <w:rsid w:val="0011668B"/>
    <w:rsid w:val="001168EE"/>
    <w:rsid w:val="00116C6F"/>
    <w:rsid w:val="00116D14"/>
    <w:rsid w:val="00117098"/>
    <w:rsid w:val="0011715E"/>
    <w:rsid w:val="00117586"/>
    <w:rsid w:val="00117971"/>
    <w:rsid w:val="00117B75"/>
    <w:rsid w:val="00117DF1"/>
    <w:rsid w:val="00120195"/>
    <w:rsid w:val="001202D1"/>
    <w:rsid w:val="00120A6D"/>
    <w:rsid w:val="00120FC1"/>
    <w:rsid w:val="001221F9"/>
    <w:rsid w:val="00122C35"/>
    <w:rsid w:val="00122E05"/>
    <w:rsid w:val="00123905"/>
    <w:rsid w:val="00124524"/>
    <w:rsid w:val="001250B6"/>
    <w:rsid w:val="001251A0"/>
    <w:rsid w:val="0012526A"/>
    <w:rsid w:val="0012585C"/>
    <w:rsid w:val="00125865"/>
    <w:rsid w:val="00125BA8"/>
    <w:rsid w:val="00125F2A"/>
    <w:rsid w:val="00126099"/>
    <w:rsid w:val="001264C3"/>
    <w:rsid w:val="001266DE"/>
    <w:rsid w:val="00126B91"/>
    <w:rsid w:val="00126FDB"/>
    <w:rsid w:val="001270EE"/>
    <w:rsid w:val="00127450"/>
    <w:rsid w:val="00127604"/>
    <w:rsid w:val="00127F6A"/>
    <w:rsid w:val="001316C9"/>
    <w:rsid w:val="001324EA"/>
    <w:rsid w:val="00132668"/>
    <w:rsid w:val="00133136"/>
    <w:rsid w:val="00133721"/>
    <w:rsid w:val="00133AB4"/>
    <w:rsid w:val="00134012"/>
    <w:rsid w:val="001344A8"/>
    <w:rsid w:val="001346D4"/>
    <w:rsid w:val="0013495C"/>
    <w:rsid w:val="00134A0E"/>
    <w:rsid w:val="0013520A"/>
    <w:rsid w:val="001352C5"/>
    <w:rsid w:val="001360C6"/>
    <w:rsid w:val="00136CC2"/>
    <w:rsid w:val="001370DE"/>
    <w:rsid w:val="0013714B"/>
    <w:rsid w:val="001377E4"/>
    <w:rsid w:val="0013793B"/>
    <w:rsid w:val="00137ED4"/>
    <w:rsid w:val="00137F71"/>
    <w:rsid w:val="00137FF3"/>
    <w:rsid w:val="0014025D"/>
    <w:rsid w:val="00140A5D"/>
    <w:rsid w:val="0014197D"/>
    <w:rsid w:val="00141FE5"/>
    <w:rsid w:val="00142555"/>
    <w:rsid w:val="001427F9"/>
    <w:rsid w:val="00142B94"/>
    <w:rsid w:val="00142DBA"/>
    <w:rsid w:val="001435ED"/>
    <w:rsid w:val="00144000"/>
    <w:rsid w:val="001443AB"/>
    <w:rsid w:val="0014463A"/>
    <w:rsid w:val="0014472B"/>
    <w:rsid w:val="00144BF3"/>
    <w:rsid w:val="00145979"/>
    <w:rsid w:val="00145A2E"/>
    <w:rsid w:val="00146064"/>
    <w:rsid w:val="001460E6"/>
    <w:rsid w:val="00146131"/>
    <w:rsid w:val="001461C1"/>
    <w:rsid w:val="00146308"/>
    <w:rsid w:val="001466BE"/>
    <w:rsid w:val="001472D5"/>
    <w:rsid w:val="001474B2"/>
    <w:rsid w:val="00147578"/>
    <w:rsid w:val="00147968"/>
    <w:rsid w:val="00147FD8"/>
    <w:rsid w:val="0015021D"/>
    <w:rsid w:val="001504EB"/>
    <w:rsid w:val="001507D2"/>
    <w:rsid w:val="00151DF7"/>
    <w:rsid w:val="00152236"/>
    <w:rsid w:val="0015224A"/>
    <w:rsid w:val="00152811"/>
    <w:rsid w:val="00152E73"/>
    <w:rsid w:val="00152EEE"/>
    <w:rsid w:val="00153249"/>
    <w:rsid w:val="00153301"/>
    <w:rsid w:val="00153326"/>
    <w:rsid w:val="00153484"/>
    <w:rsid w:val="0015391F"/>
    <w:rsid w:val="00153CD3"/>
    <w:rsid w:val="00153FEA"/>
    <w:rsid w:val="0015520D"/>
    <w:rsid w:val="00156708"/>
    <w:rsid w:val="001568CE"/>
    <w:rsid w:val="00156A5B"/>
    <w:rsid w:val="00156AA4"/>
    <w:rsid w:val="00156BB1"/>
    <w:rsid w:val="00156E11"/>
    <w:rsid w:val="00156F5D"/>
    <w:rsid w:val="00157B05"/>
    <w:rsid w:val="00157B08"/>
    <w:rsid w:val="00157BD9"/>
    <w:rsid w:val="00157E3F"/>
    <w:rsid w:val="00160172"/>
    <w:rsid w:val="001604AF"/>
    <w:rsid w:val="0016073A"/>
    <w:rsid w:val="00160CB4"/>
    <w:rsid w:val="001610C5"/>
    <w:rsid w:val="0016137E"/>
    <w:rsid w:val="001617D1"/>
    <w:rsid w:val="00161C20"/>
    <w:rsid w:val="00162F33"/>
    <w:rsid w:val="0016316B"/>
    <w:rsid w:val="001633A7"/>
    <w:rsid w:val="00163839"/>
    <w:rsid w:val="00163F3B"/>
    <w:rsid w:val="00163F47"/>
    <w:rsid w:val="00163F77"/>
    <w:rsid w:val="001642E1"/>
    <w:rsid w:val="0016435F"/>
    <w:rsid w:val="00164E6E"/>
    <w:rsid w:val="00164EB7"/>
    <w:rsid w:val="00165384"/>
    <w:rsid w:val="00165479"/>
    <w:rsid w:val="001658A3"/>
    <w:rsid w:val="001659DA"/>
    <w:rsid w:val="00166379"/>
    <w:rsid w:val="00166430"/>
    <w:rsid w:val="001667E4"/>
    <w:rsid w:val="0016699F"/>
    <w:rsid w:val="00166BE2"/>
    <w:rsid w:val="001675F9"/>
    <w:rsid w:val="00167F94"/>
    <w:rsid w:val="001708DA"/>
    <w:rsid w:val="00170A8B"/>
    <w:rsid w:val="00170F7C"/>
    <w:rsid w:val="00171108"/>
    <w:rsid w:val="001712B7"/>
    <w:rsid w:val="0017142D"/>
    <w:rsid w:val="0017205E"/>
    <w:rsid w:val="00172502"/>
    <w:rsid w:val="0017274D"/>
    <w:rsid w:val="0017298D"/>
    <w:rsid w:val="001729B4"/>
    <w:rsid w:val="00172BD5"/>
    <w:rsid w:val="00173FDA"/>
    <w:rsid w:val="001742BD"/>
    <w:rsid w:val="00174EFD"/>
    <w:rsid w:val="00175A07"/>
    <w:rsid w:val="0017612D"/>
    <w:rsid w:val="001762B6"/>
    <w:rsid w:val="0017660C"/>
    <w:rsid w:val="00176ACB"/>
    <w:rsid w:val="00176B86"/>
    <w:rsid w:val="001772D6"/>
    <w:rsid w:val="0017750A"/>
    <w:rsid w:val="00177B72"/>
    <w:rsid w:val="00177B80"/>
    <w:rsid w:val="0018004E"/>
    <w:rsid w:val="00180435"/>
    <w:rsid w:val="00180451"/>
    <w:rsid w:val="0018110F"/>
    <w:rsid w:val="00181207"/>
    <w:rsid w:val="00181AD2"/>
    <w:rsid w:val="00181E9F"/>
    <w:rsid w:val="0018243E"/>
    <w:rsid w:val="001828DD"/>
    <w:rsid w:val="00182BD3"/>
    <w:rsid w:val="00182F38"/>
    <w:rsid w:val="00183335"/>
    <w:rsid w:val="0018355C"/>
    <w:rsid w:val="001841D5"/>
    <w:rsid w:val="00184C6D"/>
    <w:rsid w:val="00185CC8"/>
    <w:rsid w:val="001861EE"/>
    <w:rsid w:val="00186433"/>
    <w:rsid w:val="00186D26"/>
    <w:rsid w:val="001874C4"/>
    <w:rsid w:val="00187978"/>
    <w:rsid w:val="001879EA"/>
    <w:rsid w:val="00191116"/>
    <w:rsid w:val="001918BB"/>
    <w:rsid w:val="00191B63"/>
    <w:rsid w:val="001920A8"/>
    <w:rsid w:val="00192296"/>
    <w:rsid w:val="00192385"/>
    <w:rsid w:val="001926B9"/>
    <w:rsid w:val="00192B54"/>
    <w:rsid w:val="00192DCE"/>
    <w:rsid w:val="00192FE2"/>
    <w:rsid w:val="00193959"/>
    <w:rsid w:val="00193D5C"/>
    <w:rsid w:val="00193E66"/>
    <w:rsid w:val="0019417C"/>
    <w:rsid w:val="001953C8"/>
    <w:rsid w:val="00195B05"/>
    <w:rsid w:val="00195BA7"/>
    <w:rsid w:val="00195D8F"/>
    <w:rsid w:val="00195E40"/>
    <w:rsid w:val="0019643F"/>
    <w:rsid w:val="001964A8"/>
    <w:rsid w:val="001964DE"/>
    <w:rsid w:val="001964E8"/>
    <w:rsid w:val="001968C0"/>
    <w:rsid w:val="001973D0"/>
    <w:rsid w:val="00197ABE"/>
    <w:rsid w:val="00197BDC"/>
    <w:rsid w:val="00197D8D"/>
    <w:rsid w:val="001A043B"/>
    <w:rsid w:val="001A086D"/>
    <w:rsid w:val="001A08BB"/>
    <w:rsid w:val="001A1DEB"/>
    <w:rsid w:val="001A21B5"/>
    <w:rsid w:val="001A3577"/>
    <w:rsid w:val="001A3949"/>
    <w:rsid w:val="001A3CA8"/>
    <w:rsid w:val="001A4119"/>
    <w:rsid w:val="001A4379"/>
    <w:rsid w:val="001A4A01"/>
    <w:rsid w:val="001A4AC7"/>
    <w:rsid w:val="001A522C"/>
    <w:rsid w:val="001A55F5"/>
    <w:rsid w:val="001A5803"/>
    <w:rsid w:val="001A590C"/>
    <w:rsid w:val="001A60F5"/>
    <w:rsid w:val="001A698A"/>
    <w:rsid w:val="001A6C6A"/>
    <w:rsid w:val="001A72BB"/>
    <w:rsid w:val="001A762E"/>
    <w:rsid w:val="001A7B81"/>
    <w:rsid w:val="001A7F1F"/>
    <w:rsid w:val="001B04A5"/>
    <w:rsid w:val="001B0D93"/>
    <w:rsid w:val="001B0EFA"/>
    <w:rsid w:val="001B17E9"/>
    <w:rsid w:val="001B1CC2"/>
    <w:rsid w:val="001B1FF9"/>
    <w:rsid w:val="001B2531"/>
    <w:rsid w:val="001B2674"/>
    <w:rsid w:val="001B297A"/>
    <w:rsid w:val="001B2D49"/>
    <w:rsid w:val="001B2ECA"/>
    <w:rsid w:val="001B33AB"/>
    <w:rsid w:val="001B34D1"/>
    <w:rsid w:val="001B37C3"/>
    <w:rsid w:val="001B54DC"/>
    <w:rsid w:val="001B5524"/>
    <w:rsid w:val="001B584E"/>
    <w:rsid w:val="001B62D7"/>
    <w:rsid w:val="001B6AB6"/>
    <w:rsid w:val="001B6ECE"/>
    <w:rsid w:val="001B704F"/>
    <w:rsid w:val="001B72EB"/>
    <w:rsid w:val="001B77E9"/>
    <w:rsid w:val="001C0518"/>
    <w:rsid w:val="001C09AA"/>
    <w:rsid w:val="001C1865"/>
    <w:rsid w:val="001C186B"/>
    <w:rsid w:val="001C2691"/>
    <w:rsid w:val="001C3090"/>
    <w:rsid w:val="001C331F"/>
    <w:rsid w:val="001C34F0"/>
    <w:rsid w:val="001C3AE7"/>
    <w:rsid w:val="001C42A6"/>
    <w:rsid w:val="001C4507"/>
    <w:rsid w:val="001C4A16"/>
    <w:rsid w:val="001C5D80"/>
    <w:rsid w:val="001C62B3"/>
    <w:rsid w:val="001C6587"/>
    <w:rsid w:val="001C689A"/>
    <w:rsid w:val="001C6D35"/>
    <w:rsid w:val="001C6ED2"/>
    <w:rsid w:val="001C6F3F"/>
    <w:rsid w:val="001C7120"/>
    <w:rsid w:val="001C7359"/>
    <w:rsid w:val="001C7628"/>
    <w:rsid w:val="001D0718"/>
    <w:rsid w:val="001D09B1"/>
    <w:rsid w:val="001D0AAC"/>
    <w:rsid w:val="001D0DBD"/>
    <w:rsid w:val="001D102E"/>
    <w:rsid w:val="001D1996"/>
    <w:rsid w:val="001D1AA5"/>
    <w:rsid w:val="001D1D17"/>
    <w:rsid w:val="001D1F6F"/>
    <w:rsid w:val="001D2ED3"/>
    <w:rsid w:val="001D2F7D"/>
    <w:rsid w:val="001D315E"/>
    <w:rsid w:val="001D348C"/>
    <w:rsid w:val="001D35E0"/>
    <w:rsid w:val="001D37A2"/>
    <w:rsid w:val="001D38BE"/>
    <w:rsid w:val="001D3D54"/>
    <w:rsid w:val="001D5966"/>
    <w:rsid w:val="001D5D51"/>
    <w:rsid w:val="001D5F42"/>
    <w:rsid w:val="001D611E"/>
    <w:rsid w:val="001D63E9"/>
    <w:rsid w:val="001D706C"/>
    <w:rsid w:val="001D7344"/>
    <w:rsid w:val="001E01D3"/>
    <w:rsid w:val="001E0665"/>
    <w:rsid w:val="001E0F22"/>
    <w:rsid w:val="001E140A"/>
    <w:rsid w:val="001E1593"/>
    <w:rsid w:val="001E178F"/>
    <w:rsid w:val="001E1BD2"/>
    <w:rsid w:val="001E1D95"/>
    <w:rsid w:val="001E2A88"/>
    <w:rsid w:val="001E2BA6"/>
    <w:rsid w:val="001E2C9A"/>
    <w:rsid w:val="001E2F72"/>
    <w:rsid w:val="001E31E1"/>
    <w:rsid w:val="001E3C4B"/>
    <w:rsid w:val="001E3FF7"/>
    <w:rsid w:val="001E4421"/>
    <w:rsid w:val="001E47C4"/>
    <w:rsid w:val="001E502C"/>
    <w:rsid w:val="001E52AE"/>
    <w:rsid w:val="001E5DB3"/>
    <w:rsid w:val="001E66D0"/>
    <w:rsid w:val="001E67C0"/>
    <w:rsid w:val="001E6AF7"/>
    <w:rsid w:val="001E74C5"/>
    <w:rsid w:val="001E7AF8"/>
    <w:rsid w:val="001E7DAA"/>
    <w:rsid w:val="001E7F0B"/>
    <w:rsid w:val="001F12C3"/>
    <w:rsid w:val="001F1AA7"/>
    <w:rsid w:val="001F278C"/>
    <w:rsid w:val="001F2AED"/>
    <w:rsid w:val="001F2DEC"/>
    <w:rsid w:val="001F3654"/>
    <w:rsid w:val="001F390B"/>
    <w:rsid w:val="001F3DA1"/>
    <w:rsid w:val="001F3E0E"/>
    <w:rsid w:val="001F3F3A"/>
    <w:rsid w:val="001F4062"/>
    <w:rsid w:val="001F42EB"/>
    <w:rsid w:val="001F48E4"/>
    <w:rsid w:val="001F4EFA"/>
    <w:rsid w:val="001F5C18"/>
    <w:rsid w:val="001F5D19"/>
    <w:rsid w:val="001F6102"/>
    <w:rsid w:val="001F657A"/>
    <w:rsid w:val="001F6E3B"/>
    <w:rsid w:val="001F707E"/>
    <w:rsid w:val="001F7272"/>
    <w:rsid w:val="001F746A"/>
    <w:rsid w:val="001F755D"/>
    <w:rsid w:val="001F7778"/>
    <w:rsid w:val="001F7CE1"/>
    <w:rsid w:val="0020013E"/>
    <w:rsid w:val="00200ACD"/>
    <w:rsid w:val="00200CC5"/>
    <w:rsid w:val="00200FD5"/>
    <w:rsid w:val="00201205"/>
    <w:rsid w:val="0020122F"/>
    <w:rsid w:val="00201433"/>
    <w:rsid w:val="002015E8"/>
    <w:rsid w:val="00202318"/>
    <w:rsid w:val="00202A7C"/>
    <w:rsid w:val="00202C8A"/>
    <w:rsid w:val="00202E33"/>
    <w:rsid w:val="00203B27"/>
    <w:rsid w:val="00203B6B"/>
    <w:rsid w:val="00203E1B"/>
    <w:rsid w:val="00203F1A"/>
    <w:rsid w:val="00204402"/>
    <w:rsid w:val="00204EE8"/>
    <w:rsid w:val="0020535F"/>
    <w:rsid w:val="0020586B"/>
    <w:rsid w:val="00205B6B"/>
    <w:rsid w:val="00205EEF"/>
    <w:rsid w:val="00205FE0"/>
    <w:rsid w:val="00206000"/>
    <w:rsid w:val="00206944"/>
    <w:rsid w:val="00206BCB"/>
    <w:rsid w:val="00206F20"/>
    <w:rsid w:val="002072C6"/>
    <w:rsid w:val="002077EC"/>
    <w:rsid w:val="00210DDD"/>
    <w:rsid w:val="00210FCD"/>
    <w:rsid w:val="00211CBE"/>
    <w:rsid w:val="00212192"/>
    <w:rsid w:val="0021231A"/>
    <w:rsid w:val="00212327"/>
    <w:rsid w:val="00212AD2"/>
    <w:rsid w:val="00212DE9"/>
    <w:rsid w:val="00212FA0"/>
    <w:rsid w:val="00213463"/>
    <w:rsid w:val="002135BB"/>
    <w:rsid w:val="00213AD4"/>
    <w:rsid w:val="00213D37"/>
    <w:rsid w:val="00214501"/>
    <w:rsid w:val="0021464D"/>
    <w:rsid w:val="002148AB"/>
    <w:rsid w:val="002148D2"/>
    <w:rsid w:val="002156C5"/>
    <w:rsid w:val="00215847"/>
    <w:rsid w:val="00215C72"/>
    <w:rsid w:val="00216DC0"/>
    <w:rsid w:val="00217488"/>
    <w:rsid w:val="00217707"/>
    <w:rsid w:val="00217869"/>
    <w:rsid w:val="002178C3"/>
    <w:rsid w:val="00217FF8"/>
    <w:rsid w:val="0022013D"/>
    <w:rsid w:val="00220141"/>
    <w:rsid w:val="0022045A"/>
    <w:rsid w:val="0022094A"/>
    <w:rsid w:val="002209C8"/>
    <w:rsid w:val="00220CB8"/>
    <w:rsid w:val="00220F90"/>
    <w:rsid w:val="002210B2"/>
    <w:rsid w:val="002213F5"/>
    <w:rsid w:val="002214A8"/>
    <w:rsid w:val="0022159E"/>
    <w:rsid w:val="00222EA0"/>
    <w:rsid w:val="00222ED3"/>
    <w:rsid w:val="0022399E"/>
    <w:rsid w:val="00224161"/>
    <w:rsid w:val="00224289"/>
    <w:rsid w:val="00224387"/>
    <w:rsid w:val="00224521"/>
    <w:rsid w:val="00225A12"/>
    <w:rsid w:val="002260B1"/>
    <w:rsid w:val="00226319"/>
    <w:rsid w:val="00226C86"/>
    <w:rsid w:val="002274BD"/>
    <w:rsid w:val="0022761E"/>
    <w:rsid w:val="0022778A"/>
    <w:rsid w:val="00227B62"/>
    <w:rsid w:val="0023061E"/>
    <w:rsid w:val="00230E5E"/>
    <w:rsid w:val="00231BB5"/>
    <w:rsid w:val="00231DE5"/>
    <w:rsid w:val="00232375"/>
    <w:rsid w:val="002324BB"/>
    <w:rsid w:val="0023321E"/>
    <w:rsid w:val="00233427"/>
    <w:rsid w:val="0023348E"/>
    <w:rsid w:val="00234346"/>
    <w:rsid w:val="00234347"/>
    <w:rsid w:val="002348B1"/>
    <w:rsid w:val="00234991"/>
    <w:rsid w:val="00234E49"/>
    <w:rsid w:val="002362EF"/>
    <w:rsid w:val="002364BC"/>
    <w:rsid w:val="00236FA1"/>
    <w:rsid w:val="00237024"/>
    <w:rsid w:val="00237F88"/>
    <w:rsid w:val="00241E52"/>
    <w:rsid w:val="00242105"/>
    <w:rsid w:val="002431DF"/>
    <w:rsid w:val="00243884"/>
    <w:rsid w:val="0024390C"/>
    <w:rsid w:val="00243EB0"/>
    <w:rsid w:val="0024449A"/>
    <w:rsid w:val="0024486D"/>
    <w:rsid w:val="00244B37"/>
    <w:rsid w:val="00245102"/>
    <w:rsid w:val="002451EE"/>
    <w:rsid w:val="00245D0C"/>
    <w:rsid w:val="002461B7"/>
    <w:rsid w:val="002467D3"/>
    <w:rsid w:val="0024687F"/>
    <w:rsid w:val="0024704A"/>
    <w:rsid w:val="00247462"/>
    <w:rsid w:val="00247482"/>
    <w:rsid w:val="00247815"/>
    <w:rsid w:val="00250121"/>
    <w:rsid w:val="0025021F"/>
    <w:rsid w:val="00250674"/>
    <w:rsid w:val="002507C3"/>
    <w:rsid w:val="00250BA8"/>
    <w:rsid w:val="00250E6F"/>
    <w:rsid w:val="00251626"/>
    <w:rsid w:val="002519B5"/>
    <w:rsid w:val="002519C0"/>
    <w:rsid w:val="00251B6E"/>
    <w:rsid w:val="00251F0B"/>
    <w:rsid w:val="002521FA"/>
    <w:rsid w:val="00252951"/>
    <w:rsid w:val="00252FFF"/>
    <w:rsid w:val="00253074"/>
    <w:rsid w:val="0025307A"/>
    <w:rsid w:val="00253399"/>
    <w:rsid w:val="0025352E"/>
    <w:rsid w:val="00254058"/>
    <w:rsid w:val="002547B3"/>
    <w:rsid w:val="002548AB"/>
    <w:rsid w:val="002550CD"/>
    <w:rsid w:val="002555E5"/>
    <w:rsid w:val="00255B39"/>
    <w:rsid w:val="00255F37"/>
    <w:rsid w:val="00255F54"/>
    <w:rsid w:val="00256784"/>
    <w:rsid w:val="00256828"/>
    <w:rsid w:val="00256E0D"/>
    <w:rsid w:val="0025727F"/>
    <w:rsid w:val="0025737C"/>
    <w:rsid w:val="002573D9"/>
    <w:rsid w:val="00260213"/>
    <w:rsid w:val="00260C52"/>
    <w:rsid w:val="00260CF4"/>
    <w:rsid w:val="00261F41"/>
    <w:rsid w:val="00262A31"/>
    <w:rsid w:val="00262ACE"/>
    <w:rsid w:val="00262D95"/>
    <w:rsid w:val="00263097"/>
    <w:rsid w:val="00263167"/>
    <w:rsid w:val="00263228"/>
    <w:rsid w:val="002637AF"/>
    <w:rsid w:val="00263CEC"/>
    <w:rsid w:val="0026411D"/>
    <w:rsid w:val="00264D22"/>
    <w:rsid w:val="002650EA"/>
    <w:rsid w:val="00265479"/>
    <w:rsid w:val="002654B4"/>
    <w:rsid w:val="00265B2E"/>
    <w:rsid w:val="002660A4"/>
    <w:rsid w:val="00266A4D"/>
    <w:rsid w:val="00266BE7"/>
    <w:rsid w:val="00266E87"/>
    <w:rsid w:val="00267275"/>
    <w:rsid w:val="00267647"/>
    <w:rsid w:val="0026791B"/>
    <w:rsid w:val="00267C34"/>
    <w:rsid w:val="00267F36"/>
    <w:rsid w:val="00267F47"/>
    <w:rsid w:val="002719DA"/>
    <w:rsid w:val="00271A72"/>
    <w:rsid w:val="00271C07"/>
    <w:rsid w:val="00271D7B"/>
    <w:rsid w:val="00271DD4"/>
    <w:rsid w:val="00271F01"/>
    <w:rsid w:val="002724B9"/>
    <w:rsid w:val="00272B4D"/>
    <w:rsid w:val="00272C79"/>
    <w:rsid w:val="00272CD2"/>
    <w:rsid w:val="00273261"/>
    <w:rsid w:val="002733C4"/>
    <w:rsid w:val="00273E6D"/>
    <w:rsid w:val="00274C4B"/>
    <w:rsid w:val="0027508F"/>
    <w:rsid w:val="00275824"/>
    <w:rsid w:val="00275C2D"/>
    <w:rsid w:val="00276D93"/>
    <w:rsid w:val="0027715D"/>
    <w:rsid w:val="00277728"/>
    <w:rsid w:val="0027794E"/>
    <w:rsid w:val="00277997"/>
    <w:rsid w:val="00277A18"/>
    <w:rsid w:val="00277D86"/>
    <w:rsid w:val="002808DA"/>
    <w:rsid w:val="00281097"/>
    <w:rsid w:val="00281372"/>
    <w:rsid w:val="002821C1"/>
    <w:rsid w:val="00282317"/>
    <w:rsid w:val="0028282A"/>
    <w:rsid w:val="002828E1"/>
    <w:rsid w:val="00282A68"/>
    <w:rsid w:val="00282AAA"/>
    <w:rsid w:val="00282D63"/>
    <w:rsid w:val="00282E9E"/>
    <w:rsid w:val="00283033"/>
    <w:rsid w:val="0028305D"/>
    <w:rsid w:val="00283298"/>
    <w:rsid w:val="0028367C"/>
    <w:rsid w:val="00283DCA"/>
    <w:rsid w:val="00284238"/>
    <w:rsid w:val="0028424F"/>
    <w:rsid w:val="00284421"/>
    <w:rsid w:val="00284779"/>
    <w:rsid w:val="00285015"/>
    <w:rsid w:val="00285064"/>
    <w:rsid w:val="0028584F"/>
    <w:rsid w:val="00285A92"/>
    <w:rsid w:val="00285D69"/>
    <w:rsid w:val="00285E10"/>
    <w:rsid w:val="00285FA4"/>
    <w:rsid w:val="002862BE"/>
    <w:rsid w:val="0028656E"/>
    <w:rsid w:val="00286724"/>
    <w:rsid w:val="00286BEC"/>
    <w:rsid w:val="002876C2"/>
    <w:rsid w:val="00287A22"/>
    <w:rsid w:val="00287C64"/>
    <w:rsid w:val="00287FF2"/>
    <w:rsid w:val="002902F5"/>
    <w:rsid w:val="002904B0"/>
    <w:rsid w:val="00290631"/>
    <w:rsid w:val="0029073F"/>
    <w:rsid w:val="00290969"/>
    <w:rsid w:val="00290A2B"/>
    <w:rsid w:val="002911F6"/>
    <w:rsid w:val="00291408"/>
    <w:rsid w:val="00291544"/>
    <w:rsid w:val="002919E8"/>
    <w:rsid w:val="002928A6"/>
    <w:rsid w:val="00292B44"/>
    <w:rsid w:val="00292B89"/>
    <w:rsid w:val="00293204"/>
    <w:rsid w:val="00293215"/>
    <w:rsid w:val="00293756"/>
    <w:rsid w:val="00293C94"/>
    <w:rsid w:val="002943DB"/>
    <w:rsid w:val="002946A2"/>
    <w:rsid w:val="00294938"/>
    <w:rsid w:val="00295D20"/>
    <w:rsid w:val="0029674B"/>
    <w:rsid w:val="00296A2C"/>
    <w:rsid w:val="00296F57"/>
    <w:rsid w:val="00297C3E"/>
    <w:rsid w:val="00297C7B"/>
    <w:rsid w:val="00297D74"/>
    <w:rsid w:val="002A0178"/>
    <w:rsid w:val="002A05F7"/>
    <w:rsid w:val="002A0765"/>
    <w:rsid w:val="002A09D0"/>
    <w:rsid w:val="002A11F6"/>
    <w:rsid w:val="002A1FD6"/>
    <w:rsid w:val="002A2250"/>
    <w:rsid w:val="002A2263"/>
    <w:rsid w:val="002A249C"/>
    <w:rsid w:val="002A3273"/>
    <w:rsid w:val="002A3EEC"/>
    <w:rsid w:val="002A42CD"/>
    <w:rsid w:val="002A52C6"/>
    <w:rsid w:val="002A597D"/>
    <w:rsid w:val="002A5CB8"/>
    <w:rsid w:val="002A6033"/>
    <w:rsid w:val="002A65E4"/>
    <w:rsid w:val="002A6BB4"/>
    <w:rsid w:val="002A701C"/>
    <w:rsid w:val="002A77A0"/>
    <w:rsid w:val="002A7DD9"/>
    <w:rsid w:val="002B099A"/>
    <w:rsid w:val="002B0E1E"/>
    <w:rsid w:val="002B18DA"/>
    <w:rsid w:val="002B1CF5"/>
    <w:rsid w:val="002B1F2B"/>
    <w:rsid w:val="002B2176"/>
    <w:rsid w:val="002B2328"/>
    <w:rsid w:val="002B25F5"/>
    <w:rsid w:val="002B263A"/>
    <w:rsid w:val="002B29F2"/>
    <w:rsid w:val="002B2D8C"/>
    <w:rsid w:val="002B3056"/>
    <w:rsid w:val="002B3AAF"/>
    <w:rsid w:val="002B3E9D"/>
    <w:rsid w:val="002B3F02"/>
    <w:rsid w:val="002B4381"/>
    <w:rsid w:val="002B481E"/>
    <w:rsid w:val="002B4D6C"/>
    <w:rsid w:val="002B5529"/>
    <w:rsid w:val="002B56B6"/>
    <w:rsid w:val="002B5967"/>
    <w:rsid w:val="002B6387"/>
    <w:rsid w:val="002B64B4"/>
    <w:rsid w:val="002B7580"/>
    <w:rsid w:val="002B79D3"/>
    <w:rsid w:val="002B7A59"/>
    <w:rsid w:val="002C004A"/>
    <w:rsid w:val="002C06F7"/>
    <w:rsid w:val="002C0960"/>
    <w:rsid w:val="002C123C"/>
    <w:rsid w:val="002C14B6"/>
    <w:rsid w:val="002C1C15"/>
    <w:rsid w:val="002C1E21"/>
    <w:rsid w:val="002C216E"/>
    <w:rsid w:val="002C24E4"/>
    <w:rsid w:val="002C2847"/>
    <w:rsid w:val="002C2A61"/>
    <w:rsid w:val="002C2A75"/>
    <w:rsid w:val="002C2E9F"/>
    <w:rsid w:val="002C40D1"/>
    <w:rsid w:val="002C41B0"/>
    <w:rsid w:val="002C4280"/>
    <w:rsid w:val="002C43F3"/>
    <w:rsid w:val="002C464B"/>
    <w:rsid w:val="002C493A"/>
    <w:rsid w:val="002C5137"/>
    <w:rsid w:val="002C53A4"/>
    <w:rsid w:val="002C5453"/>
    <w:rsid w:val="002C5A69"/>
    <w:rsid w:val="002C6198"/>
    <w:rsid w:val="002C6290"/>
    <w:rsid w:val="002C62C9"/>
    <w:rsid w:val="002C633B"/>
    <w:rsid w:val="002C6356"/>
    <w:rsid w:val="002C6512"/>
    <w:rsid w:val="002C6F25"/>
    <w:rsid w:val="002C6FEE"/>
    <w:rsid w:val="002C7664"/>
    <w:rsid w:val="002C7896"/>
    <w:rsid w:val="002C7946"/>
    <w:rsid w:val="002C7CE1"/>
    <w:rsid w:val="002D03E0"/>
    <w:rsid w:val="002D06DF"/>
    <w:rsid w:val="002D1049"/>
    <w:rsid w:val="002D1461"/>
    <w:rsid w:val="002D1B95"/>
    <w:rsid w:val="002D2310"/>
    <w:rsid w:val="002D297F"/>
    <w:rsid w:val="002D29AF"/>
    <w:rsid w:val="002D2DFD"/>
    <w:rsid w:val="002D2FB5"/>
    <w:rsid w:val="002D36E6"/>
    <w:rsid w:val="002D36FE"/>
    <w:rsid w:val="002D385D"/>
    <w:rsid w:val="002D3AFD"/>
    <w:rsid w:val="002D3CED"/>
    <w:rsid w:val="002D455E"/>
    <w:rsid w:val="002D498C"/>
    <w:rsid w:val="002D5361"/>
    <w:rsid w:val="002D5C8A"/>
    <w:rsid w:val="002D5EB5"/>
    <w:rsid w:val="002D6C55"/>
    <w:rsid w:val="002D74A4"/>
    <w:rsid w:val="002E096E"/>
    <w:rsid w:val="002E1509"/>
    <w:rsid w:val="002E17DA"/>
    <w:rsid w:val="002E23AF"/>
    <w:rsid w:val="002E2B72"/>
    <w:rsid w:val="002E3560"/>
    <w:rsid w:val="002E3A00"/>
    <w:rsid w:val="002E504B"/>
    <w:rsid w:val="002E54F9"/>
    <w:rsid w:val="002E5687"/>
    <w:rsid w:val="002E5995"/>
    <w:rsid w:val="002E6879"/>
    <w:rsid w:val="002E6956"/>
    <w:rsid w:val="002E69EA"/>
    <w:rsid w:val="002E6C54"/>
    <w:rsid w:val="002E7198"/>
    <w:rsid w:val="002E72A9"/>
    <w:rsid w:val="002E77B9"/>
    <w:rsid w:val="002E7BC9"/>
    <w:rsid w:val="002E7CA8"/>
    <w:rsid w:val="002E7D23"/>
    <w:rsid w:val="002F00BE"/>
    <w:rsid w:val="002F058C"/>
    <w:rsid w:val="002F08C3"/>
    <w:rsid w:val="002F08DC"/>
    <w:rsid w:val="002F095B"/>
    <w:rsid w:val="002F10FC"/>
    <w:rsid w:val="002F1ADC"/>
    <w:rsid w:val="002F1CDF"/>
    <w:rsid w:val="002F1E9D"/>
    <w:rsid w:val="002F30A4"/>
    <w:rsid w:val="002F3A49"/>
    <w:rsid w:val="002F3C4E"/>
    <w:rsid w:val="002F423A"/>
    <w:rsid w:val="002F4815"/>
    <w:rsid w:val="002F4834"/>
    <w:rsid w:val="002F488B"/>
    <w:rsid w:val="002F5933"/>
    <w:rsid w:val="002F608F"/>
    <w:rsid w:val="002F62C9"/>
    <w:rsid w:val="002F7834"/>
    <w:rsid w:val="002F7870"/>
    <w:rsid w:val="002F79BB"/>
    <w:rsid w:val="002F7BC3"/>
    <w:rsid w:val="002F7CAB"/>
    <w:rsid w:val="00300504"/>
    <w:rsid w:val="003006D1"/>
    <w:rsid w:val="00300858"/>
    <w:rsid w:val="00300B58"/>
    <w:rsid w:val="00300DBC"/>
    <w:rsid w:val="00301B3F"/>
    <w:rsid w:val="0030298A"/>
    <w:rsid w:val="00302EA8"/>
    <w:rsid w:val="003039CF"/>
    <w:rsid w:val="00303E0F"/>
    <w:rsid w:val="00304591"/>
    <w:rsid w:val="00304680"/>
    <w:rsid w:val="00304690"/>
    <w:rsid w:val="003047DD"/>
    <w:rsid w:val="00304B24"/>
    <w:rsid w:val="00304FD5"/>
    <w:rsid w:val="003051A4"/>
    <w:rsid w:val="0030534A"/>
    <w:rsid w:val="00305399"/>
    <w:rsid w:val="0030549E"/>
    <w:rsid w:val="00305672"/>
    <w:rsid w:val="0030577B"/>
    <w:rsid w:val="00305A93"/>
    <w:rsid w:val="00305F5B"/>
    <w:rsid w:val="0030680A"/>
    <w:rsid w:val="00306ACB"/>
    <w:rsid w:val="00306DC8"/>
    <w:rsid w:val="003071E9"/>
    <w:rsid w:val="00307282"/>
    <w:rsid w:val="003075DB"/>
    <w:rsid w:val="003100DD"/>
    <w:rsid w:val="0031036F"/>
    <w:rsid w:val="003107F7"/>
    <w:rsid w:val="00310B16"/>
    <w:rsid w:val="00310E0E"/>
    <w:rsid w:val="00312678"/>
    <w:rsid w:val="0031293F"/>
    <w:rsid w:val="003131F3"/>
    <w:rsid w:val="0031376D"/>
    <w:rsid w:val="00314E5B"/>
    <w:rsid w:val="00315408"/>
    <w:rsid w:val="00315517"/>
    <w:rsid w:val="0031596E"/>
    <w:rsid w:val="00315EC5"/>
    <w:rsid w:val="00315FDD"/>
    <w:rsid w:val="00315FF3"/>
    <w:rsid w:val="00316018"/>
    <w:rsid w:val="0031609E"/>
    <w:rsid w:val="00316A6A"/>
    <w:rsid w:val="0031716D"/>
    <w:rsid w:val="0031747F"/>
    <w:rsid w:val="003174FB"/>
    <w:rsid w:val="00317555"/>
    <w:rsid w:val="00317991"/>
    <w:rsid w:val="00317C5C"/>
    <w:rsid w:val="00317C60"/>
    <w:rsid w:val="003200AC"/>
    <w:rsid w:val="0032032B"/>
    <w:rsid w:val="00320F5E"/>
    <w:rsid w:val="00320F7E"/>
    <w:rsid w:val="003219D9"/>
    <w:rsid w:val="00321CFC"/>
    <w:rsid w:val="00321F8B"/>
    <w:rsid w:val="00322278"/>
    <w:rsid w:val="003225C1"/>
    <w:rsid w:val="0032387F"/>
    <w:rsid w:val="00323A16"/>
    <w:rsid w:val="00323F22"/>
    <w:rsid w:val="00324824"/>
    <w:rsid w:val="003249C1"/>
    <w:rsid w:val="00324DD4"/>
    <w:rsid w:val="00325897"/>
    <w:rsid w:val="00325B35"/>
    <w:rsid w:val="00325F50"/>
    <w:rsid w:val="003262E4"/>
    <w:rsid w:val="00326469"/>
    <w:rsid w:val="003266CF"/>
    <w:rsid w:val="00327018"/>
    <w:rsid w:val="003273BF"/>
    <w:rsid w:val="003277E4"/>
    <w:rsid w:val="00327EC4"/>
    <w:rsid w:val="00330B04"/>
    <w:rsid w:val="00330FF2"/>
    <w:rsid w:val="00331148"/>
    <w:rsid w:val="00331670"/>
    <w:rsid w:val="00331AE6"/>
    <w:rsid w:val="00331E95"/>
    <w:rsid w:val="0033210E"/>
    <w:rsid w:val="00333407"/>
    <w:rsid w:val="003334AC"/>
    <w:rsid w:val="00333BDA"/>
    <w:rsid w:val="0033410C"/>
    <w:rsid w:val="0033423C"/>
    <w:rsid w:val="00334EE6"/>
    <w:rsid w:val="00336532"/>
    <w:rsid w:val="003365D6"/>
    <w:rsid w:val="00336976"/>
    <w:rsid w:val="0033719E"/>
    <w:rsid w:val="00337730"/>
    <w:rsid w:val="00337C37"/>
    <w:rsid w:val="00337CE2"/>
    <w:rsid w:val="00337E80"/>
    <w:rsid w:val="00340009"/>
    <w:rsid w:val="003401DB"/>
    <w:rsid w:val="003408FD"/>
    <w:rsid w:val="00340BC5"/>
    <w:rsid w:val="003412DA"/>
    <w:rsid w:val="00341552"/>
    <w:rsid w:val="00341FE7"/>
    <w:rsid w:val="00342DC8"/>
    <w:rsid w:val="0034321E"/>
    <w:rsid w:val="00343743"/>
    <w:rsid w:val="00343782"/>
    <w:rsid w:val="00343E62"/>
    <w:rsid w:val="003440E8"/>
    <w:rsid w:val="00344153"/>
    <w:rsid w:val="00344236"/>
    <w:rsid w:val="0034444B"/>
    <w:rsid w:val="00344EF8"/>
    <w:rsid w:val="003459B3"/>
    <w:rsid w:val="00345CFE"/>
    <w:rsid w:val="0034638F"/>
    <w:rsid w:val="0034672D"/>
    <w:rsid w:val="00346A5F"/>
    <w:rsid w:val="00346E40"/>
    <w:rsid w:val="00347146"/>
    <w:rsid w:val="00347750"/>
    <w:rsid w:val="0034777E"/>
    <w:rsid w:val="00347DE2"/>
    <w:rsid w:val="00350966"/>
    <w:rsid w:val="00350C8B"/>
    <w:rsid w:val="00351A74"/>
    <w:rsid w:val="00351AB4"/>
    <w:rsid w:val="0035240D"/>
    <w:rsid w:val="0035248E"/>
    <w:rsid w:val="003524BB"/>
    <w:rsid w:val="00352EC4"/>
    <w:rsid w:val="00353532"/>
    <w:rsid w:val="0035399F"/>
    <w:rsid w:val="00353A68"/>
    <w:rsid w:val="00353DF1"/>
    <w:rsid w:val="00354519"/>
    <w:rsid w:val="00354600"/>
    <w:rsid w:val="0035522F"/>
    <w:rsid w:val="00355412"/>
    <w:rsid w:val="003556A9"/>
    <w:rsid w:val="003558B1"/>
    <w:rsid w:val="00355B3C"/>
    <w:rsid w:val="00356108"/>
    <w:rsid w:val="0035660B"/>
    <w:rsid w:val="00356921"/>
    <w:rsid w:val="00356A3F"/>
    <w:rsid w:val="00357DD2"/>
    <w:rsid w:val="003608C2"/>
    <w:rsid w:val="003609A6"/>
    <w:rsid w:val="00360B8C"/>
    <w:rsid w:val="003610B5"/>
    <w:rsid w:val="00361409"/>
    <w:rsid w:val="003615E2"/>
    <w:rsid w:val="003619DA"/>
    <w:rsid w:val="0036240A"/>
    <w:rsid w:val="00362445"/>
    <w:rsid w:val="00362A91"/>
    <w:rsid w:val="00362C7C"/>
    <w:rsid w:val="00362DA0"/>
    <w:rsid w:val="00362EA0"/>
    <w:rsid w:val="0036310A"/>
    <w:rsid w:val="003636CE"/>
    <w:rsid w:val="00363C1B"/>
    <w:rsid w:val="0036442F"/>
    <w:rsid w:val="00364BA5"/>
    <w:rsid w:val="003651BB"/>
    <w:rsid w:val="00365495"/>
    <w:rsid w:val="003654D3"/>
    <w:rsid w:val="00365855"/>
    <w:rsid w:val="00365AD0"/>
    <w:rsid w:val="003664FF"/>
    <w:rsid w:val="00366563"/>
    <w:rsid w:val="00366714"/>
    <w:rsid w:val="003669D8"/>
    <w:rsid w:val="00367550"/>
    <w:rsid w:val="00367B13"/>
    <w:rsid w:val="00367B27"/>
    <w:rsid w:val="0037017A"/>
    <w:rsid w:val="00370B65"/>
    <w:rsid w:val="0037122F"/>
    <w:rsid w:val="00371EBC"/>
    <w:rsid w:val="00371EEC"/>
    <w:rsid w:val="003727CB"/>
    <w:rsid w:val="00372B9D"/>
    <w:rsid w:val="00373C8D"/>
    <w:rsid w:val="00373F3D"/>
    <w:rsid w:val="00375630"/>
    <w:rsid w:val="00375874"/>
    <w:rsid w:val="00375876"/>
    <w:rsid w:val="00376025"/>
    <w:rsid w:val="003769CB"/>
    <w:rsid w:val="003774F0"/>
    <w:rsid w:val="0038005B"/>
    <w:rsid w:val="003802D7"/>
    <w:rsid w:val="00380433"/>
    <w:rsid w:val="003804F7"/>
    <w:rsid w:val="003809B6"/>
    <w:rsid w:val="0038175D"/>
    <w:rsid w:val="0038178A"/>
    <w:rsid w:val="00381DFE"/>
    <w:rsid w:val="00381FF0"/>
    <w:rsid w:val="00382236"/>
    <w:rsid w:val="0038286F"/>
    <w:rsid w:val="00383129"/>
    <w:rsid w:val="003844B3"/>
    <w:rsid w:val="0038476D"/>
    <w:rsid w:val="00384A39"/>
    <w:rsid w:val="00384A8A"/>
    <w:rsid w:val="00384B3B"/>
    <w:rsid w:val="003858C3"/>
    <w:rsid w:val="003859D6"/>
    <w:rsid w:val="00385DC2"/>
    <w:rsid w:val="0038606C"/>
    <w:rsid w:val="0038607C"/>
    <w:rsid w:val="00386112"/>
    <w:rsid w:val="003861AB"/>
    <w:rsid w:val="0038643F"/>
    <w:rsid w:val="00386A86"/>
    <w:rsid w:val="00386B98"/>
    <w:rsid w:val="00386C3C"/>
    <w:rsid w:val="00386DDB"/>
    <w:rsid w:val="00387788"/>
    <w:rsid w:val="00387B49"/>
    <w:rsid w:val="0039092F"/>
    <w:rsid w:val="00391030"/>
    <w:rsid w:val="003916F7"/>
    <w:rsid w:val="00391735"/>
    <w:rsid w:val="003918BB"/>
    <w:rsid w:val="003919A8"/>
    <w:rsid w:val="00391B69"/>
    <w:rsid w:val="00391C56"/>
    <w:rsid w:val="00391DC9"/>
    <w:rsid w:val="003929AC"/>
    <w:rsid w:val="00392C92"/>
    <w:rsid w:val="0039442C"/>
    <w:rsid w:val="00394A07"/>
    <w:rsid w:val="00394ECC"/>
    <w:rsid w:val="00396888"/>
    <w:rsid w:val="00396F70"/>
    <w:rsid w:val="0039734F"/>
    <w:rsid w:val="003973C1"/>
    <w:rsid w:val="0039765E"/>
    <w:rsid w:val="0039795F"/>
    <w:rsid w:val="00397E13"/>
    <w:rsid w:val="003A0053"/>
    <w:rsid w:val="003A06D9"/>
    <w:rsid w:val="003A0FE1"/>
    <w:rsid w:val="003A17CD"/>
    <w:rsid w:val="003A1CC8"/>
    <w:rsid w:val="003A1F22"/>
    <w:rsid w:val="003A22E1"/>
    <w:rsid w:val="003A23F0"/>
    <w:rsid w:val="003A27A0"/>
    <w:rsid w:val="003A2AE8"/>
    <w:rsid w:val="003A3035"/>
    <w:rsid w:val="003A446E"/>
    <w:rsid w:val="003A458C"/>
    <w:rsid w:val="003A4A9F"/>
    <w:rsid w:val="003A4B5E"/>
    <w:rsid w:val="003A4BE6"/>
    <w:rsid w:val="003A5279"/>
    <w:rsid w:val="003A52A7"/>
    <w:rsid w:val="003A5579"/>
    <w:rsid w:val="003A5937"/>
    <w:rsid w:val="003A5A8D"/>
    <w:rsid w:val="003A5DB9"/>
    <w:rsid w:val="003A5FED"/>
    <w:rsid w:val="003A61F8"/>
    <w:rsid w:val="003A65F3"/>
    <w:rsid w:val="003A6701"/>
    <w:rsid w:val="003A6F7F"/>
    <w:rsid w:val="003A7145"/>
    <w:rsid w:val="003A735B"/>
    <w:rsid w:val="003A7605"/>
    <w:rsid w:val="003A7DEE"/>
    <w:rsid w:val="003B10D4"/>
    <w:rsid w:val="003B13EC"/>
    <w:rsid w:val="003B15C1"/>
    <w:rsid w:val="003B18E4"/>
    <w:rsid w:val="003B214F"/>
    <w:rsid w:val="003B2CF0"/>
    <w:rsid w:val="003B3C73"/>
    <w:rsid w:val="003B3FC4"/>
    <w:rsid w:val="003B4238"/>
    <w:rsid w:val="003B4971"/>
    <w:rsid w:val="003B4C3D"/>
    <w:rsid w:val="003B4F29"/>
    <w:rsid w:val="003B5B6E"/>
    <w:rsid w:val="003B5DBB"/>
    <w:rsid w:val="003B5DFA"/>
    <w:rsid w:val="003B5F8B"/>
    <w:rsid w:val="003B6043"/>
    <w:rsid w:val="003B67C8"/>
    <w:rsid w:val="003B6B09"/>
    <w:rsid w:val="003B6E5D"/>
    <w:rsid w:val="003B78C7"/>
    <w:rsid w:val="003B7C45"/>
    <w:rsid w:val="003B7F1E"/>
    <w:rsid w:val="003C017D"/>
    <w:rsid w:val="003C030A"/>
    <w:rsid w:val="003C0443"/>
    <w:rsid w:val="003C0DE1"/>
    <w:rsid w:val="003C10AC"/>
    <w:rsid w:val="003C1332"/>
    <w:rsid w:val="003C1479"/>
    <w:rsid w:val="003C191F"/>
    <w:rsid w:val="003C2747"/>
    <w:rsid w:val="003C2A21"/>
    <w:rsid w:val="003C2D53"/>
    <w:rsid w:val="003C2F1A"/>
    <w:rsid w:val="003C2FBE"/>
    <w:rsid w:val="003C2FC2"/>
    <w:rsid w:val="003C339C"/>
    <w:rsid w:val="003C3701"/>
    <w:rsid w:val="003C416E"/>
    <w:rsid w:val="003C4E2A"/>
    <w:rsid w:val="003C57E6"/>
    <w:rsid w:val="003C6323"/>
    <w:rsid w:val="003C6422"/>
    <w:rsid w:val="003C6742"/>
    <w:rsid w:val="003C681E"/>
    <w:rsid w:val="003C7552"/>
    <w:rsid w:val="003C7637"/>
    <w:rsid w:val="003C778E"/>
    <w:rsid w:val="003C795D"/>
    <w:rsid w:val="003C7A20"/>
    <w:rsid w:val="003C7A69"/>
    <w:rsid w:val="003C7D65"/>
    <w:rsid w:val="003D023E"/>
    <w:rsid w:val="003D0A12"/>
    <w:rsid w:val="003D0B17"/>
    <w:rsid w:val="003D159C"/>
    <w:rsid w:val="003D1D57"/>
    <w:rsid w:val="003D1EB1"/>
    <w:rsid w:val="003D29DA"/>
    <w:rsid w:val="003D2DA4"/>
    <w:rsid w:val="003D2E53"/>
    <w:rsid w:val="003D3BF6"/>
    <w:rsid w:val="003D458D"/>
    <w:rsid w:val="003D47C8"/>
    <w:rsid w:val="003D4C95"/>
    <w:rsid w:val="003D5FEA"/>
    <w:rsid w:val="003D642E"/>
    <w:rsid w:val="003D65C7"/>
    <w:rsid w:val="003D68C2"/>
    <w:rsid w:val="003D6E2B"/>
    <w:rsid w:val="003D6E35"/>
    <w:rsid w:val="003D6E81"/>
    <w:rsid w:val="003D765A"/>
    <w:rsid w:val="003D7BBB"/>
    <w:rsid w:val="003D7BE9"/>
    <w:rsid w:val="003E0CAD"/>
    <w:rsid w:val="003E0F0E"/>
    <w:rsid w:val="003E1BCF"/>
    <w:rsid w:val="003E208A"/>
    <w:rsid w:val="003E23AE"/>
    <w:rsid w:val="003E2653"/>
    <w:rsid w:val="003E2AF2"/>
    <w:rsid w:val="003E389E"/>
    <w:rsid w:val="003E38C4"/>
    <w:rsid w:val="003E38F8"/>
    <w:rsid w:val="003E44BD"/>
    <w:rsid w:val="003E486D"/>
    <w:rsid w:val="003E52D7"/>
    <w:rsid w:val="003E5569"/>
    <w:rsid w:val="003E625A"/>
    <w:rsid w:val="003E6288"/>
    <w:rsid w:val="003E66A4"/>
    <w:rsid w:val="003E6883"/>
    <w:rsid w:val="003E6C6E"/>
    <w:rsid w:val="003E6C86"/>
    <w:rsid w:val="003E7178"/>
    <w:rsid w:val="003E75BA"/>
    <w:rsid w:val="003E7617"/>
    <w:rsid w:val="003E77A1"/>
    <w:rsid w:val="003E77AA"/>
    <w:rsid w:val="003E78B1"/>
    <w:rsid w:val="003E7991"/>
    <w:rsid w:val="003E7C1F"/>
    <w:rsid w:val="003E7D11"/>
    <w:rsid w:val="003F12FB"/>
    <w:rsid w:val="003F1343"/>
    <w:rsid w:val="003F147C"/>
    <w:rsid w:val="003F15A0"/>
    <w:rsid w:val="003F15E8"/>
    <w:rsid w:val="003F26B8"/>
    <w:rsid w:val="003F29D2"/>
    <w:rsid w:val="003F2CE3"/>
    <w:rsid w:val="003F2F04"/>
    <w:rsid w:val="003F3183"/>
    <w:rsid w:val="003F4ED4"/>
    <w:rsid w:val="003F4FCB"/>
    <w:rsid w:val="003F555A"/>
    <w:rsid w:val="003F5AC7"/>
    <w:rsid w:val="003F5BBC"/>
    <w:rsid w:val="003F5F5B"/>
    <w:rsid w:val="003F636A"/>
    <w:rsid w:val="003F64E6"/>
    <w:rsid w:val="003F6C62"/>
    <w:rsid w:val="003F6F97"/>
    <w:rsid w:val="003F70ED"/>
    <w:rsid w:val="003F7420"/>
    <w:rsid w:val="003F7A77"/>
    <w:rsid w:val="003F7F4D"/>
    <w:rsid w:val="0040031F"/>
    <w:rsid w:val="00400573"/>
    <w:rsid w:val="004005ED"/>
    <w:rsid w:val="00400B6F"/>
    <w:rsid w:val="00400FE4"/>
    <w:rsid w:val="004011E3"/>
    <w:rsid w:val="004012FC"/>
    <w:rsid w:val="004017B0"/>
    <w:rsid w:val="00402381"/>
    <w:rsid w:val="00402D2B"/>
    <w:rsid w:val="004030B5"/>
    <w:rsid w:val="004030CF"/>
    <w:rsid w:val="0040359A"/>
    <w:rsid w:val="004039B7"/>
    <w:rsid w:val="00403AD4"/>
    <w:rsid w:val="00403AE3"/>
    <w:rsid w:val="00403F9B"/>
    <w:rsid w:val="00404A56"/>
    <w:rsid w:val="00404E97"/>
    <w:rsid w:val="00405318"/>
    <w:rsid w:val="004054B6"/>
    <w:rsid w:val="00405544"/>
    <w:rsid w:val="004059E6"/>
    <w:rsid w:val="00405C4D"/>
    <w:rsid w:val="00406488"/>
    <w:rsid w:val="00406700"/>
    <w:rsid w:val="00406C3C"/>
    <w:rsid w:val="00406F75"/>
    <w:rsid w:val="00407F56"/>
    <w:rsid w:val="004106EA"/>
    <w:rsid w:val="00410F3D"/>
    <w:rsid w:val="004110C2"/>
    <w:rsid w:val="004118A5"/>
    <w:rsid w:val="0041202A"/>
    <w:rsid w:val="00412622"/>
    <w:rsid w:val="00413464"/>
    <w:rsid w:val="004135E0"/>
    <w:rsid w:val="00414853"/>
    <w:rsid w:val="004150B4"/>
    <w:rsid w:val="00415B67"/>
    <w:rsid w:val="00415BB4"/>
    <w:rsid w:val="00415DB4"/>
    <w:rsid w:val="00415E46"/>
    <w:rsid w:val="0041658B"/>
    <w:rsid w:val="004165A0"/>
    <w:rsid w:val="0041664D"/>
    <w:rsid w:val="004166DE"/>
    <w:rsid w:val="004167E1"/>
    <w:rsid w:val="00416934"/>
    <w:rsid w:val="00416AB1"/>
    <w:rsid w:val="004174D4"/>
    <w:rsid w:val="0041756B"/>
    <w:rsid w:val="004177D5"/>
    <w:rsid w:val="00417AA8"/>
    <w:rsid w:val="00417ED4"/>
    <w:rsid w:val="00420067"/>
    <w:rsid w:val="0042047F"/>
    <w:rsid w:val="004210B4"/>
    <w:rsid w:val="00421EB9"/>
    <w:rsid w:val="00422577"/>
    <w:rsid w:val="00422A6E"/>
    <w:rsid w:val="00424349"/>
    <w:rsid w:val="0042468E"/>
    <w:rsid w:val="00424AC9"/>
    <w:rsid w:val="00424E15"/>
    <w:rsid w:val="004250FD"/>
    <w:rsid w:val="0042529D"/>
    <w:rsid w:val="0042544F"/>
    <w:rsid w:val="0042578E"/>
    <w:rsid w:val="00425F21"/>
    <w:rsid w:val="00425FA6"/>
    <w:rsid w:val="00426182"/>
    <w:rsid w:val="00426A49"/>
    <w:rsid w:val="0042794F"/>
    <w:rsid w:val="00427989"/>
    <w:rsid w:val="00427C55"/>
    <w:rsid w:val="00427FDF"/>
    <w:rsid w:val="00430C35"/>
    <w:rsid w:val="00430F21"/>
    <w:rsid w:val="00431120"/>
    <w:rsid w:val="004314A4"/>
    <w:rsid w:val="004315FD"/>
    <w:rsid w:val="00431765"/>
    <w:rsid w:val="00431AF0"/>
    <w:rsid w:val="004323C4"/>
    <w:rsid w:val="00432923"/>
    <w:rsid w:val="00432A6D"/>
    <w:rsid w:val="00432EC7"/>
    <w:rsid w:val="00433579"/>
    <w:rsid w:val="00433633"/>
    <w:rsid w:val="00433645"/>
    <w:rsid w:val="00433B0D"/>
    <w:rsid w:val="00434262"/>
    <w:rsid w:val="004342C4"/>
    <w:rsid w:val="00434863"/>
    <w:rsid w:val="004350CA"/>
    <w:rsid w:val="004351A4"/>
    <w:rsid w:val="00435BC0"/>
    <w:rsid w:val="00436C26"/>
    <w:rsid w:val="00436D9A"/>
    <w:rsid w:val="0043752C"/>
    <w:rsid w:val="00437C4A"/>
    <w:rsid w:val="00440216"/>
    <w:rsid w:val="004407D0"/>
    <w:rsid w:val="00441535"/>
    <w:rsid w:val="00441A68"/>
    <w:rsid w:val="00442079"/>
    <w:rsid w:val="004426BA"/>
    <w:rsid w:val="00442A05"/>
    <w:rsid w:val="00442B8C"/>
    <w:rsid w:val="00443545"/>
    <w:rsid w:val="004437B8"/>
    <w:rsid w:val="00443915"/>
    <w:rsid w:val="00443A5C"/>
    <w:rsid w:val="00443A8A"/>
    <w:rsid w:val="00443C92"/>
    <w:rsid w:val="0044404B"/>
    <w:rsid w:val="00444716"/>
    <w:rsid w:val="0044546C"/>
    <w:rsid w:val="00445CD2"/>
    <w:rsid w:val="00445E3E"/>
    <w:rsid w:val="004461E0"/>
    <w:rsid w:val="00446229"/>
    <w:rsid w:val="00446541"/>
    <w:rsid w:val="00447033"/>
    <w:rsid w:val="004471A1"/>
    <w:rsid w:val="00447209"/>
    <w:rsid w:val="004475C2"/>
    <w:rsid w:val="00447F78"/>
    <w:rsid w:val="004503A9"/>
    <w:rsid w:val="00450764"/>
    <w:rsid w:val="0045091B"/>
    <w:rsid w:val="00450C03"/>
    <w:rsid w:val="00450E9F"/>
    <w:rsid w:val="0045142F"/>
    <w:rsid w:val="00451A4E"/>
    <w:rsid w:val="00452592"/>
    <w:rsid w:val="00452B3C"/>
    <w:rsid w:val="00452BF0"/>
    <w:rsid w:val="00452D5E"/>
    <w:rsid w:val="0045376D"/>
    <w:rsid w:val="00453788"/>
    <w:rsid w:val="00453D66"/>
    <w:rsid w:val="00453E4B"/>
    <w:rsid w:val="00454232"/>
    <w:rsid w:val="00454A7A"/>
    <w:rsid w:val="00454DCE"/>
    <w:rsid w:val="00454E5B"/>
    <w:rsid w:val="00454FF1"/>
    <w:rsid w:val="00455399"/>
    <w:rsid w:val="00455448"/>
    <w:rsid w:val="004562EB"/>
    <w:rsid w:val="004563BD"/>
    <w:rsid w:val="0045679B"/>
    <w:rsid w:val="00456AF3"/>
    <w:rsid w:val="00456BA9"/>
    <w:rsid w:val="00456F7B"/>
    <w:rsid w:val="004575F2"/>
    <w:rsid w:val="00457747"/>
    <w:rsid w:val="0045793E"/>
    <w:rsid w:val="004579FE"/>
    <w:rsid w:val="00460166"/>
    <w:rsid w:val="0046093F"/>
    <w:rsid w:val="00460B48"/>
    <w:rsid w:val="00460CD9"/>
    <w:rsid w:val="00460DB6"/>
    <w:rsid w:val="0046165C"/>
    <w:rsid w:val="00461965"/>
    <w:rsid w:val="00461F60"/>
    <w:rsid w:val="00462693"/>
    <w:rsid w:val="004629CD"/>
    <w:rsid w:val="00462D89"/>
    <w:rsid w:val="0046329C"/>
    <w:rsid w:val="00464298"/>
    <w:rsid w:val="0046454D"/>
    <w:rsid w:val="004645A7"/>
    <w:rsid w:val="00464C55"/>
    <w:rsid w:val="00464F3D"/>
    <w:rsid w:val="00465203"/>
    <w:rsid w:val="00465263"/>
    <w:rsid w:val="004653BF"/>
    <w:rsid w:val="00465CD6"/>
    <w:rsid w:val="00465EB5"/>
    <w:rsid w:val="00466024"/>
    <w:rsid w:val="004665B2"/>
    <w:rsid w:val="004665FC"/>
    <w:rsid w:val="00467311"/>
    <w:rsid w:val="004675B7"/>
    <w:rsid w:val="0046775C"/>
    <w:rsid w:val="00467A36"/>
    <w:rsid w:val="00467AE6"/>
    <w:rsid w:val="00467CB5"/>
    <w:rsid w:val="00467F22"/>
    <w:rsid w:val="00470132"/>
    <w:rsid w:val="004702A4"/>
    <w:rsid w:val="00470A4E"/>
    <w:rsid w:val="00471835"/>
    <w:rsid w:val="00471A03"/>
    <w:rsid w:val="00472582"/>
    <w:rsid w:val="00473517"/>
    <w:rsid w:val="00473D25"/>
    <w:rsid w:val="0047429C"/>
    <w:rsid w:val="00474A6F"/>
    <w:rsid w:val="00475D21"/>
    <w:rsid w:val="00476771"/>
    <w:rsid w:val="00476BFC"/>
    <w:rsid w:val="00476CAA"/>
    <w:rsid w:val="004771AD"/>
    <w:rsid w:val="004773AC"/>
    <w:rsid w:val="0047770D"/>
    <w:rsid w:val="004777CA"/>
    <w:rsid w:val="00480139"/>
    <w:rsid w:val="00480207"/>
    <w:rsid w:val="00480A7C"/>
    <w:rsid w:val="0048186D"/>
    <w:rsid w:val="004818D2"/>
    <w:rsid w:val="00481BEB"/>
    <w:rsid w:val="00481F5C"/>
    <w:rsid w:val="00482544"/>
    <w:rsid w:val="00482812"/>
    <w:rsid w:val="00484351"/>
    <w:rsid w:val="00484587"/>
    <w:rsid w:val="00484D67"/>
    <w:rsid w:val="00485354"/>
    <w:rsid w:val="00485C00"/>
    <w:rsid w:val="00485F74"/>
    <w:rsid w:val="004860DB"/>
    <w:rsid w:val="00486479"/>
    <w:rsid w:val="00487324"/>
    <w:rsid w:val="0048769A"/>
    <w:rsid w:val="00487A9B"/>
    <w:rsid w:val="00490257"/>
    <w:rsid w:val="004906B4"/>
    <w:rsid w:val="004909D9"/>
    <w:rsid w:val="004911AF"/>
    <w:rsid w:val="004914BD"/>
    <w:rsid w:val="00491C4A"/>
    <w:rsid w:val="00491D55"/>
    <w:rsid w:val="00491FE1"/>
    <w:rsid w:val="00492029"/>
    <w:rsid w:val="0049316B"/>
    <w:rsid w:val="00493588"/>
    <w:rsid w:val="004935BB"/>
    <w:rsid w:val="004937CA"/>
    <w:rsid w:val="00493B15"/>
    <w:rsid w:val="00493C5C"/>
    <w:rsid w:val="00493C6F"/>
    <w:rsid w:val="00493E5B"/>
    <w:rsid w:val="00493EFF"/>
    <w:rsid w:val="00494537"/>
    <w:rsid w:val="00494ACA"/>
    <w:rsid w:val="00494ED7"/>
    <w:rsid w:val="004954EF"/>
    <w:rsid w:val="00495DC9"/>
    <w:rsid w:val="00495FB0"/>
    <w:rsid w:val="004969AD"/>
    <w:rsid w:val="00497B49"/>
    <w:rsid w:val="004A023B"/>
    <w:rsid w:val="004A0B53"/>
    <w:rsid w:val="004A145D"/>
    <w:rsid w:val="004A1776"/>
    <w:rsid w:val="004A18CD"/>
    <w:rsid w:val="004A2262"/>
    <w:rsid w:val="004A2A08"/>
    <w:rsid w:val="004A368D"/>
    <w:rsid w:val="004A3976"/>
    <w:rsid w:val="004A39EC"/>
    <w:rsid w:val="004A3BFA"/>
    <w:rsid w:val="004A3C66"/>
    <w:rsid w:val="004A4891"/>
    <w:rsid w:val="004A4BA7"/>
    <w:rsid w:val="004A5A7D"/>
    <w:rsid w:val="004A5BDF"/>
    <w:rsid w:val="004A6826"/>
    <w:rsid w:val="004A703A"/>
    <w:rsid w:val="004A76C5"/>
    <w:rsid w:val="004A7B38"/>
    <w:rsid w:val="004B1118"/>
    <w:rsid w:val="004B1543"/>
    <w:rsid w:val="004B1804"/>
    <w:rsid w:val="004B1D7F"/>
    <w:rsid w:val="004B1E48"/>
    <w:rsid w:val="004B209C"/>
    <w:rsid w:val="004B2CBC"/>
    <w:rsid w:val="004B41FF"/>
    <w:rsid w:val="004B446C"/>
    <w:rsid w:val="004B4923"/>
    <w:rsid w:val="004B49B0"/>
    <w:rsid w:val="004B50CF"/>
    <w:rsid w:val="004B59E8"/>
    <w:rsid w:val="004B6141"/>
    <w:rsid w:val="004B67E6"/>
    <w:rsid w:val="004B6BAF"/>
    <w:rsid w:val="004B7022"/>
    <w:rsid w:val="004B731B"/>
    <w:rsid w:val="004B7B42"/>
    <w:rsid w:val="004C07EB"/>
    <w:rsid w:val="004C0948"/>
    <w:rsid w:val="004C0AAC"/>
    <w:rsid w:val="004C10C2"/>
    <w:rsid w:val="004C1494"/>
    <w:rsid w:val="004C167F"/>
    <w:rsid w:val="004C1B57"/>
    <w:rsid w:val="004C1B9A"/>
    <w:rsid w:val="004C1D9A"/>
    <w:rsid w:val="004C26B8"/>
    <w:rsid w:val="004C3276"/>
    <w:rsid w:val="004C377A"/>
    <w:rsid w:val="004C3CD2"/>
    <w:rsid w:val="004C3E1E"/>
    <w:rsid w:val="004C4643"/>
    <w:rsid w:val="004C4952"/>
    <w:rsid w:val="004C5115"/>
    <w:rsid w:val="004C57B5"/>
    <w:rsid w:val="004C597F"/>
    <w:rsid w:val="004C5FE4"/>
    <w:rsid w:val="004C6631"/>
    <w:rsid w:val="004C7085"/>
    <w:rsid w:val="004C72B7"/>
    <w:rsid w:val="004C7577"/>
    <w:rsid w:val="004C79A5"/>
    <w:rsid w:val="004C7C53"/>
    <w:rsid w:val="004D06CC"/>
    <w:rsid w:val="004D072E"/>
    <w:rsid w:val="004D139D"/>
    <w:rsid w:val="004D2287"/>
    <w:rsid w:val="004D25E8"/>
    <w:rsid w:val="004D2776"/>
    <w:rsid w:val="004D2C78"/>
    <w:rsid w:val="004D2D40"/>
    <w:rsid w:val="004D3918"/>
    <w:rsid w:val="004D3A1F"/>
    <w:rsid w:val="004D429B"/>
    <w:rsid w:val="004D4A02"/>
    <w:rsid w:val="004D4C53"/>
    <w:rsid w:val="004D5369"/>
    <w:rsid w:val="004D54B9"/>
    <w:rsid w:val="004D5733"/>
    <w:rsid w:val="004D57AF"/>
    <w:rsid w:val="004D5B8C"/>
    <w:rsid w:val="004D5D6C"/>
    <w:rsid w:val="004D5F91"/>
    <w:rsid w:val="004D6343"/>
    <w:rsid w:val="004D657E"/>
    <w:rsid w:val="004D6E55"/>
    <w:rsid w:val="004D71B7"/>
    <w:rsid w:val="004D7239"/>
    <w:rsid w:val="004D769D"/>
    <w:rsid w:val="004D7E32"/>
    <w:rsid w:val="004E045B"/>
    <w:rsid w:val="004E0541"/>
    <w:rsid w:val="004E10BF"/>
    <w:rsid w:val="004E130F"/>
    <w:rsid w:val="004E2267"/>
    <w:rsid w:val="004E281E"/>
    <w:rsid w:val="004E2C2E"/>
    <w:rsid w:val="004E30A8"/>
    <w:rsid w:val="004E31AB"/>
    <w:rsid w:val="004E3A51"/>
    <w:rsid w:val="004E3BFF"/>
    <w:rsid w:val="004E3CCF"/>
    <w:rsid w:val="004E3ECB"/>
    <w:rsid w:val="004E3F70"/>
    <w:rsid w:val="004E4D97"/>
    <w:rsid w:val="004E5B63"/>
    <w:rsid w:val="004E6085"/>
    <w:rsid w:val="004E69A4"/>
    <w:rsid w:val="004E6A28"/>
    <w:rsid w:val="004E6D46"/>
    <w:rsid w:val="004E71C3"/>
    <w:rsid w:val="004E760D"/>
    <w:rsid w:val="004E78E8"/>
    <w:rsid w:val="004E7AA5"/>
    <w:rsid w:val="004F02A1"/>
    <w:rsid w:val="004F0665"/>
    <w:rsid w:val="004F07C7"/>
    <w:rsid w:val="004F1022"/>
    <w:rsid w:val="004F1212"/>
    <w:rsid w:val="004F134A"/>
    <w:rsid w:val="004F223A"/>
    <w:rsid w:val="004F3910"/>
    <w:rsid w:val="004F426F"/>
    <w:rsid w:val="004F4312"/>
    <w:rsid w:val="004F457E"/>
    <w:rsid w:val="004F47DD"/>
    <w:rsid w:val="004F4D47"/>
    <w:rsid w:val="004F512C"/>
    <w:rsid w:val="004F5285"/>
    <w:rsid w:val="004F54EE"/>
    <w:rsid w:val="004F64BB"/>
    <w:rsid w:val="004F65D5"/>
    <w:rsid w:val="004F693D"/>
    <w:rsid w:val="004F6AD8"/>
    <w:rsid w:val="004F6C82"/>
    <w:rsid w:val="004F77A3"/>
    <w:rsid w:val="004F7D7B"/>
    <w:rsid w:val="004F7ED6"/>
    <w:rsid w:val="0050084E"/>
    <w:rsid w:val="00500B5E"/>
    <w:rsid w:val="00501084"/>
    <w:rsid w:val="0050126B"/>
    <w:rsid w:val="005016D7"/>
    <w:rsid w:val="0050208B"/>
    <w:rsid w:val="0050294B"/>
    <w:rsid w:val="00502A25"/>
    <w:rsid w:val="005035D9"/>
    <w:rsid w:val="00503AD9"/>
    <w:rsid w:val="00503BC8"/>
    <w:rsid w:val="00504353"/>
    <w:rsid w:val="00504ABB"/>
    <w:rsid w:val="00504D6D"/>
    <w:rsid w:val="00506294"/>
    <w:rsid w:val="00506782"/>
    <w:rsid w:val="005073EB"/>
    <w:rsid w:val="00507743"/>
    <w:rsid w:val="00507BA3"/>
    <w:rsid w:val="005102F8"/>
    <w:rsid w:val="00510F34"/>
    <w:rsid w:val="0051124D"/>
    <w:rsid w:val="005117FC"/>
    <w:rsid w:val="00511ABC"/>
    <w:rsid w:val="0051214A"/>
    <w:rsid w:val="00512513"/>
    <w:rsid w:val="005125B0"/>
    <w:rsid w:val="00513AE4"/>
    <w:rsid w:val="0051406D"/>
    <w:rsid w:val="00514315"/>
    <w:rsid w:val="00514C23"/>
    <w:rsid w:val="005155B1"/>
    <w:rsid w:val="005162C9"/>
    <w:rsid w:val="005164A6"/>
    <w:rsid w:val="0051689D"/>
    <w:rsid w:val="00516D25"/>
    <w:rsid w:val="00516FBF"/>
    <w:rsid w:val="0051706D"/>
    <w:rsid w:val="00517189"/>
    <w:rsid w:val="005174D5"/>
    <w:rsid w:val="00517A9C"/>
    <w:rsid w:val="0052015B"/>
    <w:rsid w:val="005204A4"/>
    <w:rsid w:val="0052055B"/>
    <w:rsid w:val="005205B8"/>
    <w:rsid w:val="0052083B"/>
    <w:rsid w:val="00520DD8"/>
    <w:rsid w:val="00520EC1"/>
    <w:rsid w:val="0052133B"/>
    <w:rsid w:val="00521447"/>
    <w:rsid w:val="00521603"/>
    <w:rsid w:val="00521BA2"/>
    <w:rsid w:val="00521FCC"/>
    <w:rsid w:val="00522611"/>
    <w:rsid w:val="00522975"/>
    <w:rsid w:val="00522E32"/>
    <w:rsid w:val="00523033"/>
    <w:rsid w:val="005235C5"/>
    <w:rsid w:val="005237EC"/>
    <w:rsid w:val="00524AED"/>
    <w:rsid w:val="0052672B"/>
    <w:rsid w:val="005269A1"/>
    <w:rsid w:val="00527550"/>
    <w:rsid w:val="00527977"/>
    <w:rsid w:val="00527A38"/>
    <w:rsid w:val="00527BAE"/>
    <w:rsid w:val="0053034C"/>
    <w:rsid w:val="00530A35"/>
    <w:rsid w:val="00530BDB"/>
    <w:rsid w:val="00530C61"/>
    <w:rsid w:val="005313B3"/>
    <w:rsid w:val="00531682"/>
    <w:rsid w:val="00531BB2"/>
    <w:rsid w:val="00532220"/>
    <w:rsid w:val="005323C2"/>
    <w:rsid w:val="0053295E"/>
    <w:rsid w:val="00532A40"/>
    <w:rsid w:val="00533BD3"/>
    <w:rsid w:val="005343CB"/>
    <w:rsid w:val="0053467B"/>
    <w:rsid w:val="005346F0"/>
    <w:rsid w:val="00534A7A"/>
    <w:rsid w:val="0053537D"/>
    <w:rsid w:val="005353A2"/>
    <w:rsid w:val="00535550"/>
    <w:rsid w:val="00535996"/>
    <w:rsid w:val="00535CB5"/>
    <w:rsid w:val="00535D1C"/>
    <w:rsid w:val="00535E2B"/>
    <w:rsid w:val="00536144"/>
    <w:rsid w:val="0053629F"/>
    <w:rsid w:val="005363E0"/>
    <w:rsid w:val="0053662C"/>
    <w:rsid w:val="00536715"/>
    <w:rsid w:val="00536F6C"/>
    <w:rsid w:val="00537731"/>
    <w:rsid w:val="00537CA2"/>
    <w:rsid w:val="00537D4B"/>
    <w:rsid w:val="00537F6C"/>
    <w:rsid w:val="00540241"/>
    <w:rsid w:val="00540A6D"/>
    <w:rsid w:val="00540BF2"/>
    <w:rsid w:val="00540C39"/>
    <w:rsid w:val="00541323"/>
    <w:rsid w:val="00542345"/>
    <w:rsid w:val="0054252A"/>
    <w:rsid w:val="0054255D"/>
    <w:rsid w:val="0054305D"/>
    <w:rsid w:val="00543101"/>
    <w:rsid w:val="00543D06"/>
    <w:rsid w:val="00543F2F"/>
    <w:rsid w:val="00544BF2"/>
    <w:rsid w:val="00544D5A"/>
    <w:rsid w:val="00544EFE"/>
    <w:rsid w:val="0054546A"/>
    <w:rsid w:val="00545920"/>
    <w:rsid w:val="00545BB0"/>
    <w:rsid w:val="00545EB6"/>
    <w:rsid w:val="00546792"/>
    <w:rsid w:val="00546BEA"/>
    <w:rsid w:val="00547461"/>
    <w:rsid w:val="00547628"/>
    <w:rsid w:val="00547ABE"/>
    <w:rsid w:val="00547E6C"/>
    <w:rsid w:val="005502A4"/>
    <w:rsid w:val="005506E2"/>
    <w:rsid w:val="00550E1A"/>
    <w:rsid w:val="00551A8A"/>
    <w:rsid w:val="00551C50"/>
    <w:rsid w:val="005520EF"/>
    <w:rsid w:val="00552FD4"/>
    <w:rsid w:val="0055366A"/>
    <w:rsid w:val="00553CDE"/>
    <w:rsid w:val="00553F91"/>
    <w:rsid w:val="00554628"/>
    <w:rsid w:val="00554F96"/>
    <w:rsid w:val="00555442"/>
    <w:rsid w:val="00555D88"/>
    <w:rsid w:val="00555F8A"/>
    <w:rsid w:val="005567FE"/>
    <w:rsid w:val="00556AD1"/>
    <w:rsid w:val="00556B9D"/>
    <w:rsid w:val="005573C4"/>
    <w:rsid w:val="00557919"/>
    <w:rsid w:val="00557A4E"/>
    <w:rsid w:val="0056031A"/>
    <w:rsid w:val="0056033E"/>
    <w:rsid w:val="00560764"/>
    <w:rsid w:val="00560B2E"/>
    <w:rsid w:val="00560C5B"/>
    <w:rsid w:val="00561564"/>
    <w:rsid w:val="005616F1"/>
    <w:rsid w:val="00561BC9"/>
    <w:rsid w:val="00562835"/>
    <w:rsid w:val="00562AAA"/>
    <w:rsid w:val="00562D4E"/>
    <w:rsid w:val="0056325A"/>
    <w:rsid w:val="00563C41"/>
    <w:rsid w:val="00563E4A"/>
    <w:rsid w:val="00563EF4"/>
    <w:rsid w:val="00563FC2"/>
    <w:rsid w:val="005644E1"/>
    <w:rsid w:val="00564610"/>
    <w:rsid w:val="00564BDA"/>
    <w:rsid w:val="00564E0C"/>
    <w:rsid w:val="0056501B"/>
    <w:rsid w:val="005650F4"/>
    <w:rsid w:val="005654CF"/>
    <w:rsid w:val="005656C4"/>
    <w:rsid w:val="00566048"/>
    <w:rsid w:val="0056608B"/>
    <w:rsid w:val="00566931"/>
    <w:rsid w:val="005670EB"/>
    <w:rsid w:val="005672E8"/>
    <w:rsid w:val="00567914"/>
    <w:rsid w:val="00570636"/>
    <w:rsid w:val="00570948"/>
    <w:rsid w:val="00570A8B"/>
    <w:rsid w:val="00570BB2"/>
    <w:rsid w:val="00570CED"/>
    <w:rsid w:val="005711BE"/>
    <w:rsid w:val="00571F5D"/>
    <w:rsid w:val="0057243C"/>
    <w:rsid w:val="005729E0"/>
    <w:rsid w:val="00572C26"/>
    <w:rsid w:val="00572E63"/>
    <w:rsid w:val="00573D8B"/>
    <w:rsid w:val="00574285"/>
    <w:rsid w:val="00574785"/>
    <w:rsid w:val="00574DBB"/>
    <w:rsid w:val="00574EFA"/>
    <w:rsid w:val="00574F26"/>
    <w:rsid w:val="00576175"/>
    <w:rsid w:val="00576704"/>
    <w:rsid w:val="00577476"/>
    <w:rsid w:val="005775B2"/>
    <w:rsid w:val="005802A6"/>
    <w:rsid w:val="0058046B"/>
    <w:rsid w:val="0058069C"/>
    <w:rsid w:val="00580871"/>
    <w:rsid w:val="00580C78"/>
    <w:rsid w:val="00581B24"/>
    <w:rsid w:val="00581C07"/>
    <w:rsid w:val="00582505"/>
    <w:rsid w:val="00582A0F"/>
    <w:rsid w:val="00582BD0"/>
    <w:rsid w:val="00582C23"/>
    <w:rsid w:val="005832B6"/>
    <w:rsid w:val="00583A5D"/>
    <w:rsid w:val="0058422A"/>
    <w:rsid w:val="00584C0E"/>
    <w:rsid w:val="00584C69"/>
    <w:rsid w:val="00585865"/>
    <w:rsid w:val="00585B11"/>
    <w:rsid w:val="00585C07"/>
    <w:rsid w:val="00585DC0"/>
    <w:rsid w:val="0058677D"/>
    <w:rsid w:val="005878C3"/>
    <w:rsid w:val="0059099B"/>
    <w:rsid w:val="005914C7"/>
    <w:rsid w:val="00591543"/>
    <w:rsid w:val="005916A5"/>
    <w:rsid w:val="0059171C"/>
    <w:rsid w:val="00591FFD"/>
    <w:rsid w:val="005925F0"/>
    <w:rsid w:val="00592842"/>
    <w:rsid w:val="00592913"/>
    <w:rsid w:val="00592CF1"/>
    <w:rsid w:val="00592ECA"/>
    <w:rsid w:val="00592F2E"/>
    <w:rsid w:val="00593357"/>
    <w:rsid w:val="00593B70"/>
    <w:rsid w:val="00593BFB"/>
    <w:rsid w:val="00593DEE"/>
    <w:rsid w:val="00593ECE"/>
    <w:rsid w:val="00594108"/>
    <w:rsid w:val="00594261"/>
    <w:rsid w:val="005952F3"/>
    <w:rsid w:val="00595844"/>
    <w:rsid w:val="005958CD"/>
    <w:rsid w:val="005963F9"/>
    <w:rsid w:val="005977DF"/>
    <w:rsid w:val="00597E70"/>
    <w:rsid w:val="00597EB2"/>
    <w:rsid w:val="005A061B"/>
    <w:rsid w:val="005A0713"/>
    <w:rsid w:val="005A0C20"/>
    <w:rsid w:val="005A1546"/>
    <w:rsid w:val="005A15E9"/>
    <w:rsid w:val="005A17BF"/>
    <w:rsid w:val="005A18A0"/>
    <w:rsid w:val="005A2A9E"/>
    <w:rsid w:val="005A2FCE"/>
    <w:rsid w:val="005A30E1"/>
    <w:rsid w:val="005A40A9"/>
    <w:rsid w:val="005A48C5"/>
    <w:rsid w:val="005A4942"/>
    <w:rsid w:val="005A5363"/>
    <w:rsid w:val="005A6D88"/>
    <w:rsid w:val="005A7070"/>
    <w:rsid w:val="005A70B5"/>
    <w:rsid w:val="005A7219"/>
    <w:rsid w:val="005A79EB"/>
    <w:rsid w:val="005A7D43"/>
    <w:rsid w:val="005A7E08"/>
    <w:rsid w:val="005B03C7"/>
    <w:rsid w:val="005B056F"/>
    <w:rsid w:val="005B1118"/>
    <w:rsid w:val="005B161F"/>
    <w:rsid w:val="005B2A5C"/>
    <w:rsid w:val="005B2A9A"/>
    <w:rsid w:val="005B2DE3"/>
    <w:rsid w:val="005B2E4C"/>
    <w:rsid w:val="005B33AE"/>
    <w:rsid w:val="005B347A"/>
    <w:rsid w:val="005B3A7A"/>
    <w:rsid w:val="005B3DD2"/>
    <w:rsid w:val="005B3F59"/>
    <w:rsid w:val="005B42F2"/>
    <w:rsid w:val="005B47DF"/>
    <w:rsid w:val="005B47F4"/>
    <w:rsid w:val="005B4962"/>
    <w:rsid w:val="005B49C5"/>
    <w:rsid w:val="005B4CE5"/>
    <w:rsid w:val="005B4EAD"/>
    <w:rsid w:val="005B51CA"/>
    <w:rsid w:val="005B5E1F"/>
    <w:rsid w:val="005B607F"/>
    <w:rsid w:val="005B6E29"/>
    <w:rsid w:val="005B75E5"/>
    <w:rsid w:val="005B76B1"/>
    <w:rsid w:val="005B79D1"/>
    <w:rsid w:val="005C00C4"/>
    <w:rsid w:val="005C0207"/>
    <w:rsid w:val="005C04DA"/>
    <w:rsid w:val="005C0899"/>
    <w:rsid w:val="005C1045"/>
    <w:rsid w:val="005C1F25"/>
    <w:rsid w:val="005C250F"/>
    <w:rsid w:val="005C2844"/>
    <w:rsid w:val="005C2B19"/>
    <w:rsid w:val="005C2E99"/>
    <w:rsid w:val="005C324D"/>
    <w:rsid w:val="005C35FF"/>
    <w:rsid w:val="005C38C3"/>
    <w:rsid w:val="005C38FF"/>
    <w:rsid w:val="005C3DE3"/>
    <w:rsid w:val="005C3EC0"/>
    <w:rsid w:val="005C4317"/>
    <w:rsid w:val="005C465E"/>
    <w:rsid w:val="005C46F5"/>
    <w:rsid w:val="005C47F7"/>
    <w:rsid w:val="005C4B91"/>
    <w:rsid w:val="005C4BF7"/>
    <w:rsid w:val="005C4DD9"/>
    <w:rsid w:val="005C504E"/>
    <w:rsid w:val="005C5C9B"/>
    <w:rsid w:val="005C61DD"/>
    <w:rsid w:val="005C6393"/>
    <w:rsid w:val="005C6CA2"/>
    <w:rsid w:val="005C6D4B"/>
    <w:rsid w:val="005C7326"/>
    <w:rsid w:val="005C7641"/>
    <w:rsid w:val="005C77AB"/>
    <w:rsid w:val="005C79AD"/>
    <w:rsid w:val="005C7B3E"/>
    <w:rsid w:val="005C7E61"/>
    <w:rsid w:val="005D00D3"/>
    <w:rsid w:val="005D0345"/>
    <w:rsid w:val="005D0CD6"/>
    <w:rsid w:val="005D11D3"/>
    <w:rsid w:val="005D127E"/>
    <w:rsid w:val="005D12A4"/>
    <w:rsid w:val="005D1736"/>
    <w:rsid w:val="005D2470"/>
    <w:rsid w:val="005D28A8"/>
    <w:rsid w:val="005D29F7"/>
    <w:rsid w:val="005D2AF2"/>
    <w:rsid w:val="005D2B20"/>
    <w:rsid w:val="005D3388"/>
    <w:rsid w:val="005D3688"/>
    <w:rsid w:val="005D36C3"/>
    <w:rsid w:val="005D3CC0"/>
    <w:rsid w:val="005D3FF9"/>
    <w:rsid w:val="005D4386"/>
    <w:rsid w:val="005D445F"/>
    <w:rsid w:val="005D4843"/>
    <w:rsid w:val="005D564B"/>
    <w:rsid w:val="005D5BE6"/>
    <w:rsid w:val="005D618F"/>
    <w:rsid w:val="005D64AF"/>
    <w:rsid w:val="005D661F"/>
    <w:rsid w:val="005D6732"/>
    <w:rsid w:val="005E0364"/>
    <w:rsid w:val="005E0760"/>
    <w:rsid w:val="005E0800"/>
    <w:rsid w:val="005E0CCF"/>
    <w:rsid w:val="005E0F60"/>
    <w:rsid w:val="005E0FAC"/>
    <w:rsid w:val="005E1F2B"/>
    <w:rsid w:val="005E1FC7"/>
    <w:rsid w:val="005E3034"/>
    <w:rsid w:val="005E3DEE"/>
    <w:rsid w:val="005E49B8"/>
    <w:rsid w:val="005E4A28"/>
    <w:rsid w:val="005E5CED"/>
    <w:rsid w:val="005E6AA4"/>
    <w:rsid w:val="005E6D8F"/>
    <w:rsid w:val="005E6E7B"/>
    <w:rsid w:val="005E7138"/>
    <w:rsid w:val="005E73F3"/>
    <w:rsid w:val="005E741D"/>
    <w:rsid w:val="005E7813"/>
    <w:rsid w:val="005E7EFB"/>
    <w:rsid w:val="005F001C"/>
    <w:rsid w:val="005F089C"/>
    <w:rsid w:val="005F101D"/>
    <w:rsid w:val="005F13A4"/>
    <w:rsid w:val="005F23FA"/>
    <w:rsid w:val="005F2907"/>
    <w:rsid w:val="005F2C24"/>
    <w:rsid w:val="005F2DE3"/>
    <w:rsid w:val="005F2EF7"/>
    <w:rsid w:val="005F33BB"/>
    <w:rsid w:val="005F367B"/>
    <w:rsid w:val="005F36B2"/>
    <w:rsid w:val="005F3EE7"/>
    <w:rsid w:val="005F44B7"/>
    <w:rsid w:val="005F477F"/>
    <w:rsid w:val="005F47D6"/>
    <w:rsid w:val="005F4E9F"/>
    <w:rsid w:val="005F4F70"/>
    <w:rsid w:val="005F5335"/>
    <w:rsid w:val="005F5585"/>
    <w:rsid w:val="005F591B"/>
    <w:rsid w:val="005F5B30"/>
    <w:rsid w:val="005F5EF3"/>
    <w:rsid w:val="005F600C"/>
    <w:rsid w:val="005F63C4"/>
    <w:rsid w:val="005F661D"/>
    <w:rsid w:val="005F6A8B"/>
    <w:rsid w:val="005F6EA8"/>
    <w:rsid w:val="005F78F0"/>
    <w:rsid w:val="005F7B22"/>
    <w:rsid w:val="0060052D"/>
    <w:rsid w:val="00600C3D"/>
    <w:rsid w:val="006011FA"/>
    <w:rsid w:val="0060135F"/>
    <w:rsid w:val="00601BC2"/>
    <w:rsid w:val="0060206F"/>
    <w:rsid w:val="00602166"/>
    <w:rsid w:val="006024AF"/>
    <w:rsid w:val="0060255B"/>
    <w:rsid w:val="006028A0"/>
    <w:rsid w:val="00602C0F"/>
    <w:rsid w:val="00602E53"/>
    <w:rsid w:val="00602F30"/>
    <w:rsid w:val="00603F0A"/>
    <w:rsid w:val="00604C2B"/>
    <w:rsid w:val="00604C3A"/>
    <w:rsid w:val="006050BD"/>
    <w:rsid w:val="0060551A"/>
    <w:rsid w:val="00605B53"/>
    <w:rsid w:val="00605E2D"/>
    <w:rsid w:val="00605FDB"/>
    <w:rsid w:val="00606D58"/>
    <w:rsid w:val="00606F22"/>
    <w:rsid w:val="00607255"/>
    <w:rsid w:val="006076AA"/>
    <w:rsid w:val="00607CC9"/>
    <w:rsid w:val="00607D91"/>
    <w:rsid w:val="0061295D"/>
    <w:rsid w:val="00612B4F"/>
    <w:rsid w:val="00612B8D"/>
    <w:rsid w:val="0061343A"/>
    <w:rsid w:val="006134DA"/>
    <w:rsid w:val="00614001"/>
    <w:rsid w:val="0061422C"/>
    <w:rsid w:val="00615704"/>
    <w:rsid w:val="00615818"/>
    <w:rsid w:val="00616FFA"/>
    <w:rsid w:val="0061728F"/>
    <w:rsid w:val="00620086"/>
    <w:rsid w:val="006202C2"/>
    <w:rsid w:val="00620828"/>
    <w:rsid w:val="00620FCA"/>
    <w:rsid w:val="00621413"/>
    <w:rsid w:val="006214FC"/>
    <w:rsid w:val="00621633"/>
    <w:rsid w:val="0062188E"/>
    <w:rsid w:val="00621BED"/>
    <w:rsid w:val="00622780"/>
    <w:rsid w:val="006231F7"/>
    <w:rsid w:val="00623592"/>
    <w:rsid w:val="00623CFF"/>
    <w:rsid w:val="00623F37"/>
    <w:rsid w:val="006253BE"/>
    <w:rsid w:val="00625643"/>
    <w:rsid w:val="00625E20"/>
    <w:rsid w:val="0062632E"/>
    <w:rsid w:val="00626337"/>
    <w:rsid w:val="0062693D"/>
    <w:rsid w:val="00626E64"/>
    <w:rsid w:val="00630299"/>
    <w:rsid w:val="0063096F"/>
    <w:rsid w:val="00630EC7"/>
    <w:rsid w:val="006310D6"/>
    <w:rsid w:val="0063110B"/>
    <w:rsid w:val="00631275"/>
    <w:rsid w:val="0063135C"/>
    <w:rsid w:val="006314FC"/>
    <w:rsid w:val="006317C5"/>
    <w:rsid w:val="0063180E"/>
    <w:rsid w:val="006318E1"/>
    <w:rsid w:val="00631C93"/>
    <w:rsid w:val="0063278E"/>
    <w:rsid w:val="00632ED6"/>
    <w:rsid w:val="0063418D"/>
    <w:rsid w:val="0063462A"/>
    <w:rsid w:val="006348EE"/>
    <w:rsid w:val="00634B66"/>
    <w:rsid w:val="0063509B"/>
    <w:rsid w:val="00635845"/>
    <w:rsid w:val="00635BCE"/>
    <w:rsid w:val="00635C16"/>
    <w:rsid w:val="00635C2B"/>
    <w:rsid w:val="00636171"/>
    <w:rsid w:val="006365BC"/>
    <w:rsid w:val="00636684"/>
    <w:rsid w:val="006366FF"/>
    <w:rsid w:val="00636C32"/>
    <w:rsid w:val="00637055"/>
    <w:rsid w:val="0063773C"/>
    <w:rsid w:val="00637860"/>
    <w:rsid w:val="00637BB6"/>
    <w:rsid w:val="00640100"/>
    <w:rsid w:val="00640366"/>
    <w:rsid w:val="00640713"/>
    <w:rsid w:val="00640BA5"/>
    <w:rsid w:val="0064121B"/>
    <w:rsid w:val="00641588"/>
    <w:rsid w:val="0064160F"/>
    <w:rsid w:val="0064176F"/>
    <w:rsid w:val="006419CA"/>
    <w:rsid w:val="00641E34"/>
    <w:rsid w:val="006425D5"/>
    <w:rsid w:val="006427CF"/>
    <w:rsid w:val="00643730"/>
    <w:rsid w:val="00643A94"/>
    <w:rsid w:val="00644053"/>
    <w:rsid w:val="006441B0"/>
    <w:rsid w:val="006444FB"/>
    <w:rsid w:val="006445B8"/>
    <w:rsid w:val="006449C8"/>
    <w:rsid w:val="00644CF4"/>
    <w:rsid w:val="0064574A"/>
    <w:rsid w:val="00645EE4"/>
    <w:rsid w:val="00646199"/>
    <w:rsid w:val="00646E75"/>
    <w:rsid w:val="0064727A"/>
    <w:rsid w:val="0064763E"/>
    <w:rsid w:val="00647C12"/>
    <w:rsid w:val="00650457"/>
    <w:rsid w:val="00650CDF"/>
    <w:rsid w:val="00651242"/>
    <w:rsid w:val="00651279"/>
    <w:rsid w:val="006513EB"/>
    <w:rsid w:val="006515EA"/>
    <w:rsid w:val="00651C8B"/>
    <w:rsid w:val="00651DF9"/>
    <w:rsid w:val="00651E4D"/>
    <w:rsid w:val="006522B3"/>
    <w:rsid w:val="0065232B"/>
    <w:rsid w:val="006524F1"/>
    <w:rsid w:val="00652603"/>
    <w:rsid w:val="006527C9"/>
    <w:rsid w:val="00654378"/>
    <w:rsid w:val="006544A3"/>
    <w:rsid w:val="006544CD"/>
    <w:rsid w:val="00654B08"/>
    <w:rsid w:val="00654C5E"/>
    <w:rsid w:val="0065614D"/>
    <w:rsid w:val="00656218"/>
    <w:rsid w:val="00657097"/>
    <w:rsid w:val="00657D9C"/>
    <w:rsid w:val="00657FFC"/>
    <w:rsid w:val="006602CF"/>
    <w:rsid w:val="006603A5"/>
    <w:rsid w:val="00660412"/>
    <w:rsid w:val="00660F6C"/>
    <w:rsid w:val="00661A83"/>
    <w:rsid w:val="00661D78"/>
    <w:rsid w:val="00662681"/>
    <w:rsid w:val="00662BDC"/>
    <w:rsid w:val="00663072"/>
    <w:rsid w:val="0066371D"/>
    <w:rsid w:val="00664136"/>
    <w:rsid w:val="006646D4"/>
    <w:rsid w:val="006648B3"/>
    <w:rsid w:val="00664AD2"/>
    <w:rsid w:val="00664FB8"/>
    <w:rsid w:val="00665001"/>
    <w:rsid w:val="00665094"/>
    <w:rsid w:val="0066602E"/>
    <w:rsid w:val="006661EB"/>
    <w:rsid w:val="00666FAD"/>
    <w:rsid w:val="0066766C"/>
    <w:rsid w:val="00667801"/>
    <w:rsid w:val="00670253"/>
    <w:rsid w:val="006703BA"/>
    <w:rsid w:val="00670475"/>
    <w:rsid w:val="006704B0"/>
    <w:rsid w:val="006704BD"/>
    <w:rsid w:val="00670964"/>
    <w:rsid w:val="00671AE4"/>
    <w:rsid w:val="00671BD9"/>
    <w:rsid w:val="00672231"/>
    <w:rsid w:val="00673D50"/>
    <w:rsid w:val="00674289"/>
    <w:rsid w:val="00674981"/>
    <w:rsid w:val="00675104"/>
    <w:rsid w:val="00675C2A"/>
    <w:rsid w:val="00676299"/>
    <w:rsid w:val="00676DB3"/>
    <w:rsid w:val="0067709B"/>
    <w:rsid w:val="006774FD"/>
    <w:rsid w:val="006775E5"/>
    <w:rsid w:val="00677A59"/>
    <w:rsid w:val="00680208"/>
    <w:rsid w:val="00680AF1"/>
    <w:rsid w:val="0068116D"/>
    <w:rsid w:val="00681CD8"/>
    <w:rsid w:val="0068222C"/>
    <w:rsid w:val="006824EF"/>
    <w:rsid w:val="0068252F"/>
    <w:rsid w:val="00682562"/>
    <w:rsid w:val="00682755"/>
    <w:rsid w:val="006829EB"/>
    <w:rsid w:val="00682EDE"/>
    <w:rsid w:val="006831D7"/>
    <w:rsid w:val="006832E9"/>
    <w:rsid w:val="006838F5"/>
    <w:rsid w:val="00683BEC"/>
    <w:rsid w:val="00683CDE"/>
    <w:rsid w:val="006842E9"/>
    <w:rsid w:val="0068449A"/>
    <w:rsid w:val="00684925"/>
    <w:rsid w:val="00685C01"/>
    <w:rsid w:val="0068617A"/>
    <w:rsid w:val="00687151"/>
    <w:rsid w:val="0068775C"/>
    <w:rsid w:val="0068778F"/>
    <w:rsid w:val="00687933"/>
    <w:rsid w:val="006902DA"/>
    <w:rsid w:val="00690828"/>
    <w:rsid w:val="0069087F"/>
    <w:rsid w:val="006908A5"/>
    <w:rsid w:val="00690B0A"/>
    <w:rsid w:val="00691144"/>
    <w:rsid w:val="00691BCA"/>
    <w:rsid w:val="006924F6"/>
    <w:rsid w:val="006925BA"/>
    <w:rsid w:val="00692D70"/>
    <w:rsid w:val="006930DD"/>
    <w:rsid w:val="00693240"/>
    <w:rsid w:val="006933F6"/>
    <w:rsid w:val="00693BDC"/>
    <w:rsid w:val="00693DE2"/>
    <w:rsid w:val="00694238"/>
    <w:rsid w:val="00694BD4"/>
    <w:rsid w:val="00694D35"/>
    <w:rsid w:val="00694EBA"/>
    <w:rsid w:val="006954FB"/>
    <w:rsid w:val="00695E16"/>
    <w:rsid w:val="00695EFD"/>
    <w:rsid w:val="00695F1D"/>
    <w:rsid w:val="0069636C"/>
    <w:rsid w:val="0069637D"/>
    <w:rsid w:val="0069686C"/>
    <w:rsid w:val="006968DC"/>
    <w:rsid w:val="00696FAA"/>
    <w:rsid w:val="00697687"/>
    <w:rsid w:val="006977ED"/>
    <w:rsid w:val="00697D15"/>
    <w:rsid w:val="006A0150"/>
    <w:rsid w:val="006A0948"/>
    <w:rsid w:val="006A1062"/>
    <w:rsid w:val="006A13E4"/>
    <w:rsid w:val="006A16C7"/>
    <w:rsid w:val="006A18E3"/>
    <w:rsid w:val="006A193F"/>
    <w:rsid w:val="006A1B18"/>
    <w:rsid w:val="006A1E3E"/>
    <w:rsid w:val="006A25A8"/>
    <w:rsid w:val="006A2897"/>
    <w:rsid w:val="006A29C0"/>
    <w:rsid w:val="006A2B58"/>
    <w:rsid w:val="006A32B6"/>
    <w:rsid w:val="006A3BF0"/>
    <w:rsid w:val="006A3D17"/>
    <w:rsid w:val="006A3F77"/>
    <w:rsid w:val="006A4037"/>
    <w:rsid w:val="006A486D"/>
    <w:rsid w:val="006A511D"/>
    <w:rsid w:val="006A5311"/>
    <w:rsid w:val="006A5DEF"/>
    <w:rsid w:val="006A63F1"/>
    <w:rsid w:val="006A6402"/>
    <w:rsid w:val="006A682F"/>
    <w:rsid w:val="006B0DA8"/>
    <w:rsid w:val="006B0E52"/>
    <w:rsid w:val="006B1567"/>
    <w:rsid w:val="006B1EDE"/>
    <w:rsid w:val="006B2290"/>
    <w:rsid w:val="006B2546"/>
    <w:rsid w:val="006B25EA"/>
    <w:rsid w:val="006B2647"/>
    <w:rsid w:val="006B2F5D"/>
    <w:rsid w:val="006B3209"/>
    <w:rsid w:val="006B3513"/>
    <w:rsid w:val="006B35B0"/>
    <w:rsid w:val="006B3AEE"/>
    <w:rsid w:val="006B4A71"/>
    <w:rsid w:val="006B5C06"/>
    <w:rsid w:val="006B609D"/>
    <w:rsid w:val="006B6CF7"/>
    <w:rsid w:val="006B7218"/>
    <w:rsid w:val="006B748E"/>
    <w:rsid w:val="006B75D6"/>
    <w:rsid w:val="006B793A"/>
    <w:rsid w:val="006C0120"/>
    <w:rsid w:val="006C0B21"/>
    <w:rsid w:val="006C0B54"/>
    <w:rsid w:val="006C0D26"/>
    <w:rsid w:val="006C11FC"/>
    <w:rsid w:val="006C121A"/>
    <w:rsid w:val="006C18ED"/>
    <w:rsid w:val="006C1AE6"/>
    <w:rsid w:val="006C1F8C"/>
    <w:rsid w:val="006C24B5"/>
    <w:rsid w:val="006C26D8"/>
    <w:rsid w:val="006C2807"/>
    <w:rsid w:val="006C3166"/>
    <w:rsid w:val="006C36C2"/>
    <w:rsid w:val="006C38D8"/>
    <w:rsid w:val="006C3A1A"/>
    <w:rsid w:val="006C3AEB"/>
    <w:rsid w:val="006C3DA3"/>
    <w:rsid w:val="006C41EB"/>
    <w:rsid w:val="006C448B"/>
    <w:rsid w:val="006C460A"/>
    <w:rsid w:val="006C4620"/>
    <w:rsid w:val="006C4A7B"/>
    <w:rsid w:val="006C4DE1"/>
    <w:rsid w:val="006C4E5B"/>
    <w:rsid w:val="006C56DA"/>
    <w:rsid w:val="006C5B9B"/>
    <w:rsid w:val="006C5BC5"/>
    <w:rsid w:val="006C5CB5"/>
    <w:rsid w:val="006C615D"/>
    <w:rsid w:val="006C63AC"/>
    <w:rsid w:val="006C67EB"/>
    <w:rsid w:val="006C689A"/>
    <w:rsid w:val="006C6F8F"/>
    <w:rsid w:val="006C74B2"/>
    <w:rsid w:val="006C79A9"/>
    <w:rsid w:val="006C7D8A"/>
    <w:rsid w:val="006D0AD7"/>
    <w:rsid w:val="006D113B"/>
    <w:rsid w:val="006D155D"/>
    <w:rsid w:val="006D18E3"/>
    <w:rsid w:val="006D1908"/>
    <w:rsid w:val="006D236C"/>
    <w:rsid w:val="006D2442"/>
    <w:rsid w:val="006D280D"/>
    <w:rsid w:val="006D2917"/>
    <w:rsid w:val="006D2E06"/>
    <w:rsid w:val="006D34B8"/>
    <w:rsid w:val="006D3F73"/>
    <w:rsid w:val="006D3FED"/>
    <w:rsid w:val="006D3FFA"/>
    <w:rsid w:val="006D40C0"/>
    <w:rsid w:val="006D48FA"/>
    <w:rsid w:val="006D4ACE"/>
    <w:rsid w:val="006D4E68"/>
    <w:rsid w:val="006D51A3"/>
    <w:rsid w:val="006D56CE"/>
    <w:rsid w:val="006D5854"/>
    <w:rsid w:val="006D6FBA"/>
    <w:rsid w:val="006E00EC"/>
    <w:rsid w:val="006E02A5"/>
    <w:rsid w:val="006E0465"/>
    <w:rsid w:val="006E0582"/>
    <w:rsid w:val="006E07C5"/>
    <w:rsid w:val="006E1750"/>
    <w:rsid w:val="006E1AA5"/>
    <w:rsid w:val="006E1B63"/>
    <w:rsid w:val="006E23C3"/>
    <w:rsid w:val="006E31AE"/>
    <w:rsid w:val="006E3244"/>
    <w:rsid w:val="006E391D"/>
    <w:rsid w:val="006E3DB5"/>
    <w:rsid w:val="006E50CB"/>
    <w:rsid w:val="006E5297"/>
    <w:rsid w:val="006E693A"/>
    <w:rsid w:val="006E6D14"/>
    <w:rsid w:val="006E6D7D"/>
    <w:rsid w:val="006E6F37"/>
    <w:rsid w:val="006E7367"/>
    <w:rsid w:val="006E73D8"/>
    <w:rsid w:val="006F07D8"/>
    <w:rsid w:val="006F07E0"/>
    <w:rsid w:val="006F0F77"/>
    <w:rsid w:val="006F1102"/>
    <w:rsid w:val="006F22E1"/>
    <w:rsid w:val="006F23FD"/>
    <w:rsid w:val="006F25CE"/>
    <w:rsid w:val="006F3467"/>
    <w:rsid w:val="006F420B"/>
    <w:rsid w:val="006F4620"/>
    <w:rsid w:val="006F47EE"/>
    <w:rsid w:val="006F4BB2"/>
    <w:rsid w:val="006F504A"/>
    <w:rsid w:val="006F5277"/>
    <w:rsid w:val="006F540E"/>
    <w:rsid w:val="006F574F"/>
    <w:rsid w:val="006F5F74"/>
    <w:rsid w:val="006F63B1"/>
    <w:rsid w:val="006F6E04"/>
    <w:rsid w:val="006F6F0F"/>
    <w:rsid w:val="006F74FF"/>
    <w:rsid w:val="006F7687"/>
    <w:rsid w:val="006F768E"/>
    <w:rsid w:val="006F79C3"/>
    <w:rsid w:val="006F7A12"/>
    <w:rsid w:val="0070034D"/>
    <w:rsid w:val="007004BF"/>
    <w:rsid w:val="00700513"/>
    <w:rsid w:val="00700857"/>
    <w:rsid w:val="00701457"/>
    <w:rsid w:val="007015AF"/>
    <w:rsid w:val="00701D30"/>
    <w:rsid w:val="00701DE9"/>
    <w:rsid w:val="00701E2D"/>
    <w:rsid w:val="0070216B"/>
    <w:rsid w:val="00702B99"/>
    <w:rsid w:val="00702C5E"/>
    <w:rsid w:val="00703049"/>
    <w:rsid w:val="00703B35"/>
    <w:rsid w:val="00703EF4"/>
    <w:rsid w:val="00704B49"/>
    <w:rsid w:val="00704E8B"/>
    <w:rsid w:val="00704FF2"/>
    <w:rsid w:val="00705339"/>
    <w:rsid w:val="007053F6"/>
    <w:rsid w:val="007057B6"/>
    <w:rsid w:val="00705922"/>
    <w:rsid w:val="00705F6C"/>
    <w:rsid w:val="00705FA0"/>
    <w:rsid w:val="00706012"/>
    <w:rsid w:val="007060AD"/>
    <w:rsid w:val="00706385"/>
    <w:rsid w:val="0070657D"/>
    <w:rsid w:val="0070684B"/>
    <w:rsid w:val="00707CA4"/>
    <w:rsid w:val="00707CFC"/>
    <w:rsid w:val="0071096E"/>
    <w:rsid w:val="00710ED0"/>
    <w:rsid w:val="00711040"/>
    <w:rsid w:val="0071123F"/>
    <w:rsid w:val="00711415"/>
    <w:rsid w:val="00711AC4"/>
    <w:rsid w:val="00711AD3"/>
    <w:rsid w:val="00712507"/>
    <w:rsid w:val="0071258C"/>
    <w:rsid w:val="00712E99"/>
    <w:rsid w:val="007130F9"/>
    <w:rsid w:val="007133DE"/>
    <w:rsid w:val="00713876"/>
    <w:rsid w:val="00713D84"/>
    <w:rsid w:val="00713DD2"/>
    <w:rsid w:val="00713E2F"/>
    <w:rsid w:val="007142BD"/>
    <w:rsid w:val="0071470C"/>
    <w:rsid w:val="007147AF"/>
    <w:rsid w:val="00714B81"/>
    <w:rsid w:val="007155E3"/>
    <w:rsid w:val="007158CC"/>
    <w:rsid w:val="00715B3C"/>
    <w:rsid w:val="00715C06"/>
    <w:rsid w:val="00715D1B"/>
    <w:rsid w:val="00715E45"/>
    <w:rsid w:val="0071609A"/>
    <w:rsid w:val="00716130"/>
    <w:rsid w:val="007169EA"/>
    <w:rsid w:val="00716CD9"/>
    <w:rsid w:val="00716E79"/>
    <w:rsid w:val="00716EE5"/>
    <w:rsid w:val="00716FE9"/>
    <w:rsid w:val="007171A6"/>
    <w:rsid w:val="0071756B"/>
    <w:rsid w:val="007176BE"/>
    <w:rsid w:val="00720226"/>
    <w:rsid w:val="007209CF"/>
    <w:rsid w:val="007209E7"/>
    <w:rsid w:val="00720F1A"/>
    <w:rsid w:val="00721099"/>
    <w:rsid w:val="00721495"/>
    <w:rsid w:val="007214A0"/>
    <w:rsid w:val="007220B4"/>
    <w:rsid w:val="007223E2"/>
    <w:rsid w:val="00722414"/>
    <w:rsid w:val="00722A57"/>
    <w:rsid w:val="00723383"/>
    <w:rsid w:val="00723729"/>
    <w:rsid w:val="00723D67"/>
    <w:rsid w:val="0072412D"/>
    <w:rsid w:val="007241E9"/>
    <w:rsid w:val="007242AA"/>
    <w:rsid w:val="00724399"/>
    <w:rsid w:val="0072464E"/>
    <w:rsid w:val="00724837"/>
    <w:rsid w:val="00724891"/>
    <w:rsid w:val="00724ADB"/>
    <w:rsid w:val="0072528D"/>
    <w:rsid w:val="00725D61"/>
    <w:rsid w:val="00726206"/>
    <w:rsid w:val="0072669C"/>
    <w:rsid w:val="00726758"/>
    <w:rsid w:val="0072696F"/>
    <w:rsid w:val="00726A64"/>
    <w:rsid w:val="00726C30"/>
    <w:rsid w:val="00727955"/>
    <w:rsid w:val="00730A55"/>
    <w:rsid w:val="00730B84"/>
    <w:rsid w:val="00730E01"/>
    <w:rsid w:val="00731B27"/>
    <w:rsid w:val="00732539"/>
    <w:rsid w:val="00732A3C"/>
    <w:rsid w:val="00732B49"/>
    <w:rsid w:val="007334A8"/>
    <w:rsid w:val="00733A93"/>
    <w:rsid w:val="00733DF2"/>
    <w:rsid w:val="00734271"/>
    <w:rsid w:val="00734428"/>
    <w:rsid w:val="00734A8D"/>
    <w:rsid w:val="00734E3C"/>
    <w:rsid w:val="00734F11"/>
    <w:rsid w:val="00735689"/>
    <w:rsid w:val="00735796"/>
    <w:rsid w:val="00735BFC"/>
    <w:rsid w:val="00735C85"/>
    <w:rsid w:val="00735F18"/>
    <w:rsid w:val="00736AA7"/>
    <w:rsid w:val="00736F2D"/>
    <w:rsid w:val="0073758C"/>
    <w:rsid w:val="00737653"/>
    <w:rsid w:val="007377FC"/>
    <w:rsid w:val="00737B66"/>
    <w:rsid w:val="007405FC"/>
    <w:rsid w:val="0074074F"/>
    <w:rsid w:val="00740776"/>
    <w:rsid w:val="00740B57"/>
    <w:rsid w:val="007415F0"/>
    <w:rsid w:val="0074197C"/>
    <w:rsid w:val="00741B98"/>
    <w:rsid w:val="00741D65"/>
    <w:rsid w:val="00741FB1"/>
    <w:rsid w:val="007421C1"/>
    <w:rsid w:val="00742539"/>
    <w:rsid w:val="00742658"/>
    <w:rsid w:val="00743081"/>
    <w:rsid w:val="00743166"/>
    <w:rsid w:val="0074325E"/>
    <w:rsid w:val="007433C9"/>
    <w:rsid w:val="007437B1"/>
    <w:rsid w:val="00743B00"/>
    <w:rsid w:val="00743B25"/>
    <w:rsid w:val="0074437B"/>
    <w:rsid w:val="00744606"/>
    <w:rsid w:val="007449A3"/>
    <w:rsid w:val="007451F4"/>
    <w:rsid w:val="00745758"/>
    <w:rsid w:val="007459CA"/>
    <w:rsid w:val="00745DB5"/>
    <w:rsid w:val="007463B0"/>
    <w:rsid w:val="007464E9"/>
    <w:rsid w:val="00746612"/>
    <w:rsid w:val="00746A45"/>
    <w:rsid w:val="00746CE3"/>
    <w:rsid w:val="00746CF2"/>
    <w:rsid w:val="00746E90"/>
    <w:rsid w:val="0074726A"/>
    <w:rsid w:val="00747B92"/>
    <w:rsid w:val="00747C1F"/>
    <w:rsid w:val="0075062D"/>
    <w:rsid w:val="00750DC4"/>
    <w:rsid w:val="007513BB"/>
    <w:rsid w:val="007513DE"/>
    <w:rsid w:val="00751429"/>
    <w:rsid w:val="0075184E"/>
    <w:rsid w:val="00751C4F"/>
    <w:rsid w:val="00751D8A"/>
    <w:rsid w:val="00752C3E"/>
    <w:rsid w:val="00753226"/>
    <w:rsid w:val="00753804"/>
    <w:rsid w:val="00753A41"/>
    <w:rsid w:val="00754AC7"/>
    <w:rsid w:val="00754F72"/>
    <w:rsid w:val="00755287"/>
    <w:rsid w:val="0075536B"/>
    <w:rsid w:val="00755384"/>
    <w:rsid w:val="007554F1"/>
    <w:rsid w:val="007559F6"/>
    <w:rsid w:val="00755C07"/>
    <w:rsid w:val="00755D96"/>
    <w:rsid w:val="00756009"/>
    <w:rsid w:val="00756437"/>
    <w:rsid w:val="007566A5"/>
    <w:rsid w:val="0075675F"/>
    <w:rsid w:val="00756806"/>
    <w:rsid w:val="00756D2C"/>
    <w:rsid w:val="007572EC"/>
    <w:rsid w:val="00757677"/>
    <w:rsid w:val="0075795D"/>
    <w:rsid w:val="00757B2C"/>
    <w:rsid w:val="00757C5B"/>
    <w:rsid w:val="00760213"/>
    <w:rsid w:val="00760462"/>
    <w:rsid w:val="007605D7"/>
    <w:rsid w:val="0076068D"/>
    <w:rsid w:val="007609B4"/>
    <w:rsid w:val="007612EE"/>
    <w:rsid w:val="00761351"/>
    <w:rsid w:val="0076137F"/>
    <w:rsid w:val="00761C5E"/>
    <w:rsid w:val="00762217"/>
    <w:rsid w:val="0076289A"/>
    <w:rsid w:val="00762AB6"/>
    <w:rsid w:val="0076334F"/>
    <w:rsid w:val="00763880"/>
    <w:rsid w:val="007648F1"/>
    <w:rsid w:val="00764A1D"/>
    <w:rsid w:val="00764E2F"/>
    <w:rsid w:val="00764EB6"/>
    <w:rsid w:val="00766E4C"/>
    <w:rsid w:val="00766EC6"/>
    <w:rsid w:val="007670D3"/>
    <w:rsid w:val="00767289"/>
    <w:rsid w:val="007674F1"/>
    <w:rsid w:val="007674FC"/>
    <w:rsid w:val="00767BD5"/>
    <w:rsid w:val="00767BD9"/>
    <w:rsid w:val="00770B2D"/>
    <w:rsid w:val="00770DE8"/>
    <w:rsid w:val="00771307"/>
    <w:rsid w:val="0077155D"/>
    <w:rsid w:val="007717D1"/>
    <w:rsid w:val="00771C1E"/>
    <w:rsid w:val="007723D9"/>
    <w:rsid w:val="0077250D"/>
    <w:rsid w:val="0077287A"/>
    <w:rsid w:val="00773874"/>
    <w:rsid w:val="00773E28"/>
    <w:rsid w:val="0077401F"/>
    <w:rsid w:val="007749CA"/>
    <w:rsid w:val="00774CA9"/>
    <w:rsid w:val="00774EC1"/>
    <w:rsid w:val="00774EEB"/>
    <w:rsid w:val="00774FFD"/>
    <w:rsid w:val="00775123"/>
    <w:rsid w:val="007751CA"/>
    <w:rsid w:val="0077528C"/>
    <w:rsid w:val="0077543D"/>
    <w:rsid w:val="00775529"/>
    <w:rsid w:val="007756F5"/>
    <w:rsid w:val="00776008"/>
    <w:rsid w:val="00776E90"/>
    <w:rsid w:val="00777735"/>
    <w:rsid w:val="0077786E"/>
    <w:rsid w:val="00777B40"/>
    <w:rsid w:val="00777EAF"/>
    <w:rsid w:val="007805D0"/>
    <w:rsid w:val="00780E57"/>
    <w:rsid w:val="00781133"/>
    <w:rsid w:val="00781155"/>
    <w:rsid w:val="00781316"/>
    <w:rsid w:val="00782386"/>
    <w:rsid w:val="00782B4D"/>
    <w:rsid w:val="00782F36"/>
    <w:rsid w:val="0078391B"/>
    <w:rsid w:val="00783CFC"/>
    <w:rsid w:val="00783DC9"/>
    <w:rsid w:val="00783FE7"/>
    <w:rsid w:val="007842B0"/>
    <w:rsid w:val="007843B1"/>
    <w:rsid w:val="00785EA2"/>
    <w:rsid w:val="0078607E"/>
    <w:rsid w:val="007862BF"/>
    <w:rsid w:val="00786302"/>
    <w:rsid w:val="00786DBA"/>
    <w:rsid w:val="00786F86"/>
    <w:rsid w:val="00787EEF"/>
    <w:rsid w:val="007910C2"/>
    <w:rsid w:val="007924F5"/>
    <w:rsid w:val="007926C1"/>
    <w:rsid w:val="00792EFB"/>
    <w:rsid w:val="00792FE3"/>
    <w:rsid w:val="00793312"/>
    <w:rsid w:val="00793F31"/>
    <w:rsid w:val="007947DD"/>
    <w:rsid w:val="007949D8"/>
    <w:rsid w:val="007952D8"/>
    <w:rsid w:val="007956D7"/>
    <w:rsid w:val="00795935"/>
    <w:rsid w:val="00795A89"/>
    <w:rsid w:val="00795FAF"/>
    <w:rsid w:val="007962C8"/>
    <w:rsid w:val="007968C1"/>
    <w:rsid w:val="00796C2E"/>
    <w:rsid w:val="00796C4D"/>
    <w:rsid w:val="007971E0"/>
    <w:rsid w:val="0079737A"/>
    <w:rsid w:val="007A0350"/>
    <w:rsid w:val="007A04F1"/>
    <w:rsid w:val="007A0D7A"/>
    <w:rsid w:val="007A0F89"/>
    <w:rsid w:val="007A1138"/>
    <w:rsid w:val="007A11D4"/>
    <w:rsid w:val="007A1667"/>
    <w:rsid w:val="007A18A1"/>
    <w:rsid w:val="007A1F70"/>
    <w:rsid w:val="007A23D1"/>
    <w:rsid w:val="007A25BB"/>
    <w:rsid w:val="007A2BC5"/>
    <w:rsid w:val="007A31DB"/>
    <w:rsid w:val="007A38F3"/>
    <w:rsid w:val="007A4233"/>
    <w:rsid w:val="007A4786"/>
    <w:rsid w:val="007A4E67"/>
    <w:rsid w:val="007A558F"/>
    <w:rsid w:val="007A62F0"/>
    <w:rsid w:val="007A6438"/>
    <w:rsid w:val="007A664A"/>
    <w:rsid w:val="007A69F3"/>
    <w:rsid w:val="007A700B"/>
    <w:rsid w:val="007A762C"/>
    <w:rsid w:val="007A790B"/>
    <w:rsid w:val="007A7B10"/>
    <w:rsid w:val="007B019F"/>
    <w:rsid w:val="007B022F"/>
    <w:rsid w:val="007B027A"/>
    <w:rsid w:val="007B03CF"/>
    <w:rsid w:val="007B11AA"/>
    <w:rsid w:val="007B1845"/>
    <w:rsid w:val="007B1B06"/>
    <w:rsid w:val="007B20BC"/>
    <w:rsid w:val="007B2D57"/>
    <w:rsid w:val="007B2E69"/>
    <w:rsid w:val="007B32EA"/>
    <w:rsid w:val="007B363B"/>
    <w:rsid w:val="007B3C9D"/>
    <w:rsid w:val="007B3D7C"/>
    <w:rsid w:val="007B3EA6"/>
    <w:rsid w:val="007B42D1"/>
    <w:rsid w:val="007B464E"/>
    <w:rsid w:val="007B47BF"/>
    <w:rsid w:val="007B4A21"/>
    <w:rsid w:val="007B5A31"/>
    <w:rsid w:val="007B5C59"/>
    <w:rsid w:val="007B5EFC"/>
    <w:rsid w:val="007B60D3"/>
    <w:rsid w:val="007B6362"/>
    <w:rsid w:val="007B63A4"/>
    <w:rsid w:val="007B6922"/>
    <w:rsid w:val="007B6E08"/>
    <w:rsid w:val="007B7A19"/>
    <w:rsid w:val="007C087D"/>
    <w:rsid w:val="007C11B4"/>
    <w:rsid w:val="007C127F"/>
    <w:rsid w:val="007C1B84"/>
    <w:rsid w:val="007C20CF"/>
    <w:rsid w:val="007C256B"/>
    <w:rsid w:val="007C26D4"/>
    <w:rsid w:val="007C27D2"/>
    <w:rsid w:val="007C2859"/>
    <w:rsid w:val="007C331D"/>
    <w:rsid w:val="007C3336"/>
    <w:rsid w:val="007C33B5"/>
    <w:rsid w:val="007C38B6"/>
    <w:rsid w:val="007C3B32"/>
    <w:rsid w:val="007C4680"/>
    <w:rsid w:val="007C4815"/>
    <w:rsid w:val="007C5530"/>
    <w:rsid w:val="007C5923"/>
    <w:rsid w:val="007C66AE"/>
    <w:rsid w:val="007C6E27"/>
    <w:rsid w:val="007C6F13"/>
    <w:rsid w:val="007C792A"/>
    <w:rsid w:val="007D0BA5"/>
    <w:rsid w:val="007D14A6"/>
    <w:rsid w:val="007D156D"/>
    <w:rsid w:val="007D19C2"/>
    <w:rsid w:val="007D283A"/>
    <w:rsid w:val="007D2A35"/>
    <w:rsid w:val="007D2B73"/>
    <w:rsid w:val="007D3002"/>
    <w:rsid w:val="007D30FA"/>
    <w:rsid w:val="007D3199"/>
    <w:rsid w:val="007D3F8D"/>
    <w:rsid w:val="007D48A4"/>
    <w:rsid w:val="007D5388"/>
    <w:rsid w:val="007D53B9"/>
    <w:rsid w:val="007D5B03"/>
    <w:rsid w:val="007D5B23"/>
    <w:rsid w:val="007D6198"/>
    <w:rsid w:val="007D63B3"/>
    <w:rsid w:val="007D64DE"/>
    <w:rsid w:val="007D6DF9"/>
    <w:rsid w:val="007D6F5E"/>
    <w:rsid w:val="007D7431"/>
    <w:rsid w:val="007D77D0"/>
    <w:rsid w:val="007D7B29"/>
    <w:rsid w:val="007D7C10"/>
    <w:rsid w:val="007D7E1F"/>
    <w:rsid w:val="007D7FCB"/>
    <w:rsid w:val="007E0047"/>
    <w:rsid w:val="007E0674"/>
    <w:rsid w:val="007E1034"/>
    <w:rsid w:val="007E10B4"/>
    <w:rsid w:val="007E14A9"/>
    <w:rsid w:val="007E1AB9"/>
    <w:rsid w:val="007E1C1E"/>
    <w:rsid w:val="007E1D42"/>
    <w:rsid w:val="007E2375"/>
    <w:rsid w:val="007E272A"/>
    <w:rsid w:val="007E2B75"/>
    <w:rsid w:val="007E2D46"/>
    <w:rsid w:val="007E2D4D"/>
    <w:rsid w:val="007E308D"/>
    <w:rsid w:val="007E3611"/>
    <w:rsid w:val="007E41C1"/>
    <w:rsid w:val="007E4608"/>
    <w:rsid w:val="007E4ADD"/>
    <w:rsid w:val="007E4B00"/>
    <w:rsid w:val="007E4D0A"/>
    <w:rsid w:val="007E59A3"/>
    <w:rsid w:val="007E5BB0"/>
    <w:rsid w:val="007E63C3"/>
    <w:rsid w:val="007E659D"/>
    <w:rsid w:val="007E6A5C"/>
    <w:rsid w:val="007E6A89"/>
    <w:rsid w:val="007E6DB3"/>
    <w:rsid w:val="007E7936"/>
    <w:rsid w:val="007E7E66"/>
    <w:rsid w:val="007F0003"/>
    <w:rsid w:val="007F0120"/>
    <w:rsid w:val="007F0251"/>
    <w:rsid w:val="007F0C47"/>
    <w:rsid w:val="007F0ED0"/>
    <w:rsid w:val="007F1DDF"/>
    <w:rsid w:val="007F1F8D"/>
    <w:rsid w:val="007F2B24"/>
    <w:rsid w:val="007F30FE"/>
    <w:rsid w:val="007F3516"/>
    <w:rsid w:val="007F3636"/>
    <w:rsid w:val="007F3A6E"/>
    <w:rsid w:val="007F3CC9"/>
    <w:rsid w:val="007F427B"/>
    <w:rsid w:val="007F44A7"/>
    <w:rsid w:val="007F458B"/>
    <w:rsid w:val="007F4A8B"/>
    <w:rsid w:val="007F5598"/>
    <w:rsid w:val="007F620D"/>
    <w:rsid w:val="007F695A"/>
    <w:rsid w:val="007F69BF"/>
    <w:rsid w:val="007F6E91"/>
    <w:rsid w:val="007F7454"/>
    <w:rsid w:val="007F7685"/>
    <w:rsid w:val="007F77A4"/>
    <w:rsid w:val="007F7CDA"/>
    <w:rsid w:val="007F7F5F"/>
    <w:rsid w:val="0080038A"/>
    <w:rsid w:val="0080077F"/>
    <w:rsid w:val="008007D2"/>
    <w:rsid w:val="00800978"/>
    <w:rsid w:val="00800F82"/>
    <w:rsid w:val="00801006"/>
    <w:rsid w:val="008011E6"/>
    <w:rsid w:val="008017C5"/>
    <w:rsid w:val="008018E0"/>
    <w:rsid w:val="008019C7"/>
    <w:rsid w:val="00801CB3"/>
    <w:rsid w:val="008020A1"/>
    <w:rsid w:val="008022A1"/>
    <w:rsid w:val="008027A5"/>
    <w:rsid w:val="00802D1F"/>
    <w:rsid w:val="00802DD7"/>
    <w:rsid w:val="008031D2"/>
    <w:rsid w:val="00803386"/>
    <w:rsid w:val="00803DE4"/>
    <w:rsid w:val="00803F41"/>
    <w:rsid w:val="00804677"/>
    <w:rsid w:val="008057EC"/>
    <w:rsid w:val="0080580C"/>
    <w:rsid w:val="00805AAC"/>
    <w:rsid w:val="00805C1E"/>
    <w:rsid w:val="008062DB"/>
    <w:rsid w:val="00807337"/>
    <w:rsid w:val="0080753E"/>
    <w:rsid w:val="008077E1"/>
    <w:rsid w:val="00807D6C"/>
    <w:rsid w:val="00807D8E"/>
    <w:rsid w:val="00810086"/>
    <w:rsid w:val="00810336"/>
    <w:rsid w:val="00810785"/>
    <w:rsid w:val="00810C08"/>
    <w:rsid w:val="00812091"/>
    <w:rsid w:val="008120BC"/>
    <w:rsid w:val="0081224A"/>
    <w:rsid w:val="00812396"/>
    <w:rsid w:val="00812695"/>
    <w:rsid w:val="0081279B"/>
    <w:rsid w:val="0081282E"/>
    <w:rsid w:val="00812CAA"/>
    <w:rsid w:val="0081310A"/>
    <w:rsid w:val="008131BD"/>
    <w:rsid w:val="00813702"/>
    <w:rsid w:val="0081384E"/>
    <w:rsid w:val="00813B54"/>
    <w:rsid w:val="00813D74"/>
    <w:rsid w:val="0081435A"/>
    <w:rsid w:val="008148C8"/>
    <w:rsid w:val="00815143"/>
    <w:rsid w:val="00815C9D"/>
    <w:rsid w:val="00816A90"/>
    <w:rsid w:val="008170EB"/>
    <w:rsid w:val="008171D2"/>
    <w:rsid w:val="0081741E"/>
    <w:rsid w:val="008175F9"/>
    <w:rsid w:val="00817B4B"/>
    <w:rsid w:val="00817CCF"/>
    <w:rsid w:val="008207EA"/>
    <w:rsid w:val="008214EF"/>
    <w:rsid w:val="008221AD"/>
    <w:rsid w:val="00822ED8"/>
    <w:rsid w:val="008232C6"/>
    <w:rsid w:val="008234A9"/>
    <w:rsid w:val="008236C2"/>
    <w:rsid w:val="00823B80"/>
    <w:rsid w:val="00823D49"/>
    <w:rsid w:val="008243C8"/>
    <w:rsid w:val="008250E1"/>
    <w:rsid w:val="008251E4"/>
    <w:rsid w:val="0082585D"/>
    <w:rsid w:val="00825C7E"/>
    <w:rsid w:val="008269EA"/>
    <w:rsid w:val="00826C62"/>
    <w:rsid w:val="00826D3A"/>
    <w:rsid w:val="008271D8"/>
    <w:rsid w:val="008273E0"/>
    <w:rsid w:val="00827435"/>
    <w:rsid w:val="00827C37"/>
    <w:rsid w:val="00827F1F"/>
    <w:rsid w:val="00830496"/>
    <w:rsid w:val="00830A8A"/>
    <w:rsid w:val="00831881"/>
    <w:rsid w:val="00831FFC"/>
    <w:rsid w:val="008325E6"/>
    <w:rsid w:val="008326E0"/>
    <w:rsid w:val="0083300A"/>
    <w:rsid w:val="00833A7E"/>
    <w:rsid w:val="00834120"/>
    <w:rsid w:val="008343DC"/>
    <w:rsid w:val="0083445F"/>
    <w:rsid w:val="00834737"/>
    <w:rsid w:val="00834DD6"/>
    <w:rsid w:val="008355A1"/>
    <w:rsid w:val="00835612"/>
    <w:rsid w:val="0083583F"/>
    <w:rsid w:val="008358A2"/>
    <w:rsid w:val="00836183"/>
    <w:rsid w:val="008364DF"/>
    <w:rsid w:val="00836DD6"/>
    <w:rsid w:val="00837535"/>
    <w:rsid w:val="008375AB"/>
    <w:rsid w:val="008376B2"/>
    <w:rsid w:val="00840235"/>
    <w:rsid w:val="00840655"/>
    <w:rsid w:val="0084075F"/>
    <w:rsid w:val="008407D7"/>
    <w:rsid w:val="008407FD"/>
    <w:rsid w:val="00840C95"/>
    <w:rsid w:val="008412F4"/>
    <w:rsid w:val="008413D3"/>
    <w:rsid w:val="008418EA"/>
    <w:rsid w:val="00841A39"/>
    <w:rsid w:val="00841E4E"/>
    <w:rsid w:val="00841E99"/>
    <w:rsid w:val="008420EC"/>
    <w:rsid w:val="00842DC4"/>
    <w:rsid w:val="00843329"/>
    <w:rsid w:val="008437C2"/>
    <w:rsid w:val="00843B27"/>
    <w:rsid w:val="00843DC2"/>
    <w:rsid w:val="00843DED"/>
    <w:rsid w:val="00843E74"/>
    <w:rsid w:val="00843EA5"/>
    <w:rsid w:val="00843F7C"/>
    <w:rsid w:val="008441B5"/>
    <w:rsid w:val="008446A7"/>
    <w:rsid w:val="0084475B"/>
    <w:rsid w:val="00844892"/>
    <w:rsid w:val="0084494E"/>
    <w:rsid w:val="00844B07"/>
    <w:rsid w:val="00844E57"/>
    <w:rsid w:val="008454B8"/>
    <w:rsid w:val="008454FD"/>
    <w:rsid w:val="008455DC"/>
    <w:rsid w:val="0084573A"/>
    <w:rsid w:val="008459DD"/>
    <w:rsid w:val="0084635F"/>
    <w:rsid w:val="00846626"/>
    <w:rsid w:val="00846890"/>
    <w:rsid w:val="00846925"/>
    <w:rsid w:val="0084692F"/>
    <w:rsid w:val="00846DE7"/>
    <w:rsid w:val="00847BEB"/>
    <w:rsid w:val="00847C26"/>
    <w:rsid w:val="00847E1D"/>
    <w:rsid w:val="008500C5"/>
    <w:rsid w:val="00850E33"/>
    <w:rsid w:val="00851649"/>
    <w:rsid w:val="008520C5"/>
    <w:rsid w:val="0085231C"/>
    <w:rsid w:val="008523C1"/>
    <w:rsid w:val="008524F3"/>
    <w:rsid w:val="008528E9"/>
    <w:rsid w:val="008534AC"/>
    <w:rsid w:val="0085394F"/>
    <w:rsid w:val="00853A82"/>
    <w:rsid w:val="00854119"/>
    <w:rsid w:val="008543AC"/>
    <w:rsid w:val="0085453F"/>
    <w:rsid w:val="00854B98"/>
    <w:rsid w:val="008557F2"/>
    <w:rsid w:val="00855845"/>
    <w:rsid w:val="00855919"/>
    <w:rsid w:val="008559EA"/>
    <w:rsid w:val="00855B8A"/>
    <w:rsid w:val="00856221"/>
    <w:rsid w:val="00860959"/>
    <w:rsid w:val="0086111F"/>
    <w:rsid w:val="008611F8"/>
    <w:rsid w:val="00861585"/>
    <w:rsid w:val="008617C4"/>
    <w:rsid w:val="00861813"/>
    <w:rsid w:val="00861909"/>
    <w:rsid w:val="00861B8D"/>
    <w:rsid w:val="00862321"/>
    <w:rsid w:val="00862402"/>
    <w:rsid w:val="00863E7F"/>
    <w:rsid w:val="00863EAA"/>
    <w:rsid w:val="00864838"/>
    <w:rsid w:val="00864B08"/>
    <w:rsid w:val="00864D00"/>
    <w:rsid w:val="00864D2D"/>
    <w:rsid w:val="00865B96"/>
    <w:rsid w:val="00865C18"/>
    <w:rsid w:val="00865D85"/>
    <w:rsid w:val="00865E10"/>
    <w:rsid w:val="00866023"/>
    <w:rsid w:val="008665F9"/>
    <w:rsid w:val="00867469"/>
    <w:rsid w:val="008675ED"/>
    <w:rsid w:val="00867A85"/>
    <w:rsid w:val="0087122C"/>
    <w:rsid w:val="0087173A"/>
    <w:rsid w:val="00871998"/>
    <w:rsid w:val="008720F6"/>
    <w:rsid w:val="008721B7"/>
    <w:rsid w:val="00872443"/>
    <w:rsid w:val="008725FE"/>
    <w:rsid w:val="008728A4"/>
    <w:rsid w:val="008730BB"/>
    <w:rsid w:val="0087317D"/>
    <w:rsid w:val="008738BD"/>
    <w:rsid w:val="00873D07"/>
    <w:rsid w:val="0087472F"/>
    <w:rsid w:val="008747A3"/>
    <w:rsid w:val="00874E1E"/>
    <w:rsid w:val="0087546A"/>
    <w:rsid w:val="008765AD"/>
    <w:rsid w:val="00877017"/>
    <w:rsid w:val="00877189"/>
    <w:rsid w:val="00880418"/>
    <w:rsid w:val="00880DFD"/>
    <w:rsid w:val="0088244B"/>
    <w:rsid w:val="008824E5"/>
    <w:rsid w:val="00882900"/>
    <w:rsid w:val="00882C55"/>
    <w:rsid w:val="00883016"/>
    <w:rsid w:val="008834DC"/>
    <w:rsid w:val="0088354C"/>
    <w:rsid w:val="00883C2B"/>
    <w:rsid w:val="00883F5F"/>
    <w:rsid w:val="00884216"/>
    <w:rsid w:val="008845D1"/>
    <w:rsid w:val="00884EC9"/>
    <w:rsid w:val="0088508E"/>
    <w:rsid w:val="008850C1"/>
    <w:rsid w:val="00885147"/>
    <w:rsid w:val="00885CF1"/>
    <w:rsid w:val="00885ECC"/>
    <w:rsid w:val="008868CE"/>
    <w:rsid w:val="00886DAF"/>
    <w:rsid w:val="008871EF"/>
    <w:rsid w:val="008901DB"/>
    <w:rsid w:val="00890526"/>
    <w:rsid w:val="008906DF"/>
    <w:rsid w:val="00890ADF"/>
    <w:rsid w:val="00890F3A"/>
    <w:rsid w:val="00891221"/>
    <w:rsid w:val="008912DB"/>
    <w:rsid w:val="0089145C"/>
    <w:rsid w:val="00891F6E"/>
    <w:rsid w:val="00891F78"/>
    <w:rsid w:val="00892098"/>
    <w:rsid w:val="008920A7"/>
    <w:rsid w:val="00892297"/>
    <w:rsid w:val="008923D9"/>
    <w:rsid w:val="00892789"/>
    <w:rsid w:val="00892B1C"/>
    <w:rsid w:val="00893169"/>
    <w:rsid w:val="00893389"/>
    <w:rsid w:val="00893C9B"/>
    <w:rsid w:val="0089404F"/>
    <w:rsid w:val="00894119"/>
    <w:rsid w:val="00894E8F"/>
    <w:rsid w:val="008957F7"/>
    <w:rsid w:val="00895AEC"/>
    <w:rsid w:val="00895C49"/>
    <w:rsid w:val="00896284"/>
    <w:rsid w:val="0089664D"/>
    <w:rsid w:val="0089690D"/>
    <w:rsid w:val="00896D52"/>
    <w:rsid w:val="008977C6"/>
    <w:rsid w:val="00897CFC"/>
    <w:rsid w:val="00897D1E"/>
    <w:rsid w:val="00897E66"/>
    <w:rsid w:val="00897FDA"/>
    <w:rsid w:val="008A0315"/>
    <w:rsid w:val="008A041D"/>
    <w:rsid w:val="008A0548"/>
    <w:rsid w:val="008A06BA"/>
    <w:rsid w:val="008A0E85"/>
    <w:rsid w:val="008A0FF2"/>
    <w:rsid w:val="008A121C"/>
    <w:rsid w:val="008A27F8"/>
    <w:rsid w:val="008A27FE"/>
    <w:rsid w:val="008A2BFF"/>
    <w:rsid w:val="008A3526"/>
    <w:rsid w:val="008A44BC"/>
    <w:rsid w:val="008A5685"/>
    <w:rsid w:val="008A57FC"/>
    <w:rsid w:val="008A5867"/>
    <w:rsid w:val="008A5A89"/>
    <w:rsid w:val="008A62E3"/>
    <w:rsid w:val="008A6E02"/>
    <w:rsid w:val="008A750F"/>
    <w:rsid w:val="008B0384"/>
    <w:rsid w:val="008B0522"/>
    <w:rsid w:val="008B0AB7"/>
    <w:rsid w:val="008B13B3"/>
    <w:rsid w:val="008B2026"/>
    <w:rsid w:val="008B26D6"/>
    <w:rsid w:val="008B2F56"/>
    <w:rsid w:val="008B32BD"/>
    <w:rsid w:val="008B3748"/>
    <w:rsid w:val="008B49C1"/>
    <w:rsid w:val="008B49E2"/>
    <w:rsid w:val="008B4A9B"/>
    <w:rsid w:val="008B4FE6"/>
    <w:rsid w:val="008B65D6"/>
    <w:rsid w:val="008B68B3"/>
    <w:rsid w:val="008B6CDE"/>
    <w:rsid w:val="008B77F3"/>
    <w:rsid w:val="008B7948"/>
    <w:rsid w:val="008C0193"/>
    <w:rsid w:val="008C086E"/>
    <w:rsid w:val="008C09C4"/>
    <w:rsid w:val="008C0D64"/>
    <w:rsid w:val="008C1299"/>
    <w:rsid w:val="008C1460"/>
    <w:rsid w:val="008C14D9"/>
    <w:rsid w:val="008C1D30"/>
    <w:rsid w:val="008C2346"/>
    <w:rsid w:val="008C3321"/>
    <w:rsid w:val="008C33E4"/>
    <w:rsid w:val="008C4418"/>
    <w:rsid w:val="008C4962"/>
    <w:rsid w:val="008C4B02"/>
    <w:rsid w:val="008C4B03"/>
    <w:rsid w:val="008C4CF7"/>
    <w:rsid w:val="008C514B"/>
    <w:rsid w:val="008C6CC6"/>
    <w:rsid w:val="008C72D1"/>
    <w:rsid w:val="008C7489"/>
    <w:rsid w:val="008C7A1A"/>
    <w:rsid w:val="008C7AD1"/>
    <w:rsid w:val="008D01B4"/>
    <w:rsid w:val="008D0C92"/>
    <w:rsid w:val="008D1140"/>
    <w:rsid w:val="008D11E1"/>
    <w:rsid w:val="008D1A45"/>
    <w:rsid w:val="008D1AC4"/>
    <w:rsid w:val="008D2506"/>
    <w:rsid w:val="008D25C9"/>
    <w:rsid w:val="008D2859"/>
    <w:rsid w:val="008D3341"/>
    <w:rsid w:val="008D371E"/>
    <w:rsid w:val="008D3809"/>
    <w:rsid w:val="008D3E67"/>
    <w:rsid w:val="008D3FBE"/>
    <w:rsid w:val="008D41CE"/>
    <w:rsid w:val="008D465D"/>
    <w:rsid w:val="008D4834"/>
    <w:rsid w:val="008D557F"/>
    <w:rsid w:val="008D578A"/>
    <w:rsid w:val="008D5BDA"/>
    <w:rsid w:val="008D5CE5"/>
    <w:rsid w:val="008D6414"/>
    <w:rsid w:val="008D6447"/>
    <w:rsid w:val="008D6471"/>
    <w:rsid w:val="008D6476"/>
    <w:rsid w:val="008D74DE"/>
    <w:rsid w:val="008D7830"/>
    <w:rsid w:val="008D78AB"/>
    <w:rsid w:val="008D7C19"/>
    <w:rsid w:val="008E0B25"/>
    <w:rsid w:val="008E1034"/>
    <w:rsid w:val="008E1511"/>
    <w:rsid w:val="008E16DE"/>
    <w:rsid w:val="008E21F2"/>
    <w:rsid w:val="008E2507"/>
    <w:rsid w:val="008E2CE2"/>
    <w:rsid w:val="008E3D6C"/>
    <w:rsid w:val="008E462E"/>
    <w:rsid w:val="008E466D"/>
    <w:rsid w:val="008E4CD4"/>
    <w:rsid w:val="008E4D2B"/>
    <w:rsid w:val="008E4F3E"/>
    <w:rsid w:val="008E519F"/>
    <w:rsid w:val="008E5623"/>
    <w:rsid w:val="008E5D0F"/>
    <w:rsid w:val="008E5FB3"/>
    <w:rsid w:val="008E69F6"/>
    <w:rsid w:val="008E7110"/>
    <w:rsid w:val="008E7224"/>
    <w:rsid w:val="008E755E"/>
    <w:rsid w:val="008E7D09"/>
    <w:rsid w:val="008E7D0A"/>
    <w:rsid w:val="008F032D"/>
    <w:rsid w:val="008F065C"/>
    <w:rsid w:val="008F09D7"/>
    <w:rsid w:val="008F0AED"/>
    <w:rsid w:val="008F0B95"/>
    <w:rsid w:val="008F2235"/>
    <w:rsid w:val="008F2317"/>
    <w:rsid w:val="008F2318"/>
    <w:rsid w:val="008F2EF7"/>
    <w:rsid w:val="008F32CF"/>
    <w:rsid w:val="008F37C1"/>
    <w:rsid w:val="008F3A95"/>
    <w:rsid w:val="008F3E77"/>
    <w:rsid w:val="008F42AE"/>
    <w:rsid w:val="008F4418"/>
    <w:rsid w:val="008F4772"/>
    <w:rsid w:val="008F48FB"/>
    <w:rsid w:val="008F4A8F"/>
    <w:rsid w:val="008F5059"/>
    <w:rsid w:val="008F5255"/>
    <w:rsid w:val="008F53F2"/>
    <w:rsid w:val="008F574D"/>
    <w:rsid w:val="008F59F7"/>
    <w:rsid w:val="008F5C60"/>
    <w:rsid w:val="008F69C9"/>
    <w:rsid w:val="008F6A0C"/>
    <w:rsid w:val="008F6DD0"/>
    <w:rsid w:val="008F6FE2"/>
    <w:rsid w:val="008F70F0"/>
    <w:rsid w:val="008F7290"/>
    <w:rsid w:val="008F7979"/>
    <w:rsid w:val="008F7F57"/>
    <w:rsid w:val="00900179"/>
    <w:rsid w:val="009005A3"/>
    <w:rsid w:val="009005D7"/>
    <w:rsid w:val="00900668"/>
    <w:rsid w:val="00900866"/>
    <w:rsid w:val="00900CB5"/>
    <w:rsid w:val="00901127"/>
    <w:rsid w:val="0090183D"/>
    <w:rsid w:val="00901BB2"/>
    <w:rsid w:val="00901C9B"/>
    <w:rsid w:val="00902248"/>
    <w:rsid w:val="00902A6A"/>
    <w:rsid w:val="00902DBD"/>
    <w:rsid w:val="0090369C"/>
    <w:rsid w:val="009037BE"/>
    <w:rsid w:val="00903A97"/>
    <w:rsid w:val="0090402D"/>
    <w:rsid w:val="00904447"/>
    <w:rsid w:val="00905566"/>
    <w:rsid w:val="0090666A"/>
    <w:rsid w:val="009066C9"/>
    <w:rsid w:val="00906750"/>
    <w:rsid w:val="00906885"/>
    <w:rsid w:val="00906A59"/>
    <w:rsid w:val="00906AFE"/>
    <w:rsid w:val="00907331"/>
    <w:rsid w:val="00907B21"/>
    <w:rsid w:val="00910131"/>
    <w:rsid w:val="00910781"/>
    <w:rsid w:val="00910799"/>
    <w:rsid w:val="009109F0"/>
    <w:rsid w:val="009111B5"/>
    <w:rsid w:val="0091140D"/>
    <w:rsid w:val="0091160F"/>
    <w:rsid w:val="0091169E"/>
    <w:rsid w:val="00911CD7"/>
    <w:rsid w:val="009120AB"/>
    <w:rsid w:val="00912470"/>
    <w:rsid w:val="00912A40"/>
    <w:rsid w:val="00912AD5"/>
    <w:rsid w:val="00912FAC"/>
    <w:rsid w:val="00913B0E"/>
    <w:rsid w:val="00913EDF"/>
    <w:rsid w:val="00914B20"/>
    <w:rsid w:val="00914D23"/>
    <w:rsid w:val="00914D5D"/>
    <w:rsid w:val="00914ECE"/>
    <w:rsid w:val="009153DB"/>
    <w:rsid w:val="00915B32"/>
    <w:rsid w:val="00916345"/>
    <w:rsid w:val="00916562"/>
    <w:rsid w:val="00916B47"/>
    <w:rsid w:val="00917142"/>
    <w:rsid w:val="0091763D"/>
    <w:rsid w:val="00917E75"/>
    <w:rsid w:val="00920209"/>
    <w:rsid w:val="00920236"/>
    <w:rsid w:val="0092086D"/>
    <w:rsid w:val="0092091F"/>
    <w:rsid w:val="00920985"/>
    <w:rsid w:val="009209CE"/>
    <w:rsid w:val="00921117"/>
    <w:rsid w:val="00922159"/>
    <w:rsid w:val="00922391"/>
    <w:rsid w:val="009225EF"/>
    <w:rsid w:val="0092260D"/>
    <w:rsid w:val="00922670"/>
    <w:rsid w:val="00923563"/>
    <w:rsid w:val="00923D23"/>
    <w:rsid w:val="00924046"/>
    <w:rsid w:val="009245F9"/>
    <w:rsid w:val="0092498D"/>
    <w:rsid w:val="00924F99"/>
    <w:rsid w:val="009250EE"/>
    <w:rsid w:val="009252F4"/>
    <w:rsid w:val="00925723"/>
    <w:rsid w:val="009258DF"/>
    <w:rsid w:val="00925FF5"/>
    <w:rsid w:val="009260C6"/>
    <w:rsid w:val="009264C0"/>
    <w:rsid w:val="009265AB"/>
    <w:rsid w:val="00927190"/>
    <w:rsid w:val="0092751C"/>
    <w:rsid w:val="00927557"/>
    <w:rsid w:val="0092760C"/>
    <w:rsid w:val="00927C48"/>
    <w:rsid w:val="00927FAC"/>
    <w:rsid w:val="00930FD5"/>
    <w:rsid w:val="00931539"/>
    <w:rsid w:val="00931A11"/>
    <w:rsid w:val="00931C79"/>
    <w:rsid w:val="00932026"/>
    <w:rsid w:val="009320B4"/>
    <w:rsid w:val="009321EE"/>
    <w:rsid w:val="00932770"/>
    <w:rsid w:val="00932B9B"/>
    <w:rsid w:val="009331F3"/>
    <w:rsid w:val="009336E5"/>
    <w:rsid w:val="00933A79"/>
    <w:rsid w:val="00934C3C"/>
    <w:rsid w:val="00935046"/>
    <w:rsid w:val="0093508D"/>
    <w:rsid w:val="00935B44"/>
    <w:rsid w:val="00936BBC"/>
    <w:rsid w:val="00936C23"/>
    <w:rsid w:val="0093795D"/>
    <w:rsid w:val="00937E4C"/>
    <w:rsid w:val="00940105"/>
    <w:rsid w:val="00940335"/>
    <w:rsid w:val="009405DC"/>
    <w:rsid w:val="009406F2"/>
    <w:rsid w:val="00940DA4"/>
    <w:rsid w:val="00942B06"/>
    <w:rsid w:val="00942D9D"/>
    <w:rsid w:val="00942F9E"/>
    <w:rsid w:val="009436D0"/>
    <w:rsid w:val="00943A7A"/>
    <w:rsid w:val="00943FFF"/>
    <w:rsid w:val="00944775"/>
    <w:rsid w:val="00944789"/>
    <w:rsid w:val="00944CAF"/>
    <w:rsid w:val="009450C4"/>
    <w:rsid w:val="00945564"/>
    <w:rsid w:val="00945BE3"/>
    <w:rsid w:val="00946302"/>
    <w:rsid w:val="009465B9"/>
    <w:rsid w:val="009469CA"/>
    <w:rsid w:val="00946A2E"/>
    <w:rsid w:val="00946F23"/>
    <w:rsid w:val="009471B1"/>
    <w:rsid w:val="009472F8"/>
    <w:rsid w:val="00947BC2"/>
    <w:rsid w:val="00950087"/>
    <w:rsid w:val="00950981"/>
    <w:rsid w:val="00950B11"/>
    <w:rsid w:val="00951198"/>
    <w:rsid w:val="009514A3"/>
    <w:rsid w:val="0095154F"/>
    <w:rsid w:val="009516E3"/>
    <w:rsid w:val="00951A93"/>
    <w:rsid w:val="00951AD4"/>
    <w:rsid w:val="00951AFC"/>
    <w:rsid w:val="00951E06"/>
    <w:rsid w:val="00951F6F"/>
    <w:rsid w:val="00952414"/>
    <w:rsid w:val="00952587"/>
    <w:rsid w:val="009542A4"/>
    <w:rsid w:val="0095454D"/>
    <w:rsid w:val="009545F2"/>
    <w:rsid w:val="00954A64"/>
    <w:rsid w:val="00954CFB"/>
    <w:rsid w:val="00954E1F"/>
    <w:rsid w:val="009552A2"/>
    <w:rsid w:val="00955549"/>
    <w:rsid w:val="00955C10"/>
    <w:rsid w:val="00955D7D"/>
    <w:rsid w:val="0095606D"/>
    <w:rsid w:val="00956B06"/>
    <w:rsid w:val="00956BB9"/>
    <w:rsid w:val="00957910"/>
    <w:rsid w:val="00957F33"/>
    <w:rsid w:val="009601B3"/>
    <w:rsid w:val="00960857"/>
    <w:rsid w:val="009612AC"/>
    <w:rsid w:val="0096170E"/>
    <w:rsid w:val="00961868"/>
    <w:rsid w:val="009619DC"/>
    <w:rsid w:val="00961C84"/>
    <w:rsid w:val="00962CCC"/>
    <w:rsid w:val="00962E8C"/>
    <w:rsid w:val="00962EE5"/>
    <w:rsid w:val="0096317C"/>
    <w:rsid w:val="009633A1"/>
    <w:rsid w:val="009637BD"/>
    <w:rsid w:val="00963B9F"/>
    <w:rsid w:val="00963F0F"/>
    <w:rsid w:val="00963F77"/>
    <w:rsid w:val="00964549"/>
    <w:rsid w:val="00964806"/>
    <w:rsid w:val="00964D6A"/>
    <w:rsid w:val="00965274"/>
    <w:rsid w:val="009653AB"/>
    <w:rsid w:val="009658EC"/>
    <w:rsid w:val="0096622D"/>
    <w:rsid w:val="00966988"/>
    <w:rsid w:val="009669C1"/>
    <w:rsid w:val="00966AF1"/>
    <w:rsid w:val="00966C12"/>
    <w:rsid w:val="009702DD"/>
    <w:rsid w:val="0097072C"/>
    <w:rsid w:val="00970FA7"/>
    <w:rsid w:val="0097130E"/>
    <w:rsid w:val="009714AF"/>
    <w:rsid w:val="00971918"/>
    <w:rsid w:val="009723BC"/>
    <w:rsid w:val="009724DF"/>
    <w:rsid w:val="009726D6"/>
    <w:rsid w:val="0097319C"/>
    <w:rsid w:val="0097334C"/>
    <w:rsid w:val="00973980"/>
    <w:rsid w:val="00973E5B"/>
    <w:rsid w:val="0097415E"/>
    <w:rsid w:val="00974A56"/>
    <w:rsid w:val="00974D45"/>
    <w:rsid w:val="0097515D"/>
    <w:rsid w:val="009758AF"/>
    <w:rsid w:val="00975C43"/>
    <w:rsid w:val="00976339"/>
    <w:rsid w:val="0097662B"/>
    <w:rsid w:val="00976845"/>
    <w:rsid w:val="00976A78"/>
    <w:rsid w:val="009771B6"/>
    <w:rsid w:val="0097762E"/>
    <w:rsid w:val="009779D3"/>
    <w:rsid w:val="009800F9"/>
    <w:rsid w:val="009803F6"/>
    <w:rsid w:val="0098058F"/>
    <w:rsid w:val="00980884"/>
    <w:rsid w:val="00981689"/>
    <w:rsid w:val="009818E4"/>
    <w:rsid w:val="009819A0"/>
    <w:rsid w:val="00981F4F"/>
    <w:rsid w:val="009826FC"/>
    <w:rsid w:val="00982A07"/>
    <w:rsid w:val="00982F7E"/>
    <w:rsid w:val="009847D1"/>
    <w:rsid w:val="00984A98"/>
    <w:rsid w:val="00984B67"/>
    <w:rsid w:val="00984E45"/>
    <w:rsid w:val="00984F25"/>
    <w:rsid w:val="0098525C"/>
    <w:rsid w:val="00985821"/>
    <w:rsid w:val="00985C11"/>
    <w:rsid w:val="00985DFA"/>
    <w:rsid w:val="00985F9E"/>
    <w:rsid w:val="0098630A"/>
    <w:rsid w:val="00986BA9"/>
    <w:rsid w:val="0098712A"/>
    <w:rsid w:val="00987504"/>
    <w:rsid w:val="00987740"/>
    <w:rsid w:val="00987ECC"/>
    <w:rsid w:val="00990115"/>
    <w:rsid w:val="009901D3"/>
    <w:rsid w:val="009903A1"/>
    <w:rsid w:val="00990761"/>
    <w:rsid w:val="009910A0"/>
    <w:rsid w:val="00991F3E"/>
    <w:rsid w:val="009920A1"/>
    <w:rsid w:val="00992215"/>
    <w:rsid w:val="00992CB7"/>
    <w:rsid w:val="00992EDD"/>
    <w:rsid w:val="00992F06"/>
    <w:rsid w:val="00992F52"/>
    <w:rsid w:val="00992FA9"/>
    <w:rsid w:val="00994BFF"/>
    <w:rsid w:val="00994CA7"/>
    <w:rsid w:val="009965CB"/>
    <w:rsid w:val="00996762"/>
    <w:rsid w:val="009968DC"/>
    <w:rsid w:val="00996A22"/>
    <w:rsid w:val="00997234"/>
    <w:rsid w:val="00997285"/>
    <w:rsid w:val="00997356"/>
    <w:rsid w:val="00997370"/>
    <w:rsid w:val="0099737D"/>
    <w:rsid w:val="009973B0"/>
    <w:rsid w:val="00997A2B"/>
    <w:rsid w:val="00997CC4"/>
    <w:rsid w:val="00997D99"/>
    <w:rsid w:val="009A010E"/>
    <w:rsid w:val="009A117D"/>
    <w:rsid w:val="009A1422"/>
    <w:rsid w:val="009A2452"/>
    <w:rsid w:val="009A248B"/>
    <w:rsid w:val="009A30C9"/>
    <w:rsid w:val="009A3A8B"/>
    <w:rsid w:val="009A3C1B"/>
    <w:rsid w:val="009A3D26"/>
    <w:rsid w:val="009A44F4"/>
    <w:rsid w:val="009A4A58"/>
    <w:rsid w:val="009A4C19"/>
    <w:rsid w:val="009A4F2D"/>
    <w:rsid w:val="009A551D"/>
    <w:rsid w:val="009A5CA5"/>
    <w:rsid w:val="009A67F7"/>
    <w:rsid w:val="009A6A34"/>
    <w:rsid w:val="009A6C68"/>
    <w:rsid w:val="009A7031"/>
    <w:rsid w:val="009B015F"/>
    <w:rsid w:val="009B0B72"/>
    <w:rsid w:val="009B0CC6"/>
    <w:rsid w:val="009B105D"/>
    <w:rsid w:val="009B16D9"/>
    <w:rsid w:val="009B1C6A"/>
    <w:rsid w:val="009B1E90"/>
    <w:rsid w:val="009B23E0"/>
    <w:rsid w:val="009B2531"/>
    <w:rsid w:val="009B2937"/>
    <w:rsid w:val="009B2F22"/>
    <w:rsid w:val="009B3260"/>
    <w:rsid w:val="009B329F"/>
    <w:rsid w:val="009B3684"/>
    <w:rsid w:val="009B39A2"/>
    <w:rsid w:val="009B3A5A"/>
    <w:rsid w:val="009B3B76"/>
    <w:rsid w:val="009B3C8E"/>
    <w:rsid w:val="009B3FE2"/>
    <w:rsid w:val="009B407E"/>
    <w:rsid w:val="009B41B2"/>
    <w:rsid w:val="009B4244"/>
    <w:rsid w:val="009B424F"/>
    <w:rsid w:val="009B4356"/>
    <w:rsid w:val="009B461A"/>
    <w:rsid w:val="009B46E4"/>
    <w:rsid w:val="009B483C"/>
    <w:rsid w:val="009B48F1"/>
    <w:rsid w:val="009B4E11"/>
    <w:rsid w:val="009B4EA5"/>
    <w:rsid w:val="009B4F83"/>
    <w:rsid w:val="009B52E9"/>
    <w:rsid w:val="009B552D"/>
    <w:rsid w:val="009B5568"/>
    <w:rsid w:val="009B56EE"/>
    <w:rsid w:val="009B5A91"/>
    <w:rsid w:val="009B5DA7"/>
    <w:rsid w:val="009B5EDA"/>
    <w:rsid w:val="009B5F68"/>
    <w:rsid w:val="009B6763"/>
    <w:rsid w:val="009B6D65"/>
    <w:rsid w:val="009B6E69"/>
    <w:rsid w:val="009B7706"/>
    <w:rsid w:val="009B7C09"/>
    <w:rsid w:val="009C02A0"/>
    <w:rsid w:val="009C0CE7"/>
    <w:rsid w:val="009C0D29"/>
    <w:rsid w:val="009C0E62"/>
    <w:rsid w:val="009C1545"/>
    <w:rsid w:val="009C1688"/>
    <w:rsid w:val="009C21B3"/>
    <w:rsid w:val="009C288F"/>
    <w:rsid w:val="009C2D2F"/>
    <w:rsid w:val="009C324A"/>
    <w:rsid w:val="009C3C95"/>
    <w:rsid w:val="009C4204"/>
    <w:rsid w:val="009C42B0"/>
    <w:rsid w:val="009C42B7"/>
    <w:rsid w:val="009C4717"/>
    <w:rsid w:val="009C491D"/>
    <w:rsid w:val="009C4F2D"/>
    <w:rsid w:val="009C5679"/>
    <w:rsid w:val="009C58AC"/>
    <w:rsid w:val="009C5BED"/>
    <w:rsid w:val="009C6598"/>
    <w:rsid w:val="009C669B"/>
    <w:rsid w:val="009C69D6"/>
    <w:rsid w:val="009C6CDA"/>
    <w:rsid w:val="009C6DD7"/>
    <w:rsid w:val="009C73D6"/>
    <w:rsid w:val="009C74FC"/>
    <w:rsid w:val="009C78A8"/>
    <w:rsid w:val="009C78AB"/>
    <w:rsid w:val="009D04C7"/>
    <w:rsid w:val="009D1256"/>
    <w:rsid w:val="009D16E5"/>
    <w:rsid w:val="009D1BBD"/>
    <w:rsid w:val="009D1C88"/>
    <w:rsid w:val="009D2306"/>
    <w:rsid w:val="009D23ED"/>
    <w:rsid w:val="009D25A8"/>
    <w:rsid w:val="009D284E"/>
    <w:rsid w:val="009D2E35"/>
    <w:rsid w:val="009D2F35"/>
    <w:rsid w:val="009D31F8"/>
    <w:rsid w:val="009D3739"/>
    <w:rsid w:val="009D3834"/>
    <w:rsid w:val="009D3856"/>
    <w:rsid w:val="009D47EE"/>
    <w:rsid w:val="009D47F6"/>
    <w:rsid w:val="009D4F80"/>
    <w:rsid w:val="009D50AC"/>
    <w:rsid w:val="009D542C"/>
    <w:rsid w:val="009D5BB4"/>
    <w:rsid w:val="009D5BFD"/>
    <w:rsid w:val="009D6215"/>
    <w:rsid w:val="009D64FF"/>
    <w:rsid w:val="009D65B3"/>
    <w:rsid w:val="009D663D"/>
    <w:rsid w:val="009D6D65"/>
    <w:rsid w:val="009D6ECA"/>
    <w:rsid w:val="009D78AF"/>
    <w:rsid w:val="009D7B88"/>
    <w:rsid w:val="009D7DC3"/>
    <w:rsid w:val="009E030E"/>
    <w:rsid w:val="009E15A2"/>
    <w:rsid w:val="009E16B6"/>
    <w:rsid w:val="009E1DD8"/>
    <w:rsid w:val="009E1DE2"/>
    <w:rsid w:val="009E1F60"/>
    <w:rsid w:val="009E20A9"/>
    <w:rsid w:val="009E228E"/>
    <w:rsid w:val="009E2383"/>
    <w:rsid w:val="009E2424"/>
    <w:rsid w:val="009E27D8"/>
    <w:rsid w:val="009E2972"/>
    <w:rsid w:val="009E2B2B"/>
    <w:rsid w:val="009E300C"/>
    <w:rsid w:val="009E332D"/>
    <w:rsid w:val="009E33FA"/>
    <w:rsid w:val="009E36A3"/>
    <w:rsid w:val="009E3CA2"/>
    <w:rsid w:val="009E467C"/>
    <w:rsid w:val="009E50CE"/>
    <w:rsid w:val="009E5311"/>
    <w:rsid w:val="009E56FB"/>
    <w:rsid w:val="009E5974"/>
    <w:rsid w:val="009E5D37"/>
    <w:rsid w:val="009E6036"/>
    <w:rsid w:val="009E65D5"/>
    <w:rsid w:val="009E76A0"/>
    <w:rsid w:val="009E7960"/>
    <w:rsid w:val="009E7C00"/>
    <w:rsid w:val="009E7FD2"/>
    <w:rsid w:val="009F0BAD"/>
    <w:rsid w:val="009F0C7F"/>
    <w:rsid w:val="009F1C08"/>
    <w:rsid w:val="009F2689"/>
    <w:rsid w:val="009F2F7A"/>
    <w:rsid w:val="009F3422"/>
    <w:rsid w:val="009F39DE"/>
    <w:rsid w:val="009F3CDE"/>
    <w:rsid w:val="009F41B2"/>
    <w:rsid w:val="009F55A6"/>
    <w:rsid w:val="009F5BEC"/>
    <w:rsid w:val="009F5CC6"/>
    <w:rsid w:val="009F65FD"/>
    <w:rsid w:val="009F6738"/>
    <w:rsid w:val="009F6ED5"/>
    <w:rsid w:val="009F7528"/>
    <w:rsid w:val="009F7C55"/>
    <w:rsid w:val="00A00309"/>
    <w:rsid w:val="00A00B95"/>
    <w:rsid w:val="00A01E0D"/>
    <w:rsid w:val="00A01F4C"/>
    <w:rsid w:val="00A02074"/>
    <w:rsid w:val="00A02395"/>
    <w:rsid w:val="00A02787"/>
    <w:rsid w:val="00A029BD"/>
    <w:rsid w:val="00A02CA8"/>
    <w:rsid w:val="00A03385"/>
    <w:rsid w:val="00A03AF9"/>
    <w:rsid w:val="00A0404C"/>
    <w:rsid w:val="00A0460D"/>
    <w:rsid w:val="00A06AC7"/>
    <w:rsid w:val="00A06F79"/>
    <w:rsid w:val="00A07336"/>
    <w:rsid w:val="00A07E61"/>
    <w:rsid w:val="00A07E67"/>
    <w:rsid w:val="00A07F2C"/>
    <w:rsid w:val="00A11FD7"/>
    <w:rsid w:val="00A1261C"/>
    <w:rsid w:val="00A13D46"/>
    <w:rsid w:val="00A14B70"/>
    <w:rsid w:val="00A14F5E"/>
    <w:rsid w:val="00A152A5"/>
    <w:rsid w:val="00A15438"/>
    <w:rsid w:val="00A15879"/>
    <w:rsid w:val="00A1604A"/>
    <w:rsid w:val="00A16ACA"/>
    <w:rsid w:val="00A17983"/>
    <w:rsid w:val="00A17C33"/>
    <w:rsid w:val="00A17C66"/>
    <w:rsid w:val="00A17F93"/>
    <w:rsid w:val="00A20980"/>
    <w:rsid w:val="00A20A06"/>
    <w:rsid w:val="00A20B84"/>
    <w:rsid w:val="00A20C93"/>
    <w:rsid w:val="00A214DE"/>
    <w:rsid w:val="00A21972"/>
    <w:rsid w:val="00A22DAC"/>
    <w:rsid w:val="00A22FA2"/>
    <w:rsid w:val="00A23923"/>
    <w:rsid w:val="00A24055"/>
    <w:rsid w:val="00A2419A"/>
    <w:rsid w:val="00A24633"/>
    <w:rsid w:val="00A24C85"/>
    <w:rsid w:val="00A24E16"/>
    <w:rsid w:val="00A2502F"/>
    <w:rsid w:val="00A250BA"/>
    <w:rsid w:val="00A2538C"/>
    <w:rsid w:val="00A254C7"/>
    <w:rsid w:val="00A25A32"/>
    <w:rsid w:val="00A26012"/>
    <w:rsid w:val="00A2620B"/>
    <w:rsid w:val="00A267AD"/>
    <w:rsid w:val="00A26AD2"/>
    <w:rsid w:val="00A26CA2"/>
    <w:rsid w:val="00A26E1C"/>
    <w:rsid w:val="00A26E74"/>
    <w:rsid w:val="00A2715B"/>
    <w:rsid w:val="00A27204"/>
    <w:rsid w:val="00A302F5"/>
    <w:rsid w:val="00A30554"/>
    <w:rsid w:val="00A3060C"/>
    <w:rsid w:val="00A30BA9"/>
    <w:rsid w:val="00A30E12"/>
    <w:rsid w:val="00A30E8F"/>
    <w:rsid w:val="00A313B0"/>
    <w:rsid w:val="00A313DB"/>
    <w:rsid w:val="00A31766"/>
    <w:rsid w:val="00A31E8B"/>
    <w:rsid w:val="00A327FC"/>
    <w:rsid w:val="00A32A3B"/>
    <w:rsid w:val="00A33341"/>
    <w:rsid w:val="00A342B2"/>
    <w:rsid w:val="00A34354"/>
    <w:rsid w:val="00A34928"/>
    <w:rsid w:val="00A34E14"/>
    <w:rsid w:val="00A352A8"/>
    <w:rsid w:val="00A35852"/>
    <w:rsid w:val="00A35A89"/>
    <w:rsid w:val="00A369C4"/>
    <w:rsid w:val="00A37428"/>
    <w:rsid w:val="00A37AA9"/>
    <w:rsid w:val="00A37FA2"/>
    <w:rsid w:val="00A4023F"/>
    <w:rsid w:val="00A40683"/>
    <w:rsid w:val="00A40736"/>
    <w:rsid w:val="00A40C92"/>
    <w:rsid w:val="00A41096"/>
    <w:rsid w:val="00A41223"/>
    <w:rsid w:val="00A41B2E"/>
    <w:rsid w:val="00A41D42"/>
    <w:rsid w:val="00A42813"/>
    <w:rsid w:val="00A42831"/>
    <w:rsid w:val="00A42B9B"/>
    <w:rsid w:val="00A42E85"/>
    <w:rsid w:val="00A43075"/>
    <w:rsid w:val="00A4385E"/>
    <w:rsid w:val="00A44228"/>
    <w:rsid w:val="00A4434D"/>
    <w:rsid w:val="00A445FA"/>
    <w:rsid w:val="00A44CB7"/>
    <w:rsid w:val="00A45329"/>
    <w:rsid w:val="00A45798"/>
    <w:rsid w:val="00A458C5"/>
    <w:rsid w:val="00A45F6C"/>
    <w:rsid w:val="00A46094"/>
    <w:rsid w:val="00A460F3"/>
    <w:rsid w:val="00A461EF"/>
    <w:rsid w:val="00A46A05"/>
    <w:rsid w:val="00A471C1"/>
    <w:rsid w:val="00A477E9"/>
    <w:rsid w:val="00A500C3"/>
    <w:rsid w:val="00A500DE"/>
    <w:rsid w:val="00A50212"/>
    <w:rsid w:val="00A507D8"/>
    <w:rsid w:val="00A50F0F"/>
    <w:rsid w:val="00A51696"/>
    <w:rsid w:val="00A51721"/>
    <w:rsid w:val="00A51801"/>
    <w:rsid w:val="00A51B7C"/>
    <w:rsid w:val="00A522C3"/>
    <w:rsid w:val="00A53857"/>
    <w:rsid w:val="00A5401A"/>
    <w:rsid w:val="00A545C8"/>
    <w:rsid w:val="00A547A0"/>
    <w:rsid w:val="00A5485A"/>
    <w:rsid w:val="00A55810"/>
    <w:rsid w:val="00A55DE9"/>
    <w:rsid w:val="00A55F05"/>
    <w:rsid w:val="00A563BD"/>
    <w:rsid w:val="00A5721B"/>
    <w:rsid w:val="00A574FE"/>
    <w:rsid w:val="00A57CFB"/>
    <w:rsid w:val="00A57D9F"/>
    <w:rsid w:val="00A603D1"/>
    <w:rsid w:val="00A606B0"/>
    <w:rsid w:val="00A60ABD"/>
    <w:rsid w:val="00A60AC1"/>
    <w:rsid w:val="00A617EC"/>
    <w:rsid w:val="00A61E42"/>
    <w:rsid w:val="00A61EFA"/>
    <w:rsid w:val="00A61FF5"/>
    <w:rsid w:val="00A6212E"/>
    <w:rsid w:val="00A62326"/>
    <w:rsid w:val="00A629A4"/>
    <w:rsid w:val="00A62CAD"/>
    <w:rsid w:val="00A62F7D"/>
    <w:rsid w:val="00A64184"/>
    <w:rsid w:val="00A643EF"/>
    <w:rsid w:val="00A64853"/>
    <w:rsid w:val="00A652DC"/>
    <w:rsid w:val="00A653F2"/>
    <w:rsid w:val="00A65778"/>
    <w:rsid w:val="00A65A31"/>
    <w:rsid w:val="00A67EF4"/>
    <w:rsid w:val="00A67F21"/>
    <w:rsid w:val="00A70186"/>
    <w:rsid w:val="00A7049A"/>
    <w:rsid w:val="00A709D8"/>
    <w:rsid w:val="00A71153"/>
    <w:rsid w:val="00A71278"/>
    <w:rsid w:val="00A715A4"/>
    <w:rsid w:val="00A71DF9"/>
    <w:rsid w:val="00A71F14"/>
    <w:rsid w:val="00A720AD"/>
    <w:rsid w:val="00A72452"/>
    <w:rsid w:val="00A726A2"/>
    <w:rsid w:val="00A72807"/>
    <w:rsid w:val="00A72ED0"/>
    <w:rsid w:val="00A7320F"/>
    <w:rsid w:val="00A734EB"/>
    <w:rsid w:val="00A73B4B"/>
    <w:rsid w:val="00A73D20"/>
    <w:rsid w:val="00A74670"/>
    <w:rsid w:val="00A75245"/>
    <w:rsid w:val="00A75509"/>
    <w:rsid w:val="00A7558A"/>
    <w:rsid w:val="00A75CD4"/>
    <w:rsid w:val="00A75D63"/>
    <w:rsid w:val="00A7609A"/>
    <w:rsid w:val="00A76210"/>
    <w:rsid w:val="00A7646E"/>
    <w:rsid w:val="00A76CF0"/>
    <w:rsid w:val="00A773DC"/>
    <w:rsid w:val="00A7788D"/>
    <w:rsid w:val="00A77C16"/>
    <w:rsid w:val="00A80861"/>
    <w:rsid w:val="00A80A4A"/>
    <w:rsid w:val="00A80BCD"/>
    <w:rsid w:val="00A80EAE"/>
    <w:rsid w:val="00A81E3D"/>
    <w:rsid w:val="00A83027"/>
    <w:rsid w:val="00A8330B"/>
    <w:rsid w:val="00A83357"/>
    <w:rsid w:val="00A8408D"/>
    <w:rsid w:val="00A84283"/>
    <w:rsid w:val="00A843A5"/>
    <w:rsid w:val="00A843F5"/>
    <w:rsid w:val="00A8447B"/>
    <w:rsid w:val="00A84832"/>
    <w:rsid w:val="00A84CED"/>
    <w:rsid w:val="00A84E0F"/>
    <w:rsid w:val="00A85420"/>
    <w:rsid w:val="00A85A4B"/>
    <w:rsid w:val="00A85D69"/>
    <w:rsid w:val="00A8605A"/>
    <w:rsid w:val="00A86411"/>
    <w:rsid w:val="00A864D2"/>
    <w:rsid w:val="00A86744"/>
    <w:rsid w:val="00A8677E"/>
    <w:rsid w:val="00A867CF"/>
    <w:rsid w:val="00A871BE"/>
    <w:rsid w:val="00A87714"/>
    <w:rsid w:val="00A902E4"/>
    <w:rsid w:val="00A9090D"/>
    <w:rsid w:val="00A90AEB"/>
    <w:rsid w:val="00A91829"/>
    <w:rsid w:val="00A91849"/>
    <w:rsid w:val="00A91AF5"/>
    <w:rsid w:val="00A91F88"/>
    <w:rsid w:val="00A91FB4"/>
    <w:rsid w:val="00A91FF0"/>
    <w:rsid w:val="00A92613"/>
    <w:rsid w:val="00A936B0"/>
    <w:rsid w:val="00A93723"/>
    <w:rsid w:val="00A93D8C"/>
    <w:rsid w:val="00A93E50"/>
    <w:rsid w:val="00A94F0D"/>
    <w:rsid w:val="00A95607"/>
    <w:rsid w:val="00A95815"/>
    <w:rsid w:val="00A95A4C"/>
    <w:rsid w:val="00A95DB4"/>
    <w:rsid w:val="00A95F2D"/>
    <w:rsid w:val="00A9602C"/>
    <w:rsid w:val="00A96821"/>
    <w:rsid w:val="00AA0F5B"/>
    <w:rsid w:val="00AA1BB2"/>
    <w:rsid w:val="00AA2244"/>
    <w:rsid w:val="00AA27B7"/>
    <w:rsid w:val="00AA27D2"/>
    <w:rsid w:val="00AA2F94"/>
    <w:rsid w:val="00AA323B"/>
    <w:rsid w:val="00AA32A7"/>
    <w:rsid w:val="00AA33DC"/>
    <w:rsid w:val="00AA36F7"/>
    <w:rsid w:val="00AA3B9F"/>
    <w:rsid w:val="00AA4B5E"/>
    <w:rsid w:val="00AA4CBA"/>
    <w:rsid w:val="00AA4D7F"/>
    <w:rsid w:val="00AA529B"/>
    <w:rsid w:val="00AA5A70"/>
    <w:rsid w:val="00AA5FDD"/>
    <w:rsid w:val="00AA630A"/>
    <w:rsid w:val="00AA6A7A"/>
    <w:rsid w:val="00AA6D15"/>
    <w:rsid w:val="00AA72AD"/>
    <w:rsid w:val="00AA798A"/>
    <w:rsid w:val="00AB008D"/>
    <w:rsid w:val="00AB0332"/>
    <w:rsid w:val="00AB0B72"/>
    <w:rsid w:val="00AB11CB"/>
    <w:rsid w:val="00AB131D"/>
    <w:rsid w:val="00AB15AD"/>
    <w:rsid w:val="00AB1C07"/>
    <w:rsid w:val="00AB25B6"/>
    <w:rsid w:val="00AB2B3B"/>
    <w:rsid w:val="00AB2BEB"/>
    <w:rsid w:val="00AB2D28"/>
    <w:rsid w:val="00AB325A"/>
    <w:rsid w:val="00AB365D"/>
    <w:rsid w:val="00AB38E3"/>
    <w:rsid w:val="00AB3D11"/>
    <w:rsid w:val="00AB3F07"/>
    <w:rsid w:val="00AB4573"/>
    <w:rsid w:val="00AB4596"/>
    <w:rsid w:val="00AB4A1C"/>
    <w:rsid w:val="00AB53D8"/>
    <w:rsid w:val="00AB57CA"/>
    <w:rsid w:val="00AB5CD3"/>
    <w:rsid w:val="00AB6F46"/>
    <w:rsid w:val="00AB708E"/>
    <w:rsid w:val="00AB7283"/>
    <w:rsid w:val="00AB785E"/>
    <w:rsid w:val="00AB7B69"/>
    <w:rsid w:val="00AB7EFE"/>
    <w:rsid w:val="00AC01AF"/>
    <w:rsid w:val="00AC0998"/>
    <w:rsid w:val="00AC0A37"/>
    <w:rsid w:val="00AC0AA4"/>
    <w:rsid w:val="00AC0B0B"/>
    <w:rsid w:val="00AC0CC8"/>
    <w:rsid w:val="00AC109A"/>
    <w:rsid w:val="00AC1112"/>
    <w:rsid w:val="00AC130D"/>
    <w:rsid w:val="00AC2053"/>
    <w:rsid w:val="00AC22F7"/>
    <w:rsid w:val="00AC281A"/>
    <w:rsid w:val="00AC2A07"/>
    <w:rsid w:val="00AC30CB"/>
    <w:rsid w:val="00AC345F"/>
    <w:rsid w:val="00AC3E1C"/>
    <w:rsid w:val="00AC44BF"/>
    <w:rsid w:val="00AC450E"/>
    <w:rsid w:val="00AC4616"/>
    <w:rsid w:val="00AC461A"/>
    <w:rsid w:val="00AC4A63"/>
    <w:rsid w:val="00AC4B33"/>
    <w:rsid w:val="00AC4D5A"/>
    <w:rsid w:val="00AC5167"/>
    <w:rsid w:val="00AC517E"/>
    <w:rsid w:val="00AC568A"/>
    <w:rsid w:val="00AC590C"/>
    <w:rsid w:val="00AC59F0"/>
    <w:rsid w:val="00AC5BEA"/>
    <w:rsid w:val="00AC5FA9"/>
    <w:rsid w:val="00AC620B"/>
    <w:rsid w:val="00AC6B4C"/>
    <w:rsid w:val="00AC6C87"/>
    <w:rsid w:val="00AC6DCC"/>
    <w:rsid w:val="00AC700D"/>
    <w:rsid w:val="00AC71E1"/>
    <w:rsid w:val="00AC7570"/>
    <w:rsid w:val="00AC7A49"/>
    <w:rsid w:val="00AC7DE2"/>
    <w:rsid w:val="00AD031E"/>
    <w:rsid w:val="00AD0459"/>
    <w:rsid w:val="00AD05CF"/>
    <w:rsid w:val="00AD0816"/>
    <w:rsid w:val="00AD0A7D"/>
    <w:rsid w:val="00AD1A3D"/>
    <w:rsid w:val="00AD26CA"/>
    <w:rsid w:val="00AD3077"/>
    <w:rsid w:val="00AD31C0"/>
    <w:rsid w:val="00AD3267"/>
    <w:rsid w:val="00AD32EE"/>
    <w:rsid w:val="00AD332E"/>
    <w:rsid w:val="00AD35E0"/>
    <w:rsid w:val="00AD38B3"/>
    <w:rsid w:val="00AD4140"/>
    <w:rsid w:val="00AD4EA2"/>
    <w:rsid w:val="00AD4F9A"/>
    <w:rsid w:val="00AD5C2D"/>
    <w:rsid w:val="00AD6A7A"/>
    <w:rsid w:val="00AD6D23"/>
    <w:rsid w:val="00AD7040"/>
    <w:rsid w:val="00AD7A67"/>
    <w:rsid w:val="00AD7B54"/>
    <w:rsid w:val="00AD7CB2"/>
    <w:rsid w:val="00AE00C7"/>
    <w:rsid w:val="00AE066A"/>
    <w:rsid w:val="00AE06B6"/>
    <w:rsid w:val="00AE06F9"/>
    <w:rsid w:val="00AE1336"/>
    <w:rsid w:val="00AE153D"/>
    <w:rsid w:val="00AE16C5"/>
    <w:rsid w:val="00AE1973"/>
    <w:rsid w:val="00AE1EED"/>
    <w:rsid w:val="00AE2EC4"/>
    <w:rsid w:val="00AE2FB6"/>
    <w:rsid w:val="00AE341D"/>
    <w:rsid w:val="00AE3550"/>
    <w:rsid w:val="00AE3699"/>
    <w:rsid w:val="00AE3813"/>
    <w:rsid w:val="00AE3F5E"/>
    <w:rsid w:val="00AE42FD"/>
    <w:rsid w:val="00AE486F"/>
    <w:rsid w:val="00AE4F2C"/>
    <w:rsid w:val="00AE60ED"/>
    <w:rsid w:val="00AE68EF"/>
    <w:rsid w:val="00AE6A07"/>
    <w:rsid w:val="00AE742B"/>
    <w:rsid w:val="00AE7E85"/>
    <w:rsid w:val="00AF025B"/>
    <w:rsid w:val="00AF03B2"/>
    <w:rsid w:val="00AF0772"/>
    <w:rsid w:val="00AF0E0E"/>
    <w:rsid w:val="00AF12FE"/>
    <w:rsid w:val="00AF1599"/>
    <w:rsid w:val="00AF1820"/>
    <w:rsid w:val="00AF19DB"/>
    <w:rsid w:val="00AF1DB5"/>
    <w:rsid w:val="00AF1FE8"/>
    <w:rsid w:val="00AF2DDC"/>
    <w:rsid w:val="00AF312F"/>
    <w:rsid w:val="00AF34FB"/>
    <w:rsid w:val="00AF36AD"/>
    <w:rsid w:val="00AF37FF"/>
    <w:rsid w:val="00AF3C97"/>
    <w:rsid w:val="00AF3DFB"/>
    <w:rsid w:val="00AF4203"/>
    <w:rsid w:val="00AF4537"/>
    <w:rsid w:val="00AF48BE"/>
    <w:rsid w:val="00AF4960"/>
    <w:rsid w:val="00AF4CAD"/>
    <w:rsid w:val="00AF5650"/>
    <w:rsid w:val="00AF6594"/>
    <w:rsid w:val="00AF6833"/>
    <w:rsid w:val="00AF780B"/>
    <w:rsid w:val="00AF7939"/>
    <w:rsid w:val="00AF794A"/>
    <w:rsid w:val="00AF7AC9"/>
    <w:rsid w:val="00B007F5"/>
    <w:rsid w:val="00B008F0"/>
    <w:rsid w:val="00B01572"/>
    <w:rsid w:val="00B017DB"/>
    <w:rsid w:val="00B0192D"/>
    <w:rsid w:val="00B01C57"/>
    <w:rsid w:val="00B01D20"/>
    <w:rsid w:val="00B01ED7"/>
    <w:rsid w:val="00B02182"/>
    <w:rsid w:val="00B027B4"/>
    <w:rsid w:val="00B027DC"/>
    <w:rsid w:val="00B028D3"/>
    <w:rsid w:val="00B02A5F"/>
    <w:rsid w:val="00B02C83"/>
    <w:rsid w:val="00B02F88"/>
    <w:rsid w:val="00B035A0"/>
    <w:rsid w:val="00B039AA"/>
    <w:rsid w:val="00B039F4"/>
    <w:rsid w:val="00B03A59"/>
    <w:rsid w:val="00B03AA6"/>
    <w:rsid w:val="00B048AB"/>
    <w:rsid w:val="00B053ED"/>
    <w:rsid w:val="00B0663C"/>
    <w:rsid w:val="00B06F0A"/>
    <w:rsid w:val="00B073E5"/>
    <w:rsid w:val="00B07AFF"/>
    <w:rsid w:val="00B10451"/>
    <w:rsid w:val="00B109EF"/>
    <w:rsid w:val="00B10E55"/>
    <w:rsid w:val="00B10EE4"/>
    <w:rsid w:val="00B11587"/>
    <w:rsid w:val="00B1183A"/>
    <w:rsid w:val="00B11ADA"/>
    <w:rsid w:val="00B12008"/>
    <w:rsid w:val="00B12601"/>
    <w:rsid w:val="00B12C75"/>
    <w:rsid w:val="00B1339A"/>
    <w:rsid w:val="00B13555"/>
    <w:rsid w:val="00B13741"/>
    <w:rsid w:val="00B13AE9"/>
    <w:rsid w:val="00B13C69"/>
    <w:rsid w:val="00B13F71"/>
    <w:rsid w:val="00B14243"/>
    <w:rsid w:val="00B14AB7"/>
    <w:rsid w:val="00B14C13"/>
    <w:rsid w:val="00B15498"/>
    <w:rsid w:val="00B15A6B"/>
    <w:rsid w:val="00B15B2B"/>
    <w:rsid w:val="00B15D8C"/>
    <w:rsid w:val="00B15F0D"/>
    <w:rsid w:val="00B16FA0"/>
    <w:rsid w:val="00B17339"/>
    <w:rsid w:val="00B1759E"/>
    <w:rsid w:val="00B177B2"/>
    <w:rsid w:val="00B17907"/>
    <w:rsid w:val="00B179B9"/>
    <w:rsid w:val="00B17A4D"/>
    <w:rsid w:val="00B17E84"/>
    <w:rsid w:val="00B2020F"/>
    <w:rsid w:val="00B20356"/>
    <w:rsid w:val="00B20581"/>
    <w:rsid w:val="00B2058A"/>
    <w:rsid w:val="00B206FE"/>
    <w:rsid w:val="00B215DF"/>
    <w:rsid w:val="00B21997"/>
    <w:rsid w:val="00B21FDE"/>
    <w:rsid w:val="00B22305"/>
    <w:rsid w:val="00B225A4"/>
    <w:rsid w:val="00B22690"/>
    <w:rsid w:val="00B23042"/>
    <w:rsid w:val="00B23703"/>
    <w:rsid w:val="00B23743"/>
    <w:rsid w:val="00B23950"/>
    <w:rsid w:val="00B23994"/>
    <w:rsid w:val="00B23A0F"/>
    <w:rsid w:val="00B24417"/>
    <w:rsid w:val="00B24CC5"/>
    <w:rsid w:val="00B254D8"/>
    <w:rsid w:val="00B26694"/>
    <w:rsid w:val="00B26929"/>
    <w:rsid w:val="00B26968"/>
    <w:rsid w:val="00B26D7E"/>
    <w:rsid w:val="00B27249"/>
    <w:rsid w:val="00B27532"/>
    <w:rsid w:val="00B27E25"/>
    <w:rsid w:val="00B3008A"/>
    <w:rsid w:val="00B30550"/>
    <w:rsid w:val="00B30BC1"/>
    <w:rsid w:val="00B31527"/>
    <w:rsid w:val="00B325B9"/>
    <w:rsid w:val="00B32C2D"/>
    <w:rsid w:val="00B32C7D"/>
    <w:rsid w:val="00B32CCC"/>
    <w:rsid w:val="00B32DAE"/>
    <w:rsid w:val="00B337CB"/>
    <w:rsid w:val="00B33C4B"/>
    <w:rsid w:val="00B34681"/>
    <w:rsid w:val="00B34924"/>
    <w:rsid w:val="00B3515C"/>
    <w:rsid w:val="00B35410"/>
    <w:rsid w:val="00B354B5"/>
    <w:rsid w:val="00B35C96"/>
    <w:rsid w:val="00B37117"/>
    <w:rsid w:val="00B372E2"/>
    <w:rsid w:val="00B376BB"/>
    <w:rsid w:val="00B377C8"/>
    <w:rsid w:val="00B37A66"/>
    <w:rsid w:val="00B37BD1"/>
    <w:rsid w:val="00B37EC8"/>
    <w:rsid w:val="00B4017B"/>
    <w:rsid w:val="00B40C4A"/>
    <w:rsid w:val="00B410CB"/>
    <w:rsid w:val="00B4110E"/>
    <w:rsid w:val="00B41158"/>
    <w:rsid w:val="00B411CF"/>
    <w:rsid w:val="00B41B25"/>
    <w:rsid w:val="00B41CBC"/>
    <w:rsid w:val="00B4240C"/>
    <w:rsid w:val="00B42918"/>
    <w:rsid w:val="00B43557"/>
    <w:rsid w:val="00B43C6B"/>
    <w:rsid w:val="00B43CC7"/>
    <w:rsid w:val="00B43CE7"/>
    <w:rsid w:val="00B4467C"/>
    <w:rsid w:val="00B4529E"/>
    <w:rsid w:val="00B456F6"/>
    <w:rsid w:val="00B45B17"/>
    <w:rsid w:val="00B46877"/>
    <w:rsid w:val="00B46A8B"/>
    <w:rsid w:val="00B472E6"/>
    <w:rsid w:val="00B47A4C"/>
    <w:rsid w:val="00B47B0E"/>
    <w:rsid w:val="00B500E5"/>
    <w:rsid w:val="00B5027E"/>
    <w:rsid w:val="00B5181C"/>
    <w:rsid w:val="00B51A96"/>
    <w:rsid w:val="00B52270"/>
    <w:rsid w:val="00B52B1F"/>
    <w:rsid w:val="00B533CA"/>
    <w:rsid w:val="00B53572"/>
    <w:rsid w:val="00B53712"/>
    <w:rsid w:val="00B53E0E"/>
    <w:rsid w:val="00B54335"/>
    <w:rsid w:val="00B5464F"/>
    <w:rsid w:val="00B5535B"/>
    <w:rsid w:val="00B557FA"/>
    <w:rsid w:val="00B55A59"/>
    <w:rsid w:val="00B55ABF"/>
    <w:rsid w:val="00B55CCC"/>
    <w:rsid w:val="00B560ED"/>
    <w:rsid w:val="00B56265"/>
    <w:rsid w:val="00B5644B"/>
    <w:rsid w:val="00B56949"/>
    <w:rsid w:val="00B56BC4"/>
    <w:rsid w:val="00B57229"/>
    <w:rsid w:val="00B57A7F"/>
    <w:rsid w:val="00B57D13"/>
    <w:rsid w:val="00B600FA"/>
    <w:rsid w:val="00B605A2"/>
    <w:rsid w:val="00B60D43"/>
    <w:rsid w:val="00B60F41"/>
    <w:rsid w:val="00B61AB7"/>
    <w:rsid w:val="00B61DD7"/>
    <w:rsid w:val="00B61F62"/>
    <w:rsid w:val="00B6283F"/>
    <w:rsid w:val="00B63B77"/>
    <w:rsid w:val="00B6432F"/>
    <w:rsid w:val="00B643E5"/>
    <w:rsid w:val="00B64B6D"/>
    <w:rsid w:val="00B64BE3"/>
    <w:rsid w:val="00B64D0D"/>
    <w:rsid w:val="00B650E3"/>
    <w:rsid w:val="00B65583"/>
    <w:rsid w:val="00B66C03"/>
    <w:rsid w:val="00B67067"/>
    <w:rsid w:val="00B671EA"/>
    <w:rsid w:val="00B677D4"/>
    <w:rsid w:val="00B67C8F"/>
    <w:rsid w:val="00B706C7"/>
    <w:rsid w:val="00B70742"/>
    <w:rsid w:val="00B70B7A"/>
    <w:rsid w:val="00B70C25"/>
    <w:rsid w:val="00B70DCC"/>
    <w:rsid w:val="00B70DD0"/>
    <w:rsid w:val="00B70F9A"/>
    <w:rsid w:val="00B719D8"/>
    <w:rsid w:val="00B71B14"/>
    <w:rsid w:val="00B71F71"/>
    <w:rsid w:val="00B72939"/>
    <w:rsid w:val="00B72B54"/>
    <w:rsid w:val="00B72F6A"/>
    <w:rsid w:val="00B72FD9"/>
    <w:rsid w:val="00B73082"/>
    <w:rsid w:val="00B73172"/>
    <w:rsid w:val="00B73D51"/>
    <w:rsid w:val="00B74709"/>
    <w:rsid w:val="00B751AC"/>
    <w:rsid w:val="00B76E3A"/>
    <w:rsid w:val="00B775F8"/>
    <w:rsid w:val="00B7794E"/>
    <w:rsid w:val="00B77C8A"/>
    <w:rsid w:val="00B77DC5"/>
    <w:rsid w:val="00B80145"/>
    <w:rsid w:val="00B8108D"/>
    <w:rsid w:val="00B81124"/>
    <w:rsid w:val="00B81294"/>
    <w:rsid w:val="00B81D3C"/>
    <w:rsid w:val="00B81E18"/>
    <w:rsid w:val="00B81FF0"/>
    <w:rsid w:val="00B82252"/>
    <w:rsid w:val="00B8262B"/>
    <w:rsid w:val="00B8264E"/>
    <w:rsid w:val="00B828C9"/>
    <w:rsid w:val="00B82B28"/>
    <w:rsid w:val="00B82E11"/>
    <w:rsid w:val="00B82FAB"/>
    <w:rsid w:val="00B82FB1"/>
    <w:rsid w:val="00B8419B"/>
    <w:rsid w:val="00B849C3"/>
    <w:rsid w:val="00B84EB0"/>
    <w:rsid w:val="00B851F5"/>
    <w:rsid w:val="00B85300"/>
    <w:rsid w:val="00B85542"/>
    <w:rsid w:val="00B8583F"/>
    <w:rsid w:val="00B85BFF"/>
    <w:rsid w:val="00B85DA8"/>
    <w:rsid w:val="00B86135"/>
    <w:rsid w:val="00B86B93"/>
    <w:rsid w:val="00B87846"/>
    <w:rsid w:val="00B87848"/>
    <w:rsid w:val="00B87ECB"/>
    <w:rsid w:val="00B906B7"/>
    <w:rsid w:val="00B90A15"/>
    <w:rsid w:val="00B90CD2"/>
    <w:rsid w:val="00B91441"/>
    <w:rsid w:val="00B914AF"/>
    <w:rsid w:val="00B919E3"/>
    <w:rsid w:val="00B91A5B"/>
    <w:rsid w:val="00B926AA"/>
    <w:rsid w:val="00B9298D"/>
    <w:rsid w:val="00B92996"/>
    <w:rsid w:val="00B930FE"/>
    <w:rsid w:val="00B9319F"/>
    <w:rsid w:val="00B932CE"/>
    <w:rsid w:val="00B93383"/>
    <w:rsid w:val="00B933E1"/>
    <w:rsid w:val="00B936AD"/>
    <w:rsid w:val="00B936C6"/>
    <w:rsid w:val="00B9448D"/>
    <w:rsid w:val="00B947CD"/>
    <w:rsid w:val="00B94C9B"/>
    <w:rsid w:val="00B94E2D"/>
    <w:rsid w:val="00B96070"/>
    <w:rsid w:val="00B965B8"/>
    <w:rsid w:val="00B968F6"/>
    <w:rsid w:val="00B96E1F"/>
    <w:rsid w:val="00B97CA3"/>
    <w:rsid w:val="00BA0AF5"/>
    <w:rsid w:val="00BA17E1"/>
    <w:rsid w:val="00BA1868"/>
    <w:rsid w:val="00BA1F2F"/>
    <w:rsid w:val="00BA2758"/>
    <w:rsid w:val="00BA2852"/>
    <w:rsid w:val="00BA2DE1"/>
    <w:rsid w:val="00BA3308"/>
    <w:rsid w:val="00BA3901"/>
    <w:rsid w:val="00BA3C74"/>
    <w:rsid w:val="00BA3D90"/>
    <w:rsid w:val="00BA3F45"/>
    <w:rsid w:val="00BA48A8"/>
    <w:rsid w:val="00BA4D38"/>
    <w:rsid w:val="00BA4EC7"/>
    <w:rsid w:val="00BA54CD"/>
    <w:rsid w:val="00BA5BFE"/>
    <w:rsid w:val="00BA65A9"/>
    <w:rsid w:val="00BA69EA"/>
    <w:rsid w:val="00BA6F17"/>
    <w:rsid w:val="00BA7242"/>
    <w:rsid w:val="00BA7638"/>
    <w:rsid w:val="00BA799F"/>
    <w:rsid w:val="00BB0050"/>
    <w:rsid w:val="00BB027F"/>
    <w:rsid w:val="00BB02AA"/>
    <w:rsid w:val="00BB0999"/>
    <w:rsid w:val="00BB0E11"/>
    <w:rsid w:val="00BB114D"/>
    <w:rsid w:val="00BB1BD3"/>
    <w:rsid w:val="00BB1C7E"/>
    <w:rsid w:val="00BB1C85"/>
    <w:rsid w:val="00BB1F78"/>
    <w:rsid w:val="00BB2474"/>
    <w:rsid w:val="00BB28ED"/>
    <w:rsid w:val="00BB28F4"/>
    <w:rsid w:val="00BB29D5"/>
    <w:rsid w:val="00BB33C7"/>
    <w:rsid w:val="00BB44AA"/>
    <w:rsid w:val="00BB4B35"/>
    <w:rsid w:val="00BB4BC4"/>
    <w:rsid w:val="00BB5785"/>
    <w:rsid w:val="00BB6286"/>
    <w:rsid w:val="00BB680D"/>
    <w:rsid w:val="00BB6896"/>
    <w:rsid w:val="00BB68C9"/>
    <w:rsid w:val="00BB6B6E"/>
    <w:rsid w:val="00BC093F"/>
    <w:rsid w:val="00BC0A2F"/>
    <w:rsid w:val="00BC0AD5"/>
    <w:rsid w:val="00BC0D39"/>
    <w:rsid w:val="00BC0FC2"/>
    <w:rsid w:val="00BC15E3"/>
    <w:rsid w:val="00BC16D7"/>
    <w:rsid w:val="00BC1A4A"/>
    <w:rsid w:val="00BC1B8A"/>
    <w:rsid w:val="00BC28DC"/>
    <w:rsid w:val="00BC460A"/>
    <w:rsid w:val="00BC46A8"/>
    <w:rsid w:val="00BC578D"/>
    <w:rsid w:val="00BC5BCC"/>
    <w:rsid w:val="00BC5E1D"/>
    <w:rsid w:val="00BC6272"/>
    <w:rsid w:val="00BC64B0"/>
    <w:rsid w:val="00BC6703"/>
    <w:rsid w:val="00BC6B01"/>
    <w:rsid w:val="00BC76D4"/>
    <w:rsid w:val="00BC7B41"/>
    <w:rsid w:val="00BC7F01"/>
    <w:rsid w:val="00BD0279"/>
    <w:rsid w:val="00BD06A4"/>
    <w:rsid w:val="00BD0B17"/>
    <w:rsid w:val="00BD1049"/>
    <w:rsid w:val="00BD1461"/>
    <w:rsid w:val="00BD180D"/>
    <w:rsid w:val="00BD1C9C"/>
    <w:rsid w:val="00BD1F05"/>
    <w:rsid w:val="00BD282A"/>
    <w:rsid w:val="00BD36D7"/>
    <w:rsid w:val="00BD44E9"/>
    <w:rsid w:val="00BD4875"/>
    <w:rsid w:val="00BD49CF"/>
    <w:rsid w:val="00BD4F7A"/>
    <w:rsid w:val="00BD52A9"/>
    <w:rsid w:val="00BD53BD"/>
    <w:rsid w:val="00BD56FA"/>
    <w:rsid w:val="00BD5DA7"/>
    <w:rsid w:val="00BD669A"/>
    <w:rsid w:val="00BD6701"/>
    <w:rsid w:val="00BD7268"/>
    <w:rsid w:val="00BD74BD"/>
    <w:rsid w:val="00BD74E0"/>
    <w:rsid w:val="00BD786A"/>
    <w:rsid w:val="00BE076E"/>
    <w:rsid w:val="00BE0B40"/>
    <w:rsid w:val="00BE0D58"/>
    <w:rsid w:val="00BE11EA"/>
    <w:rsid w:val="00BE1973"/>
    <w:rsid w:val="00BE20FA"/>
    <w:rsid w:val="00BE235E"/>
    <w:rsid w:val="00BE298D"/>
    <w:rsid w:val="00BE29DF"/>
    <w:rsid w:val="00BE3652"/>
    <w:rsid w:val="00BE3749"/>
    <w:rsid w:val="00BE3E0D"/>
    <w:rsid w:val="00BE4154"/>
    <w:rsid w:val="00BE52DE"/>
    <w:rsid w:val="00BE6763"/>
    <w:rsid w:val="00BE69B6"/>
    <w:rsid w:val="00BE6CC6"/>
    <w:rsid w:val="00BE6E92"/>
    <w:rsid w:val="00BE7230"/>
    <w:rsid w:val="00BE7234"/>
    <w:rsid w:val="00BE7FC9"/>
    <w:rsid w:val="00BF0F63"/>
    <w:rsid w:val="00BF13ED"/>
    <w:rsid w:val="00BF18A4"/>
    <w:rsid w:val="00BF1A8E"/>
    <w:rsid w:val="00BF20EC"/>
    <w:rsid w:val="00BF21B8"/>
    <w:rsid w:val="00BF252C"/>
    <w:rsid w:val="00BF2BBF"/>
    <w:rsid w:val="00BF2F5C"/>
    <w:rsid w:val="00BF31E0"/>
    <w:rsid w:val="00BF32FB"/>
    <w:rsid w:val="00BF3D2F"/>
    <w:rsid w:val="00BF4251"/>
    <w:rsid w:val="00BF4BD8"/>
    <w:rsid w:val="00BF4D18"/>
    <w:rsid w:val="00BF5AEA"/>
    <w:rsid w:val="00BF5C4D"/>
    <w:rsid w:val="00BF60E9"/>
    <w:rsid w:val="00BF61EF"/>
    <w:rsid w:val="00BF63FD"/>
    <w:rsid w:val="00BF6BAE"/>
    <w:rsid w:val="00BF6DD1"/>
    <w:rsid w:val="00BF6F21"/>
    <w:rsid w:val="00BF7B6D"/>
    <w:rsid w:val="00C001B5"/>
    <w:rsid w:val="00C00315"/>
    <w:rsid w:val="00C00402"/>
    <w:rsid w:val="00C0047A"/>
    <w:rsid w:val="00C0089D"/>
    <w:rsid w:val="00C01374"/>
    <w:rsid w:val="00C01790"/>
    <w:rsid w:val="00C018E3"/>
    <w:rsid w:val="00C02443"/>
    <w:rsid w:val="00C027D2"/>
    <w:rsid w:val="00C032D2"/>
    <w:rsid w:val="00C0335F"/>
    <w:rsid w:val="00C039A0"/>
    <w:rsid w:val="00C04625"/>
    <w:rsid w:val="00C04AF7"/>
    <w:rsid w:val="00C05D01"/>
    <w:rsid w:val="00C05F87"/>
    <w:rsid w:val="00C060CF"/>
    <w:rsid w:val="00C06E07"/>
    <w:rsid w:val="00C07479"/>
    <w:rsid w:val="00C07A2D"/>
    <w:rsid w:val="00C07CD0"/>
    <w:rsid w:val="00C07DEB"/>
    <w:rsid w:val="00C10431"/>
    <w:rsid w:val="00C1057F"/>
    <w:rsid w:val="00C106A5"/>
    <w:rsid w:val="00C1095D"/>
    <w:rsid w:val="00C110F3"/>
    <w:rsid w:val="00C11FCC"/>
    <w:rsid w:val="00C12644"/>
    <w:rsid w:val="00C12689"/>
    <w:rsid w:val="00C13093"/>
    <w:rsid w:val="00C138EF"/>
    <w:rsid w:val="00C1393E"/>
    <w:rsid w:val="00C13992"/>
    <w:rsid w:val="00C13AC6"/>
    <w:rsid w:val="00C13B9C"/>
    <w:rsid w:val="00C13E1E"/>
    <w:rsid w:val="00C14108"/>
    <w:rsid w:val="00C145EB"/>
    <w:rsid w:val="00C14806"/>
    <w:rsid w:val="00C14B17"/>
    <w:rsid w:val="00C1531E"/>
    <w:rsid w:val="00C153C4"/>
    <w:rsid w:val="00C156B0"/>
    <w:rsid w:val="00C15A0F"/>
    <w:rsid w:val="00C15E97"/>
    <w:rsid w:val="00C163D0"/>
    <w:rsid w:val="00C16673"/>
    <w:rsid w:val="00C16C43"/>
    <w:rsid w:val="00C16E74"/>
    <w:rsid w:val="00C16E8E"/>
    <w:rsid w:val="00C16E94"/>
    <w:rsid w:val="00C1738E"/>
    <w:rsid w:val="00C17477"/>
    <w:rsid w:val="00C17E3C"/>
    <w:rsid w:val="00C2058F"/>
    <w:rsid w:val="00C20660"/>
    <w:rsid w:val="00C208C9"/>
    <w:rsid w:val="00C217B1"/>
    <w:rsid w:val="00C21FC4"/>
    <w:rsid w:val="00C224C5"/>
    <w:rsid w:val="00C23DD2"/>
    <w:rsid w:val="00C2464E"/>
    <w:rsid w:val="00C24AF8"/>
    <w:rsid w:val="00C24E07"/>
    <w:rsid w:val="00C2512D"/>
    <w:rsid w:val="00C258E3"/>
    <w:rsid w:val="00C26B3C"/>
    <w:rsid w:val="00C26EA8"/>
    <w:rsid w:val="00C270D9"/>
    <w:rsid w:val="00C27FCA"/>
    <w:rsid w:val="00C306DF"/>
    <w:rsid w:val="00C3088E"/>
    <w:rsid w:val="00C30ECC"/>
    <w:rsid w:val="00C31B27"/>
    <w:rsid w:val="00C31E12"/>
    <w:rsid w:val="00C32254"/>
    <w:rsid w:val="00C323F5"/>
    <w:rsid w:val="00C324C2"/>
    <w:rsid w:val="00C32920"/>
    <w:rsid w:val="00C32A2D"/>
    <w:rsid w:val="00C32A6F"/>
    <w:rsid w:val="00C337A5"/>
    <w:rsid w:val="00C348EB"/>
    <w:rsid w:val="00C3592C"/>
    <w:rsid w:val="00C35B49"/>
    <w:rsid w:val="00C35E97"/>
    <w:rsid w:val="00C36BFB"/>
    <w:rsid w:val="00C36C14"/>
    <w:rsid w:val="00C37302"/>
    <w:rsid w:val="00C375F9"/>
    <w:rsid w:val="00C37B96"/>
    <w:rsid w:val="00C37DFC"/>
    <w:rsid w:val="00C37FD3"/>
    <w:rsid w:val="00C40840"/>
    <w:rsid w:val="00C40884"/>
    <w:rsid w:val="00C408B8"/>
    <w:rsid w:val="00C4095C"/>
    <w:rsid w:val="00C41056"/>
    <w:rsid w:val="00C41308"/>
    <w:rsid w:val="00C4209F"/>
    <w:rsid w:val="00C421C2"/>
    <w:rsid w:val="00C43792"/>
    <w:rsid w:val="00C43BA5"/>
    <w:rsid w:val="00C43BD2"/>
    <w:rsid w:val="00C43C3E"/>
    <w:rsid w:val="00C43CD7"/>
    <w:rsid w:val="00C43FAD"/>
    <w:rsid w:val="00C44202"/>
    <w:rsid w:val="00C443EE"/>
    <w:rsid w:val="00C44CC4"/>
    <w:rsid w:val="00C45B06"/>
    <w:rsid w:val="00C46462"/>
    <w:rsid w:val="00C46486"/>
    <w:rsid w:val="00C46883"/>
    <w:rsid w:val="00C46BD1"/>
    <w:rsid w:val="00C473CA"/>
    <w:rsid w:val="00C4767B"/>
    <w:rsid w:val="00C47746"/>
    <w:rsid w:val="00C47B9B"/>
    <w:rsid w:val="00C47BD2"/>
    <w:rsid w:val="00C47FF4"/>
    <w:rsid w:val="00C50A61"/>
    <w:rsid w:val="00C50B43"/>
    <w:rsid w:val="00C50CA5"/>
    <w:rsid w:val="00C510D4"/>
    <w:rsid w:val="00C514BD"/>
    <w:rsid w:val="00C51570"/>
    <w:rsid w:val="00C5157B"/>
    <w:rsid w:val="00C5186A"/>
    <w:rsid w:val="00C5188A"/>
    <w:rsid w:val="00C51B8B"/>
    <w:rsid w:val="00C51D25"/>
    <w:rsid w:val="00C52EBF"/>
    <w:rsid w:val="00C53176"/>
    <w:rsid w:val="00C5356C"/>
    <w:rsid w:val="00C535A0"/>
    <w:rsid w:val="00C53722"/>
    <w:rsid w:val="00C538C9"/>
    <w:rsid w:val="00C549DC"/>
    <w:rsid w:val="00C552CA"/>
    <w:rsid w:val="00C55322"/>
    <w:rsid w:val="00C555E4"/>
    <w:rsid w:val="00C575D4"/>
    <w:rsid w:val="00C57C2F"/>
    <w:rsid w:val="00C6015B"/>
    <w:rsid w:val="00C603C2"/>
    <w:rsid w:val="00C6061B"/>
    <w:rsid w:val="00C6125E"/>
    <w:rsid w:val="00C614C6"/>
    <w:rsid w:val="00C615AB"/>
    <w:rsid w:val="00C61F9B"/>
    <w:rsid w:val="00C62067"/>
    <w:rsid w:val="00C6223B"/>
    <w:rsid w:val="00C622C7"/>
    <w:rsid w:val="00C62359"/>
    <w:rsid w:val="00C6254D"/>
    <w:rsid w:val="00C6286B"/>
    <w:rsid w:val="00C62897"/>
    <w:rsid w:val="00C62CD8"/>
    <w:rsid w:val="00C62F3F"/>
    <w:rsid w:val="00C63286"/>
    <w:rsid w:val="00C63561"/>
    <w:rsid w:val="00C637E5"/>
    <w:rsid w:val="00C6381F"/>
    <w:rsid w:val="00C64570"/>
    <w:rsid w:val="00C650F4"/>
    <w:rsid w:val="00C655AF"/>
    <w:rsid w:val="00C65778"/>
    <w:rsid w:val="00C65D49"/>
    <w:rsid w:val="00C661A7"/>
    <w:rsid w:val="00C664F6"/>
    <w:rsid w:val="00C6680C"/>
    <w:rsid w:val="00C66962"/>
    <w:rsid w:val="00C66B45"/>
    <w:rsid w:val="00C66F0B"/>
    <w:rsid w:val="00C6771C"/>
    <w:rsid w:val="00C704E2"/>
    <w:rsid w:val="00C7083B"/>
    <w:rsid w:val="00C70BBB"/>
    <w:rsid w:val="00C70D17"/>
    <w:rsid w:val="00C71140"/>
    <w:rsid w:val="00C714A4"/>
    <w:rsid w:val="00C71873"/>
    <w:rsid w:val="00C71EAA"/>
    <w:rsid w:val="00C72574"/>
    <w:rsid w:val="00C729CD"/>
    <w:rsid w:val="00C72A69"/>
    <w:rsid w:val="00C72EA1"/>
    <w:rsid w:val="00C72EE9"/>
    <w:rsid w:val="00C73294"/>
    <w:rsid w:val="00C73422"/>
    <w:rsid w:val="00C73AFD"/>
    <w:rsid w:val="00C73DED"/>
    <w:rsid w:val="00C75150"/>
    <w:rsid w:val="00C75154"/>
    <w:rsid w:val="00C7536B"/>
    <w:rsid w:val="00C753A0"/>
    <w:rsid w:val="00C757F0"/>
    <w:rsid w:val="00C75B0D"/>
    <w:rsid w:val="00C7613D"/>
    <w:rsid w:val="00C76560"/>
    <w:rsid w:val="00C76A1B"/>
    <w:rsid w:val="00C76ECB"/>
    <w:rsid w:val="00C7701B"/>
    <w:rsid w:val="00C7765C"/>
    <w:rsid w:val="00C77811"/>
    <w:rsid w:val="00C802C4"/>
    <w:rsid w:val="00C8074F"/>
    <w:rsid w:val="00C80EB3"/>
    <w:rsid w:val="00C80FA0"/>
    <w:rsid w:val="00C8125F"/>
    <w:rsid w:val="00C820A1"/>
    <w:rsid w:val="00C8222C"/>
    <w:rsid w:val="00C82EA4"/>
    <w:rsid w:val="00C833CE"/>
    <w:rsid w:val="00C83A9C"/>
    <w:rsid w:val="00C841EA"/>
    <w:rsid w:val="00C842E7"/>
    <w:rsid w:val="00C8515E"/>
    <w:rsid w:val="00C8584B"/>
    <w:rsid w:val="00C85924"/>
    <w:rsid w:val="00C85C5E"/>
    <w:rsid w:val="00C85D2E"/>
    <w:rsid w:val="00C86C74"/>
    <w:rsid w:val="00C86D88"/>
    <w:rsid w:val="00C8727F"/>
    <w:rsid w:val="00C8748D"/>
    <w:rsid w:val="00C87AF9"/>
    <w:rsid w:val="00C900B4"/>
    <w:rsid w:val="00C9028F"/>
    <w:rsid w:val="00C90772"/>
    <w:rsid w:val="00C90917"/>
    <w:rsid w:val="00C91148"/>
    <w:rsid w:val="00C91B68"/>
    <w:rsid w:val="00C9236A"/>
    <w:rsid w:val="00C92BD7"/>
    <w:rsid w:val="00C93A2E"/>
    <w:rsid w:val="00C93B75"/>
    <w:rsid w:val="00C93D76"/>
    <w:rsid w:val="00C945ED"/>
    <w:rsid w:val="00C94C15"/>
    <w:rsid w:val="00C94CB3"/>
    <w:rsid w:val="00C95309"/>
    <w:rsid w:val="00C957D9"/>
    <w:rsid w:val="00C95B8C"/>
    <w:rsid w:val="00C95DF7"/>
    <w:rsid w:val="00C9611A"/>
    <w:rsid w:val="00C963B7"/>
    <w:rsid w:val="00C968BA"/>
    <w:rsid w:val="00C97D89"/>
    <w:rsid w:val="00CA0470"/>
    <w:rsid w:val="00CA0C4A"/>
    <w:rsid w:val="00CA0D24"/>
    <w:rsid w:val="00CA0F60"/>
    <w:rsid w:val="00CA1959"/>
    <w:rsid w:val="00CA2345"/>
    <w:rsid w:val="00CA29AF"/>
    <w:rsid w:val="00CA3293"/>
    <w:rsid w:val="00CA3471"/>
    <w:rsid w:val="00CA3947"/>
    <w:rsid w:val="00CA4974"/>
    <w:rsid w:val="00CA49D0"/>
    <w:rsid w:val="00CA4BF6"/>
    <w:rsid w:val="00CA57EE"/>
    <w:rsid w:val="00CA5D48"/>
    <w:rsid w:val="00CA6483"/>
    <w:rsid w:val="00CA6B85"/>
    <w:rsid w:val="00CA76EA"/>
    <w:rsid w:val="00CA799F"/>
    <w:rsid w:val="00CB0224"/>
    <w:rsid w:val="00CB02A1"/>
    <w:rsid w:val="00CB07CF"/>
    <w:rsid w:val="00CB086C"/>
    <w:rsid w:val="00CB08A9"/>
    <w:rsid w:val="00CB098E"/>
    <w:rsid w:val="00CB0B9D"/>
    <w:rsid w:val="00CB0C04"/>
    <w:rsid w:val="00CB20B3"/>
    <w:rsid w:val="00CB2A3B"/>
    <w:rsid w:val="00CB37AF"/>
    <w:rsid w:val="00CB3F31"/>
    <w:rsid w:val="00CB42D6"/>
    <w:rsid w:val="00CB4660"/>
    <w:rsid w:val="00CB4942"/>
    <w:rsid w:val="00CB4FBC"/>
    <w:rsid w:val="00CB5247"/>
    <w:rsid w:val="00CB52F7"/>
    <w:rsid w:val="00CB551C"/>
    <w:rsid w:val="00CB6329"/>
    <w:rsid w:val="00CB74F3"/>
    <w:rsid w:val="00CB75AC"/>
    <w:rsid w:val="00CB78E1"/>
    <w:rsid w:val="00CB7E4F"/>
    <w:rsid w:val="00CB7F7C"/>
    <w:rsid w:val="00CC011C"/>
    <w:rsid w:val="00CC1770"/>
    <w:rsid w:val="00CC1EEB"/>
    <w:rsid w:val="00CC2156"/>
    <w:rsid w:val="00CC2AEB"/>
    <w:rsid w:val="00CC3332"/>
    <w:rsid w:val="00CC338A"/>
    <w:rsid w:val="00CC3560"/>
    <w:rsid w:val="00CC3C01"/>
    <w:rsid w:val="00CC3F22"/>
    <w:rsid w:val="00CC4326"/>
    <w:rsid w:val="00CC43A9"/>
    <w:rsid w:val="00CC453E"/>
    <w:rsid w:val="00CC497D"/>
    <w:rsid w:val="00CC4FF2"/>
    <w:rsid w:val="00CC501D"/>
    <w:rsid w:val="00CC5164"/>
    <w:rsid w:val="00CC5170"/>
    <w:rsid w:val="00CC51DF"/>
    <w:rsid w:val="00CC52E3"/>
    <w:rsid w:val="00CC569E"/>
    <w:rsid w:val="00CC6073"/>
    <w:rsid w:val="00CC6168"/>
    <w:rsid w:val="00CC686A"/>
    <w:rsid w:val="00CC6CAF"/>
    <w:rsid w:val="00CC72B4"/>
    <w:rsid w:val="00CC784F"/>
    <w:rsid w:val="00CC78A3"/>
    <w:rsid w:val="00CC7AF4"/>
    <w:rsid w:val="00CD0737"/>
    <w:rsid w:val="00CD0C03"/>
    <w:rsid w:val="00CD0D00"/>
    <w:rsid w:val="00CD12E3"/>
    <w:rsid w:val="00CD13E4"/>
    <w:rsid w:val="00CD1427"/>
    <w:rsid w:val="00CD1ECD"/>
    <w:rsid w:val="00CD1FC0"/>
    <w:rsid w:val="00CD28B0"/>
    <w:rsid w:val="00CD3993"/>
    <w:rsid w:val="00CD41E3"/>
    <w:rsid w:val="00CD440B"/>
    <w:rsid w:val="00CD458E"/>
    <w:rsid w:val="00CD5091"/>
    <w:rsid w:val="00CD5ADA"/>
    <w:rsid w:val="00CD5D11"/>
    <w:rsid w:val="00CD5EE9"/>
    <w:rsid w:val="00CD6F0E"/>
    <w:rsid w:val="00CD7065"/>
    <w:rsid w:val="00CD78E7"/>
    <w:rsid w:val="00CD7C2B"/>
    <w:rsid w:val="00CE067D"/>
    <w:rsid w:val="00CE10AE"/>
    <w:rsid w:val="00CE14B0"/>
    <w:rsid w:val="00CE2ABE"/>
    <w:rsid w:val="00CE32AB"/>
    <w:rsid w:val="00CE48B9"/>
    <w:rsid w:val="00CE4E53"/>
    <w:rsid w:val="00CE4F70"/>
    <w:rsid w:val="00CE5691"/>
    <w:rsid w:val="00CE5A8C"/>
    <w:rsid w:val="00CE5B6F"/>
    <w:rsid w:val="00CE5B7A"/>
    <w:rsid w:val="00CE6036"/>
    <w:rsid w:val="00CE674E"/>
    <w:rsid w:val="00CE67CF"/>
    <w:rsid w:val="00CE69BD"/>
    <w:rsid w:val="00CE6D81"/>
    <w:rsid w:val="00CE7241"/>
    <w:rsid w:val="00CE77B6"/>
    <w:rsid w:val="00CE78A4"/>
    <w:rsid w:val="00CE7BD2"/>
    <w:rsid w:val="00CF03CF"/>
    <w:rsid w:val="00CF0578"/>
    <w:rsid w:val="00CF095F"/>
    <w:rsid w:val="00CF1369"/>
    <w:rsid w:val="00CF21AB"/>
    <w:rsid w:val="00CF2A25"/>
    <w:rsid w:val="00CF2E95"/>
    <w:rsid w:val="00CF2FF4"/>
    <w:rsid w:val="00CF3243"/>
    <w:rsid w:val="00CF331D"/>
    <w:rsid w:val="00CF3442"/>
    <w:rsid w:val="00CF3589"/>
    <w:rsid w:val="00CF3869"/>
    <w:rsid w:val="00CF3B2A"/>
    <w:rsid w:val="00CF3BCC"/>
    <w:rsid w:val="00CF3CD5"/>
    <w:rsid w:val="00CF4011"/>
    <w:rsid w:val="00CF4564"/>
    <w:rsid w:val="00CF49CF"/>
    <w:rsid w:val="00CF4A04"/>
    <w:rsid w:val="00CF5416"/>
    <w:rsid w:val="00CF594C"/>
    <w:rsid w:val="00CF6A28"/>
    <w:rsid w:val="00CF6B65"/>
    <w:rsid w:val="00CF6B6E"/>
    <w:rsid w:val="00CF70A3"/>
    <w:rsid w:val="00CF79C8"/>
    <w:rsid w:val="00CF7D7B"/>
    <w:rsid w:val="00CF7E1F"/>
    <w:rsid w:val="00CF7E30"/>
    <w:rsid w:val="00D00072"/>
    <w:rsid w:val="00D002DE"/>
    <w:rsid w:val="00D0057E"/>
    <w:rsid w:val="00D007FF"/>
    <w:rsid w:val="00D00B04"/>
    <w:rsid w:val="00D00B18"/>
    <w:rsid w:val="00D01212"/>
    <w:rsid w:val="00D01339"/>
    <w:rsid w:val="00D0162E"/>
    <w:rsid w:val="00D01E2E"/>
    <w:rsid w:val="00D02042"/>
    <w:rsid w:val="00D028E3"/>
    <w:rsid w:val="00D0297B"/>
    <w:rsid w:val="00D035A3"/>
    <w:rsid w:val="00D0389C"/>
    <w:rsid w:val="00D03BAB"/>
    <w:rsid w:val="00D03F69"/>
    <w:rsid w:val="00D03FA4"/>
    <w:rsid w:val="00D040FB"/>
    <w:rsid w:val="00D047E5"/>
    <w:rsid w:val="00D04864"/>
    <w:rsid w:val="00D0492C"/>
    <w:rsid w:val="00D04E09"/>
    <w:rsid w:val="00D05979"/>
    <w:rsid w:val="00D05B2E"/>
    <w:rsid w:val="00D05B47"/>
    <w:rsid w:val="00D05E52"/>
    <w:rsid w:val="00D066E9"/>
    <w:rsid w:val="00D072A0"/>
    <w:rsid w:val="00D07425"/>
    <w:rsid w:val="00D07E99"/>
    <w:rsid w:val="00D1074F"/>
    <w:rsid w:val="00D10B69"/>
    <w:rsid w:val="00D10DD0"/>
    <w:rsid w:val="00D11FFA"/>
    <w:rsid w:val="00D12A0D"/>
    <w:rsid w:val="00D12AA4"/>
    <w:rsid w:val="00D12C1D"/>
    <w:rsid w:val="00D13448"/>
    <w:rsid w:val="00D13DA0"/>
    <w:rsid w:val="00D13E31"/>
    <w:rsid w:val="00D13F21"/>
    <w:rsid w:val="00D1404B"/>
    <w:rsid w:val="00D142CB"/>
    <w:rsid w:val="00D146D1"/>
    <w:rsid w:val="00D14719"/>
    <w:rsid w:val="00D149ED"/>
    <w:rsid w:val="00D14AA7"/>
    <w:rsid w:val="00D14B69"/>
    <w:rsid w:val="00D14E75"/>
    <w:rsid w:val="00D15037"/>
    <w:rsid w:val="00D151C7"/>
    <w:rsid w:val="00D15671"/>
    <w:rsid w:val="00D15A57"/>
    <w:rsid w:val="00D15D1D"/>
    <w:rsid w:val="00D16038"/>
    <w:rsid w:val="00D160A7"/>
    <w:rsid w:val="00D16926"/>
    <w:rsid w:val="00D16C55"/>
    <w:rsid w:val="00D16E69"/>
    <w:rsid w:val="00D16FFF"/>
    <w:rsid w:val="00D2004B"/>
    <w:rsid w:val="00D204FE"/>
    <w:rsid w:val="00D20995"/>
    <w:rsid w:val="00D213E6"/>
    <w:rsid w:val="00D21593"/>
    <w:rsid w:val="00D21D80"/>
    <w:rsid w:val="00D2214C"/>
    <w:rsid w:val="00D223B8"/>
    <w:rsid w:val="00D22622"/>
    <w:rsid w:val="00D228F6"/>
    <w:rsid w:val="00D22EFF"/>
    <w:rsid w:val="00D23062"/>
    <w:rsid w:val="00D232D7"/>
    <w:rsid w:val="00D238FA"/>
    <w:rsid w:val="00D23D84"/>
    <w:rsid w:val="00D24201"/>
    <w:rsid w:val="00D24D8E"/>
    <w:rsid w:val="00D2516A"/>
    <w:rsid w:val="00D252FB"/>
    <w:rsid w:val="00D25ABE"/>
    <w:rsid w:val="00D26432"/>
    <w:rsid w:val="00D26733"/>
    <w:rsid w:val="00D26D22"/>
    <w:rsid w:val="00D2710E"/>
    <w:rsid w:val="00D2766D"/>
    <w:rsid w:val="00D276DC"/>
    <w:rsid w:val="00D27A90"/>
    <w:rsid w:val="00D30255"/>
    <w:rsid w:val="00D30BAD"/>
    <w:rsid w:val="00D31511"/>
    <w:rsid w:val="00D3156F"/>
    <w:rsid w:val="00D31D75"/>
    <w:rsid w:val="00D32007"/>
    <w:rsid w:val="00D3206A"/>
    <w:rsid w:val="00D32357"/>
    <w:rsid w:val="00D324AA"/>
    <w:rsid w:val="00D33BE6"/>
    <w:rsid w:val="00D33BF6"/>
    <w:rsid w:val="00D340DC"/>
    <w:rsid w:val="00D34288"/>
    <w:rsid w:val="00D342DD"/>
    <w:rsid w:val="00D343FF"/>
    <w:rsid w:val="00D34580"/>
    <w:rsid w:val="00D363F2"/>
    <w:rsid w:val="00D3665B"/>
    <w:rsid w:val="00D368BE"/>
    <w:rsid w:val="00D36AD8"/>
    <w:rsid w:val="00D3756E"/>
    <w:rsid w:val="00D379AD"/>
    <w:rsid w:val="00D37A9D"/>
    <w:rsid w:val="00D37FA3"/>
    <w:rsid w:val="00D408DC"/>
    <w:rsid w:val="00D41DAC"/>
    <w:rsid w:val="00D41DBC"/>
    <w:rsid w:val="00D42013"/>
    <w:rsid w:val="00D4241A"/>
    <w:rsid w:val="00D42741"/>
    <w:rsid w:val="00D4288F"/>
    <w:rsid w:val="00D43948"/>
    <w:rsid w:val="00D43A33"/>
    <w:rsid w:val="00D4403B"/>
    <w:rsid w:val="00D441A0"/>
    <w:rsid w:val="00D44863"/>
    <w:rsid w:val="00D44D9F"/>
    <w:rsid w:val="00D456E2"/>
    <w:rsid w:val="00D45D02"/>
    <w:rsid w:val="00D45D47"/>
    <w:rsid w:val="00D46289"/>
    <w:rsid w:val="00D46778"/>
    <w:rsid w:val="00D47646"/>
    <w:rsid w:val="00D476A4"/>
    <w:rsid w:val="00D47DB0"/>
    <w:rsid w:val="00D47E02"/>
    <w:rsid w:val="00D47F0F"/>
    <w:rsid w:val="00D5000E"/>
    <w:rsid w:val="00D500B9"/>
    <w:rsid w:val="00D50293"/>
    <w:rsid w:val="00D50413"/>
    <w:rsid w:val="00D5048F"/>
    <w:rsid w:val="00D50D0C"/>
    <w:rsid w:val="00D50D36"/>
    <w:rsid w:val="00D51C9D"/>
    <w:rsid w:val="00D52440"/>
    <w:rsid w:val="00D525C2"/>
    <w:rsid w:val="00D52658"/>
    <w:rsid w:val="00D52CD0"/>
    <w:rsid w:val="00D52F36"/>
    <w:rsid w:val="00D52FC4"/>
    <w:rsid w:val="00D53AAA"/>
    <w:rsid w:val="00D53E09"/>
    <w:rsid w:val="00D54185"/>
    <w:rsid w:val="00D543F7"/>
    <w:rsid w:val="00D551EC"/>
    <w:rsid w:val="00D55949"/>
    <w:rsid w:val="00D56C3D"/>
    <w:rsid w:val="00D570AE"/>
    <w:rsid w:val="00D5718F"/>
    <w:rsid w:val="00D574DA"/>
    <w:rsid w:val="00D57B71"/>
    <w:rsid w:val="00D604AF"/>
    <w:rsid w:val="00D60524"/>
    <w:rsid w:val="00D60734"/>
    <w:rsid w:val="00D60AC4"/>
    <w:rsid w:val="00D60E68"/>
    <w:rsid w:val="00D6134B"/>
    <w:rsid w:val="00D61631"/>
    <w:rsid w:val="00D61EE7"/>
    <w:rsid w:val="00D6234C"/>
    <w:rsid w:val="00D624F9"/>
    <w:rsid w:val="00D62769"/>
    <w:rsid w:val="00D62B7F"/>
    <w:rsid w:val="00D62B82"/>
    <w:rsid w:val="00D62D79"/>
    <w:rsid w:val="00D630E2"/>
    <w:rsid w:val="00D63258"/>
    <w:rsid w:val="00D637EC"/>
    <w:rsid w:val="00D63A93"/>
    <w:rsid w:val="00D63C87"/>
    <w:rsid w:val="00D64391"/>
    <w:rsid w:val="00D64455"/>
    <w:rsid w:val="00D65137"/>
    <w:rsid w:val="00D65927"/>
    <w:rsid w:val="00D6661F"/>
    <w:rsid w:val="00D66AE1"/>
    <w:rsid w:val="00D672A5"/>
    <w:rsid w:val="00D7013B"/>
    <w:rsid w:val="00D703CF"/>
    <w:rsid w:val="00D706CC"/>
    <w:rsid w:val="00D70905"/>
    <w:rsid w:val="00D70CD8"/>
    <w:rsid w:val="00D70FC9"/>
    <w:rsid w:val="00D71497"/>
    <w:rsid w:val="00D715CB"/>
    <w:rsid w:val="00D71A56"/>
    <w:rsid w:val="00D71F66"/>
    <w:rsid w:val="00D7261D"/>
    <w:rsid w:val="00D732F3"/>
    <w:rsid w:val="00D73430"/>
    <w:rsid w:val="00D73821"/>
    <w:rsid w:val="00D739FC"/>
    <w:rsid w:val="00D7431B"/>
    <w:rsid w:val="00D744F9"/>
    <w:rsid w:val="00D747D7"/>
    <w:rsid w:val="00D75106"/>
    <w:rsid w:val="00D75464"/>
    <w:rsid w:val="00D75661"/>
    <w:rsid w:val="00D75755"/>
    <w:rsid w:val="00D757DA"/>
    <w:rsid w:val="00D760F6"/>
    <w:rsid w:val="00D765EA"/>
    <w:rsid w:val="00D76A57"/>
    <w:rsid w:val="00D76BA9"/>
    <w:rsid w:val="00D76E73"/>
    <w:rsid w:val="00D77499"/>
    <w:rsid w:val="00D77D76"/>
    <w:rsid w:val="00D77EF6"/>
    <w:rsid w:val="00D77FE6"/>
    <w:rsid w:val="00D80343"/>
    <w:rsid w:val="00D803CD"/>
    <w:rsid w:val="00D807BF"/>
    <w:rsid w:val="00D81062"/>
    <w:rsid w:val="00D8121D"/>
    <w:rsid w:val="00D8145C"/>
    <w:rsid w:val="00D81600"/>
    <w:rsid w:val="00D8197E"/>
    <w:rsid w:val="00D81AF1"/>
    <w:rsid w:val="00D8259B"/>
    <w:rsid w:val="00D843F8"/>
    <w:rsid w:val="00D84452"/>
    <w:rsid w:val="00D849C9"/>
    <w:rsid w:val="00D84C5C"/>
    <w:rsid w:val="00D855AF"/>
    <w:rsid w:val="00D85679"/>
    <w:rsid w:val="00D856FD"/>
    <w:rsid w:val="00D85C0B"/>
    <w:rsid w:val="00D85EC3"/>
    <w:rsid w:val="00D86081"/>
    <w:rsid w:val="00D867ED"/>
    <w:rsid w:val="00D86901"/>
    <w:rsid w:val="00D86922"/>
    <w:rsid w:val="00D869C3"/>
    <w:rsid w:val="00D86BC1"/>
    <w:rsid w:val="00D86E30"/>
    <w:rsid w:val="00D874CE"/>
    <w:rsid w:val="00D87653"/>
    <w:rsid w:val="00D876C2"/>
    <w:rsid w:val="00D87932"/>
    <w:rsid w:val="00D90A53"/>
    <w:rsid w:val="00D90B05"/>
    <w:rsid w:val="00D91042"/>
    <w:rsid w:val="00D917C1"/>
    <w:rsid w:val="00D9181B"/>
    <w:rsid w:val="00D92753"/>
    <w:rsid w:val="00D929DD"/>
    <w:rsid w:val="00D938E6"/>
    <w:rsid w:val="00D93A5F"/>
    <w:rsid w:val="00D93B7C"/>
    <w:rsid w:val="00D93BED"/>
    <w:rsid w:val="00D93FF4"/>
    <w:rsid w:val="00D94C52"/>
    <w:rsid w:val="00D955FF"/>
    <w:rsid w:val="00D962DE"/>
    <w:rsid w:val="00D96CC2"/>
    <w:rsid w:val="00D97071"/>
    <w:rsid w:val="00D972FF"/>
    <w:rsid w:val="00D97638"/>
    <w:rsid w:val="00D97761"/>
    <w:rsid w:val="00D97B9B"/>
    <w:rsid w:val="00DA059D"/>
    <w:rsid w:val="00DA0B9A"/>
    <w:rsid w:val="00DA0F55"/>
    <w:rsid w:val="00DA1056"/>
    <w:rsid w:val="00DA10BF"/>
    <w:rsid w:val="00DA13FB"/>
    <w:rsid w:val="00DA1425"/>
    <w:rsid w:val="00DA2B55"/>
    <w:rsid w:val="00DA2C17"/>
    <w:rsid w:val="00DA2C28"/>
    <w:rsid w:val="00DA30DD"/>
    <w:rsid w:val="00DA3154"/>
    <w:rsid w:val="00DA31A6"/>
    <w:rsid w:val="00DA3B37"/>
    <w:rsid w:val="00DA450A"/>
    <w:rsid w:val="00DA4511"/>
    <w:rsid w:val="00DA4C25"/>
    <w:rsid w:val="00DA5225"/>
    <w:rsid w:val="00DA57B5"/>
    <w:rsid w:val="00DA5D68"/>
    <w:rsid w:val="00DA602C"/>
    <w:rsid w:val="00DA67BD"/>
    <w:rsid w:val="00DA6942"/>
    <w:rsid w:val="00DA69FD"/>
    <w:rsid w:val="00DA6ADA"/>
    <w:rsid w:val="00DA7426"/>
    <w:rsid w:val="00DA783D"/>
    <w:rsid w:val="00DA790E"/>
    <w:rsid w:val="00DA79CC"/>
    <w:rsid w:val="00DB0AEE"/>
    <w:rsid w:val="00DB10C3"/>
    <w:rsid w:val="00DB14B9"/>
    <w:rsid w:val="00DB1DE2"/>
    <w:rsid w:val="00DB29FB"/>
    <w:rsid w:val="00DB2B6B"/>
    <w:rsid w:val="00DB3657"/>
    <w:rsid w:val="00DB36B9"/>
    <w:rsid w:val="00DB36BF"/>
    <w:rsid w:val="00DB3DE8"/>
    <w:rsid w:val="00DB494A"/>
    <w:rsid w:val="00DB51DA"/>
    <w:rsid w:val="00DB5AA4"/>
    <w:rsid w:val="00DB5FA8"/>
    <w:rsid w:val="00DB6774"/>
    <w:rsid w:val="00DB69C5"/>
    <w:rsid w:val="00DB6B53"/>
    <w:rsid w:val="00DB6D16"/>
    <w:rsid w:val="00DB799B"/>
    <w:rsid w:val="00DB7F97"/>
    <w:rsid w:val="00DB7FA6"/>
    <w:rsid w:val="00DC00E6"/>
    <w:rsid w:val="00DC11AF"/>
    <w:rsid w:val="00DC1446"/>
    <w:rsid w:val="00DC1866"/>
    <w:rsid w:val="00DC1AD5"/>
    <w:rsid w:val="00DC1BBB"/>
    <w:rsid w:val="00DC2209"/>
    <w:rsid w:val="00DC25F7"/>
    <w:rsid w:val="00DC2B2C"/>
    <w:rsid w:val="00DC2BD4"/>
    <w:rsid w:val="00DC2C8B"/>
    <w:rsid w:val="00DC3817"/>
    <w:rsid w:val="00DC39B7"/>
    <w:rsid w:val="00DC3AFA"/>
    <w:rsid w:val="00DC4D43"/>
    <w:rsid w:val="00DC55E6"/>
    <w:rsid w:val="00DC5BE1"/>
    <w:rsid w:val="00DC5E16"/>
    <w:rsid w:val="00DC66E6"/>
    <w:rsid w:val="00DC6DA2"/>
    <w:rsid w:val="00DC72F7"/>
    <w:rsid w:val="00DC7CD3"/>
    <w:rsid w:val="00DC7DE9"/>
    <w:rsid w:val="00DD03AE"/>
    <w:rsid w:val="00DD0882"/>
    <w:rsid w:val="00DD0F70"/>
    <w:rsid w:val="00DD15D7"/>
    <w:rsid w:val="00DD193E"/>
    <w:rsid w:val="00DD1967"/>
    <w:rsid w:val="00DD2083"/>
    <w:rsid w:val="00DD2455"/>
    <w:rsid w:val="00DD274C"/>
    <w:rsid w:val="00DD2ADE"/>
    <w:rsid w:val="00DD3224"/>
    <w:rsid w:val="00DD326D"/>
    <w:rsid w:val="00DD332A"/>
    <w:rsid w:val="00DD3505"/>
    <w:rsid w:val="00DD368D"/>
    <w:rsid w:val="00DD36E9"/>
    <w:rsid w:val="00DD3872"/>
    <w:rsid w:val="00DD3A42"/>
    <w:rsid w:val="00DD3B38"/>
    <w:rsid w:val="00DD3B75"/>
    <w:rsid w:val="00DD443A"/>
    <w:rsid w:val="00DD4878"/>
    <w:rsid w:val="00DD4D7B"/>
    <w:rsid w:val="00DD4DAC"/>
    <w:rsid w:val="00DD4EAC"/>
    <w:rsid w:val="00DD5C76"/>
    <w:rsid w:val="00DD5CDE"/>
    <w:rsid w:val="00DD5E44"/>
    <w:rsid w:val="00DD608A"/>
    <w:rsid w:val="00DD60E6"/>
    <w:rsid w:val="00DD64E1"/>
    <w:rsid w:val="00DD65DE"/>
    <w:rsid w:val="00DD65FA"/>
    <w:rsid w:val="00DD6B2D"/>
    <w:rsid w:val="00DD7425"/>
    <w:rsid w:val="00DD758F"/>
    <w:rsid w:val="00DD75C2"/>
    <w:rsid w:val="00DD761E"/>
    <w:rsid w:val="00DD77B6"/>
    <w:rsid w:val="00DD79B1"/>
    <w:rsid w:val="00DD7C78"/>
    <w:rsid w:val="00DE0085"/>
    <w:rsid w:val="00DE0907"/>
    <w:rsid w:val="00DE099A"/>
    <w:rsid w:val="00DE1467"/>
    <w:rsid w:val="00DE1A56"/>
    <w:rsid w:val="00DE1AFE"/>
    <w:rsid w:val="00DE21A8"/>
    <w:rsid w:val="00DE2800"/>
    <w:rsid w:val="00DE2A2B"/>
    <w:rsid w:val="00DE2E5C"/>
    <w:rsid w:val="00DE2F91"/>
    <w:rsid w:val="00DE3037"/>
    <w:rsid w:val="00DE3DB3"/>
    <w:rsid w:val="00DE3ED5"/>
    <w:rsid w:val="00DE4804"/>
    <w:rsid w:val="00DE5156"/>
    <w:rsid w:val="00DE56A8"/>
    <w:rsid w:val="00DE5808"/>
    <w:rsid w:val="00DE64C2"/>
    <w:rsid w:val="00DE66F6"/>
    <w:rsid w:val="00DE69C9"/>
    <w:rsid w:val="00DE6AFA"/>
    <w:rsid w:val="00DE7698"/>
    <w:rsid w:val="00DE789F"/>
    <w:rsid w:val="00DE7E53"/>
    <w:rsid w:val="00DE7F1B"/>
    <w:rsid w:val="00DE7FF4"/>
    <w:rsid w:val="00DF02EA"/>
    <w:rsid w:val="00DF10E0"/>
    <w:rsid w:val="00DF18BF"/>
    <w:rsid w:val="00DF1E04"/>
    <w:rsid w:val="00DF1E97"/>
    <w:rsid w:val="00DF2133"/>
    <w:rsid w:val="00DF219D"/>
    <w:rsid w:val="00DF231B"/>
    <w:rsid w:val="00DF277C"/>
    <w:rsid w:val="00DF2E3F"/>
    <w:rsid w:val="00DF3701"/>
    <w:rsid w:val="00DF3B55"/>
    <w:rsid w:val="00DF4609"/>
    <w:rsid w:val="00DF51D7"/>
    <w:rsid w:val="00DF51FA"/>
    <w:rsid w:val="00DF5272"/>
    <w:rsid w:val="00DF533B"/>
    <w:rsid w:val="00DF534D"/>
    <w:rsid w:val="00DF53D6"/>
    <w:rsid w:val="00DF5A70"/>
    <w:rsid w:val="00DF5E31"/>
    <w:rsid w:val="00DF5EE1"/>
    <w:rsid w:val="00DF68B4"/>
    <w:rsid w:val="00DF6B12"/>
    <w:rsid w:val="00DF76AA"/>
    <w:rsid w:val="00DF79EC"/>
    <w:rsid w:val="00E00A92"/>
    <w:rsid w:val="00E00B96"/>
    <w:rsid w:val="00E01438"/>
    <w:rsid w:val="00E01FC9"/>
    <w:rsid w:val="00E02149"/>
    <w:rsid w:val="00E02435"/>
    <w:rsid w:val="00E027A1"/>
    <w:rsid w:val="00E02AB4"/>
    <w:rsid w:val="00E0346D"/>
    <w:rsid w:val="00E0397F"/>
    <w:rsid w:val="00E03A1A"/>
    <w:rsid w:val="00E03D15"/>
    <w:rsid w:val="00E03FEC"/>
    <w:rsid w:val="00E0427A"/>
    <w:rsid w:val="00E04342"/>
    <w:rsid w:val="00E04D9D"/>
    <w:rsid w:val="00E04EA6"/>
    <w:rsid w:val="00E05457"/>
    <w:rsid w:val="00E058B8"/>
    <w:rsid w:val="00E05FCB"/>
    <w:rsid w:val="00E063B5"/>
    <w:rsid w:val="00E06825"/>
    <w:rsid w:val="00E06D25"/>
    <w:rsid w:val="00E06D7D"/>
    <w:rsid w:val="00E070F1"/>
    <w:rsid w:val="00E0754D"/>
    <w:rsid w:val="00E07687"/>
    <w:rsid w:val="00E07E52"/>
    <w:rsid w:val="00E103E4"/>
    <w:rsid w:val="00E107F3"/>
    <w:rsid w:val="00E10E36"/>
    <w:rsid w:val="00E11418"/>
    <w:rsid w:val="00E11AE0"/>
    <w:rsid w:val="00E11B6E"/>
    <w:rsid w:val="00E124CC"/>
    <w:rsid w:val="00E12561"/>
    <w:rsid w:val="00E127E6"/>
    <w:rsid w:val="00E12CB1"/>
    <w:rsid w:val="00E135B3"/>
    <w:rsid w:val="00E137F8"/>
    <w:rsid w:val="00E14501"/>
    <w:rsid w:val="00E1519F"/>
    <w:rsid w:val="00E15293"/>
    <w:rsid w:val="00E15AAE"/>
    <w:rsid w:val="00E1623A"/>
    <w:rsid w:val="00E162F9"/>
    <w:rsid w:val="00E16633"/>
    <w:rsid w:val="00E16B7A"/>
    <w:rsid w:val="00E16BA8"/>
    <w:rsid w:val="00E175AD"/>
    <w:rsid w:val="00E1785E"/>
    <w:rsid w:val="00E2051B"/>
    <w:rsid w:val="00E205F3"/>
    <w:rsid w:val="00E20AAB"/>
    <w:rsid w:val="00E216AF"/>
    <w:rsid w:val="00E21AC8"/>
    <w:rsid w:val="00E21AE3"/>
    <w:rsid w:val="00E21C93"/>
    <w:rsid w:val="00E22395"/>
    <w:rsid w:val="00E22D59"/>
    <w:rsid w:val="00E22D5C"/>
    <w:rsid w:val="00E23C8B"/>
    <w:rsid w:val="00E23D66"/>
    <w:rsid w:val="00E23E2F"/>
    <w:rsid w:val="00E244A1"/>
    <w:rsid w:val="00E24AD6"/>
    <w:rsid w:val="00E24B27"/>
    <w:rsid w:val="00E24B55"/>
    <w:rsid w:val="00E251F0"/>
    <w:rsid w:val="00E2552D"/>
    <w:rsid w:val="00E25CC5"/>
    <w:rsid w:val="00E26080"/>
    <w:rsid w:val="00E2635C"/>
    <w:rsid w:val="00E2664D"/>
    <w:rsid w:val="00E26838"/>
    <w:rsid w:val="00E27082"/>
    <w:rsid w:val="00E27866"/>
    <w:rsid w:val="00E27EFD"/>
    <w:rsid w:val="00E302FD"/>
    <w:rsid w:val="00E3039D"/>
    <w:rsid w:val="00E31B01"/>
    <w:rsid w:val="00E322BA"/>
    <w:rsid w:val="00E3251F"/>
    <w:rsid w:val="00E32693"/>
    <w:rsid w:val="00E32776"/>
    <w:rsid w:val="00E327D3"/>
    <w:rsid w:val="00E32EE3"/>
    <w:rsid w:val="00E336DB"/>
    <w:rsid w:val="00E33C10"/>
    <w:rsid w:val="00E34977"/>
    <w:rsid w:val="00E34DCA"/>
    <w:rsid w:val="00E35050"/>
    <w:rsid w:val="00E35133"/>
    <w:rsid w:val="00E35647"/>
    <w:rsid w:val="00E356B3"/>
    <w:rsid w:val="00E35D1B"/>
    <w:rsid w:val="00E3613A"/>
    <w:rsid w:val="00E367DA"/>
    <w:rsid w:val="00E3698B"/>
    <w:rsid w:val="00E36A4F"/>
    <w:rsid w:val="00E36A67"/>
    <w:rsid w:val="00E36D09"/>
    <w:rsid w:val="00E36EA0"/>
    <w:rsid w:val="00E36F1A"/>
    <w:rsid w:val="00E375AB"/>
    <w:rsid w:val="00E40068"/>
    <w:rsid w:val="00E40902"/>
    <w:rsid w:val="00E409FC"/>
    <w:rsid w:val="00E40AEF"/>
    <w:rsid w:val="00E40F4E"/>
    <w:rsid w:val="00E40FFC"/>
    <w:rsid w:val="00E4123D"/>
    <w:rsid w:val="00E41245"/>
    <w:rsid w:val="00E412C6"/>
    <w:rsid w:val="00E41567"/>
    <w:rsid w:val="00E42295"/>
    <w:rsid w:val="00E4289B"/>
    <w:rsid w:val="00E42E65"/>
    <w:rsid w:val="00E42EF1"/>
    <w:rsid w:val="00E434C1"/>
    <w:rsid w:val="00E43C15"/>
    <w:rsid w:val="00E4417B"/>
    <w:rsid w:val="00E4418D"/>
    <w:rsid w:val="00E44458"/>
    <w:rsid w:val="00E4450F"/>
    <w:rsid w:val="00E447AA"/>
    <w:rsid w:val="00E44A0A"/>
    <w:rsid w:val="00E44F9E"/>
    <w:rsid w:val="00E45082"/>
    <w:rsid w:val="00E4529E"/>
    <w:rsid w:val="00E45405"/>
    <w:rsid w:val="00E45959"/>
    <w:rsid w:val="00E45C83"/>
    <w:rsid w:val="00E45DED"/>
    <w:rsid w:val="00E4639D"/>
    <w:rsid w:val="00E46539"/>
    <w:rsid w:val="00E465DA"/>
    <w:rsid w:val="00E46E22"/>
    <w:rsid w:val="00E4759C"/>
    <w:rsid w:val="00E50060"/>
    <w:rsid w:val="00E5012C"/>
    <w:rsid w:val="00E50A57"/>
    <w:rsid w:val="00E50ADF"/>
    <w:rsid w:val="00E50AFB"/>
    <w:rsid w:val="00E512BD"/>
    <w:rsid w:val="00E515BD"/>
    <w:rsid w:val="00E52230"/>
    <w:rsid w:val="00E522DB"/>
    <w:rsid w:val="00E52632"/>
    <w:rsid w:val="00E527AF"/>
    <w:rsid w:val="00E530FE"/>
    <w:rsid w:val="00E53373"/>
    <w:rsid w:val="00E53ABB"/>
    <w:rsid w:val="00E53B74"/>
    <w:rsid w:val="00E53DC9"/>
    <w:rsid w:val="00E541F9"/>
    <w:rsid w:val="00E5421D"/>
    <w:rsid w:val="00E545C7"/>
    <w:rsid w:val="00E5603E"/>
    <w:rsid w:val="00E56894"/>
    <w:rsid w:val="00E569D9"/>
    <w:rsid w:val="00E569ED"/>
    <w:rsid w:val="00E56F5B"/>
    <w:rsid w:val="00E57191"/>
    <w:rsid w:val="00E57CC2"/>
    <w:rsid w:val="00E57D3B"/>
    <w:rsid w:val="00E602E5"/>
    <w:rsid w:val="00E604F1"/>
    <w:rsid w:val="00E6052D"/>
    <w:rsid w:val="00E6070B"/>
    <w:rsid w:val="00E608D7"/>
    <w:rsid w:val="00E60D0B"/>
    <w:rsid w:val="00E6117A"/>
    <w:rsid w:val="00E61505"/>
    <w:rsid w:val="00E61518"/>
    <w:rsid w:val="00E61D7D"/>
    <w:rsid w:val="00E620FF"/>
    <w:rsid w:val="00E627A8"/>
    <w:rsid w:val="00E62987"/>
    <w:rsid w:val="00E632B7"/>
    <w:rsid w:val="00E632EA"/>
    <w:rsid w:val="00E63701"/>
    <w:rsid w:val="00E63CD3"/>
    <w:rsid w:val="00E63CE0"/>
    <w:rsid w:val="00E640F5"/>
    <w:rsid w:val="00E64251"/>
    <w:rsid w:val="00E642DE"/>
    <w:rsid w:val="00E64E9B"/>
    <w:rsid w:val="00E6502C"/>
    <w:rsid w:val="00E657D1"/>
    <w:rsid w:val="00E65977"/>
    <w:rsid w:val="00E66029"/>
    <w:rsid w:val="00E660C2"/>
    <w:rsid w:val="00E66472"/>
    <w:rsid w:val="00E67006"/>
    <w:rsid w:val="00E67133"/>
    <w:rsid w:val="00E678B1"/>
    <w:rsid w:val="00E67CA3"/>
    <w:rsid w:val="00E70028"/>
    <w:rsid w:val="00E7047D"/>
    <w:rsid w:val="00E70591"/>
    <w:rsid w:val="00E70C44"/>
    <w:rsid w:val="00E70E6B"/>
    <w:rsid w:val="00E70F0E"/>
    <w:rsid w:val="00E713C0"/>
    <w:rsid w:val="00E7218C"/>
    <w:rsid w:val="00E721D0"/>
    <w:rsid w:val="00E72256"/>
    <w:rsid w:val="00E72D08"/>
    <w:rsid w:val="00E734D0"/>
    <w:rsid w:val="00E735E8"/>
    <w:rsid w:val="00E73834"/>
    <w:rsid w:val="00E74A27"/>
    <w:rsid w:val="00E74E74"/>
    <w:rsid w:val="00E74EFB"/>
    <w:rsid w:val="00E75A6D"/>
    <w:rsid w:val="00E75ABB"/>
    <w:rsid w:val="00E75EA1"/>
    <w:rsid w:val="00E7659F"/>
    <w:rsid w:val="00E76722"/>
    <w:rsid w:val="00E76BCF"/>
    <w:rsid w:val="00E76F76"/>
    <w:rsid w:val="00E77BA0"/>
    <w:rsid w:val="00E77D8C"/>
    <w:rsid w:val="00E77FBE"/>
    <w:rsid w:val="00E812BE"/>
    <w:rsid w:val="00E81675"/>
    <w:rsid w:val="00E81F0A"/>
    <w:rsid w:val="00E81FAB"/>
    <w:rsid w:val="00E82F10"/>
    <w:rsid w:val="00E831A8"/>
    <w:rsid w:val="00E831E1"/>
    <w:rsid w:val="00E832EB"/>
    <w:rsid w:val="00E839CC"/>
    <w:rsid w:val="00E83A2E"/>
    <w:rsid w:val="00E83A42"/>
    <w:rsid w:val="00E83D78"/>
    <w:rsid w:val="00E840D1"/>
    <w:rsid w:val="00E84380"/>
    <w:rsid w:val="00E8447C"/>
    <w:rsid w:val="00E844B0"/>
    <w:rsid w:val="00E84A0E"/>
    <w:rsid w:val="00E84A94"/>
    <w:rsid w:val="00E84D6F"/>
    <w:rsid w:val="00E84D9D"/>
    <w:rsid w:val="00E85382"/>
    <w:rsid w:val="00E85396"/>
    <w:rsid w:val="00E8568D"/>
    <w:rsid w:val="00E85719"/>
    <w:rsid w:val="00E860DD"/>
    <w:rsid w:val="00E86311"/>
    <w:rsid w:val="00E8666D"/>
    <w:rsid w:val="00E86A13"/>
    <w:rsid w:val="00E86E22"/>
    <w:rsid w:val="00E8740E"/>
    <w:rsid w:val="00E8744D"/>
    <w:rsid w:val="00E879EB"/>
    <w:rsid w:val="00E87AA8"/>
    <w:rsid w:val="00E9043A"/>
    <w:rsid w:val="00E904EA"/>
    <w:rsid w:val="00E90BB9"/>
    <w:rsid w:val="00E90FF8"/>
    <w:rsid w:val="00E91838"/>
    <w:rsid w:val="00E91DCA"/>
    <w:rsid w:val="00E91E56"/>
    <w:rsid w:val="00E91F66"/>
    <w:rsid w:val="00E92D89"/>
    <w:rsid w:val="00E9360A"/>
    <w:rsid w:val="00E9370D"/>
    <w:rsid w:val="00E937E4"/>
    <w:rsid w:val="00E93D70"/>
    <w:rsid w:val="00E94BA9"/>
    <w:rsid w:val="00E9563B"/>
    <w:rsid w:val="00E95AE5"/>
    <w:rsid w:val="00E96060"/>
    <w:rsid w:val="00E96794"/>
    <w:rsid w:val="00E96C79"/>
    <w:rsid w:val="00E97048"/>
    <w:rsid w:val="00E97322"/>
    <w:rsid w:val="00E97413"/>
    <w:rsid w:val="00E977F8"/>
    <w:rsid w:val="00E9782F"/>
    <w:rsid w:val="00E97B7A"/>
    <w:rsid w:val="00E97D30"/>
    <w:rsid w:val="00EA10A9"/>
    <w:rsid w:val="00EA142E"/>
    <w:rsid w:val="00EA2171"/>
    <w:rsid w:val="00EA232E"/>
    <w:rsid w:val="00EA3169"/>
    <w:rsid w:val="00EA3664"/>
    <w:rsid w:val="00EA371A"/>
    <w:rsid w:val="00EA3B96"/>
    <w:rsid w:val="00EA3EF7"/>
    <w:rsid w:val="00EA4E2B"/>
    <w:rsid w:val="00EA62A9"/>
    <w:rsid w:val="00EA74C2"/>
    <w:rsid w:val="00EA78E0"/>
    <w:rsid w:val="00EA793A"/>
    <w:rsid w:val="00EA7A53"/>
    <w:rsid w:val="00EA7B65"/>
    <w:rsid w:val="00EA7E27"/>
    <w:rsid w:val="00EA7ED7"/>
    <w:rsid w:val="00EA7F69"/>
    <w:rsid w:val="00EA7FDF"/>
    <w:rsid w:val="00EB000A"/>
    <w:rsid w:val="00EB06E0"/>
    <w:rsid w:val="00EB0869"/>
    <w:rsid w:val="00EB0970"/>
    <w:rsid w:val="00EB09F7"/>
    <w:rsid w:val="00EB0BED"/>
    <w:rsid w:val="00EB0C47"/>
    <w:rsid w:val="00EB0D34"/>
    <w:rsid w:val="00EB1980"/>
    <w:rsid w:val="00EB1F5A"/>
    <w:rsid w:val="00EB2E17"/>
    <w:rsid w:val="00EB319C"/>
    <w:rsid w:val="00EB31FC"/>
    <w:rsid w:val="00EB384D"/>
    <w:rsid w:val="00EB3B1A"/>
    <w:rsid w:val="00EB3B7E"/>
    <w:rsid w:val="00EB4583"/>
    <w:rsid w:val="00EB4796"/>
    <w:rsid w:val="00EB502E"/>
    <w:rsid w:val="00EB59EC"/>
    <w:rsid w:val="00EB5C0F"/>
    <w:rsid w:val="00EB60E1"/>
    <w:rsid w:val="00EB6CE0"/>
    <w:rsid w:val="00EB7336"/>
    <w:rsid w:val="00EC021D"/>
    <w:rsid w:val="00EC0225"/>
    <w:rsid w:val="00EC0483"/>
    <w:rsid w:val="00EC04A3"/>
    <w:rsid w:val="00EC07B6"/>
    <w:rsid w:val="00EC1ACD"/>
    <w:rsid w:val="00EC222C"/>
    <w:rsid w:val="00EC26A9"/>
    <w:rsid w:val="00EC27C7"/>
    <w:rsid w:val="00EC2A32"/>
    <w:rsid w:val="00EC3340"/>
    <w:rsid w:val="00EC3D9D"/>
    <w:rsid w:val="00EC4421"/>
    <w:rsid w:val="00EC4537"/>
    <w:rsid w:val="00EC47DC"/>
    <w:rsid w:val="00EC4804"/>
    <w:rsid w:val="00EC533A"/>
    <w:rsid w:val="00EC59C8"/>
    <w:rsid w:val="00EC5F61"/>
    <w:rsid w:val="00EC65AA"/>
    <w:rsid w:val="00EC6C67"/>
    <w:rsid w:val="00EC6CDD"/>
    <w:rsid w:val="00EC720E"/>
    <w:rsid w:val="00EC7372"/>
    <w:rsid w:val="00EC7C59"/>
    <w:rsid w:val="00ED04AD"/>
    <w:rsid w:val="00ED069D"/>
    <w:rsid w:val="00ED085A"/>
    <w:rsid w:val="00ED08EE"/>
    <w:rsid w:val="00ED167D"/>
    <w:rsid w:val="00ED189F"/>
    <w:rsid w:val="00ED1C06"/>
    <w:rsid w:val="00ED20C5"/>
    <w:rsid w:val="00ED262E"/>
    <w:rsid w:val="00ED294D"/>
    <w:rsid w:val="00ED2BFD"/>
    <w:rsid w:val="00ED3291"/>
    <w:rsid w:val="00ED376A"/>
    <w:rsid w:val="00ED378D"/>
    <w:rsid w:val="00ED3C47"/>
    <w:rsid w:val="00ED3D4D"/>
    <w:rsid w:val="00ED3F7B"/>
    <w:rsid w:val="00ED480F"/>
    <w:rsid w:val="00ED4874"/>
    <w:rsid w:val="00ED4966"/>
    <w:rsid w:val="00ED4C80"/>
    <w:rsid w:val="00ED4D11"/>
    <w:rsid w:val="00ED50CD"/>
    <w:rsid w:val="00ED5BBD"/>
    <w:rsid w:val="00ED5F15"/>
    <w:rsid w:val="00ED6295"/>
    <w:rsid w:val="00ED62BE"/>
    <w:rsid w:val="00ED640B"/>
    <w:rsid w:val="00ED6663"/>
    <w:rsid w:val="00ED6ECE"/>
    <w:rsid w:val="00ED7C8C"/>
    <w:rsid w:val="00ED7D3F"/>
    <w:rsid w:val="00EE19CD"/>
    <w:rsid w:val="00EE1D28"/>
    <w:rsid w:val="00EE20E8"/>
    <w:rsid w:val="00EE2334"/>
    <w:rsid w:val="00EE26C6"/>
    <w:rsid w:val="00EE2762"/>
    <w:rsid w:val="00EE2C7E"/>
    <w:rsid w:val="00EE2CB6"/>
    <w:rsid w:val="00EE2D45"/>
    <w:rsid w:val="00EE3BFB"/>
    <w:rsid w:val="00EE3FB9"/>
    <w:rsid w:val="00EE41FD"/>
    <w:rsid w:val="00EE4A6B"/>
    <w:rsid w:val="00EE5754"/>
    <w:rsid w:val="00EE593A"/>
    <w:rsid w:val="00EE59D0"/>
    <w:rsid w:val="00EE5BDB"/>
    <w:rsid w:val="00EE5BEF"/>
    <w:rsid w:val="00EE6661"/>
    <w:rsid w:val="00EE66A8"/>
    <w:rsid w:val="00EE71F6"/>
    <w:rsid w:val="00EE756F"/>
    <w:rsid w:val="00EE76B9"/>
    <w:rsid w:val="00EE77C4"/>
    <w:rsid w:val="00EE7E3F"/>
    <w:rsid w:val="00EF05E6"/>
    <w:rsid w:val="00EF1508"/>
    <w:rsid w:val="00EF1E1B"/>
    <w:rsid w:val="00EF22B1"/>
    <w:rsid w:val="00EF2C92"/>
    <w:rsid w:val="00EF33F3"/>
    <w:rsid w:val="00EF351A"/>
    <w:rsid w:val="00EF39BC"/>
    <w:rsid w:val="00EF3C91"/>
    <w:rsid w:val="00EF3EBB"/>
    <w:rsid w:val="00EF4884"/>
    <w:rsid w:val="00EF4AF2"/>
    <w:rsid w:val="00EF50AD"/>
    <w:rsid w:val="00EF5A22"/>
    <w:rsid w:val="00EF6231"/>
    <w:rsid w:val="00EF68A3"/>
    <w:rsid w:val="00EF72EA"/>
    <w:rsid w:val="00EF7A06"/>
    <w:rsid w:val="00F0028A"/>
    <w:rsid w:val="00F0137E"/>
    <w:rsid w:val="00F02261"/>
    <w:rsid w:val="00F024C8"/>
    <w:rsid w:val="00F02D89"/>
    <w:rsid w:val="00F02F8A"/>
    <w:rsid w:val="00F03259"/>
    <w:rsid w:val="00F03E94"/>
    <w:rsid w:val="00F03FFF"/>
    <w:rsid w:val="00F0424E"/>
    <w:rsid w:val="00F04EAF"/>
    <w:rsid w:val="00F051F8"/>
    <w:rsid w:val="00F05431"/>
    <w:rsid w:val="00F057C7"/>
    <w:rsid w:val="00F06174"/>
    <w:rsid w:val="00F0628D"/>
    <w:rsid w:val="00F06E7A"/>
    <w:rsid w:val="00F07015"/>
    <w:rsid w:val="00F07228"/>
    <w:rsid w:val="00F07967"/>
    <w:rsid w:val="00F07ADD"/>
    <w:rsid w:val="00F07E1A"/>
    <w:rsid w:val="00F10CE4"/>
    <w:rsid w:val="00F10EDB"/>
    <w:rsid w:val="00F1163C"/>
    <w:rsid w:val="00F1292D"/>
    <w:rsid w:val="00F12C83"/>
    <w:rsid w:val="00F12D79"/>
    <w:rsid w:val="00F1336F"/>
    <w:rsid w:val="00F141CB"/>
    <w:rsid w:val="00F141ED"/>
    <w:rsid w:val="00F14778"/>
    <w:rsid w:val="00F15B7B"/>
    <w:rsid w:val="00F15E17"/>
    <w:rsid w:val="00F15FC4"/>
    <w:rsid w:val="00F1608A"/>
    <w:rsid w:val="00F160C9"/>
    <w:rsid w:val="00F16257"/>
    <w:rsid w:val="00F1693E"/>
    <w:rsid w:val="00F1751B"/>
    <w:rsid w:val="00F1761A"/>
    <w:rsid w:val="00F17B25"/>
    <w:rsid w:val="00F17D1A"/>
    <w:rsid w:val="00F17FD8"/>
    <w:rsid w:val="00F20405"/>
    <w:rsid w:val="00F2107A"/>
    <w:rsid w:val="00F212BB"/>
    <w:rsid w:val="00F21327"/>
    <w:rsid w:val="00F21DB2"/>
    <w:rsid w:val="00F22289"/>
    <w:rsid w:val="00F222DB"/>
    <w:rsid w:val="00F226EE"/>
    <w:rsid w:val="00F22BE9"/>
    <w:rsid w:val="00F22C21"/>
    <w:rsid w:val="00F22D67"/>
    <w:rsid w:val="00F22E5F"/>
    <w:rsid w:val="00F2344E"/>
    <w:rsid w:val="00F23E1B"/>
    <w:rsid w:val="00F24B2C"/>
    <w:rsid w:val="00F24CD0"/>
    <w:rsid w:val="00F24EE1"/>
    <w:rsid w:val="00F24F2B"/>
    <w:rsid w:val="00F24FD4"/>
    <w:rsid w:val="00F25076"/>
    <w:rsid w:val="00F2512B"/>
    <w:rsid w:val="00F251B5"/>
    <w:rsid w:val="00F25342"/>
    <w:rsid w:val="00F257FE"/>
    <w:rsid w:val="00F259EF"/>
    <w:rsid w:val="00F25D6D"/>
    <w:rsid w:val="00F262CD"/>
    <w:rsid w:val="00F265FD"/>
    <w:rsid w:val="00F2712A"/>
    <w:rsid w:val="00F27347"/>
    <w:rsid w:val="00F27594"/>
    <w:rsid w:val="00F27DA5"/>
    <w:rsid w:val="00F30020"/>
    <w:rsid w:val="00F30551"/>
    <w:rsid w:val="00F308A5"/>
    <w:rsid w:val="00F30A63"/>
    <w:rsid w:val="00F30FE9"/>
    <w:rsid w:val="00F312FB"/>
    <w:rsid w:val="00F31BBE"/>
    <w:rsid w:val="00F31C7F"/>
    <w:rsid w:val="00F31E78"/>
    <w:rsid w:val="00F32BC6"/>
    <w:rsid w:val="00F32D4C"/>
    <w:rsid w:val="00F32EA0"/>
    <w:rsid w:val="00F330C4"/>
    <w:rsid w:val="00F3312E"/>
    <w:rsid w:val="00F3375D"/>
    <w:rsid w:val="00F33AD9"/>
    <w:rsid w:val="00F34E09"/>
    <w:rsid w:val="00F34F79"/>
    <w:rsid w:val="00F350F7"/>
    <w:rsid w:val="00F3550F"/>
    <w:rsid w:val="00F35561"/>
    <w:rsid w:val="00F35B34"/>
    <w:rsid w:val="00F3640E"/>
    <w:rsid w:val="00F367A0"/>
    <w:rsid w:val="00F36DA0"/>
    <w:rsid w:val="00F36DF3"/>
    <w:rsid w:val="00F3742C"/>
    <w:rsid w:val="00F37601"/>
    <w:rsid w:val="00F3763B"/>
    <w:rsid w:val="00F376F1"/>
    <w:rsid w:val="00F402A0"/>
    <w:rsid w:val="00F40B6D"/>
    <w:rsid w:val="00F40D95"/>
    <w:rsid w:val="00F41271"/>
    <w:rsid w:val="00F41310"/>
    <w:rsid w:val="00F41DF7"/>
    <w:rsid w:val="00F42EF1"/>
    <w:rsid w:val="00F43241"/>
    <w:rsid w:val="00F4353A"/>
    <w:rsid w:val="00F443C0"/>
    <w:rsid w:val="00F4460D"/>
    <w:rsid w:val="00F44AAB"/>
    <w:rsid w:val="00F44C54"/>
    <w:rsid w:val="00F450F2"/>
    <w:rsid w:val="00F45477"/>
    <w:rsid w:val="00F46983"/>
    <w:rsid w:val="00F46A48"/>
    <w:rsid w:val="00F46CA3"/>
    <w:rsid w:val="00F47376"/>
    <w:rsid w:val="00F478C1"/>
    <w:rsid w:val="00F47B65"/>
    <w:rsid w:val="00F47D5B"/>
    <w:rsid w:val="00F500F7"/>
    <w:rsid w:val="00F501D0"/>
    <w:rsid w:val="00F503BC"/>
    <w:rsid w:val="00F506C6"/>
    <w:rsid w:val="00F50774"/>
    <w:rsid w:val="00F50D73"/>
    <w:rsid w:val="00F50F97"/>
    <w:rsid w:val="00F50FAA"/>
    <w:rsid w:val="00F50FF1"/>
    <w:rsid w:val="00F515A6"/>
    <w:rsid w:val="00F51773"/>
    <w:rsid w:val="00F51F76"/>
    <w:rsid w:val="00F51F97"/>
    <w:rsid w:val="00F5297E"/>
    <w:rsid w:val="00F52D31"/>
    <w:rsid w:val="00F531BF"/>
    <w:rsid w:val="00F53614"/>
    <w:rsid w:val="00F53FCC"/>
    <w:rsid w:val="00F5477B"/>
    <w:rsid w:val="00F54A92"/>
    <w:rsid w:val="00F55FA1"/>
    <w:rsid w:val="00F563C7"/>
    <w:rsid w:val="00F56C0E"/>
    <w:rsid w:val="00F56C43"/>
    <w:rsid w:val="00F56F7D"/>
    <w:rsid w:val="00F5727A"/>
    <w:rsid w:val="00F57970"/>
    <w:rsid w:val="00F60343"/>
    <w:rsid w:val="00F606F6"/>
    <w:rsid w:val="00F60746"/>
    <w:rsid w:val="00F60A81"/>
    <w:rsid w:val="00F616EB"/>
    <w:rsid w:val="00F62313"/>
    <w:rsid w:val="00F62C54"/>
    <w:rsid w:val="00F62D93"/>
    <w:rsid w:val="00F62E36"/>
    <w:rsid w:val="00F63179"/>
    <w:rsid w:val="00F6381F"/>
    <w:rsid w:val="00F646BD"/>
    <w:rsid w:val="00F64C66"/>
    <w:rsid w:val="00F6596A"/>
    <w:rsid w:val="00F67252"/>
    <w:rsid w:val="00F67447"/>
    <w:rsid w:val="00F67917"/>
    <w:rsid w:val="00F67B31"/>
    <w:rsid w:val="00F70448"/>
    <w:rsid w:val="00F70720"/>
    <w:rsid w:val="00F708B8"/>
    <w:rsid w:val="00F70DC7"/>
    <w:rsid w:val="00F70F19"/>
    <w:rsid w:val="00F71096"/>
    <w:rsid w:val="00F71160"/>
    <w:rsid w:val="00F71269"/>
    <w:rsid w:val="00F71876"/>
    <w:rsid w:val="00F71CD0"/>
    <w:rsid w:val="00F72C61"/>
    <w:rsid w:val="00F72CBA"/>
    <w:rsid w:val="00F72D10"/>
    <w:rsid w:val="00F73A70"/>
    <w:rsid w:val="00F73E86"/>
    <w:rsid w:val="00F73EFB"/>
    <w:rsid w:val="00F74156"/>
    <w:rsid w:val="00F7495F"/>
    <w:rsid w:val="00F74CD0"/>
    <w:rsid w:val="00F74DC1"/>
    <w:rsid w:val="00F74DD3"/>
    <w:rsid w:val="00F752CC"/>
    <w:rsid w:val="00F75A89"/>
    <w:rsid w:val="00F76546"/>
    <w:rsid w:val="00F7679A"/>
    <w:rsid w:val="00F767F5"/>
    <w:rsid w:val="00F80969"/>
    <w:rsid w:val="00F80E07"/>
    <w:rsid w:val="00F814C0"/>
    <w:rsid w:val="00F816D9"/>
    <w:rsid w:val="00F81EA3"/>
    <w:rsid w:val="00F82916"/>
    <w:rsid w:val="00F82A1E"/>
    <w:rsid w:val="00F83A7D"/>
    <w:rsid w:val="00F84018"/>
    <w:rsid w:val="00F84FC3"/>
    <w:rsid w:val="00F850A1"/>
    <w:rsid w:val="00F85DEF"/>
    <w:rsid w:val="00F85FB5"/>
    <w:rsid w:val="00F85FFC"/>
    <w:rsid w:val="00F86FBB"/>
    <w:rsid w:val="00F8712C"/>
    <w:rsid w:val="00F8772D"/>
    <w:rsid w:val="00F87AA7"/>
    <w:rsid w:val="00F906D6"/>
    <w:rsid w:val="00F907A8"/>
    <w:rsid w:val="00F90B96"/>
    <w:rsid w:val="00F90ED2"/>
    <w:rsid w:val="00F90EEB"/>
    <w:rsid w:val="00F913C1"/>
    <w:rsid w:val="00F921A7"/>
    <w:rsid w:val="00F92822"/>
    <w:rsid w:val="00F92F7F"/>
    <w:rsid w:val="00F93318"/>
    <w:rsid w:val="00F9387A"/>
    <w:rsid w:val="00F93B19"/>
    <w:rsid w:val="00F942C3"/>
    <w:rsid w:val="00F942D9"/>
    <w:rsid w:val="00F945A2"/>
    <w:rsid w:val="00F94704"/>
    <w:rsid w:val="00F9478E"/>
    <w:rsid w:val="00F94939"/>
    <w:rsid w:val="00F94A3E"/>
    <w:rsid w:val="00F94AF6"/>
    <w:rsid w:val="00F94B91"/>
    <w:rsid w:val="00F94D4D"/>
    <w:rsid w:val="00F94E14"/>
    <w:rsid w:val="00F9568D"/>
    <w:rsid w:val="00F95742"/>
    <w:rsid w:val="00F95E91"/>
    <w:rsid w:val="00F964E5"/>
    <w:rsid w:val="00F964F3"/>
    <w:rsid w:val="00F966C0"/>
    <w:rsid w:val="00F970A9"/>
    <w:rsid w:val="00F97494"/>
    <w:rsid w:val="00F97540"/>
    <w:rsid w:val="00F97875"/>
    <w:rsid w:val="00F97AA5"/>
    <w:rsid w:val="00F97C56"/>
    <w:rsid w:val="00F97D3E"/>
    <w:rsid w:val="00FA0177"/>
    <w:rsid w:val="00FA0333"/>
    <w:rsid w:val="00FA03AA"/>
    <w:rsid w:val="00FA04B7"/>
    <w:rsid w:val="00FA062E"/>
    <w:rsid w:val="00FA1AE9"/>
    <w:rsid w:val="00FA1C24"/>
    <w:rsid w:val="00FA2243"/>
    <w:rsid w:val="00FA224A"/>
    <w:rsid w:val="00FA24D9"/>
    <w:rsid w:val="00FA2B87"/>
    <w:rsid w:val="00FA3202"/>
    <w:rsid w:val="00FA344F"/>
    <w:rsid w:val="00FA3C51"/>
    <w:rsid w:val="00FA4701"/>
    <w:rsid w:val="00FA4704"/>
    <w:rsid w:val="00FA4B77"/>
    <w:rsid w:val="00FA4D1B"/>
    <w:rsid w:val="00FA5995"/>
    <w:rsid w:val="00FA5DFC"/>
    <w:rsid w:val="00FA60DA"/>
    <w:rsid w:val="00FA6D34"/>
    <w:rsid w:val="00FA71C7"/>
    <w:rsid w:val="00FA7278"/>
    <w:rsid w:val="00FA7A0F"/>
    <w:rsid w:val="00FA7A35"/>
    <w:rsid w:val="00FA7A6C"/>
    <w:rsid w:val="00FA7F66"/>
    <w:rsid w:val="00FB051B"/>
    <w:rsid w:val="00FB0DB4"/>
    <w:rsid w:val="00FB0F1F"/>
    <w:rsid w:val="00FB1499"/>
    <w:rsid w:val="00FB167E"/>
    <w:rsid w:val="00FB1732"/>
    <w:rsid w:val="00FB1FB2"/>
    <w:rsid w:val="00FB2535"/>
    <w:rsid w:val="00FB2C9B"/>
    <w:rsid w:val="00FB2F14"/>
    <w:rsid w:val="00FB3121"/>
    <w:rsid w:val="00FB32DB"/>
    <w:rsid w:val="00FB3E00"/>
    <w:rsid w:val="00FB4133"/>
    <w:rsid w:val="00FB4AD7"/>
    <w:rsid w:val="00FB4B40"/>
    <w:rsid w:val="00FB4FC3"/>
    <w:rsid w:val="00FB56E4"/>
    <w:rsid w:val="00FB5DAE"/>
    <w:rsid w:val="00FB78B7"/>
    <w:rsid w:val="00FB7A89"/>
    <w:rsid w:val="00FB7A98"/>
    <w:rsid w:val="00FB7F44"/>
    <w:rsid w:val="00FB7F8F"/>
    <w:rsid w:val="00FC0DA6"/>
    <w:rsid w:val="00FC155D"/>
    <w:rsid w:val="00FC169C"/>
    <w:rsid w:val="00FC1883"/>
    <w:rsid w:val="00FC19D4"/>
    <w:rsid w:val="00FC20B0"/>
    <w:rsid w:val="00FC22F7"/>
    <w:rsid w:val="00FC247C"/>
    <w:rsid w:val="00FC31B8"/>
    <w:rsid w:val="00FC340C"/>
    <w:rsid w:val="00FC3791"/>
    <w:rsid w:val="00FC43E4"/>
    <w:rsid w:val="00FC4593"/>
    <w:rsid w:val="00FC4777"/>
    <w:rsid w:val="00FC4E98"/>
    <w:rsid w:val="00FC5423"/>
    <w:rsid w:val="00FC56E8"/>
    <w:rsid w:val="00FC6910"/>
    <w:rsid w:val="00FC6CD7"/>
    <w:rsid w:val="00FC7391"/>
    <w:rsid w:val="00FC7A67"/>
    <w:rsid w:val="00FD0045"/>
    <w:rsid w:val="00FD0555"/>
    <w:rsid w:val="00FD078F"/>
    <w:rsid w:val="00FD0CEE"/>
    <w:rsid w:val="00FD1E4E"/>
    <w:rsid w:val="00FD25F7"/>
    <w:rsid w:val="00FD27B2"/>
    <w:rsid w:val="00FD2A56"/>
    <w:rsid w:val="00FD2B4F"/>
    <w:rsid w:val="00FD2BC4"/>
    <w:rsid w:val="00FD2C57"/>
    <w:rsid w:val="00FD2C65"/>
    <w:rsid w:val="00FD2D03"/>
    <w:rsid w:val="00FD32D5"/>
    <w:rsid w:val="00FD3A2C"/>
    <w:rsid w:val="00FD3A8E"/>
    <w:rsid w:val="00FD3DFB"/>
    <w:rsid w:val="00FD3FBB"/>
    <w:rsid w:val="00FD452F"/>
    <w:rsid w:val="00FD4594"/>
    <w:rsid w:val="00FD45BF"/>
    <w:rsid w:val="00FD4ABC"/>
    <w:rsid w:val="00FD5165"/>
    <w:rsid w:val="00FD53E1"/>
    <w:rsid w:val="00FD550B"/>
    <w:rsid w:val="00FD5573"/>
    <w:rsid w:val="00FD57EC"/>
    <w:rsid w:val="00FD5CCF"/>
    <w:rsid w:val="00FD5ED6"/>
    <w:rsid w:val="00FD6531"/>
    <w:rsid w:val="00FD66F9"/>
    <w:rsid w:val="00FD6C03"/>
    <w:rsid w:val="00FD6EC2"/>
    <w:rsid w:val="00FD7026"/>
    <w:rsid w:val="00FD71C5"/>
    <w:rsid w:val="00FD7900"/>
    <w:rsid w:val="00FD7E46"/>
    <w:rsid w:val="00FD7F45"/>
    <w:rsid w:val="00FE007B"/>
    <w:rsid w:val="00FE0343"/>
    <w:rsid w:val="00FE09BB"/>
    <w:rsid w:val="00FE22BD"/>
    <w:rsid w:val="00FE2720"/>
    <w:rsid w:val="00FE3002"/>
    <w:rsid w:val="00FE318C"/>
    <w:rsid w:val="00FE3784"/>
    <w:rsid w:val="00FE40F3"/>
    <w:rsid w:val="00FE4216"/>
    <w:rsid w:val="00FE45D2"/>
    <w:rsid w:val="00FE48B2"/>
    <w:rsid w:val="00FE5557"/>
    <w:rsid w:val="00FE61FB"/>
    <w:rsid w:val="00FE6249"/>
    <w:rsid w:val="00FE669B"/>
    <w:rsid w:val="00FE6BAD"/>
    <w:rsid w:val="00FE73BB"/>
    <w:rsid w:val="00FE77D0"/>
    <w:rsid w:val="00FE7DB1"/>
    <w:rsid w:val="00FF00CF"/>
    <w:rsid w:val="00FF0524"/>
    <w:rsid w:val="00FF0594"/>
    <w:rsid w:val="00FF0CAB"/>
    <w:rsid w:val="00FF186D"/>
    <w:rsid w:val="00FF1D77"/>
    <w:rsid w:val="00FF29B9"/>
    <w:rsid w:val="00FF2DC2"/>
    <w:rsid w:val="00FF3208"/>
    <w:rsid w:val="00FF3DC0"/>
    <w:rsid w:val="00FF4758"/>
    <w:rsid w:val="00FF4769"/>
    <w:rsid w:val="00FF48AC"/>
    <w:rsid w:val="00FF4A2D"/>
    <w:rsid w:val="00FF4B55"/>
    <w:rsid w:val="00FF4E73"/>
    <w:rsid w:val="00FF5021"/>
    <w:rsid w:val="00FF561A"/>
    <w:rsid w:val="00FF6108"/>
    <w:rsid w:val="00FF6A9C"/>
    <w:rsid w:val="00FF6D38"/>
    <w:rsid w:val="00FF748D"/>
    <w:rsid w:val="00FF7A48"/>
    <w:rsid w:val="00FF7B4C"/>
    <w:rsid w:val="00FF7BF1"/>
    <w:rsid w:val="00FF7D42"/>
    <w:rsid w:val="011EFEE1"/>
    <w:rsid w:val="04AC1131"/>
    <w:rsid w:val="04C1439E"/>
    <w:rsid w:val="04FB16A5"/>
    <w:rsid w:val="053FBD24"/>
    <w:rsid w:val="056A735C"/>
    <w:rsid w:val="06461294"/>
    <w:rsid w:val="066B7EF1"/>
    <w:rsid w:val="06AC972E"/>
    <w:rsid w:val="073524B3"/>
    <w:rsid w:val="07B47CBC"/>
    <w:rsid w:val="07E0DE53"/>
    <w:rsid w:val="0823CB7C"/>
    <w:rsid w:val="084BF2E3"/>
    <w:rsid w:val="09627871"/>
    <w:rsid w:val="09AD5DEC"/>
    <w:rsid w:val="09F0C8C7"/>
    <w:rsid w:val="0A11DA8D"/>
    <w:rsid w:val="0B9A8376"/>
    <w:rsid w:val="0C751AA6"/>
    <w:rsid w:val="0CC54846"/>
    <w:rsid w:val="0E52F377"/>
    <w:rsid w:val="0EF82D45"/>
    <w:rsid w:val="0FEBF038"/>
    <w:rsid w:val="100E36E4"/>
    <w:rsid w:val="100FA860"/>
    <w:rsid w:val="103B0BA8"/>
    <w:rsid w:val="105A50BD"/>
    <w:rsid w:val="10DB8225"/>
    <w:rsid w:val="10E12BD0"/>
    <w:rsid w:val="10F2E120"/>
    <w:rsid w:val="1115A2F9"/>
    <w:rsid w:val="1123DEB9"/>
    <w:rsid w:val="1146798A"/>
    <w:rsid w:val="11D7AA1D"/>
    <w:rsid w:val="135A63F0"/>
    <w:rsid w:val="13DEAF0C"/>
    <w:rsid w:val="14641179"/>
    <w:rsid w:val="15191FAB"/>
    <w:rsid w:val="1597C64A"/>
    <w:rsid w:val="15C3CA65"/>
    <w:rsid w:val="15CAF82F"/>
    <w:rsid w:val="1642F8CC"/>
    <w:rsid w:val="170661E9"/>
    <w:rsid w:val="1755B8C5"/>
    <w:rsid w:val="1762F28C"/>
    <w:rsid w:val="18707A1A"/>
    <w:rsid w:val="189C89F4"/>
    <w:rsid w:val="18EFF90A"/>
    <w:rsid w:val="197C7FEA"/>
    <w:rsid w:val="19813A46"/>
    <w:rsid w:val="1ADFD5B7"/>
    <w:rsid w:val="1AFB83ED"/>
    <w:rsid w:val="1B4446EF"/>
    <w:rsid w:val="1C16B1FC"/>
    <w:rsid w:val="1C54A345"/>
    <w:rsid w:val="1CC52A75"/>
    <w:rsid w:val="1D8E29AB"/>
    <w:rsid w:val="1E4D1B44"/>
    <w:rsid w:val="1EB161AE"/>
    <w:rsid w:val="1F088E4A"/>
    <w:rsid w:val="1F5324FF"/>
    <w:rsid w:val="1FB70024"/>
    <w:rsid w:val="201D7856"/>
    <w:rsid w:val="209E7BCF"/>
    <w:rsid w:val="20DF8238"/>
    <w:rsid w:val="2161A54E"/>
    <w:rsid w:val="2193F663"/>
    <w:rsid w:val="22B7F815"/>
    <w:rsid w:val="23208C67"/>
    <w:rsid w:val="23392AE7"/>
    <w:rsid w:val="238D3E80"/>
    <w:rsid w:val="23EEEC41"/>
    <w:rsid w:val="240A16D4"/>
    <w:rsid w:val="253192E7"/>
    <w:rsid w:val="25C7CF9B"/>
    <w:rsid w:val="26255FAA"/>
    <w:rsid w:val="26582D29"/>
    <w:rsid w:val="269949FD"/>
    <w:rsid w:val="2710EC6F"/>
    <w:rsid w:val="27E6634F"/>
    <w:rsid w:val="2874592D"/>
    <w:rsid w:val="2943CB56"/>
    <w:rsid w:val="295BA303"/>
    <w:rsid w:val="2997BB71"/>
    <w:rsid w:val="2A10DB8F"/>
    <w:rsid w:val="2A7B5D1D"/>
    <w:rsid w:val="2AA18054"/>
    <w:rsid w:val="2B15C551"/>
    <w:rsid w:val="2B453457"/>
    <w:rsid w:val="2BAD2C6E"/>
    <w:rsid w:val="2C56B6C7"/>
    <w:rsid w:val="2CB424FC"/>
    <w:rsid w:val="2D0D205E"/>
    <w:rsid w:val="2E6B2C94"/>
    <w:rsid w:val="2E9213C8"/>
    <w:rsid w:val="2F4EF0A9"/>
    <w:rsid w:val="2FFCFC6C"/>
    <w:rsid w:val="30841766"/>
    <w:rsid w:val="30AC65EA"/>
    <w:rsid w:val="31A2CD56"/>
    <w:rsid w:val="32B56C21"/>
    <w:rsid w:val="32DA172B"/>
    <w:rsid w:val="3435344A"/>
    <w:rsid w:val="3448A04F"/>
    <w:rsid w:val="347B7533"/>
    <w:rsid w:val="3541FC7B"/>
    <w:rsid w:val="35940F3A"/>
    <w:rsid w:val="35A64B3A"/>
    <w:rsid w:val="35E818AC"/>
    <w:rsid w:val="37782C7D"/>
    <w:rsid w:val="3795E2F7"/>
    <w:rsid w:val="37C3777F"/>
    <w:rsid w:val="37C53568"/>
    <w:rsid w:val="37F1D141"/>
    <w:rsid w:val="3842665B"/>
    <w:rsid w:val="384A5B5D"/>
    <w:rsid w:val="39F94037"/>
    <w:rsid w:val="3A1BA075"/>
    <w:rsid w:val="3A5D8121"/>
    <w:rsid w:val="3A67C8EB"/>
    <w:rsid w:val="3B2C3900"/>
    <w:rsid w:val="3CBD2679"/>
    <w:rsid w:val="3DDC1690"/>
    <w:rsid w:val="3E7F8206"/>
    <w:rsid w:val="3F39D7CA"/>
    <w:rsid w:val="401D20BF"/>
    <w:rsid w:val="40326445"/>
    <w:rsid w:val="41955276"/>
    <w:rsid w:val="41C2A0BE"/>
    <w:rsid w:val="428BC6B0"/>
    <w:rsid w:val="43603BB4"/>
    <w:rsid w:val="4436F5B5"/>
    <w:rsid w:val="44B11D4C"/>
    <w:rsid w:val="4558EE02"/>
    <w:rsid w:val="4595548E"/>
    <w:rsid w:val="45CB2C78"/>
    <w:rsid w:val="4608463B"/>
    <w:rsid w:val="46EE576D"/>
    <w:rsid w:val="48B81A2F"/>
    <w:rsid w:val="48CCE4E7"/>
    <w:rsid w:val="48FA55D7"/>
    <w:rsid w:val="4ACDC62C"/>
    <w:rsid w:val="4B6EF130"/>
    <w:rsid w:val="4BE4FD18"/>
    <w:rsid w:val="4C04D9CF"/>
    <w:rsid w:val="4C18E6FC"/>
    <w:rsid w:val="4C36E130"/>
    <w:rsid w:val="4C452D10"/>
    <w:rsid w:val="4D4EF249"/>
    <w:rsid w:val="4D5244CC"/>
    <w:rsid w:val="4D9E9AA1"/>
    <w:rsid w:val="4E021932"/>
    <w:rsid w:val="4F86553A"/>
    <w:rsid w:val="5068A551"/>
    <w:rsid w:val="5079F7CE"/>
    <w:rsid w:val="507E1DDA"/>
    <w:rsid w:val="513B6863"/>
    <w:rsid w:val="51AAE5A0"/>
    <w:rsid w:val="51E458A7"/>
    <w:rsid w:val="5201A212"/>
    <w:rsid w:val="52C850DE"/>
    <w:rsid w:val="52D16011"/>
    <w:rsid w:val="53B007E5"/>
    <w:rsid w:val="53D235F9"/>
    <w:rsid w:val="5522EE17"/>
    <w:rsid w:val="55F87F66"/>
    <w:rsid w:val="560A8353"/>
    <w:rsid w:val="572D5259"/>
    <w:rsid w:val="576518A7"/>
    <w:rsid w:val="57944FC7"/>
    <w:rsid w:val="57E895FF"/>
    <w:rsid w:val="5899FFCB"/>
    <w:rsid w:val="592B8CA2"/>
    <w:rsid w:val="59302028"/>
    <w:rsid w:val="5964334C"/>
    <w:rsid w:val="5A54582B"/>
    <w:rsid w:val="5A6E6632"/>
    <w:rsid w:val="5ACBF089"/>
    <w:rsid w:val="5AE5B132"/>
    <w:rsid w:val="5B8E6A3D"/>
    <w:rsid w:val="5BA63636"/>
    <w:rsid w:val="5C20DEF4"/>
    <w:rsid w:val="5CF16489"/>
    <w:rsid w:val="5D2DFFFC"/>
    <w:rsid w:val="5D857B97"/>
    <w:rsid w:val="5E03914B"/>
    <w:rsid w:val="5E2C9F8A"/>
    <w:rsid w:val="5E6942B8"/>
    <w:rsid w:val="5FA5EDC9"/>
    <w:rsid w:val="5FF483F3"/>
    <w:rsid w:val="6091998B"/>
    <w:rsid w:val="6123790C"/>
    <w:rsid w:val="61ABCF97"/>
    <w:rsid w:val="61F2EA6B"/>
    <w:rsid w:val="622DC610"/>
    <w:rsid w:val="62C14F45"/>
    <w:rsid w:val="62D7026E"/>
    <w:rsid w:val="634EEE60"/>
    <w:rsid w:val="634F68C7"/>
    <w:rsid w:val="6456E7D3"/>
    <w:rsid w:val="648F3575"/>
    <w:rsid w:val="649C8375"/>
    <w:rsid w:val="65A150ED"/>
    <w:rsid w:val="66170CBA"/>
    <w:rsid w:val="663486F3"/>
    <w:rsid w:val="6676E95B"/>
    <w:rsid w:val="6726E7D4"/>
    <w:rsid w:val="6757C8F9"/>
    <w:rsid w:val="67A01B3C"/>
    <w:rsid w:val="6835E23B"/>
    <w:rsid w:val="686DDF03"/>
    <w:rsid w:val="68A040D6"/>
    <w:rsid w:val="68A5348B"/>
    <w:rsid w:val="69359EB4"/>
    <w:rsid w:val="69E45E4D"/>
    <w:rsid w:val="6A72218B"/>
    <w:rsid w:val="6A84CCEB"/>
    <w:rsid w:val="6B5EC9ED"/>
    <w:rsid w:val="6BC58B47"/>
    <w:rsid w:val="6D2DDFA8"/>
    <w:rsid w:val="6DA9354F"/>
    <w:rsid w:val="6F7A04FA"/>
    <w:rsid w:val="70D47F28"/>
    <w:rsid w:val="7165689E"/>
    <w:rsid w:val="719B8048"/>
    <w:rsid w:val="73BB52D0"/>
    <w:rsid w:val="73E74B9D"/>
    <w:rsid w:val="741F37F9"/>
    <w:rsid w:val="743C88DA"/>
    <w:rsid w:val="746FB69E"/>
    <w:rsid w:val="7490E41F"/>
    <w:rsid w:val="755D28F9"/>
    <w:rsid w:val="756623CC"/>
    <w:rsid w:val="762CB480"/>
    <w:rsid w:val="76727C55"/>
    <w:rsid w:val="77C8186D"/>
    <w:rsid w:val="78833AA2"/>
    <w:rsid w:val="788378F0"/>
    <w:rsid w:val="7977C5C0"/>
    <w:rsid w:val="7A8AEB48"/>
    <w:rsid w:val="7BC39115"/>
    <w:rsid w:val="7C4D8429"/>
    <w:rsid w:val="7C8474BA"/>
    <w:rsid w:val="7CAF9C79"/>
    <w:rsid w:val="7D49C7A8"/>
    <w:rsid w:val="7D6120F1"/>
    <w:rsid w:val="7E5A6DE1"/>
    <w:rsid w:val="7EB76EE1"/>
    <w:rsid w:val="7ED26CC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42A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135C"/>
    <w:pPr>
      <w:widowControl w:val="0"/>
      <w:suppressAutoHyphens/>
      <w:spacing w:before="90" w:after="120" w:line="240" w:lineRule="auto"/>
    </w:pPr>
    <w:rPr>
      <w:rFonts w:ascii="Arial" w:eastAsia="Verdana" w:hAnsi="Arial" w:cs="Times New Roman"/>
      <w:sz w:val="24"/>
      <w:szCs w:val="20"/>
    </w:rPr>
  </w:style>
  <w:style w:type="paragraph" w:styleId="Heading1">
    <w:name w:val="heading 1"/>
    <w:basedOn w:val="Normal"/>
    <w:next w:val="Normal"/>
    <w:link w:val="Heading1Char"/>
    <w:uiPriority w:val="9"/>
    <w:qFormat/>
    <w:rsid w:val="0063135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F1693E"/>
    <w:pPr>
      <w:keepNext/>
      <w:keepLines/>
      <w:pBdr>
        <w:bottom w:val="single" w:sz="6" w:space="1" w:color="auto"/>
      </w:pBdr>
      <w:spacing w:before="120"/>
      <w:outlineLvl w:val="1"/>
    </w:pPr>
    <w:rPr>
      <w:rFonts w:eastAsiaTheme="majorEastAsia" w:cstheme="majorBidi"/>
      <w:b/>
      <w:smallCaps/>
      <w:sz w:val="32"/>
      <w:szCs w:val="26"/>
    </w:rPr>
  </w:style>
  <w:style w:type="paragraph" w:styleId="Heading3">
    <w:name w:val="heading 3"/>
    <w:basedOn w:val="Normal"/>
    <w:next w:val="Normal"/>
    <w:link w:val="Heading3Char"/>
    <w:uiPriority w:val="9"/>
    <w:unhideWhenUsed/>
    <w:qFormat/>
    <w:rsid w:val="00F1693E"/>
    <w:pPr>
      <w:keepNext/>
      <w:keepLines/>
      <w:spacing w:before="240" w:after="240"/>
      <w:jc w:val="center"/>
      <w:outlineLvl w:val="2"/>
    </w:pPr>
    <w:rPr>
      <w:rFonts w:eastAsiaTheme="majorEastAsia" w:cstheme="majorBidi"/>
      <w:b/>
      <w:sz w:val="28"/>
      <w:szCs w:val="24"/>
    </w:rPr>
  </w:style>
  <w:style w:type="paragraph" w:styleId="Heading4">
    <w:name w:val="heading 4"/>
    <w:basedOn w:val="Normal"/>
    <w:next w:val="Normal"/>
    <w:link w:val="Heading4Char"/>
    <w:uiPriority w:val="9"/>
    <w:unhideWhenUsed/>
    <w:qFormat/>
    <w:rsid w:val="00F1693E"/>
    <w:pPr>
      <w:keepNext/>
      <w:keepLines/>
      <w:spacing w:before="120"/>
      <w:outlineLvl w:val="3"/>
    </w:pPr>
    <w:rPr>
      <w:rFonts w:eastAsiaTheme="majorEastAsia" w:cstheme="majorBid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156AA4"/>
    <w:rPr>
      <w:color w:val="0000FF"/>
      <w:u w:val="single"/>
    </w:rPr>
  </w:style>
  <w:style w:type="character" w:styleId="PageNumber">
    <w:name w:val="page number"/>
    <w:basedOn w:val="DefaultParagraphFont"/>
    <w:semiHidden/>
    <w:rsid w:val="00156AA4"/>
  </w:style>
  <w:style w:type="paragraph" w:styleId="Header">
    <w:name w:val="header"/>
    <w:basedOn w:val="Normal"/>
    <w:link w:val="HeaderChar"/>
    <w:semiHidden/>
    <w:rsid w:val="00156AA4"/>
    <w:pPr>
      <w:suppressLineNumbers/>
      <w:tabs>
        <w:tab w:val="center" w:pos="4908"/>
        <w:tab w:val="right" w:pos="9727"/>
      </w:tabs>
    </w:pPr>
  </w:style>
  <w:style w:type="character" w:customStyle="1" w:styleId="HeaderChar">
    <w:name w:val="Header Char"/>
    <w:basedOn w:val="DefaultParagraphFont"/>
    <w:link w:val="Header"/>
    <w:semiHidden/>
    <w:rsid w:val="00156AA4"/>
    <w:rPr>
      <w:rFonts w:ascii="Verdana" w:eastAsia="Verdana" w:hAnsi="Verdana" w:cs="Times New Roman"/>
      <w:sz w:val="20"/>
      <w:szCs w:val="20"/>
    </w:rPr>
  </w:style>
  <w:style w:type="paragraph" w:styleId="Footer">
    <w:name w:val="footer"/>
    <w:basedOn w:val="Normal"/>
    <w:link w:val="FooterChar"/>
    <w:semiHidden/>
    <w:rsid w:val="00156AA4"/>
    <w:pPr>
      <w:suppressLineNumbers/>
      <w:tabs>
        <w:tab w:val="center" w:pos="4908"/>
        <w:tab w:val="right" w:pos="9727"/>
      </w:tabs>
    </w:pPr>
  </w:style>
  <w:style w:type="character" w:customStyle="1" w:styleId="FooterChar">
    <w:name w:val="Footer Char"/>
    <w:basedOn w:val="DefaultParagraphFont"/>
    <w:link w:val="Footer"/>
    <w:semiHidden/>
    <w:rsid w:val="00156AA4"/>
    <w:rPr>
      <w:rFonts w:ascii="Verdana" w:eastAsia="Verdana" w:hAnsi="Verdana" w:cs="Times New Roman"/>
      <w:sz w:val="20"/>
      <w:szCs w:val="20"/>
    </w:rPr>
  </w:style>
  <w:style w:type="paragraph" w:styleId="TOC1">
    <w:name w:val="toc 1"/>
    <w:aliases w:val="Federal Update TOC 1"/>
    <w:basedOn w:val="Normal"/>
    <w:next w:val="Normal"/>
    <w:autoRedefine/>
    <w:uiPriority w:val="39"/>
    <w:rsid w:val="00156AA4"/>
    <w:pPr>
      <w:tabs>
        <w:tab w:val="right" w:leader="dot" w:pos="9472"/>
      </w:tabs>
      <w:spacing w:before="0" w:after="0"/>
      <w:ind w:right="86"/>
    </w:pPr>
    <w:rPr>
      <w:b/>
      <w:smallCaps/>
    </w:rPr>
  </w:style>
  <w:style w:type="paragraph" w:styleId="TOC2">
    <w:name w:val="toc 2"/>
    <w:aliases w:val="Federal Update TOC 2"/>
    <w:basedOn w:val="Normal"/>
    <w:next w:val="Normal"/>
    <w:autoRedefine/>
    <w:uiPriority w:val="39"/>
    <w:rsid w:val="00355B3C"/>
    <w:pPr>
      <w:tabs>
        <w:tab w:val="right" w:leader="dot" w:pos="9472"/>
      </w:tabs>
      <w:spacing w:before="0" w:after="0"/>
    </w:pPr>
    <w:rPr>
      <w:b/>
      <w:noProof/>
      <w:sz w:val="32"/>
      <w:szCs w:val="32"/>
    </w:rPr>
  </w:style>
  <w:style w:type="paragraph" w:customStyle="1" w:styleId="FederalUpdateBodyText">
    <w:name w:val="Federal Update Body Text"/>
    <w:basedOn w:val="Normal"/>
    <w:autoRedefine/>
    <w:rsid w:val="00156AA4"/>
    <w:pPr>
      <w:spacing w:before="0" w:after="0"/>
      <w:contextualSpacing/>
    </w:pPr>
    <w:rPr>
      <w:rFonts w:eastAsia="Times New Roman"/>
    </w:rPr>
  </w:style>
  <w:style w:type="paragraph" w:customStyle="1" w:styleId="Update1">
    <w:name w:val="Update 1"/>
    <w:basedOn w:val="Normal"/>
    <w:qFormat/>
    <w:rsid w:val="00156AA4"/>
    <w:pPr>
      <w:keepNext/>
      <w:pBdr>
        <w:bottom w:val="single" w:sz="4" w:space="1" w:color="auto"/>
      </w:pBdr>
      <w:spacing w:before="120"/>
      <w:outlineLvl w:val="0"/>
    </w:pPr>
    <w:rPr>
      <w:b/>
    </w:rPr>
  </w:style>
  <w:style w:type="paragraph" w:customStyle="1" w:styleId="Update2">
    <w:name w:val="Update 2"/>
    <w:basedOn w:val="Normal"/>
    <w:link w:val="Update2Char1"/>
    <w:qFormat/>
    <w:rsid w:val="00156AA4"/>
    <w:pPr>
      <w:keepNext/>
      <w:spacing w:before="120" w:after="0"/>
      <w:ind w:left="720"/>
      <w:outlineLvl w:val="1"/>
    </w:pPr>
    <w:rPr>
      <w:b/>
      <w:bCs/>
      <w:lang w:val="x-none" w:eastAsia="x-none"/>
    </w:rPr>
  </w:style>
  <w:style w:type="paragraph" w:customStyle="1" w:styleId="UpdateBody">
    <w:name w:val="Update Body"/>
    <w:basedOn w:val="FederalUpdateBodyText"/>
    <w:qFormat/>
    <w:rsid w:val="00156AA4"/>
  </w:style>
  <w:style w:type="character" w:customStyle="1" w:styleId="Update2Char1">
    <w:name w:val="Update 2 Char1"/>
    <w:link w:val="Update2"/>
    <w:rsid w:val="00156AA4"/>
    <w:rPr>
      <w:rFonts w:ascii="Arial" w:eastAsia="Verdana" w:hAnsi="Arial" w:cs="Times New Roman"/>
      <w:b/>
      <w:bCs/>
      <w:sz w:val="24"/>
      <w:szCs w:val="20"/>
      <w:lang w:val="x-none" w:eastAsia="x-none"/>
    </w:rPr>
  </w:style>
  <w:style w:type="character" w:styleId="CommentReference">
    <w:name w:val="annotation reference"/>
    <w:basedOn w:val="DefaultParagraphFont"/>
    <w:uiPriority w:val="99"/>
    <w:semiHidden/>
    <w:unhideWhenUsed/>
    <w:rsid w:val="00413464"/>
    <w:rPr>
      <w:sz w:val="16"/>
      <w:szCs w:val="16"/>
    </w:rPr>
  </w:style>
  <w:style w:type="paragraph" w:styleId="CommentText">
    <w:name w:val="annotation text"/>
    <w:basedOn w:val="Normal"/>
    <w:link w:val="CommentTextChar"/>
    <w:uiPriority w:val="99"/>
    <w:unhideWhenUsed/>
    <w:rsid w:val="00413464"/>
  </w:style>
  <w:style w:type="character" w:customStyle="1" w:styleId="CommentTextChar">
    <w:name w:val="Comment Text Char"/>
    <w:basedOn w:val="DefaultParagraphFont"/>
    <w:link w:val="CommentText"/>
    <w:uiPriority w:val="99"/>
    <w:rsid w:val="00413464"/>
    <w:rPr>
      <w:rFonts w:ascii="Verdana" w:eastAsia="Verdana" w:hAnsi="Verdana" w:cs="Times New Roman"/>
      <w:sz w:val="20"/>
      <w:szCs w:val="20"/>
    </w:rPr>
  </w:style>
  <w:style w:type="paragraph" w:styleId="CommentSubject">
    <w:name w:val="annotation subject"/>
    <w:basedOn w:val="CommentText"/>
    <w:next w:val="CommentText"/>
    <w:link w:val="CommentSubjectChar"/>
    <w:uiPriority w:val="99"/>
    <w:semiHidden/>
    <w:unhideWhenUsed/>
    <w:rsid w:val="00413464"/>
    <w:rPr>
      <w:b/>
      <w:bCs/>
    </w:rPr>
  </w:style>
  <w:style w:type="character" w:customStyle="1" w:styleId="CommentSubjectChar">
    <w:name w:val="Comment Subject Char"/>
    <w:basedOn w:val="CommentTextChar"/>
    <w:link w:val="CommentSubject"/>
    <w:uiPriority w:val="99"/>
    <w:semiHidden/>
    <w:rsid w:val="00413464"/>
    <w:rPr>
      <w:rFonts w:ascii="Verdana" w:eastAsia="Verdana" w:hAnsi="Verdana" w:cs="Times New Roman"/>
      <w:b/>
      <w:bCs/>
      <w:sz w:val="20"/>
      <w:szCs w:val="20"/>
    </w:rPr>
  </w:style>
  <w:style w:type="paragraph" w:styleId="BalloonText">
    <w:name w:val="Balloon Text"/>
    <w:basedOn w:val="Normal"/>
    <w:link w:val="BalloonTextChar"/>
    <w:uiPriority w:val="99"/>
    <w:semiHidden/>
    <w:unhideWhenUsed/>
    <w:rsid w:val="00413464"/>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3464"/>
    <w:rPr>
      <w:rFonts w:ascii="Segoe UI" w:eastAsia="Verdana" w:hAnsi="Segoe UI" w:cs="Segoe UI"/>
      <w:sz w:val="18"/>
      <w:szCs w:val="18"/>
    </w:rPr>
  </w:style>
  <w:style w:type="paragraph" w:styleId="ListParagraph">
    <w:name w:val="List Paragraph"/>
    <w:basedOn w:val="Normal"/>
    <w:uiPriority w:val="34"/>
    <w:qFormat/>
    <w:rsid w:val="00E02149"/>
    <w:pPr>
      <w:ind w:left="720"/>
      <w:contextualSpacing/>
    </w:pPr>
  </w:style>
  <w:style w:type="paragraph" w:styleId="Revision">
    <w:name w:val="Revision"/>
    <w:hidden/>
    <w:uiPriority w:val="99"/>
    <w:semiHidden/>
    <w:rsid w:val="00D64455"/>
    <w:pPr>
      <w:spacing w:after="0" w:line="240" w:lineRule="auto"/>
    </w:pPr>
    <w:rPr>
      <w:rFonts w:ascii="Verdana" w:eastAsia="Verdana" w:hAnsi="Verdana" w:cs="Times New Roman"/>
      <w:sz w:val="20"/>
      <w:szCs w:val="20"/>
    </w:rPr>
  </w:style>
  <w:style w:type="character" w:customStyle="1" w:styleId="Mention1">
    <w:name w:val="Mention1"/>
    <w:basedOn w:val="DefaultParagraphFont"/>
    <w:uiPriority w:val="99"/>
    <w:semiHidden/>
    <w:unhideWhenUsed/>
    <w:rsid w:val="00C05D01"/>
    <w:rPr>
      <w:color w:val="2B579A"/>
      <w:shd w:val="clear" w:color="auto" w:fill="E6E6E6"/>
    </w:rPr>
  </w:style>
  <w:style w:type="character" w:styleId="FollowedHyperlink">
    <w:name w:val="FollowedHyperlink"/>
    <w:basedOn w:val="DefaultParagraphFont"/>
    <w:uiPriority w:val="99"/>
    <w:semiHidden/>
    <w:unhideWhenUsed/>
    <w:rsid w:val="0042544F"/>
    <w:rPr>
      <w:color w:val="954F72" w:themeColor="followedHyperlink"/>
      <w:u w:val="single"/>
    </w:rPr>
  </w:style>
  <w:style w:type="paragraph" w:styleId="NormalWeb">
    <w:name w:val="Normal (Web)"/>
    <w:basedOn w:val="Normal"/>
    <w:uiPriority w:val="99"/>
    <w:unhideWhenUsed/>
    <w:rsid w:val="00DA79CC"/>
    <w:rPr>
      <w:rFonts w:ascii="Times New Roman" w:hAnsi="Times New Roman"/>
      <w:szCs w:val="24"/>
    </w:rPr>
  </w:style>
  <w:style w:type="character" w:customStyle="1" w:styleId="UnresolvedMention1">
    <w:name w:val="Unresolved Mention1"/>
    <w:basedOn w:val="DefaultParagraphFont"/>
    <w:uiPriority w:val="99"/>
    <w:semiHidden/>
    <w:unhideWhenUsed/>
    <w:rsid w:val="00A2419A"/>
    <w:rPr>
      <w:color w:val="808080"/>
      <w:shd w:val="clear" w:color="auto" w:fill="E6E6E6"/>
    </w:rPr>
  </w:style>
  <w:style w:type="paragraph" w:customStyle="1" w:styleId="Default">
    <w:name w:val="Default"/>
    <w:rsid w:val="000713E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UnresolvedMention2">
    <w:name w:val="Unresolved Mention2"/>
    <w:basedOn w:val="DefaultParagraphFont"/>
    <w:uiPriority w:val="99"/>
    <w:semiHidden/>
    <w:unhideWhenUsed/>
    <w:rsid w:val="00046B7C"/>
    <w:rPr>
      <w:color w:val="808080"/>
      <w:shd w:val="clear" w:color="auto" w:fill="E6E6E6"/>
    </w:rPr>
  </w:style>
  <w:style w:type="character" w:customStyle="1" w:styleId="UnresolvedMention3">
    <w:name w:val="Unresolved Mention3"/>
    <w:basedOn w:val="DefaultParagraphFont"/>
    <w:uiPriority w:val="99"/>
    <w:semiHidden/>
    <w:unhideWhenUsed/>
    <w:rsid w:val="005F36B2"/>
    <w:rPr>
      <w:color w:val="808080"/>
      <w:shd w:val="clear" w:color="auto" w:fill="E6E6E6"/>
    </w:rPr>
  </w:style>
  <w:style w:type="character" w:customStyle="1" w:styleId="UnresolvedMention4">
    <w:name w:val="Unresolved Mention4"/>
    <w:basedOn w:val="DefaultParagraphFont"/>
    <w:uiPriority w:val="99"/>
    <w:semiHidden/>
    <w:unhideWhenUsed/>
    <w:rsid w:val="00F5297E"/>
    <w:rPr>
      <w:color w:val="808080"/>
      <w:shd w:val="clear" w:color="auto" w:fill="E6E6E6"/>
    </w:rPr>
  </w:style>
  <w:style w:type="character" w:customStyle="1" w:styleId="UnresolvedMention5">
    <w:name w:val="Unresolved Mention5"/>
    <w:basedOn w:val="DefaultParagraphFont"/>
    <w:uiPriority w:val="99"/>
    <w:semiHidden/>
    <w:unhideWhenUsed/>
    <w:rsid w:val="001251A0"/>
    <w:rPr>
      <w:color w:val="808080"/>
      <w:shd w:val="clear" w:color="auto" w:fill="E6E6E6"/>
    </w:rPr>
  </w:style>
  <w:style w:type="paragraph" w:styleId="MessageHeader">
    <w:name w:val="Message Header"/>
    <w:basedOn w:val="Normal"/>
    <w:link w:val="MessageHeaderChar"/>
    <w:uiPriority w:val="99"/>
    <w:unhideWhenUsed/>
    <w:rsid w:val="00D0389C"/>
    <w:pPr>
      <w:spacing w:before="0" w:after="0"/>
      <w:ind w:left="1080" w:hanging="1080"/>
    </w:pPr>
    <w:rPr>
      <w:rFonts w:eastAsiaTheme="majorEastAsia" w:cstheme="majorBidi"/>
      <w:b/>
      <w:i/>
      <w:sz w:val="28"/>
      <w:szCs w:val="24"/>
    </w:rPr>
  </w:style>
  <w:style w:type="character" w:customStyle="1" w:styleId="MessageHeaderChar">
    <w:name w:val="Message Header Char"/>
    <w:basedOn w:val="DefaultParagraphFont"/>
    <w:link w:val="MessageHeader"/>
    <w:uiPriority w:val="99"/>
    <w:rsid w:val="00D0389C"/>
    <w:rPr>
      <w:rFonts w:ascii="Arial" w:eastAsiaTheme="majorEastAsia" w:hAnsi="Arial" w:cstheme="majorBidi"/>
      <w:b/>
      <w:i/>
      <w:sz w:val="28"/>
      <w:szCs w:val="24"/>
    </w:rPr>
  </w:style>
  <w:style w:type="character" w:customStyle="1" w:styleId="Heading2Char">
    <w:name w:val="Heading 2 Char"/>
    <w:basedOn w:val="DefaultParagraphFont"/>
    <w:link w:val="Heading2"/>
    <w:uiPriority w:val="9"/>
    <w:rsid w:val="00F1693E"/>
    <w:rPr>
      <w:rFonts w:ascii="Arial" w:eastAsiaTheme="majorEastAsia" w:hAnsi="Arial" w:cstheme="majorBidi"/>
      <w:b/>
      <w:smallCaps/>
      <w:sz w:val="32"/>
      <w:szCs w:val="26"/>
    </w:rPr>
  </w:style>
  <w:style w:type="character" w:customStyle="1" w:styleId="Heading3Char">
    <w:name w:val="Heading 3 Char"/>
    <w:basedOn w:val="DefaultParagraphFont"/>
    <w:link w:val="Heading3"/>
    <w:uiPriority w:val="9"/>
    <w:rsid w:val="00F1693E"/>
    <w:rPr>
      <w:rFonts w:ascii="Arial" w:eastAsiaTheme="majorEastAsia" w:hAnsi="Arial" w:cstheme="majorBidi"/>
      <w:b/>
      <w:sz w:val="28"/>
      <w:szCs w:val="24"/>
    </w:rPr>
  </w:style>
  <w:style w:type="character" w:customStyle="1" w:styleId="Heading4Char">
    <w:name w:val="Heading 4 Char"/>
    <w:basedOn w:val="DefaultParagraphFont"/>
    <w:link w:val="Heading4"/>
    <w:uiPriority w:val="9"/>
    <w:rsid w:val="00F1693E"/>
    <w:rPr>
      <w:rFonts w:ascii="Arial" w:eastAsiaTheme="majorEastAsia" w:hAnsi="Arial" w:cstheme="majorBidi"/>
      <w:iCs/>
      <w:sz w:val="24"/>
      <w:szCs w:val="20"/>
    </w:rPr>
  </w:style>
  <w:style w:type="character" w:customStyle="1" w:styleId="Heading1Char">
    <w:name w:val="Heading 1 Char"/>
    <w:basedOn w:val="DefaultParagraphFont"/>
    <w:link w:val="Heading1"/>
    <w:uiPriority w:val="9"/>
    <w:rsid w:val="0063135C"/>
    <w:rPr>
      <w:rFonts w:asciiTheme="majorHAnsi" w:eastAsiaTheme="majorEastAsia" w:hAnsiTheme="majorHAnsi" w:cstheme="majorBidi"/>
      <w:color w:val="2E74B5" w:themeColor="accent1" w:themeShade="BF"/>
      <w:sz w:val="32"/>
      <w:szCs w:val="32"/>
    </w:rPr>
  </w:style>
  <w:style w:type="paragraph" w:styleId="TOC3">
    <w:name w:val="toc 3"/>
    <w:basedOn w:val="Normal"/>
    <w:next w:val="Normal"/>
    <w:autoRedefine/>
    <w:uiPriority w:val="39"/>
    <w:unhideWhenUsed/>
    <w:rsid w:val="00D16038"/>
    <w:pPr>
      <w:tabs>
        <w:tab w:val="right" w:leader="dot" w:pos="9472"/>
      </w:tabs>
      <w:spacing w:before="0" w:after="0"/>
      <w:ind w:left="480"/>
    </w:pPr>
    <w:rPr>
      <w:b/>
      <w:noProof/>
      <w:sz w:val="28"/>
      <w:szCs w:val="28"/>
    </w:rPr>
  </w:style>
  <w:style w:type="paragraph" w:styleId="NoSpacing">
    <w:name w:val="No Spacing"/>
    <w:uiPriority w:val="1"/>
    <w:qFormat/>
    <w:rsid w:val="003C7552"/>
    <w:pPr>
      <w:widowControl w:val="0"/>
      <w:suppressAutoHyphens/>
      <w:spacing w:after="0" w:line="240" w:lineRule="auto"/>
    </w:pPr>
    <w:rPr>
      <w:rFonts w:ascii="Arial" w:eastAsia="Verdana" w:hAnsi="Arial" w:cs="Times New Roman"/>
      <w:sz w:val="24"/>
      <w:szCs w:val="20"/>
    </w:rPr>
  </w:style>
  <w:style w:type="character" w:styleId="UnresolvedMention">
    <w:name w:val="Unresolved Mention"/>
    <w:basedOn w:val="DefaultParagraphFont"/>
    <w:uiPriority w:val="99"/>
    <w:semiHidden/>
    <w:unhideWhenUsed/>
    <w:rsid w:val="009C42B7"/>
    <w:rPr>
      <w:color w:val="605E5C"/>
      <w:shd w:val="clear" w:color="auto" w:fill="E1DFDD"/>
    </w:rPr>
  </w:style>
  <w:style w:type="character" w:styleId="Emphasis">
    <w:name w:val="Emphasis"/>
    <w:basedOn w:val="DefaultParagraphFont"/>
    <w:uiPriority w:val="20"/>
    <w:qFormat/>
    <w:rsid w:val="00A653F2"/>
    <w:rPr>
      <w:i/>
      <w:iCs/>
    </w:rPr>
  </w:style>
  <w:style w:type="character" w:styleId="Strong">
    <w:name w:val="Strong"/>
    <w:basedOn w:val="DefaultParagraphFont"/>
    <w:uiPriority w:val="22"/>
    <w:qFormat/>
    <w:rsid w:val="00CC7AF4"/>
    <w:rPr>
      <w:b/>
      <w:bCs/>
    </w:rPr>
  </w:style>
  <w:style w:type="table" w:styleId="TableGrid">
    <w:name w:val="Table Grid"/>
    <w:basedOn w:val="TableNormal"/>
    <w:uiPriority w:val="39"/>
    <w:rsid w:val="009B01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CB4FBC"/>
    <w:pPr>
      <w:widowControl/>
      <w:suppressAutoHyphens w:val="0"/>
      <w:spacing w:before="100" w:beforeAutospacing="1" w:after="100" w:afterAutospacing="1"/>
    </w:pPr>
    <w:rPr>
      <w:rFonts w:ascii="Times New Roman" w:eastAsia="Times New Roman" w:hAnsi="Times New Roman"/>
      <w:szCs w:val="24"/>
    </w:rPr>
  </w:style>
  <w:style w:type="character" w:customStyle="1" w:styleId="normaltextrun">
    <w:name w:val="normaltextrun"/>
    <w:basedOn w:val="DefaultParagraphFont"/>
    <w:rsid w:val="00CB4FBC"/>
  </w:style>
  <w:style w:type="character" w:customStyle="1" w:styleId="eop">
    <w:name w:val="eop"/>
    <w:basedOn w:val="DefaultParagraphFont"/>
    <w:rsid w:val="00CB4FBC"/>
  </w:style>
  <w:style w:type="character" w:customStyle="1" w:styleId="advancedproofingissue">
    <w:name w:val="advancedproofingissue"/>
    <w:basedOn w:val="DefaultParagraphFont"/>
    <w:rsid w:val="000A05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743229">
      <w:bodyDiv w:val="1"/>
      <w:marLeft w:val="0"/>
      <w:marRight w:val="0"/>
      <w:marTop w:val="0"/>
      <w:marBottom w:val="0"/>
      <w:divBdr>
        <w:top w:val="none" w:sz="0" w:space="0" w:color="auto"/>
        <w:left w:val="none" w:sz="0" w:space="0" w:color="auto"/>
        <w:bottom w:val="none" w:sz="0" w:space="0" w:color="auto"/>
        <w:right w:val="none" w:sz="0" w:space="0" w:color="auto"/>
      </w:divBdr>
    </w:div>
    <w:div w:id="22901799">
      <w:bodyDiv w:val="1"/>
      <w:marLeft w:val="0"/>
      <w:marRight w:val="0"/>
      <w:marTop w:val="0"/>
      <w:marBottom w:val="0"/>
      <w:divBdr>
        <w:top w:val="none" w:sz="0" w:space="0" w:color="auto"/>
        <w:left w:val="none" w:sz="0" w:space="0" w:color="auto"/>
        <w:bottom w:val="none" w:sz="0" w:space="0" w:color="auto"/>
        <w:right w:val="none" w:sz="0" w:space="0" w:color="auto"/>
      </w:divBdr>
    </w:div>
    <w:div w:id="32655425">
      <w:bodyDiv w:val="1"/>
      <w:marLeft w:val="0"/>
      <w:marRight w:val="0"/>
      <w:marTop w:val="0"/>
      <w:marBottom w:val="0"/>
      <w:divBdr>
        <w:top w:val="none" w:sz="0" w:space="0" w:color="auto"/>
        <w:left w:val="none" w:sz="0" w:space="0" w:color="auto"/>
        <w:bottom w:val="none" w:sz="0" w:space="0" w:color="auto"/>
        <w:right w:val="none" w:sz="0" w:space="0" w:color="auto"/>
      </w:divBdr>
    </w:div>
    <w:div w:id="44767750">
      <w:bodyDiv w:val="1"/>
      <w:marLeft w:val="0"/>
      <w:marRight w:val="0"/>
      <w:marTop w:val="0"/>
      <w:marBottom w:val="0"/>
      <w:divBdr>
        <w:top w:val="none" w:sz="0" w:space="0" w:color="auto"/>
        <w:left w:val="none" w:sz="0" w:space="0" w:color="auto"/>
        <w:bottom w:val="none" w:sz="0" w:space="0" w:color="auto"/>
        <w:right w:val="none" w:sz="0" w:space="0" w:color="auto"/>
      </w:divBdr>
    </w:div>
    <w:div w:id="53822480">
      <w:bodyDiv w:val="1"/>
      <w:marLeft w:val="0"/>
      <w:marRight w:val="0"/>
      <w:marTop w:val="0"/>
      <w:marBottom w:val="0"/>
      <w:divBdr>
        <w:top w:val="none" w:sz="0" w:space="0" w:color="auto"/>
        <w:left w:val="none" w:sz="0" w:space="0" w:color="auto"/>
        <w:bottom w:val="none" w:sz="0" w:space="0" w:color="auto"/>
        <w:right w:val="none" w:sz="0" w:space="0" w:color="auto"/>
      </w:divBdr>
    </w:div>
    <w:div w:id="70082524">
      <w:bodyDiv w:val="1"/>
      <w:marLeft w:val="0"/>
      <w:marRight w:val="0"/>
      <w:marTop w:val="0"/>
      <w:marBottom w:val="0"/>
      <w:divBdr>
        <w:top w:val="none" w:sz="0" w:space="0" w:color="auto"/>
        <w:left w:val="none" w:sz="0" w:space="0" w:color="auto"/>
        <w:bottom w:val="none" w:sz="0" w:space="0" w:color="auto"/>
        <w:right w:val="none" w:sz="0" w:space="0" w:color="auto"/>
      </w:divBdr>
    </w:div>
    <w:div w:id="106436768">
      <w:bodyDiv w:val="1"/>
      <w:marLeft w:val="0"/>
      <w:marRight w:val="0"/>
      <w:marTop w:val="0"/>
      <w:marBottom w:val="0"/>
      <w:divBdr>
        <w:top w:val="none" w:sz="0" w:space="0" w:color="auto"/>
        <w:left w:val="none" w:sz="0" w:space="0" w:color="auto"/>
        <w:bottom w:val="none" w:sz="0" w:space="0" w:color="auto"/>
        <w:right w:val="none" w:sz="0" w:space="0" w:color="auto"/>
      </w:divBdr>
    </w:div>
    <w:div w:id="129053248">
      <w:bodyDiv w:val="1"/>
      <w:marLeft w:val="0"/>
      <w:marRight w:val="0"/>
      <w:marTop w:val="0"/>
      <w:marBottom w:val="0"/>
      <w:divBdr>
        <w:top w:val="none" w:sz="0" w:space="0" w:color="auto"/>
        <w:left w:val="none" w:sz="0" w:space="0" w:color="auto"/>
        <w:bottom w:val="none" w:sz="0" w:space="0" w:color="auto"/>
        <w:right w:val="none" w:sz="0" w:space="0" w:color="auto"/>
      </w:divBdr>
      <w:divsChild>
        <w:div w:id="175194779">
          <w:marLeft w:val="0"/>
          <w:marRight w:val="0"/>
          <w:marTop w:val="0"/>
          <w:marBottom w:val="0"/>
          <w:divBdr>
            <w:top w:val="none" w:sz="0" w:space="0" w:color="auto"/>
            <w:left w:val="none" w:sz="0" w:space="0" w:color="auto"/>
            <w:bottom w:val="none" w:sz="0" w:space="0" w:color="auto"/>
            <w:right w:val="none" w:sz="0" w:space="0" w:color="auto"/>
          </w:divBdr>
        </w:div>
        <w:div w:id="864487772">
          <w:marLeft w:val="0"/>
          <w:marRight w:val="0"/>
          <w:marTop w:val="0"/>
          <w:marBottom w:val="0"/>
          <w:divBdr>
            <w:top w:val="none" w:sz="0" w:space="0" w:color="auto"/>
            <w:left w:val="none" w:sz="0" w:space="0" w:color="auto"/>
            <w:bottom w:val="none" w:sz="0" w:space="0" w:color="auto"/>
            <w:right w:val="none" w:sz="0" w:space="0" w:color="auto"/>
          </w:divBdr>
        </w:div>
        <w:div w:id="1217276311">
          <w:marLeft w:val="0"/>
          <w:marRight w:val="0"/>
          <w:marTop w:val="0"/>
          <w:marBottom w:val="0"/>
          <w:divBdr>
            <w:top w:val="none" w:sz="0" w:space="0" w:color="auto"/>
            <w:left w:val="none" w:sz="0" w:space="0" w:color="auto"/>
            <w:bottom w:val="none" w:sz="0" w:space="0" w:color="auto"/>
            <w:right w:val="none" w:sz="0" w:space="0" w:color="auto"/>
          </w:divBdr>
        </w:div>
        <w:div w:id="1234655187">
          <w:marLeft w:val="0"/>
          <w:marRight w:val="0"/>
          <w:marTop w:val="0"/>
          <w:marBottom w:val="0"/>
          <w:divBdr>
            <w:top w:val="none" w:sz="0" w:space="0" w:color="auto"/>
            <w:left w:val="none" w:sz="0" w:space="0" w:color="auto"/>
            <w:bottom w:val="none" w:sz="0" w:space="0" w:color="auto"/>
            <w:right w:val="none" w:sz="0" w:space="0" w:color="auto"/>
          </w:divBdr>
        </w:div>
        <w:div w:id="1443649870">
          <w:marLeft w:val="0"/>
          <w:marRight w:val="0"/>
          <w:marTop w:val="0"/>
          <w:marBottom w:val="0"/>
          <w:divBdr>
            <w:top w:val="none" w:sz="0" w:space="0" w:color="auto"/>
            <w:left w:val="none" w:sz="0" w:space="0" w:color="auto"/>
            <w:bottom w:val="none" w:sz="0" w:space="0" w:color="auto"/>
            <w:right w:val="none" w:sz="0" w:space="0" w:color="auto"/>
          </w:divBdr>
        </w:div>
        <w:div w:id="1512836700">
          <w:marLeft w:val="0"/>
          <w:marRight w:val="0"/>
          <w:marTop w:val="0"/>
          <w:marBottom w:val="0"/>
          <w:divBdr>
            <w:top w:val="none" w:sz="0" w:space="0" w:color="auto"/>
            <w:left w:val="none" w:sz="0" w:space="0" w:color="auto"/>
            <w:bottom w:val="none" w:sz="0" w:space="0" w:color="auto"/>
            <w:right w:val="none" w:sz="0" w:space="0" w:color="auto"/>
          </w:divBdr>
        </w:div>
        <w:div w:id="1521970732">
          <w:marLeft w:val="0"/>
          <w:marRight w:val="0"/>
          <w:marTop w:val="0"/>
          <w:marBottom w:val="0"/>
          <w:divBdr>
            <w:top w:val="none" w:sz="0" w:space="0" w:color="auto"/>
            <w:left w:val="none" w:sz="0" w:space="0" w:color="auto"/>
            <w:bottom w:val="none" w:sz="0" w:space="0" w:color="auto"/>
            <w:right w:val="none" w:sz="0" w:space="0" w:color="auto"/>
          </w:divBdr>
        </w:div>
        <w:div w:id="1793934262">
          <w:marLeft w:val="0"/>
          <w:marRight w:val="0"/>
          <w:marTop w:val="0"/>
          <w:marBottom w:val="0"/>
          <w:divBdr>
            <w:top w:val="none" w:sz="0" w:space="0" w:color="auto"/>
            <w:left w:val="none" w:sz="0" w:space="0" w:color="auto"/>
            <w:bottom w:val="none" w:sz="0" w:space="0" w:color="auto"/>
            <w:right w:val="none" w:sz="0" w:space="0" w:color="auto"/>
          </w:divBdr>
        </w:div>
        <w:div w:id="1803880758">
          <w:marLeft w:val="0"/>
          <w:marRight w:val="0"/>
          <w:marTop w:val="0"/>
          <w:marBottom w:val="0"/>
          <w:divBdr>
            <w:top w:val="none" w:sz="0" w:space="0" w:color="auto"/>
            <w:left w:val="none" w:sz="0" w:space="0" w:color="auto"/>
            <w:bottom w:val="none" w:sz="0" w:space="0" w:color="auto"/>
            <w:right w:val="none" w:sz="0" w:space="0" w:color="auto"/>
          </w:divBdr>
        </w:div>
      </w:divsChild>
    </w:div>
    <w:div w:id="135806178">
      <w:bodyDiv w:val="1"/>
      <w:marLeft w:val="0"/>
      <w:marRight w:val="0"/>
      <w:marTop w:val="0"/>
      <w:marBottom w:val="0"/>
      <w:divBdr>
        <w:top w:val="none" w:sz="0" w:space="0" w:color="auto"/>
        <w:left w:val="none" w:sz="0" w:space="0" w:color="auto"/>
        <w:bottom w:val="none" w:sz="0" w:space="0" w:color="auto"/>
        <w:right w:val="none" w:sz="0" w:space="0" w:color="auto"/>
      </w:divBdr>
    </w:div>
    <w:div w:id="145250529">
      <w:bodyDiv w:val="1"/>
      <w:marLeft w:val="0"/>
      <w:marRight w:val="0"/>
      <w:marTop w:val="0"/>
      <w:marBottom w:val="0"/>
      <w:divBdr>
        <w:top w:val="none" w:sz="0" w:space="0" w:color="auto"/>
        <w:left w:val="none" w:sz="0" w:space="0" w:color="auto"/>
        <w:bottom w:val="none" w:sz="0" w:space="0" w:color="auto"/>
        <w:right w:val="none" w:sz="0" w:space="0" w:color="auto"/>
      </w:divBdr>
    </w:div>
    <w:div w:id="171143672">
      <w:bodyDiv w:val="1"/>
      <w:marLeft w:val="0"/>
      <w:marRight w:val="0"/>
      <w:marTop w:val="0"/>
      <w:marBottom w:val="0"/>
      <w:divBdr>
        <w:top w:val="none" w:sz="0" w:space="0" w:color="auto"/>
        <w:left w:val="none" w:sz="0" w:space="0" w:color="auto"/>
        <w:bottom w:val="none" w:sz="0" w:space="0" w:color="auto"/>
        <w:right w:val="none" w:sz="0" w:space="0" w:color="auto"/>
      </w:divBdr>
    </w:div>
    <w:div w:id="177473177">
      <w:bodyDiv w:val="1"/>
      <w:marLeft w:val="0"/>
      <w:marRight w:val="0"/>
      <w:marTop w:val="0"/>
      <w:marBottom w:val="0"/>
      <w:divBdr>
        <w:top w:val="none" w:sz="0" w:space="0" w:color="auto"/>
        <w:left w:val="none" w:sz="0" w:space="0" w:color="auto"/>
        <w:bottom w:val="none" w:sz="0" w:space="0" w:color="auto"/>
        <w:right w:val="none" w:sz="0" w:space="0" w:color="auto"/>
      </w:divBdr>
    </w:div>
    <w:div w:id="178668170">
      <w:bodyDiv w:val="1"/>
      <w:marLeft w:val="0"/>
      <w:marRight w:val="0"/>
      <w:marTop w:val="0"/>
      <w:marBottom w:val="0"/>
      <w:divBdr>
        <w:top w:val="none" w:sz="0" w:space="0" w:color="auto"/>
        <w:left w:val="none" w:sz="0" w:space="0" w:color="auto"/>
        <w:bottom w:val="none" w:sz="0" w:space="0" w:color="auto"/>
        <w:right w:val="none" w:sz="0" w:space="0" w:color="auto"/>
      </w:divBdr>
    </w:div>
    <w:div w:id="196286158">
      <w:bodyDiv w:val="1"/>
      <w:marLeft w:val="0"/>
      <w:marRight w:val="0"/>
      <w:marTop w:val="0"/>
      <w:marBottom w:val="0"/>
      <w:divBdr>
        <w:top w:val="none" w:sz="0" w:space="0" w:color="auto"/>
        <w:left w:val="none" w:sz="0" w:space="0" w:color="auto"/>
        <w:bottom w:val="none" w:sz="0" w:space="0" w:color="auto"/>
        <w:right w:val="none" w:sz="0" w:space="0" w:color="auto"/>
      </w:divBdr>
    </w:div>
    <w:div w:id="197623057">
      <w:bodyDiv w:val="1"/>
      <w:marLeft w:val="0"/>
      <w:marRight w:val="0"/>
      <w:marTop w:val="0"/>
      <w:marBottom w:val="0"/>
      <w:divBdr>
        <w:top w:val="none" w:sz="0" w:space="0" w:color="auto"/>
        <w:left w:val="none" w:sz="0" w:space="0" w:color="auto"/>
        <w:bottom w:val="none" w:sz="0" w:space="0" w:color="auto"/>
        <w:right w:val="none" w:sz="0" w:space="0" w:color="auto"/>
      </w:divBdr>
    </w:div>
    <w:div w:id="199511998">
      <w:bodyDiv w:val="1"/>
      <w:marLeft w:val="0"/>
      <w:marRight w:val="0"/>
      <w:marTop w:val="0"/>
      <w:marBottom w:val="0"/>
      <w:divBdr>
        <w:top w:val="none" w:sz="0" w:space="0" w:color="auto"/>
        <w:left w:val="none" w:sz="0" w:space="0" w:color="auto"/>
        <w:bottom w:val="none" w:sz="0" w:space="0" w:color="auto"/>
        <w:right w:val="none" w:sz="0" w:space="0" w:color="auto"/>
      </w:divBdr>
    </w:div>
    <w:div w:id="226383794">
      <w:bodyDiv w:val="1"/>
      <w:marLeft w:val="0"/>
      <w:marRight w:val="0"/>
      <w:marTop w:val="0"/>
      <w:marBottom w:val="0"/>
      <w:divBdr>
        <w:top w:val="none" w:sz="0" w:space="0" w:color="auto"/>
        <w:left w:val="none" w:sz="0" w:space="0" w:color="auto"/>
        <w:bottom w:val="none" w:sz="0" w:space="0" w:color="auto"/>
        <w:right w:val="none" w:sz="0" w:space="0" w:color="auto"/>
      </w:divBdr>
    </w:div>
    <w:div w:id="241988589">
      <w:bodyDiv w:val="1"/>
      <w:marLeft w:val="0"/>
      <w:marRight w:val="0"/>
      <w:marTop w:val="0"/>
      <w:marBottom w:val="0"/>
      <w:divBdr>
        <w:top w:val="none" w:sz="0" w:space="0" w:color="auto"/>
        <w:left w:val="none" w:sz="0" w:space="0" w:color="auto"/>
        <w:bottom w:val="none" w:sz="0" w:space="0" w:color="auto"/>
        <w:right w:val="none" w:sz="0" w:space="0" w:color="auto"/>
      </w:divBdr>
    </w:div>
    <w:div w:id="264656946">
      <w:bodyDiv w:val="1"/>
      <w:marLeft w:val="0"/>
      <w:marRight w:val="0"/>
      <w:marTop w:val="0"/>
      <w:marBottom w:val="0"/>
      <w:divBdr>
        <w:top w:val="none" w:sz="0" w:space="0" w:color="auto"/>
        <w:left w:val="none" w:sz="0" w:space="0" w:color="auto"/>
        <w:bottom w:val="none" w:sz="0" w:space="0" w:color="auto"/>
        <w:right w:val="none" w:sz="0" w:space="0" w:color="auto"/>
      </w:divBdr>
    </w:div>
    <w:div w:id="267781215">
      <w:bodyDiv w:val="1"/>
      <w:marLeft w:val="0"/>
      <w:marRight w:val="0"/>
      <w:marTop w:val="0"/>
      <w:marBottom w:val="0"/>
      <w:divBdr>
        <w:top w:val="none" w:sz="0" w:space="0" w:color="auto"/>
        <w:left w:val="none" w:sz="0" w:space="0" w:color="auto"/>
        <w:bottom w:val="none" w:sz="0" w:space="0" w:color="auto"/>
        <w:right w:val="none" w:sz="0" w:space="0" w:color="auto"/>
      </w:divBdr>
    </w:div>
    <w:div w:id="273027463">
      <w:bodyDiv w:val="1"/>
      <w:marLeft w:val="0"/>
      <w:marRight w:val="0"/>
      <w:marTop w:val="0"/>
      <w:marBottom w:val="0"/>
      <w:divBdr>
        <w:top w:val="none" w:sz="0" w:space="0" w:color="auto"/>
        <w:left w:val="none" w:sz="0" w:space="0" w:color="auto"/>
        <w:bottom w:val="none" w:sz="0" w:space="0" w:color="auto"/>
        <w:right w:val="none" w:sz="0" w:space="0" w:color="auto"/>
      </w:divBdr>
    </w:div>
    <w:div w:id="277371877">
      <w:bodyDiv w:val="1"/>
      <w:marLeft w:val="0"/>
      <w:marRight w:val="0"/>
      <w:marTop w:val="0"/>
      <w:marBottom w:val="0"/>
      <w:divBdr>
        <w:top w:val="none" w:sz="0" w:space="0" w:color="auto"/>
        <w:left w:val="none" w:sz="0" w:space="0" w:color="auto"/>
        <w:bottom w:val="none" w:sz="0" w:space="0" w:color="auto"/>
        <w:right w:val="none" w:sz="0" w:space="0" w:color="auto"/>
      </w:divBdr>
    </w:div>
    <w:div w:id="329598592">
      <w:bodyDiv w:val="1"/>
      <w:marLeft w:val="0"/>
      <w:marRight w:val="0"/>
      <w:marTop w:val="0"/>
      <w:marBottom w:val="0"/>
      <w:divBdr>
        <w:top w:val="none" w:sz="0" w:space="0" w:color="auto"/>
        <w:left w:val="none" w:sz="0" w:space="0" w:color="auto"/>
        <w:bottom w:val="none" w:sz="0" w:space="0" w:color="auto"/>
        <w:right w:val="none" w:sz="0" w:space="0" w:color="auto"/>
      </w:divBdr>
    </w:div>
    <w:div w:id="359088179">
      <w:bodyDiv w:val="1"/>
      <w:marLeft w:val="0"/>
      <w:marRight w:val="0"/>
      <w:marTop w:val="0"/>
      <w:marBottom w:val="0"/>
      <w:divBdr>
        <w:top w:val="none" w:sz="0" w:space="0" w:color="auto"/>
        <w:left w:val="none" w:sz="0" w:space="0" w:color="auto"/>
        <w:bottom w:val="none" w:sz="0" w:space="0" w:color="auto"/>
        <w:right w:val="none" w:sz="0" w:space="0" w:color="auto"/>
      </w:divBdr>
    </w:div>
    <w:div w:id="364987580">
      <w:bodyDiv w:val="1"/>
      <w:marLeft w:val="0"/>
      <w:marRight w:val="0"/>
      <w:marTop w:val="0"/>
      <w:marBottom w:val="0"/>
      <w:divBdr>
        <w:top w:val="none" w:sz="0" w:space="0" w:color="auto"/>
        <w:left w:val="none" w:sz="0" w:space="0" w:color="auto"/>
        <w:bottom w:val="none" w:sz="0" w:space="0" w:color="auto"/>
        <w:right w:val="none" w:sz="0" w:space="0" w:color="auto"/>
      </w:divBdr>
    </w:div>
    <w:div w:id="369960771">
      <w:bodyDiv w:val="1"/>
      <w:marLeft w:val="0"/>
      <w:marRight w:val="0"/>
      <w:marTop w:val="0"/>
      <w:marBottom w:val="0"/>
      <w:divBdr>
        <w:top w:val="none" w:sz="0" w:space="0" w:color="auto"/>
        <w:left w:val="none" w:sz="0" w:space="0" w:color="auto"/>
        <w:bottom w:val="none" w:sz="0" w:space="0" w:color="auto"/>
        <w:right w:val="none" w:sz="0" w:space="0" w:color="auto"/>
      </w:divBdr>
    </w:div>
    <w:div w:id="370884082">
      <w:bodyDiv w:val="1"/>
      <w:marLeft w:val="0"/>
      <w:marRight w:val="0"/>
      <w:marTop w:val="0"/>
      <w:marBottom w:val="0"/>
      <w:divBdr>
        <w:top w:val="none" w:sz="0" w:space="0" w:color="auto"/>
        <w:left w:val="none" w:sz="0" w:space="0" w:color="auto"/>
        <w:bottom w:val="none" w:sz="0" w:space="0" w:color="auto"/>
        <w:right w:val="none" w:sz="0" w:space="0" w:color="auto"/>
      </w:divBdr>
    </w:div>
    <w:div w:id="371462915">
      <w:bodyDiv w:val="1"/>
      <w:marLeft w:val="0"/>
      <w:marRight w:val="0"/>
      <w:marTop w:val="0"/>
      <w:marBottom w:val="0"/>
      <w:divBdr>
        <w:top w:val="none" w:sz="0" w:space="0" w:color="auto"/>
        <w:left w:val="none" w:sz="0" w:space="0" w:color="auto"/>
        <w:bottom w:val="none" w:sz="0" w:space="0" w:color="auto"/>
        <w:right w:val="none" w:sz="0" w:space="0" w:color="auto"/>
      </w:divBdr>
    </w:div>
    <w:div w:id="381909635">
      <w:bodyDiv w:val="1"/>
      <w:marLeft w:val="0"/>
      <w:marRight w:val="0"/>
      <w:marTop w:val="0"/>
      <w:marBottom w:val="0"/>
      <w:divBdr>
        <w:top w:val="none" w:sz="0" w:space="0" w:color="auto"/>
        <w:left w:val="none" w:sz="0" w:space="0" w:color="auto"/>
        <w:bottom w:val="none" w:sz="0" w:space="0" w:color="auto"/>
        <w:right w:val="none" w:sz="0" w:space="0" w:color="auto"/>
      </w:divBdr>
    </w:div>
    <w:div w:id="382947583">
      <w:bodyDiv w:val="1"/>
      <w:marLeft w:val="0"/>
      <w:marRight w:val="0"/>
      <w:marTop w:val="0"/>
      <w:marBottom w:val="0"/>
      <w:divBdr>
        <w:top w:val="none" w:sz="0" w:space="0" w:color="auto"/>
        <w:left w:val="none" w:sz="0" w:space="0" w:color="auto"/>
        <w:bottom w:val="none" w:sz="0" w:space="0" w:color="auto"/>
        <w:right w:val="none" w:sz="0" w:space="0" w:color="auto"/>
      </w:divBdr>
    </w:div>
    <w:div w:id="383259260">
      <w:bodyDiv w:val="1"/>
      <w:marLeft w:val="0"/>
      <w:marRight w:val="0"/>
      <w:marTop w:val="0"/>
      <w:marBottom w:val="0"/>
      <w:divBdr>
        <w:top w:val="none" w:sz="0" w:space="0" w:color="auto"/>
        <w:left w:val="none" w:sz="0" w:space="0" w:color="auto"/>
        <w:bottom w:val="none" w:sz="0" w:space="0" w:color="auto"/>
        <w:right w:val="none" w:sz="0" w:space="0" w:color="auto"/>
      </w:divBdr>
    </w:div>
    <w:div w:id="416288508">
      <w:bodyDiv w:val="1"/>
      <w:marLeft w:val="0"/>
      <w:marRight w:val="0"/>
      <w:marTop w:val="0"/>
      <w:marBottom w:val="0"/>
      <w:divBdr>
        <w:top w:val="none" w:sz="0" w:space="0" w:color="auto"/>
        <w:left w:val="none" w:sz="0" w:space="0" w:color="auto"/>
        <w:bottom w:val="none" w:sz="0" w:space="0" w:color="auto"/>
        <w:right w:val="none" w:sz="0" w:space="0" w:color="auto"/>
      </w:divBdr>
    </w:div>
    <w:div w:id="422725729">
      <w:bodyDiv w:val="1"/>
      <w:marLeft w:val="0"/>
      <w:marRight w:val="0"/>
      <w:marTop w:val="0"/>
      <w:marBottom w:val="0"/>
      <w:divBdr>
        <w:top w:val="none" w:sz="0" w:space="0" w:color="auto"/>
        <w:left w:val="none" w:sz="0" w:space="0" w:color="auto"/>
        <w:bottom w:val="none" w:sz="0" w:space="0" w:color="auto"/>
        <w:right w:val="none" w:sz="0" w:space="0" w:color="auto"/>
      </w:divBdr>
    </w:div>
    <w:div w:id="425807706">
      <w:bodyDiv w:val="1"/>
      <w:marLeft w:val="0"/>
      <w:marRight w:val="0"/>
      <w:marTop w:val="0"/>
      <w:marBottom w:val="0"/>
      <w:divBdr>
        <w:top w:val="none" w:sz="0" w:space="0" w:color="auto"/>
        <w:left w:val="none" w:sz="0" w:space="0" w:color="auto"/>
        <w:bottom w:val="none" w:sz="0" w:space="0" w:color="auto"/>
        <w:right w:val="none" w:sz="0" w:space="0" w:color="auto"/>
      </w:divBdr>
    </w:div>
    <w:div w:id="446239986">
      <w:bodyDiv w:val="1"/>
      <w:marLeft w:val="0"/>
      <w:marRight w:val="0"/>
      <w:marTop w:val="0"/>
      <w:marBottom w:val="0"/>
      <w:divBdr>
        <w:top w:val="none" w:sz="0" w:space="0" w:color="auto"/>
        <w:left w:val="none" w:sz="0" w:space="0" w:color="auto"/>
        <w:bottom w:val="none" w:sz="0" w:space="0" w:color="auto"/>
        <w:right w:val="none" w:sz="0" w:space="0" w:color="auto"/>
      </w:divBdr>
    </w:div>
    <w:div w:id="447701906">
      <w:bodyDiv w:val="1"/>
      <w:marLeft w:val="0"/>
      <w:marRight w:val="0"/>
      <w:marTop w:val="0"/>
      <w:marBottom w:val="0"/>
      <w:divBdr>
        <w:top w:val="none" w:sz="0" w:space="0" w:color="auto"/>
        <w:left w:val="none" w:sz="0" w:space="0" w:color="auto"/>
        <w:bottom w:val="none" w:sz="0" w:space="0" w:color="auto"/>
        <w:right w:val="none" w:sz="0" w:space="0" w:color="auto"/>
      </w:divBdr>
    </w:div>
    <w:div w:id="458424431">
      <w:bodyDiv w:val="1"/>
      <w:marLeft w:val="0"/>
      <w:marRight w:val="0"/>
      <w:marTop w:val="0"/>
      <w:marBottom w:val="0"/>
      <w:divBdr>
        <w:top w:val="none" w:sz="0" w:space="0" w:color="auto"/>
        <w:left w:val="none" w:sz="0" w:space="0" w:color="auto"/>
        <w:bottom w:val="none" w:sz="0" w:space="0" w:color="auto"/>
        <w:right w:val="none" w:sz="0" w:space="0" w:color="auto"/>
      </w:divBdr>
    </w:div>
    <w:div w:id="461732383">
      <w:bodyDiv w:val="1"/>
      <w:marLeft w:val="0"/>
      <w:marRight w:val="0"/>
      <w:marTop w:val="0"/>
      <w:marBottom w:val="0"/>
      <w:divBdr>
        <w:top w:val="none" w:sz="0" w:space="0" w:color="auto"/>
        <w:left w:val="none" w:sz="0" w:space="0" w:color="auto"/>
        <w:bottom w:val="none" w:sz="0" w:space="0" w:color="auto"/>
        <w:right w:val="none" w:sz="0" w:space="0" w:color="auto"/>
      </w:divBdr>
      <w:divsChild>
        <w:div w:id="338429788">
          <w:marLeft w:val="0"/>
          <w:marRight w:val="0"/>
          <w:marTop w:val="0"/>
          <w:marBottom w:val="0"/>
          <w:divBdr>
            <w:top w:val="none" w:sz="0" w:space="0" w:color="auto"/>
            <w:left w:val="none" w:sz="0" w:space="0" w:color="auto"/>
            <w:bottom w:val="none" w:sz="0" w:space="0" w:color="auto"/>
            <w:right w:val="none" w:sz="0" w:space="0" w:color="auto"/>
          </w:divBdr>
        </w:div>
        <w:div w:id="807086933">
          <w:marLeft w:val="0"/>
          <w:marRight w:val="0"/>
          <w:marTop w:val="0"/>
          <w:marBottom w:val="0"/>
          <w:divBdr>
            <w:top w:val="none" w:sz="0" w:space="0" w:color="auto"/>
            <w:left w:val="none" w:sz="0" w:space="0" w:color="auto"/>
            <w:bottom w:val="none" w:sz="0" w:space="0" w:color="auto"/>
            <w:right w:val="none" w:sz="0" w:space="0" w:color="auto"/>
          </w:divBdr>
        </w:div>
        <w:div w:id="1004671718">
          <w:marLeft w:val="0"/>
          <w:marRight w:val="0"/>
          <w:marTop w:val="0"/>
          <w:marBottom w:val="0"/>
          <w:divBdr>
            <w:top w:val="none" w:sz="0" w:space="0" w:color="auto"/>
            <w:left w:val="none" w:sz="0" w:space="0" w:color="auto"/>
            <w:bottom w:val="none" w:sz="0" w:space="0" w:color="auto"/>
            <w:right w:val="none" w:sz="0" w:space="0" w:color="auto"/>
          </w:divBdr>
        </w:div>
        <w:div w:id="1234269457">
          <w:marLeft w:val="0"/>
          <w:marRight w:val="0"/>
          <w:marTop w:val="0"/>
          <w:marBottom w:val="0"/>
          <w:divBdr>
            <w:top w:val="none" w:sz="0" w:space="0" w:color="auto"/>
            <w:left w:val="none" w:sz="0" w:space="0" w:color="auto"/>
            <w:bottom w:val="none" w:sz="0" w:space="0" w:color="auto"/>
            <w:right w:val="none" w:sz="0" w:space="0" w:color="auto"/>
          </w:divBdr>
        </w:div>
        <w:div w:id="1238055327">
          <w:marLeft w:val="0"/>
          <w:marRight w:val="0"/>
          <w:marTop w:val="0"/>
          <w:marBottom w:val="0"/>
          <w:divBdr>
            <w:top w:val="none" w:sz="0" w:space="0" w:color="auto"/>
            <w:left w:val="none" w:sz="0" w:space="0" w:color="auto"/>
            <w:bottom w:val="none" w:sz="0" w:space="0" w:color="auto"/>
            <w:right w:val="none" w:sz="0" w:space="0" w:color="auto"/>
          </w:divBdr>
        </w:div>
        <w:div w:id="2124031521">
          <w:marLeft w:val="0"/>
          <w:marRight w:val="0"/>
          <w:marTop w:val="0"/>
          <w:marBottom w:val="0"/>
          <w:divBdr>
            <w:top w:val="none" w:sz="0" w:space="0" w:color="auto"/>
            <w:left w:val="none" w:sz="0" w:space="0" w:color="auto"/>
            <w:bottom w:val="none" w:sz="0" w:space="0" w:color="auto"/>
            <w:right w:val="none" w:sz="0" w:space="0" w:color="auto"/>
          </w:divBdr>
        </w:div>
        <w:div w:id="2146191253">
          <w:marLeft w:val="0"/>
          <w:marRight w:val="0"/>
          <w:marTop w:val="0"/>
          <w:marBottom w:val="0"/>
          <w:divBdr>
            <w:top w:val="none" w:sz="0" w:space="0" w:color="auto"/>
            <w:left w:val="none" w:sz="0" w:space="0" w:color="auto"/>
            <w:bottom w:val="none" w:sz="0" w:space="0" w:color="auto"/>
            <w:right w:val="none" w:sz="0" w:space="0" w:color="auto"/>
          </w:divBdr>
        </w:div>
      </w:divsChild>
    </w:div>
    <w:div w:id="478572912">
      <w:bodyDiv w:val="1"/>
      <w:marLeft w:val="0"/>
      <w:marRight w:val="0"/>
      <w:marTop w:val="0"/>
      <w:marBottom w:val="0"/>
      <w:divBdr>
        <w:top w:val="none" w:sz="0" w:space="0" w:color="auto"/>
        <w:left w:val="none" w:sz="0" w:space="0" w:color="auto"/>
        <w:bottom w:val="none" w:sz="0" w:space="0" w:color="auto"/>
        <w:right w:val="none" w:sz="0" w:space="0" w:color="auto"/>
      </w:divBdr>
      <w:divsChild>
        <w:div w:id="139885177">
          <w:marLeft w:val="0"/>
          <w:marRight w:val="0"/>
          <w:marTop w:val="0"/>
          <w:marBottom w:val="0"/>
          <w:divBdr>
            <w:top w:val="none" w:sz="0" w:space="0" w:color="auto"/>
            <w:left w:val="none" w:sz="0" w:space="0" w:color="auto"/>
            <w:bottom w:val="none" w:sz="0" w:space="0" w:color="auto"/>
            <w:right w:val="none" w:sz="0" w:space="0" w:color="auto"/>
          </w:divBdr>
        </w:div>
        <w:div w:id="336613163">
          <w:marLeft w:val="0"/>
          <w:marRight w:val="0"/>
          <w:marTop w:val="0"/>
          <w:marBottom w:val="0"/>
          <w:divBdr>
            <w:top w:val="none" w:sz="0" w:space="0" w:color="auto"/>
            <w:left w:val="none" w:sz="0" w:space="0" w:color="auto"/>
            <w:bottom w:val="none" w:sz="0" w:space="0" w:color="auto"/>
            <w:right w:val="none" w:sz="0" w:space="0" w:color="auto"/>
          </w:divBdr>
        </w:div>
        <w:div w:id="341973015">
          <w:marLeft w:val="0"/>
          <w:marRight w:val="0"/>
          <w:marTop w:val="0"/>
          <w:marBottom w:val="0"/>
          <w:divBdr>
            <w:top w:val="none" w:sz="0" w:space="0" w:color="auto"/>
            <w:left w:val="none" w:sz="0" w:space="0" w:color="auto"/>
            <w:bottom w:val="none" w:sz="0" w:space="0" w:color="auto"/>
            <w:right w:val="none" w:sz="0" w:space="0" w:color="auto"/>
          </w:divBdr>
        </w:div>
        <w:div w:id="664893368">
          <w:marLeft w:val="0"/>
          <w:marRight w:val="0"/>
          <w:marTop w:val="0"/>
          <w:marBottom w:val="0"/>
          <w:divBdr>
            <w:top w:val="none" w:sz="0" w:space="0" w:color="auto"/>
            <w:left w:val="none" w:sz="0" w:space="0" w:color="auto"/>
            <w:bottom w:val="none" w:sz="0" w:space="0" w:color="auto"/>
            <w:right w:val="none" w:sz="0" w:space="0" w:color="auto"/>
          </w:divBdr>
        </w:div>
        <w:div w:id="961766988">
          <w:marLeft w:val="0"/>
          <w:marRight w:val="0"/>
          <w:marTop w:val="0"/>
          <w:marBottom w:val="0"/>
          <w:divBdr>
            <w:top w:val="none" w:sz="0" w:space="0" w:color="auto"/>
            <w:left w:val="none" w:sz="0" w:space="0" w:color="auto"/>
            <w:bottom w:val="none" w:sz="0" w:space="0" w:color="auto"/>
            <w:right w:val="none" w:sz="0" w:space="0" w:color="auto"/>
          </w:divBdr>
        </w:div>
        <w:div w:id="1204366899">
          <w:marLeft w:val="0"/>
          <w:marRight w:val="0"/>
          <w:marTop w:val="0"/>
          <w:marBottom w:val="0"/>
          <w:divBdr>
            <w:top w:val="none" w:sz="0" w:space="0" w:color="auto"/>
            <w:left w:val="none" w:sz="0" w:space="0" w:color="auto"/>
            <w:bottom w:val="none" w:sz="0" w:space="0" w:color="auto"/>
            <w:right w:val="none" w:sz="0" w:space="0" w:color="auto"/>
          </w:divBdr>
        </w:div>
        <w:div w:id="1495605263">
          <w:marLeft w:val="0"/>
          <w:marRight w:val="0"/>
          <w:marTop w:val="0"/>
          <w:marBottom w:val="0"/>
          <w:divBdr>
            <w:top w:val="none" w:sz="0" w:space="0" w:color="auto"/>
            <w:left w:val="none" w:sz="0" w:space="0" w:color="auto"/>
            <w:bottom w:val="none" w:sz="0" w:space="0" w:color="auto"/>
            <w:right w:val="none" w:sz="0" w:space="0" w:color="auto"/>
          </w:divBdr>
        </w:div>
        <w:div w:id="1647737812">
          <w:marLeft w:val="0"/>
          <w:marRight w:val="0"/>
          <w:marTop w:val="0"/>
          <w:marBottom w:val="0"/>
          <w:divBdr>
            <w:top w:val="none" w:sz="0" w:space="0" w:color="auto"/>
            <w:left w:val="none" w:sz="0" w:space="0" w:color="auto"/>
            <w:bottom w:val="none" w:sz="0" w:space="0" w:color="auto"/>
            <w:right w:val="none" w:sz="0" w:space="0" w:color="auto"/>
          </w:divBdr>
        </w:div>
        <w:div w:id="1905991057">
          <w:marLeft w:val="0"/>
          <w:marRight w:val="0"/>
          <w:marTop w:val="0"/>
          <w:marBottom w:val="0"/>
          <w:divBdr>
            <w:top w:val="none" w:sz="0" w:space="0" w:color="auto"/>
            <w:left w:val="none" w:sz="0" w:space="0" w:color="auto"/>
            <w:bottom w:val="none" w:sz="0" w:space="0" w:color="auto"/>
            <w:right w:val="none" w:sz="0" w:space="0" w:color="auto"/>
          </w:divBdr>
        </w:div>
        <w:div w:id="2000427655">
          <w:marLeft w:val="0"/>
          <w:marRight w:val="0"/>
          <w:marTop w:val="0"/>
          <w:marBottom w:val="0"/>
          <w:divBdr>
            <w:top w:val="none" w:sz="0" w:space="0" w:color="auto"/>
            <w:left w:val="none" w:sz="0" w:space="0" w:color="auto"/>
            <w:bottom w:val="none" w:sz="0" w:space="0" w:color="auto"/>
            <w:right w:val="none" w:sz="0" w:space="0" w:color="auto"/>
          </w:divBdr>
        </w:div>
      </w:divsChild>
    </w:div>
    <w:div w:id="486552756">
      <w:bodyDiv w:val="1"/>
      <w:marLeft w:val="0"/>
      <w:marRight w:val="0"/>
      <w:marTop w:val="0"/>
      <w:marBottom w:val="0"/>
      <w:divBdr>
        <w:top w:val="none" w:sz="0" w:space="0" w:color="auto"/>
        <w:left w:val="none" w:sz="0" w:space="0" w:color="auto"/>
        <w:bottom w:val="none" w:sz="0" w:space="0" w:color="auto"/>
        <w:right w:val="none" w:sz="0" w:space="0" w:color="auto"/>
      </w:divBdr>
    </w:div>
    <w:div w:id="504829143">
      <w:bodyDiv w:val="1"/>
      <w:marLeft w:val="0"/>
      <w:marRight w:val="0"/>
      <w:marTop w:val="0"/>
      <w:marBottom w:val="0"/>
      <w:divBdr>
        <w:top w:val="none" w:sz="0" w:space="0" w:color="auto"/>
        <w:left w:val="none" w:sz="0" w:space="0" w:color="auto"/>
        <w:bottom w:val="none" w:sz="0" w:space="0" w:color="auto"/>
        <w:right w:val="none" w:sz="0" w:space="0" w:color="auto"/>
      </w:divBdr>
    </w:div>
    <w:div w:id="539054186">
      <w:bodyDiv w:val="1"/>
      <w:marLeft w:val="0"/>
      <w:marRight w:val="0"/>
      <w:marTop w:val="0"/>
      <w:marBottom w:val="0"/>
      <w:divBdr>
        <w:top w:val="none" w:sz="0" w:space="0" w:color="auto"/>
        <w:left w:val="none" w:sz="0" w:space="0" w:color="auto"/>
        <w:bottom w:val="none" w:sz="0" w:space="0" w:color="auto"/>
        <w:right w:val="none" w:sz="0" w:space="0" w:color="auto"/>
      </w:divBdr>
    </w:div>
    <w:div w:id="540366250">
      <w:bodyDiv w:val="1"/>
      <w:marLeft w:val="0"/>
      <w:marRight w:val="0"/>
      <w:marTop w:val="0"/>
      <w:marBottom w:val="0"/>
      <w:divBdr>
        <w:top w:val="none" w:sz="0" w:space="0" w:color="auto"/>
        <w:left w:val="none" w:sz="0" w:space="0" w:color="auto"/>
        <w:bottom w:val="none" w:sz="0" w:space="0" w:color="auto"/>
        <w:right w:val="none" w:sz="0" w:space="0" w:color="auto"/>
      </w:divBdr>
    </w:div>
    <w:div w:id="565728841">
      <w:bodyDiv w:val="1"/>
      <w:marLeft w:val="0"/>
      <w:marRight w:val="0"/>
      <w:marTop w:val="0"/>
      <w:marBottom w:val="0"/>
      <w:divBdr>
        <w:top w:val="none" w:sz="0" w:space="0" w:color="auto"/>
        <w:left w:val="none" w:sz="0" w:space="0" w:color="auto"/>
        <w:bottom w:val="none" w:sz="0" w:space="0" w:color="auto"/>
        <w:right w:val="none" w:sz="0" w:space="0" w:color="auto"/>
      </w:divBdr>
    </w:div>
    <w:div w:id="567612762">
      <w:bodyDiv w:val="1"/>
      <w:marLeft w:val="0"/>
      <w:marRight w:val="0"/>
      <w:marTop w:val="0"/>
      <w:marBottom w:val="0"/>
      <w:divBdr>
        <w:top w:val="none" w:sz="0" w:space="0" w:color="auto"/>
        <w:left w:val="none" w:sz="0" w:space="0" w:color="auto"/>
        <w:bottom w:val="none" w:sz="0" w:space="0" w:color="auto"/>
        <w:right w:val="none" w:sz="0" w:space="0" w:color="auto"/>
      </w:divBdr>
    </w:div>
    <w:div w:id="567614989">
      <w:bodyDiv w:val="1"/>
      <w:marLeft w:val="0"/>
      <w:marRight w:val="0"/>
      <w:marTop w:val="0"/>
      <w:marBottom w:val="0"/>
      <w:divBdr>
        <w:top w:val="none" w:sz="0" w:space="0" w:color="auto"/>
        <w:left w:val="none" w:sz="0" w:space="0" w:color="auto"/>
        <w:bottom w:val="none" w:sz="0" w:space="0" w:color="auto"/>
        <w:right w:val="none" w:sz="0" w:space="0" w:color="auto"/>
      </w:divBdr>
      <w:divsChild>
        <w:div w:id="327026627">
          <w:marLeft w:val="0"/>
          <w:marRight w:val="0"/>
          <w:marTop w:val="0"/>
          <w:marBottom w:val="0"/>
          <w:divBdr>
            <w:top w:val="none" w:sz="0" w:space="0" w:color="auto"/>
            <w:left w:val="none" w:sz="0" w:space="0" w:color="auto"/>
            <w:bottom w:val="none" w:sz="0" w:space="0" w:color="auto"/>
            <w:right w:val="none" w:sz="0" w:space="0" w:color="auto"/>
          </w:divBdr>
        </w:div>
        <w:div w:id="348529338">
          <w:marLeft w:val="0"/>
          <w:marRight w:val="0"/>
          <w:marTop w:val="0"/>
          <w:marBottom w:val="0"/>
          <w:divBdr>
            <w:top w:val="none" w:sz="0" w:space="0" w:color="auto"/>
            <w:left w:val="none" w:sz="0" w:space="0" w:color="auto"/>
            <w:bottom w:val="none" w:sz="0" w:space="0" w:color="auto"/>
            <w:right w:val="none" w:sz="0" w:space="0" w:color="auto"/>
          </w:divBdr>
        </w:div>
        <w:div w:id="380831326">
          <w:marLeft w:val="0"/>
          <w:marRight w:val="0"/>
          <w:marTop w:val="0"/>
          <w:marBottom w:val="0"/>
          <w:divBdr>
            <w:top w:val="none" w:sz="0" w:space="0" w:color="auto"/>
            <w:left w:val="none" w:sz="0" w:space="0" w:color="auto"/>
            <w:bottom w:val="none" w:sz="0" w:space="0" w:color="auto"/>
            <w:right w:val="none" w:sz="0" w:space="0" w:color="auto"/>
          </w:divBdr>
        </w:div>
        <w:div w:id="788742410">
          <w:marLeft w:val="0"/>
          <w:marRight w:val="0"/>
          <w:marTop w:val="0"/>
          <w:marBottom w:val="0"/>
          <w:divBdr>
            <w:top w:val="none" w:sz="0" w:space="0" w:color="auto"/>
            <w:left w:val="none" w:sz="0" w:space="0" w:color="auto"/>
            <w:bottom w:val="none" w:sz="0" w:space="0" w:color="auto"/>
            <w:right w:val="none" w:sz="0" w:space="0" w:color="auto"/>
          </w:divBdr>
        </w:div>
        <w:div w:id="831725287">
          <w:marLeft w:val="0"/>
          <w:marRight w:val="0"/>
          <w:marTop w:val="0"/>
          <w:marBottom w:val="0"/>
          <w:divBdr>
            <w:top w:val="none" w:sz="0" w:space="0" w:color="auto"/>
            <w:left w:val="none" w:sz="0" w:space="0" w:color="auto"/>
            <w:bottom w:val="none" w:sz="0" w:space="0" w:color="auto"/>
            <w:right w:val="none" w:sz="0" w:space="0" w:color="auto"/>
          </w:divBdr>
        </w:div>
        <w:div w:id="856775920">
          <w:marLeft w:val="0"/>
          <w:marRight w:val="0"/>
          <w:marTop w:val="0"/>
          <w:marBottom w:val="0"/>
          <w:divBdr>
            <w:top w:val="none" w:sz="0" w:space="0" w:color="auto"/>
            <w:left w:val="none" w:sz="0" w:space="0" w:color="auto"/>
            <w:bottom w:val="none" w:sz="0" w:space="0" w:color="auto"/>
            <w:right w:val="none" w:sz="0" w:space="0" w:color="auto"/>
          </w:divBdr>
        </w:div>
        <w:div w:id="1225919844">
          <w:marLeft w:val="0"/>
          <w:marRight w:val="0"/>
          <w:marTop w:val="0"/>
          <w:marBottom w:val="0"/>
          <w:divBdr>
            <w:top w:val="none" w:sz="0" w:space="0" w:color="auto"/>
            <w:left w:val="none" w:sz="0" w:space="0" w:color="auto"/>
            <w:bottom w:val="none" w:sz="0" w:space="0" w:color="auto"/>
            <w:right w:val="none" w:sz="0" w:space="0" w:color="auto"/>
          </w:divBdr>
        </w:div>
        <w:div w:id="1316959578">
          <w:marLeft w:val="0"/>
          <w:marRight w:val="0"/>
          <w:marTop w:val="0"/>
          <w:marBottom w:val="0"/>
          <w:divBdr>
            <w:top w:val="none" w:sz="0" w:space="0" w:color="auto"/>
            <w:left w:val="none" w:sz="0" w:space="0" w:color="auto"/>
            <w:bottom w:val="none" w:sz="0" w:space="0" w:color="auto"/>
            <w:right w:val="none" w:sz="0" w:space="0" w:color="auto"/>
          </w:divBdr>
        </w:div>
        <w:div w:id="1446072611">
          <w:marLeft w:val="0"/>
          <w:marRight w:val="0"/>
          <w:marTop w:val="0"/>
          <w:marBottom w:val="0"/>
          <w:divBdr>
            <w:top w:val="none" w:sz="0" w:space="0" w:color="auto"/>
            <w:left w:val="none" w:sz="0" w:space="0" w:color="auto"/>
            <w:bottom w:val="none" w:sz="0" w:space="0" w:color="auto"/>
            <w:right w:val="none" w:sz="0" w:space="0" w:color="auto"/>
          </w:divBdr>
        </w:div>
        <w:div w:id="1509905403">
          <w:marLeft w:val="0"/>
          <w:marRight w:val="0"/>
          <w:marTop w:val="0"/>
          <w:marBottom w:val="0"/>
          <w:divBdr>
            <w:top w:val="none" w:sz="0" w:space="0" w:color="auto"/>
            <w:left w:val="none" w:sz="0" w:space="0" w:color="auto"/>
            <w:bottom w:val="none" w:sz="0" w:space="0" w:color="auto"/>
            <w:right w:val="none" w:sz="0" w:space="0" w:color="auto"/>
          </w:divBdr>
        </w:div>
        <w:div w:id="1595475246">
          <w:marLeft w:val="0"/>
          <w:marRight w:val="0"/>
          <w:marTop w:val="0"/>
          <w:marBottom w:val="0"/>
          <w:divBdr>
            <w:top w:val="none" w:sz="0" w:space="0" w:color="auto"/>
            <w:left w:val="none" w:sz="0" w:space="0" w:color="auto"/>
            <w:bottom w:val="none" w:sz="0" w:space="0" w:color="auto"/>
            <w:right w:val="none" w:sz="0" w:space="0" w:color="auto"/>
          </w:divBdr>
        </w:div>
        <w:div w:id="1733846100">
          <w:marLeft w:val="0"/>
          <w:marRight w:val="0"/>
          <w:marTop w:val="0"/>
          <w:marBottom w:val="0"/>
          <w:divBdr>
            <w:top w:val="none" w:sz="0" w:space="0" w:color="auto"/>
            <w:left w:val="none" w:sz="0" w:space="0" w:color="auto"/>
            <w:bottom w:val="none" w:sz="0" w:space="0" w:color="auto"/>
            <w:right w:val="none" w:sz="0" w:space="0" w:color="auto"/>
          </w:divBdr>
        </w:div>
        <w:div w:id="1751656681">
          <w:marLeft w:val="0"/>
          <w:marRight w:val="0"/>
          <w:marTop w:val="0"/>
          <w:marBottom w:val="0"/>
          <w:divBdr>
            <w:top w:val="none" w:sz="0" w:space="0" w:color="auto"/>
            <w:left w:val="none" w:sz="0" w:space="0" w:color="auto"/>
            <w:bottom w:val="none" w:sz="0" w:space="0" w:color="auto"/>
            <w:right w:val="none" w:sz="0" w:space="0" w:color="auto"/>
          </w:divBdr>
        </w:div>
      </w:divsChild>
    </w:div>
    <w:div w:id="572855880">
      <w:bodyDiv w:val="1"/>
      <w:marLeft w:val="0"/>
      <w:marRight w:val="0"/>
      <w:marTop w:val="0"/>
      <w:marBottom w:val="0"/>
      <w:divBdr>
        <w:top w:val="none" w:sz="0" w:space="0" w:color="auto"/>
        <w:left w:val="none" w:sz="0" w:space="0" w:color="auto"/>
        <w:bottom w:val="none" w:sz="0" w:space="0" w:color="auto"/>
        <w:right w:val="none" w:sz="0" w:space="0" w:color="auto"/>
      </w:divBdr>
    </w:div>
    <w:div w:id="596867249">
      <w:bodyDiv w:val="1"/>
      <w:marLeft w:val="0"/>
      <w:marRight w:val="0"/>
      <w:marTop w:val="0"/>
      <w:marBottom w:val="0"/>
      <w:divBdr>
        <w:top w:val="none" w:sz="0" w:space="0" w:color="auto"/>
        <w:left w:val="none" w:sz="0" w:space="0" w:color="auto"/>
        <w:bottom w:val="none" w:sz="0" w:space="0" w:color="auto"/>
        <w:right w:val="none" w:sz="0" w:space="0" w:color="auto"/>
      </w:divBdr>
    </w:div>
    <w:div w:id="599341887">
      <w:bodyDiv w:val="1"/>
      <w:marLeft w:val="0"/>
      <w:marRight w:val="0"/>
      <w:marTop w:val="0"/>
      <w:marBottom w:val="0"/>
      <w:divBdr>
        <w:top w:val="none" w:sz="0" w:space="0" w:color="auto"/>
        <w:left w:val="none" w:sz="0" w:space="0" w:color="auto"/>
        <w:bottom w:val="none" w:sz="0" w:space="0" w:color="auto"/>
        <w:right w:val="none" w:sz="0" w:space="0" w:color="auto"/>
      </w:divBdr>
    </w:div>
    <w:div w:id="630331442">
      <w:bodyDiv w:val="1"/>
      <w:marLeft w:val="0"/>
      <w:marRight w:val="0"/>
      <w:marTop w:val="0"/>
      <w:marBottom w:val="0"/>
      <w:divBdr>
        <w:top w:val="none" w:sz="0" w:space="0" w:color="auto"/>
        <w:left w:val="none" w:sz="0" w:space="0" w:color="auto"/>
        <w:bottom w:val="none" w:sz="0" w:space="0" w:color="auto"/>
        <w:right w:val="none" w:sz="0" w:space="0" w:color="auto"/>
      </w:divBdr>
    </w:div>
    <w:div w:id="644623084">
      <w:bodyDiv w:val="1"/>
      <w:marLeft w:val="0"/>
      <w:marRight w:val="0"/>
      <w:marTop w:val="0"/>
      <w:marBottom w:val="0"/>
      <w:divBdr>
        <w:top w:val="none" w:sz="0" w:space="0" w:color="auto"/>
        <w:left w:val="none" w:sz="0" w:space="0" w:color="auto"/>
        <w:bottom w:val="none" w:sz="0" w:space="0" w:color="auto"/>
        <w:right w:val="none" w:sz="0" w:space="0" w:color="auto"/>
      </w:divBdr>
    </w:div>
    <w:div w:id="647787503">
      <w:bodyDiv w:val="1"/>
      <w:marLeft w:val="0"/>
      <w:marRight w:val="0"/>
      <w:marTop w:val="0"/>
      <w:marBottom w:val="0"/>
      <w:divBdr>
        <w:top w:val="none" w:sz="0" w:space="0" w:color="auto"/>
        <w:left w:val="none" w:sz="0" w:space="0" w:color="auto"/>
        <w:bottom w:val="none" w:sz="0" w:space="0" w:color="auto"/>
        <w:right w:val="none" w:sz="0" w:space="0" w:color="auto"/>
      </w:divBdr>
    </w:div>
    <w:div w:id="667906749">
      <w:bodyDiv w:val="1"/>
      <w:marLeft w:val="0"/>
      <w:marRight w:val="0"/>
      <w:marTop w:val="0"/>
      <w:marBottom w:val="0"/>
      <w:divBdr>
        <w:top w:val="none" w:sz="0" w:space="0" w:color="auto"/>
        <w:left w:val="none" w:sz="0" w:space="0" w:color="auto"/>
        <w:bottom w:val="none" w:sz="0" w:space="0" w:color="auto"/>
        <w:right w:val="none" w:sz="0" w:space="0" w:color="auto"/>
      </w:divBdr>
    </w:div>
    <w:div w:id="672072835">
      <w:bodyDiv w:val="1"/>
      <w:marLeft w:val="0"/>
      <w:marRight w:val="0"/>
      <w:marTop w:val="0"/>
      <w:marBottom w:val="0"/>
      <w:divBdr>
        <w:top w:val="none" w:sz="0" w:space="0" w:color="auto"/>
        <w:left w:val="none" w:sz="0" w:space="0" w:color="auto"/>
        <w:bottom w:val="none" w:sz="0" w:space="0" w:color="auto"/>
        <w:right w:val="none" w:sz="0" w:space="0" w:color="auto"/>
      </w:divBdr>
    </w:div>
    <w:div w:id="673410887">
      <w:bodyDiv w:val="1"/>
      <w:marLeft w:val="0"/>
      <w:marRight w:val="0"/>
      <w:marTop w:val="0"/>
      <w:marBottom w:val="0"/>
      <w:divBdr>
        <w:top w:val="none" w:sz="0" w:space="0" w:color="auto"/>
        <w:left w:val="none" w:sz="0" w:space="0" w:color="auto"/>
        <w:bottom w:val="none" w:sz="0" w:space="0" w:color="auto"/>
        <w:right w:val="none" w:sz="0" w:space="0" w:color="auto"/>
      </w:divBdr>
    </w:div>
    <w:div w:id="677193097">
      <w:bodyDiv w:val="1"/>
      <w:marLeft w:val="0"/>
      <w:marRight w:val="0"/>
      <w:marTop w:val="0"/>
      <w:marBottom w:val="0"/>
      <w:divBdr>
        <w:top w:val="none" w:sz="0" w:space="0" w:color="auto"/>
        <w:left w:val="none" w:sz="0" w:space="0" w:color="auto"/>
        <w:bottom w:val="none" w:sz="0" w:space="0" w:color="auto"/>
        <w:right w:val="none" w:sz="0" w:space="0" w:color="auto"/>
      </w:divBdr>
    </w:div>
    <w:div w:id="714162322">
      <w:bodyDiv w:val="1"/>
      <w:marLeft w:val="0"/>
      <w:marRight w:val="0"/>
      <w:marTop w:val="0"/>
      <w:marBottom w:val="0"/>
      <w:divBdr>
        <w:top w:val="none" w:sz="0" w:space="0" w:color="auto"/>
        <w:left w:val="none" w:sz="0" w:space="0" w:color="auto"/>
        <w:bottom w:val="none" w:sz="0" w:space="0" w:color="auto"/>
        <w:right w:val="none" w:sz="0" w:space="0" w:color="auto"/>
      </w:divBdr>
      <w:divsChild>
        <w:div w:id="191958801">
          <w:marLeft w:val="0"/>
          <w:marRight w:val="0"/>
          <w:marTop w:val="0"/>
          <w:marBottom w:val="0"/>
          <w:divBdr>
            <w:top w:val="none" w:sz="0" w:space="0" w:color="auto"/>
            <w:left w:val="none" w:sz="0" w:space="0" w:color="auto"/>
            <w:bottom w:val="none" w:sz="0" w:space="0" w:color="auto"/>
            <w:right w:val="none" w:sz="0" w:space="0" w:color="auto"/>
          </w:divBdr>
        </w:div>
        <w:div w:id="235937806">
          <w:marLeft w:val="0"/>
          <w:marRight w:val="0"/>
          <w:marTop w:val="0"/>
          <w:marBottom w:val="0"/>
          <w:divBdr>
            <w:top w:val="none" w:sz="0" w:space="0" w:color="auto"/>
            <w:left w:val="none" w:sz="0" w:space="0" w:color="auto"/>
            <w:bottom w:val="none" w:sz="0" w:space="0" w:color="auto"/>
            <w:right w:val="none" w:sz="0" w:space="0" w:color="auto"/>
          </w:divBdr>
        </w:div>
        <w:div w:id="769620434">
          <w:marLeft w:val="0"/>
          <w:marRight w:val="0"/>
          <w:marTop w:val="0"/>
          <w:marBottom w:val="0"/>
          <w:divBdr>
            <w:top w:val="none" w:sz="0" w:space="0" w:color="auto"/>
            <w:left w:val="none" w:sz="0" w:space="0" w:color="auto"/>
            <w:bottom w:val="none" w:sz="0" w:space="0" w:color="auto"/>
            <w:right w:val="none" w:sz="0" w:space="0" w:color="auto"/>
          </w:divBdr>
        </w:div>
        <w:div w:id="1035618178">
          <w:marLeft w:val="0"/>
          <w:marRight w:val="0"/>
          <w:marTop w:val="0"/>
          <w:marBottom w:val="0"/>
          <w:divBdr>
            <w:top w:val="none" w:sz="0" w:space="0" w:color="auto"/>
            <w:left w:val="none" w:sz="0" w:space="0" w:color="auto"/>
            <w:bottom w:val="none" w:sz="0" w:space="0" w:color="auto"/>
            <w:right w:val="none" w:sz="0" w:space="0" w:color="auto"/>
          </w:divBdr>
        </w:div>
        <w:div w:id="1170951220">
          <w:marLeft w:val="0"/>
          <w:marRight w:val="0"/>
          <w:marTop w:val="0"/>
          <w:marBottom w:val="0"/>
          <w:divBdr>
            <w:top w:val="none" w:sz="0" w:space="0" w:color="auto"/>
            <w:left w:val="none" w:sz="0" w:space="0" w:color="auto"/>
            <w:bottom w:val="none" w:sz="0" w:space="0" w:color="auto"/>
            <w:right w:val="none" w:sz="0" w:space="0" w:color="auto"/>
          </w:divBdr>
        </w:div>
        <w:div w:id="1394161174">
          <w:marLeft w:val="0"/>
          <w:marRight w:val="0"/>
          <w:marTop w:val="0"/>
          <w:marBottom w:val="0"/>
          <w:divBdr>
            <w:top w:val="none" w:sz="0" w:space="0" w:color="auto"/>
            <w:left w:val="none" w:sz="0" w:space="0" w:color="auto"/>
            <w:bottom w:val="none" w:sz="0" w:space="0" w:color="auto"/>
            <w:right w:val="none" w:sz="0" w:space="0" w:color="auto"/>
          </w:divBdr>
        </w:div>
        <w:div w:id="1782916557">
          <w:marLeft w:val="0"/>
          <w:marRight w:val="0"/>
          <w:marTop w:val="0"/>
          <w:marBottom w:val="0"/>
          <w:divBdr>
            <w:top w:val="none" w:sz="0" w:space="0" w:color="auto"/>
            <w:left w:val="none" w:sz="0" w:space="0" w:color="auto"/>
            <w:bottom w:val="none" w:sz="0" w:space="0" w:color="auto"/>
            <w:right w:val="none" w:sz="0" w:space="0" w:color="auto"/>
          </w:divBdr>
        </w:div>
        <w:div w:id="1905529015">
          <w:marLeft w:val="0"/>
          <w:marRight w:val="0"/>
          <w:marTop w:val="0"/>
          <w:marBottom w:val="0"/>
          <w:divBdr>
            <w:top w:val="none" w:sz="0" w:space="0" w:color="auto"/>
            <w:left w:val="none" w:sz="0" w:space="0" w:color="auto"/>
            <w:bottom w:val="none" w:sz="0" w:space="0" w:color="auto"/>
            <w:right w:val="none" w:sz="0" w:space="0" w:color="auto"/>
          </w:divBdr>
        </w:div>
        <w:div w:id="1928924529">
          <w:marLeft w:val="0"/>
          <w:marRight w:val="0"/>
          <w:marTop w:val="0"/>
          <w:marBottom w:val="0"/>
          <w:divBdr>
            <w:top w:val="none" w:sz="0" w:space="0" w:color="auto"/>
            <w:left w:val="none" w:sz="0" w:space="0" w:color="auto"/>
            <w:bottom w:val="none" w:sz="0" w:space="0" w:color="auto"/>
            <w:right w:val="none" w:sz="0" w:space="0" w:color="auto"/>
          </w:divBdr>
        </w:div>
        <w:div w:id="2123574283">
          <w:marLeft w:val="0"/>
          <w:marRight w:val="0"/>
          <w:marTop w:val="0"/>
          <w:marBottom w:val="0"/>
          <w:divBdr>
            <w:top w:val="none" w:sz="0" w:space="0" w:color="auto"/>
            <w:left w:val="none" w:sz="0" w:space="0" w:color="auto"/>
            <w:bottom w:val="none" w:sz="0" w:space="0" w:color="auto"/>
            <w:right w:val="none" w:sz="0" w:space="0" w:color="auto"/>
          </w:divBdr>
        </w:div>
      </w:divsChild>
    </w:div>
    <w:div w:id="722559675">
      <w:bodyDiv w:val="1"/>
      <w:marLeft w:val="0"/>
      <w:marRight w:val="0"/>
      <w:marTop w:val="0"/>
      <w:marBottom w:val="0"/>
      <w:divBdr>
        <w:top w:val="none" w:sz="0" w:space="0" w:color="auto"/>
        <w:left w:val="none" w:sz="0" w:space="0" w:color="auto"/>
        <w:bottom w:val="none" w:sz="0" w:space="0" w:color="auto"/>
        <w:right w:val="none" w:sz="0" w:space="0" w:color="auto"/>
      </w:divBdr>
    </w:div>
    <w:div w:id="749891884">
      <w:bodyDiv w:val="1"/>
      <w:marLeft w:val="0"/>
      <w:marRight w:val="0"/>
      <w:marTop w:val="0"/>
      <w:marBottom w:val="0"/>
      <w:divBdr>
        <w:top w:val="none" w:sz="0" w:space="0" w:color="auto"/>
        <w:left w:val="none" w:sz="0" w:space="0" w:color="auto"/>
        <w:bottom w:val="none" w:sz="0" w:space="0" w:color="auto"/>
        <w:right w:val="none" w:sz="0" w:space="0" w:color="auto"/>
      </w:divBdr>
    </w:div>
    <w:div w:id="764954887">
      <w:bodyDiv w:val="1"/>
      <w:marLeft w:val="0"/>
      <w:marRight w:val="0"/>
      <w:marTop w:val="0"/>
      <w:marBottom w:val="0"/>
      <w:divBdr>
        <w:top w:val="none" w:sz="0" w:space="0" w:color="auto"/>
        <w:left w:val="none" w:sz="0" w:space="0" w:color="auto"/>
        <w:bottom w:val="none" w:sz="0" w:space="0" w:color="auto"/>
        <w:right w:val="none" w:sz="0" w:space="0" w:color="auto"/>
      </w:divBdr>
    </w:div>
    <w:div w:id="791292005">
      <w:bodyDiv w:val="1"/>
      <w:marLeft w:val="0"/>
      <w:marRight w:val="0"/>
      <w:marTop w:val="0"/>
      <w:marBottom w:val="0"/>
      <w:divBdr>
        <w:top w:val="none" w:sz="0" w:space="0" w:color="auto"/>
        <w:left w:val="none" w:sz="0" w:space="0" w:color="auto"/>
        <w:bottom w:val="none" w:sz="0" w:space="0" w:color="auto"/>
        <w:right w:val="none" w:sz="0" w:space="0" w:color="auto"/>
      </w:divBdr>
    </w:div>
    <w:div w:id="797449735">
      <w:bodyDiv w:val="1"/>
      <w:marLeft w:val="0"/>
      <w:marRight w:val="0"/>
      <w:marTop w:val="0"/>
      <w:marBottom w:val="0"/>
      <w:divBdr>
        <w:top w:val="none" w:sz="0" w:space="0" w:color="auto"/>
        <w:left w:val="none" w:sz="0" w:space="0" w:color="auto"/>
        <w:bottom w:val="none" w:sz="0" w:space="0" w:color="auto"/>
        <w:right w:val="none" w:sz="0" w:space="0" w:color="auto"/>
      </w:divBdr>
      <w:divsChild>
        <w:div w:id="30302563">
          <w:marLeft w:val="0"/>
          <w:marRight w:val="0"/>
          <w:marTop w:val="0"/>
          <w:marBottom w:val="0"/>
          <w:divBdr>
            <w:top w:val="none" w:sz="0" w:space="0" w:color="auto"/>
            <w:left w:val="none" w:sz="0" w:space="0" w:color="auto"/>
            <w:bottom w:val="none" w:sz="0" w:space="0" w:color="auto"/>
            <w:right w:val="none" w:sz="0" w:space="0" w:color="auto"/>
          </w:divBdr>
        </w:div>
        <w:div w:id="248851798">
          <w:marLeft w:val="0"/>
          <w:marRight w:val="0"/>
          <w:marTop w:val="0"/>
          <w:marBottom w:val="0"/>
          <w:divBdr>
            <w:top w:val="none" w:sz="0" w:space="0" w:color="auto"/>
            <w:left w:val="none" w:sz="0" w:space="0" w:color="auto"/>
            <w:bottom w:val="none" w:sz="0" w:space="0" w:color="auto"/>
            <w:right w:val="none" w:sz="0" w:space="0" w:color="auto"/>
          </w:divBdr>
        </w:div>
        <w:div w:id="391656253">
          <w:marLeft w:val="0"/>
          <w:marRight w:val="0"/>
          <w:marTop w:val="0"/>
          <w:marBottom w:val="0"/>
          <w:divBdr>
            <w:top w:val="none" w:sz="0" w:space="0" w:color="auto"/>
            <w:left w:val="none" w:sz="0" w:space="0" w:color="auto"/>
            <w:bottom w:val="none" w:sz="0" w:space="0" w:color="auto"/>
            <w:right w:val="none" w:sz="0" w:space="0" w:color="auto"/>
          </w:divBdr>
        </w:div>
        <w:div w:id="440029859">
          <w:marLeft w:val="0"/>
          <w:marRight w:val="0"/>
          <w:marTop w:val="0"/>
          <w:marBottom w:val="0"/>
          <w:divBdr>
            <w:top w:val="none" w:sz="0" w:space="0" w:color="auto"/>
            <w:left w:val="none" w:sz="0" w:space="0" w:color="auto"/>
            <w:bottom w:val="none" w:sz="0" w:space="0" w:color="auto"/>
            <w:right w:val="none" w:sz="0" w:space="0" w:color="auto"/>
          </w:divBdr>
        </w:div>
        <w:div w:id="610665314">
          <w:marLeft w:val="0"/>
          <w:marRight w:val="0"/>
          <w:marTop w:val="0"/>
          <w:marBottom w:val="0"/>
          <w:divBdr>
            <w:top w:val="none" w:sz="0" w:space="0" w:color="auto"/>
            <w:left w:val="none" w:sz="0" w:space="0" w:color="auto"/>
            <w:bottom w:val="none" w:sz="0" w:space="0" w:color="auto"/>
            <w:right w:val="none" w:sz="0" w:space="0" w:color="auto"/>
          </w:divBdr>
        </w:div>
        <w:div w:id="807627557">
          <w:marLeft w:val="0"/>
          <w:marRight w:val="0"/>
          <w:marTop w:val="0"/>
          <w:marBottom w:val="0"/>
          <w:divBdr>
            <w:top w:val="none" w:sz="0" w:space="0" w:color="auto"/>
            <w:left w:val="none" w:sz="0" w:space="0" w:color="auto"/>
            <w:bottom w:val="none" w:sz="0" w:space="0" w:color="auto"/>
            <w:right w:val="none" w:sz="0" w:space="0" w:color="auto"/>
          </w:divBdr>
        </w:div>
        <w:div w:id="916477005">
          <w:marLeft w:val="0"/>
          <w:marRight w:val="0"/>
          <w:marTop w:val="0"/>
          <w:marBottom w:val="0"/>
          <w:divBdr>
            <w:top w:val="none" w:sz="0" w:space="0" w:color="auto"/>
            <w:left w:val="none" w:sz="0" w:space="0" w:color="auto"/>
            <w:bottom w:val="none" w:sz="0" w:space="0" w:color="auto"/>
            <w:right w:val="none" w:sz="0" w:space="0" w:color="auto"/>
          </w:divBdr>
        </w:div>
        <w:div w:id="930967915">
          <w:marLeft w:val="0"/>
          <w:marRight w:val="0"/>
          <w:marTop w:val="0"/>
          <w:marBottom w:val="0"/>
          <w:divBdr>
            <w:top w:val="none" w:sz="0" w:space="0" w:color="auto"/>
            <w:left w:val="none" w:sz="0" w:space="0" w:color="auto"/>
            <w:bottom w:val="none" w:sz="0" w:space="0" w:color="auto"/>
            <w:right w:val="none" w:sz="0" w:space="0" w:color="auto"/>
          </w:divBdr>
        </w:div>
        <w:div w:id="1108624058">
          <w:marLeft w:val="0"/>
          <w:marRight w:val="0"/>
          <w:marTop w:val="0"/>
          <w:marBottom w:val="0"/>
          <w:divBdr>
            <w:top w:val="none" w:sz="0" w:space="0" w:color="auto"/>
            <w:left w:val="none" w:sz="0" w:space="0" w:color="auto"/>
            <w:bottom w:val="none" w:sz="0" w:space="0" w:color="auto"/>
            <w:right w:val="none" w:sz="0" w:space="0" w:color="auto"/>
          </w:divBdr>
        </w:div>
        <w:div w:id="1139298112">
          <w:marLeft w:val="0"/>
          <w:marRight w:val="0"/>
          <w:marTop w:val="0"/>
          <w:marBottom w:val="0"/>
          <w:divBdr>
            <w:top w:val="none" w:sz="0" w:space="0" w:color="auto"/>
            <w:left w:val="none" w:sz="0" w:space="0" w:color="auto"/>
            <w:bottom w:val="none" w:sz="0" w:space="0" w:color="auto"/>
            <w:right w:val="none" w:sz="0" w:space="0" w:color="auto"/>
          </w:divBdr>
        </w:div>
        <w:div w:id="1241981351">
          <w:marLeft w:val="0"/>
          <w:marRight w:val="0"/>
          <w:marTop w:val="0"/>
          <w:marBottom w:val="0"/>
          <w:divBdr>
            <w:top w:val="none" w:sz="0" w:space="0" w:color="auto"/>
            <w:left w:val="none" w:sz="0" w:space="0" w:color="auto"/>
            <w:bottom w:val="none" w:sz="0" w:space="0" w:color="auto"/>
            <w:right w:val="none" w:sz="0" w:space="0" w:color="auto"/>
          </w:divBdr>
        </w:div>
        <w:div w:id="1273629573">
          <w:marLeft w:val="0"/>
          <w:marRight w:val="0"/>
          <w:marTop w:val="0"/>
          <w:marBottom w:val="0"/>
          <w:divBdr>
            <w:top w:val="none" w:sz="0" w:space="0" w:color="auto"/>
            <w:left w:val="none" w:sz="0" w:space="0" w:color="auto"/>
            <w:bottom w:val="none" w:sz="0" w:space="0" w:color="auto"/>
            <w:right w:val="none" w:sz="0" w:space="0" w:color="auto"/>
          </w:divBdr>
        </w:div>
        <w:div w:id="1341350391">
          <w:marLeft w:val="0"/>
          <w:marRight w:val="0"/>
          <w:marTop w:val="0"/>
          <w:marBottom w:val="0"/>
          <w:divBdr>
            <w:top w:val="none" w:sz="0" w:space="0" w:color="auto"/>
            <w:left w:val="none" w:sz="0" w:space="0" w:color="auto"/>
            <w:bottom w:val="none" w:sz="0" w:space="0" w:color="auto"/>
            <w:right w:val="none" w:sz="0" w:space="0" w:color="auto"/>
          </w:divBdr>
        </w:div>
        <w:div w:id="1395742730">
          <w:marLeft w:val="0"/>
          <w:marRight w:val="0"/>
          <w:marTop w:val="0"/>
          <w:marBottom w:val="0"/>
          <w:divBdr>
            <w:top w:val="none" w:sz="0" w:space="0" w:color="auto"/>
            <w:left w:val="none" w:sz="0" w:space="0" w:color="auto"/>
            <w:bottom w:val="none" w:sz="0" w:space="0" w:color="auto"/>
            <w:right w:val="none" w:sz="0" w:space="0" w:color="auto"/>
          </w:divBdr>
        </w:div>
        <w:div w:id="1650673958">
          <w:marLeft w:val="0"/>
          <w:marRight w:val="0"/>
          <w:marTop w:val="0"/>
          <w:marBottom w:val="0"/>
          <w:divBdr>
            <w:top w:val="none" w:sz="0" w:space="0" w:color="auto"/>
            <w:left w:val="none" w:sz="0" w:space="0" w:color="auto"/>
            <w:bottom w:val="none" w:sz="0" w:space="0" w:color="auto"/>
            <w:right w:val="none" w:sz="0" w:space="0" w:color="auto"/>
          </w:divBdr>
        </w:div>
        <w:div w:id="1823039148">
          <w:marLeft w:val="0"/>
          <w:marRight w:val="0"/>
          <w:marTop w:val="0"/>
          <w:marBottom w:val="0"/>
          <w:divBdr>
            <w:top w:val="none" w:sz="0" w:space="0" w:color="auto"/>
            <w:left w:val="none" w:sz="0" w:space="0" w:color="auto"/>
            <w:bottom w:val="none" w:sz="0" w:space="0" w:color="auto"/>
            <w:right w:val="none" w:sz="0" w:space="0" w:color="auto"/>
          </w:divBdr>
        </w:div>
        <w:div w:id="1852375690">
          <w:marLeft w:val="0"/>
          <w:marRight w:val="0"/>
          <w:marTop w:val="0"/>
          <w:marBottom w:val="0"/>
          <w:divBdr>
            <w:top w:val="none" w:sz="0" w:space="0" w:color="auto"/>
            <w:left w:val="none" w:sz="0" w:space="0" w:color="auto"/>
            <w:bottom w:val="none" w:sz="0" w:space="0" w:color="auto"/>
            <w:right w:val="none" w:sz="0" w:space="0" w:color="auto"/>
          </w:divBdr>
        </w:div>
        <w:div w:id="1921744084">
          <w:marLeft w:val="0"/>
          <w:marRight w:val="0"/>
          <w:marTop w:val="0"/>
          <w:marBottom w:val="0"/>
          <w:divBdr>
            <w:top w:val="none" w:sz="0" w:space="0" w:color="auto"/>
            <w:left w:val="none" w:sz="0" w:space="0" w:color="auto"/>
            <w:bottom w:val="none" w:sz="0" w:space="0" w:color="auto"/>
            <w:right w:val="none" w:sz="0" w:space="0" w:color="auto"/>
          </w:divBdr>
        </w:div>
        <w:div w:id="2043750851">
          <w:marLeft w:val="0"/>
          <w:marRight w:val="0"/>
          <w:marTop w:val="0"/>
          <w:marBottom w:val="0"/>
          <w:divBdr>
            <w:top w:val="none" w:sz="0" w:space="0" w:color="auto"/>
            <w:left w:val="none" w:sz="0" w:space="0" w:color="auto"/>
            <w:bottom w:val="none" w:sz="0" w:space="0" w:color="auto"/>
            <w:right w:val="none" w:sz="0" w:space="0" w:color="auto"/>
          </w:divBdr>
        </w:div>
        <w:div w:id="2094545401">
          <w:marLeft w:val="720"/>
          <w:marRight w:val="0"/>
          <w:marTop w:val="0"/>
          <w:marBottom w:val="0"/>
          <w:divBdr>
            <w:top w:val="none" w:sz="0" w:space="0" w:color="auto"/>
            <w:left w:val="none" w:sz="0" w:space="0" w:color="auto"/>
            <w:bottom w:val="none" w:sz="0" w:space="0" w:color="auto"/>
            <w:right w:val="none" w:sz="0" w:space="0" w:color="auto"/>
          </w:divBdr>
        </w:div>
      </w:divsChild>
    </w:div>
    <w:div w:id="798302773">
      <w:bodyDiv w:val="1"/>
      <w:marLeft w:val="0"/>
      <w:marRight w:val="0"/>
      <w:marTop w:val="0"/>
      <w:marBottom w:val="0"/>
      <w:divBdr>
        <w:top w:val="none" w:sz="0" w:space="0" w:color="auto"/>
        <w:left w:val="none" w:sz="0" w:space="0" w:color="auto"/>
        <w:bottom w:val="none" w:sz="0" w:space="0" w:color="auto"/>
        <w:right w:val="none" w:sz="0" w:space="0" w:color="auto"/>
      </w:divBdr>
      <w:divsChild>
        <w:div w:id="766118198">
          <w:marLeft w:val="0"/>
          <w:marRight w:val="0"/>
          <w:marTop w:val="0"/>
          <w:marBottom w:val="0"/>
          <w:divBdr>
            <w:top w:val="none" w:sz="0" w:space="0" w:color="auto"/>
            <w:left w:val="none" w:sz="0" w:space="0" w:color="auto"/>
            <w:bottom w:val="none" w:sz="0" w:space="0" w:color="auto"/>
            <w:right w:val="none" w:sz="0" w:space="0" w:color="auto"/>
          </w:divBdr>
        </w:div>
        <w:div w:id="853614799">
          <w:marLeft w:val="0"/>
          <w:marRight w:val="0"/>
          <w:marTop w:val="0"/>
          <w:marBottom w:val="0"/>
          <w:divBdr>
            <w:top w:val="none" w:sz="0" w:space="0" w:color="auto"/>
            <w:left w:val="none" w:sz="0" w:space="0" w:color="auto"/>
            <w:bottom w:val="none" w:sz="0" w:space="0" w:color="auto"/>
            <w:right w:val="none" w:sz="0" w:space="0" w:color="auto"/>
          </w:divBdr>
        </w:div>
        <w:div w:id="928658101">
          <w:marLeft w:val="0"/>
          <w:marRight w:val="0"/>
          <w:marTop w:val="0"/>
          <w:marBottom w:val="0"/>
          <w:divBdr>
            <w:top w:val="none" w:sz="0" w:space="0" w:color="auto"/>
            <w:left w:val="none" w:sz="0" w:space="0" w:color="auto"/>
            <w:bottom w:val="none" w:sz="0" w:space="0" w:color="auto"/>
            <w:right w:val="none" w:sz="0" w:space="0" w:color="auto"/>
          </w:divBdr>
        </w:div>
        <w:div w:id="1044527059">
          <w:marLeft w:val="0"/>
          <w:marRight w:val="0"/>
          <w:marTop w:val="0"/>
          <w:marBottom w:val="0"/>
          <w:divBdr>
            <w:top w:val="none" w:sz="0" w:space="0" w:color="auto"/>
            <w:left w:val="none" w:sz="0" w:space="0" w:color="auto"/>
            <w:bottom w:val="none" w:sz="0" w:space="0" w:color="auto"/>
            <w:right w:val="none" w:sz="0" w:space="0" w:color="auto"/>
          </w:divBdr>
        </w:div>
        <w:div w:id="1126196192">
          <w:marLeft w:val="0"/>
          <w:marRight w:val="0"/>
          <w:marTop w:val="0"/>
          <w:marBottom w:val="0"/>
          <w:divBdr>
            <w:top w:val="none" w:sz="0" w:space="0" w:color="auto"/>
            <w:left w:val="none" w:sz="0" w:space="0" w:color="auto"/>
            <w:bottom w:val="none" w:sz="0" w:space="0" w:color="auto"/>
            <w:right w:val="none" w:sz="0" w:space="0" w:color="auto"/>
          </w:divBdr>
        </w:div>
        <w:div w:id="1448431924">
          <w:marLeft w:val="0"/>
          <w:marRight w:val="0"/>
          <w:marTop w:val="0"/>
          <w:marBottom w:val="0"/>
          <w:divBdr>
            <w:top w:val="none" w:sz="0" w:space="0" w:color="auto"/>
            <w:left w:val="none" w:sz="0" w:space="0" w:color="auto"/>
            <w:bottom w:val="none" w:sz="0" w:space="0" w:color="auto"/>
            <w:right w:val="none" w:sz="0" w:space="0" w:color="auto"/>
          </w:divBdr>
        </w:div>
        <w:div w:id="1473399669">
          <w:marLeft w:val="0"/>
          <w:marRight w:val="0"/>
          <w:marTop w:val="0"/>
          <w:marBottom w:val="0"/>
          <w:divBdr>
            <w:top w:val="none" w:sz="0" w:space="0" w:color="auto"/>
            <w:left w:val="none" w:sz="0" w:space="0" w:color="auto"/>
            <w:bottom w:val="none" w:sz="0" w:space="0" w:color="auto"/>
            <w:right w:val="none" w:sz="0" w:space="0" w:color="auto"/>
          </w:divBdr>
        </w:div>
        <w:div w:id="1479807641">
          <w:marLeft w:val="0"/>
          <w:marRight w:val="0"/>
          <w:marTop w:val="0"/>
          <w:marBottom w:val="0"/>
          <w:divBdr>
            <w:top w:val="none" w:sz="0" w:space="0" w:color="auto"/>
            <w:left w:val="none" w:sz="0" w:space="0" w:color="auto"/>
            <w:bottom w:val="none" w:sz="0" w:space="0" w:color="auto"/>
            <w:right w:val="none" w:sz="0" w:space="0" w:color="auto"/>
          </w:divBdr>
        </w:div>
        <w:div w:id="1504737521">
          <w:marLeft w:val="0"/>
          <w:marRight w:val="0"/>
          <w:marTop w:val="0"/>
          <w:marBottom w:val="0"/>
          <w:divBdr>
            <w:top w:val="none" w:sz="0" w:space="0" w:color="auto"/>
            <w:left w:val="none" w:sz="0" w:space="0" w:color="auto"/>
            <w:bottom w:val="none" w:sz="0" w:space="0" w:color="auto"/>
            <w:right w:val="none" w:sz="0" w:space="0" w:color="auto"/>
          </w:divBdr>
        </w:div>
        <w:div w:id="1548369984">
          <w:marLeft w:val="0"/>
          <w:marRight w:val="0"/>
          <w:marTop w:val="0"/>
          <w:marBottom w:val="0"/>
          <w:divBdr>
            <w:top w:val="none" w:sz="0" w:space="0" w:color="auto"/>
            <w:left w:val="none" w:sz="0" w:space="0" w:color="auto"/>
            <w:bottom w:val="none" w:sz="0" w:space="0" w:color="auto"/>
            <w:right w:val="none" w:sz="0" w:space="0" w:color="auto"/>
          </w:divBdr>
        </w:div>
        <w:div w:id="1558007084">
          <w:marLeft w:val="0"/>
          <w:marRight w:val="0"/>
          <w:marTop w:val="0"/>
          <w:marBottom w:val="0"/>
          <w:divBdr>
            <w:top w:val="none" w:sz="0" w:space="0" w:color="auto"/>
            <w:left w:val="none" w:sz="0" w:space="0" w:color="auto"/>
            <w:bottom w:val="none" w:sz="0" w:space="0" w:color="auto"/>
            <w:right w:val="none" w:sz="0" w:space="0" w:color="auto"/>
          </w:divBdr>
        </w:div>
        <w:div w:id="1693074116">
          <w:marLeft w:val="0"/>
          <w:marRight w:val="0"/>
          <w:marTop w:val="0"/>
          <w:marBottom w:val="0"/>
          <w:divBdr>
            <w:top w:val="none" w:sz="0" w:space="0" w:color="auto"/>
            <w:left w:val="none" w:sz="0" w:space="0" w:color="auto"/>
            <w:bottom w:val="none" w:sz="0" w:space="0" w:color="auto"/>
            <w:right w:val="none" w:sz="0" w:space="0" w:color="auto"/>
          </w:divBdr>
        </w:div>
        <w:div w:id="1775974413">
          <w:marLeft w:val="0"/>
          <w:marRight w:val="0"/>
          <w:marTop w:val="0"/>
          <w:marBottom w:val="0"/>
          <w:divBdr>
            <w:top w:val="none" w:sz="0" w:space="0" w:color="auto"/>
            <w:left w:val="none" w:sz="0" w:space="0" w:color="auto"/>
            <w:bottom w:val="none" w:sz="0" w:space="0" w:color="auto"/>
            <w:right w:val="none" w:sz="0" w:space="0" w:color="auto"/>
          </w:divBdr>
        </w:div>
        <w:div w:id="1789621452">
          <w:marLeft w:val="0"/>
          <w:marRight w:val="0"/>
          <w:marTop w:val="0"/>
          <w:marBottom w:val="0"/>
          <w:divBdr>
            <w:top w:val="none" w:sz="0" w:space="0" w:color="auto"/>
            <w:left w:val="none" w:sz="0" w:space="0" w:color="auto"/>
            <w:bottom w:val="none" w:sz="0" w:space="0" w:color="auto"/>
            <w:right w:val="none" w:sz="0" w:space="0" w:color="auto"/>
          </w:divBdr>
        </w:div>
        <w:div w:id="1909411790">
          <w:marLeft w:val="0"/>
          <w:marRight w:val="0"/>
          <w:marTop w:val="0"/>
          <w:marBottom w:val="0"/>
          <w:divBdr>
            <w:top w:val="none" w:sz="0" w:space="0" w:color="auto"/>
            <w:left w:val="none" w:sz="0" w:space="0" w:color="auto"/>
            <w:bottom w:val="none" w:sz="0" w:space="0" w:color="auto"/>
            <w:right w:val="none" w:sz="0" w:space="0" w:color="auto"/>
          </w:divBdr>
        </w:div>
        <w:div w:id="1912544903">
          <w:marLeft w:val="0"/>
          <w:marRight w:val="0"/>
          <w:marTop w:val="0"/>
          <w:marBottom w:val="0"/>
          <w:divBdr>
            <w:top w:val="none" w:sz="0" w:space="0" w:color="auto"/>
            <w:left w:val="none" w:sz="0" w:space="0" w:color="auto"/>
            <w:bottom w:val="none" w:sz="0" w:space="0" w:color="auto"/>
            <w:right w:val="none" w:sz="0" w:space="0" w:color="auto"/>
          </w:divBdr>
        </w:div>
        <w:div w:id="2101366808">
          <w:marLeft w:val="0"/>
          <w:marRight w:val="0"/>
          <w:marTop w:val="0"/>
          <w:marBottom w:val="0"/>
          <w:divBdr>
            <w:top w:val="none" w:sz="0" w:space="0" w:color="auto"/>
            <w:left w:val="none" w:sz="0" w:space="0" w:color="auto"/>
            <w:bottom w:val="none" w:sz="0" w:space="0" w:color="auto"/>
            <w:right w:val="none" w:sz="0" w:space="0" w:color="auto"/>
          </w:divBdr>
        </w:div>
      </w:divsChild>
    </w:div>
    <w:div w:id="828329130">
      <w:bodyDiv w:val="1"/>
      <w:marLeft w:val="0"/>
      <w:marRight w:val="0"/>
      <w:marTop w:val="0"/>
      <w:marBottom w:val="0"/>
      <w:divBdr>
        <w:top w:val="none" w:sz="0" w:space="0" w:color="auto"/>
        <w:left w:val="none" w:sz="0" w:space="0" w:color="auto"/>
        <w:bottom w:val="none" w:sz="0" w:space="0" w:color="auto"/>
        <w:right w:val="none" w:sz="0" w:space="0" w:color="auto"/>
      </w:divBdr>
      <w:divsChild>
        <w:div w:id="108822018">
          <w:marLeft w:val="0"/>
          <w:marRight w:val="0"/>
          <w:marTop w:val="0"/>
          <w:marBottom w:val="0"/>
          <w:divBdr>
            <w:top w:val="none" w:sz="0" w:space="0" w:color="auto"/>
            <w:left w:val="none" w:sz="0" w:space="0" w:color="auto"/>
            <w:bottom w:val="none" w:sz="0" w:space="0" w:color="auto"/>
            <w:right w:val="none" w:sz="0" w:space="0" w:color="auto"/>
          </w:divBdr>
        </w:div>
        <w:div w:id="219560355">
          <w:marLeft w:val="0"/>
          <w:marRight w:val="0"/>
          <w:marTop w:val="0"/>
          <w:marBottom w:val="0"/>
          <w:divBdr>
            <w:top w:val="none" w:sz="0" w:space="0" w:color="auto"/>
            <w:left w:val="none" w:sz="0" w:space="0" w:color="auto"/>
            <w:bottom w:val="none" w:sz="0" w:space="0" w:color="auto"/>
            <w:right w:val="none" w:sz="0" w:space="0" w:color="auto"/>
          </w:divBdr>
        </w:div>
        <w:div w:id="582960435">
          <w:marLeft w:val="0"/>
          <w:marRight w:val="0"/>
          <w:marTop w:val="0"/>
          <w:marBottom w:val="0"/>
          <w:divBdr>
            <w:top w:val="none" w:sz="0" w:space="0" w:color="auto"/>
            <w:left w:val="none" w:sz="0" w:space="0" w:color="auto"/>
            <w:bottom w:val="none" w:sz="0" w:space="0" w:color="auto"/>
            <w:right w:val="none" w:sz="0" w:space="0" w:color="auto"/>
          </w:divBdr>
        </w:div>
        <w:div w:id="1221592236">
          <w:marLeft w:val="0"/>
          <w:marRight w:val="0"/>
          <w:marTop w:val="0"/>
          <w:marBottom w:val="0"/>
          <w:divBdr>
            <w:top w:val="none" w:sz="0" w:space="0" w:color="auto"/>
            <w:left w:val="none" w:sz="0" w:space="0" w:color="auto"/>
            <w:bottom w:val="none" w:sz="0" w:space="0" w:color="auto"/>
            <w:right w:val="none" w:sz="0" w:space="0" w:color="auto"/>
          </w:divBdr>
        </w:div>
        <w:div w:id="1334794422">
          <w:marLeft w:val="0"/>
          <w:marRight w:val="0"/>
          <w:marTop w:val="0"/>
          <w:marBottom w:val="0"/>
          <w:divBdr>
            <w:top w:val="none" w:sz="0" w:space="0" w:color="auto"/>
            <w:left w:val="none" w:sz="0" w:space="0" w:color="auto"/>
            <w:bottom w:val="none" w:sz="0" w:space="0" w:color="auto"/>
            <w:right w:val="none" w:sz="0" w:space="0" w:color="auto"/>
          </w:divBdr>
        </w:div>
        <w:div w:id="1355575836">
          <w:marLeft w:val="0"/>
          <w:marRight w:val="0"/>
          <w:marTop w:val="0"/>
          <w:marBottom w:val="0"/>
          <w:divBdr>
            <w:top w:val="none" w:sz="0" w:space="0" w:color="auto"/>
            <w:left w:val="none" w:sz="0" w:space="0" w:color="auto"/>
            <w:bottom w:val="none" w:sz="0" w:space="0" w:color="auto"/>
            <w:right w:val="none" w:sz="0" w:space="0" w:color="auto"/>
          </w:divBdr>
        </w:div>
        <w:div w:id="1401294652">
          <w:marLeft w:val="0"/>
          <w:marRight w:val="0"/>
          <w:marTop w:val="0"/>
          <w:marBottom w:val="0"/>
          <w:divBdr>
            <w:top w:val="none" w:sz="0" w:space="0" w:color="auto"/>
            <w:left w:val="none" w:sz="0" w:space="0" w:color="auto"/>
            <w:bottom w:val="none" w:sz="0" w:space="0" w:color="auto"/>
            <w:right w:val="none" w:sz="0" w:space="0" w:color="auto"/>
          </w:divBdr>
        </w:div>
        <w:div w:id="1537499082">
          <w:marLeft w:val="0"/>
          <w:marRight w:val="0"/>
          <w:marTop w:val="0"/>
          <w:marBottom w:val="0"/>
          <w:divBdr>
            <w:top w:val="none" w:sz="0" w:space="0" w:color="auto"/>
            <w:left w:val="none" w:sz="0" w:space="0" w:color="auto"/>
            <w:bottom w:val="none" w:sz="0" w:space="0" w:color="auto"/>
            <w:right w:val="none" w:sz="0" w:space="0" w:color="auto"/>
          </w:divBdr>
        </w:div>
        <w:div w:id="1553420024">
          <w:marLeft w:val="0"/>
          <w:marRight w:val="0"/>
          <w:marTop w:val="0"/>
          <w:marBottom w:val="0"/>
          <w:divBdr>
            <w:top w:val="none" w:sz="0" w:space="0" w:color="auto"/>
            <w:left w:val="none" w:sz="0" w:space="0" w:color="auto"/>
            <w:bottom w:val="none" w:sz="0" w:space="0" w:color="auto"/>
            <w:right w:val="none" w:sz="0" w:space="0" w:color="auto"/>
          </w:divBdr>
        </w:div>
        <w:div w:id="2026780217">
          <w:marLeft w:val="0"/>
          <w:marRight w:val="0"/>
          <w:marTop w:val="0"/>
          <w:marBottom w:val="0"/>
          <w:divBdr>
            <w:top w:val="none" w:sz="0" w:space="0" w:color="auto"/>
            <w:left w:val="none" w:sz="0" w:space="0" w:color="auto"/>
            <w:bottom w:val="none" w:sz="0" w:space="0" w:color="auto"/>
            <w:right w:val="none" w:sz="0" w:space="0" w:color="auto"/>
          </w:divBdr>
        </w:div>
      </w:divsChild>
    </w:div>
    <w:div w:id="865362595">
      <w:bodyDiv w:val="1"/>
      <w:marLeft w:val="0"/>
      <w:marRight w:val="0"/>
      <w:marTop w:val="0"/>
      <w:marBottom w:val="0"/>
      <w:divBdr>
        <w:top w:val="none" w:sz="0" w:space="0" w:color="auto"/>
        <w:left w:val="none" w:sz="0" w:space="0" w:color="auto"/>
        <w:bottom w:val="none" w:sz="0" w:space="0" w:color="auto"/>
        <w:right w:val="none" w:sz="0" w:space="0" w:color="auto"/>
      </w:divBdr>
    </w:div>
    <w:div w:id="874193633">
      <w:bodyDiv w:val="1"/>
      <w:marLeft w:val="0"/>
      <w:marRight w:val="0"/>
      <w:marTop w:val="0"/>
      <w:marBottom w:val="0"/>
      <w:divBdr>
        <w:top w:val="none" w:sz="0" w:space="0" w:color="auto"/>
        <w:left w:val="none" w:sz="0" w:space="0" w:color="auto"/>
        <w:bottom w:val="none" w:sz="0" w:space="0" w:color="auto"/>
        <w:right w:val="none" w:sz="0" w:space="0" w:color="auto"/>
      </w:divBdr>
    </w:div>
    <w:div w:id="882639888">
      <w:bodyDiv w:val="1"/>
      <w:marLeft w:val="0"/>
      <w:marRight w:val="0"/>
      <w:marTop w:val="0"/>
      <w:marBottom w:val="0"/>
      <w:divBdr>
        <w:top w:val="none" w:sz="0" w:space="0" w:color="auto"/>
        <w:left w:val="none" w:sz="0" w:space="0" w:color="auto"/>
        <w:bottom w:val="none" w:sz="0" w:space="0" w:color="auto"/>
        <w:right w:val="none" w:sz="0" w:space="0" w:color="auto"/>
      </w:divBdr>
    </w:div>
    <w:div w:id="883055740">
      <w:bodyDiv w:val="1"/>
      <w:marLeft w:val="0"/>
      <w:marRight w:val="0"/>
      <w:marTop w:val="0"/>
      <w:marBottom w:val="0"/>
      <w:divBdr>
        <w:top w:val="none" w:sz="0" w:space="0" w:color="auto"/>
        <w:left w:val="none" w:sz="0" w:space="0" w:color="auto"/>
        <w:bottom w:val="none" w:sz="0" w:space="0" w:color="auto"/>
        <w:right w:val="none" w:sz="0" w:space="0" w:color="auto"/>
      </w:divBdr>
    </w:div>
    <w:div w:id="886720715">
      <w:bodyDiv w:val="1"/>
      <w:marLeft w:val="0"/>
      <w:marRight w:val="0"/>
      <w:marTop w:val="0"/>
      <w:marBottom w:val="0"/>
      <w:divBdr>
        <w:top w:val="none" w:sz="0" w:space="0" w:color="auto"/>
        <w:left w:val="none" w:sz="0" w:space="0" w:color="auto"/>
        <w:bottom w:val="none" w:sz="0" w:space="0" w:color="auto"/>
        <w:right w:val="none" w:sz="0" w:space="0" w:color="auto"/>
      </w:divBdr>
    </w:div>
    <w:div w:id="906960154">
      <w:bodyDiv w:val="1"/>
      <w:marLeft w:val="0"/>
      <w:marRight w:val="0"/>
      <w:marTop w:val="0"/>
      <w:marBottom w:val="0"/>
      <w:divBdr>
        <w:top w:val="none" w:sz="0" w:space="0" w:color="auto"/>
        <w:left w:val="none" w:sz="0" w:space="0" w:color="auto"/>
        <w:bottom w:val="none" w:sz="0" w:space="0" w:color="auto"/>
        <w:right w:val="none" w:sz="0" w:space="0" w:color="auto"/>
      </w:divBdr>
    </w:div>
    <w:div w:id="913666997">
      <w:bodyDiv w:val="1"/>
      <w:marLeft w:val="0"/>
      <w:marRight w:val="0"/>
      <w:marTop w:val="0"/>
      <w:marBottom w:val="0"/>
      <w:divBdr>
        <w:top w:val="none" w:sz="0" w:space="0" w:color="auto"/>
        <w:left w:val="none" w:sz="0" w:space="0" w:color="auto"/>
        <w:bottom w:val="none" w:sz="0" w:space="0" w:color="auto"/>
        <w:right w:val="none" w:sz="0" w:space="0" w:color="auto"/>
      </w:divBdr>
    </w:div>
    <w:div w:id="914171621">
      <w:bodyDiv w:val="1"/>
      <w:marLeft w:val="0"/>
      <w:marRight w:val="0"/>
      <w:marTop w:val="0"/>
      <w:marBottom w:val="0"/>
      <w:divBdr>
        <w:top w:val="none" w:sz="0" w:space="0" w:color="auto"/>
        <w:left w:val="none" w:sz="0" w:space="0" w:color="auto"/>
        <w:bottom w:val="none" w:sz="0" w:space="0" w:color="auto"/>
        <w:right w:val="none" w:sz="0" w:space="0" w:color="auto"/>
      </w:divBdr>
    </w:div>
    <w:div w:id="960845956">
      <w:bodyDiv w:val="1"/>
      <w:marLeft w:val="0"/>
      <w:marRight w:val="0"/>
      <w:marTop w:val="0"/>
      <w:marBottom w:val="0"/>
      <w:divBdr>
        <w:top w:val="none" w:sz="0" w:space="0" w:color="auto"/>
        <w:left w:val="none" w:sz="0" w:space="0" w:color="auto"/>
        <w:bottom w:val="none" w:sz="0" w:space="0" w:color="auto"/>
        <w:right w:val="none" w:sz="0" w:space="0" w:color="auto"/>
      </w:divBdr>
    </w:div>
    <w:div w:id="978535579">
      <w:bodyDiv w:val="1"/>
      <w:marLeft w:val="0"/>
      <w:marRight w:val="0"/>
      <w:marTop w:val="0"/>
      <w:marBottom w:val="0"/>
      <w:divBdr>
        <w:top w:val="none" w:sz="0" w:space="0" w:color="auto"/>
        <w:left w:val="none" w:sz="0" w:space="0" w:color="auto"/>
        <w:bottom w:val="none" w:sz="0" w:space="0" w:color="auto"/>
        <w:right w:val="none" w:sz="0" w:space="0" w:color="auto"/>
      </w:divBdr>
    </w:div>
    <w:div w:id="978875161">
      <w:bodyDiv w:val="1"/>
      <w:marLeft w:val="0"/>
      <w:marRight w:val="0"/>
      <w:marTop w:val="0"/>
      <w:marBottom w:val="0"/>
      <w:divBdr>
        <w:top w:val="none" w:sz="0" w:space="0" w:color="auto"/>
        <w:left w:val="none" w:sz="0" w:space="0" w:color="auto"/>
        <w:bottom w:val="none" w:sz="0" w:space="0" w:color="auto"/>
        <w:right w:val="none" w:sz="0" w:space="0" w:color="auto"/>
      </w:divBdr>
    </w:div>
    <w:div w:id="984621235">
      <w:bodyDiv w:val="1"/>
      <w:marLeft w:val="0"/>
      <w:marRight w:val="0"/>
      <w:marTop w:val="0"/>
      <w:marBottom w:val="0"/>
      <w:divBdr>
        <w:top w:val="none" w:sz="0" w:space="0" w:color="auto"/>
        <w:left w:val="none" w:sz="0" w:space="0" w:color="auto"/>
        <w:bottom w:val="none" w:sz="0" w:space="0" w:color="auto"/>
        <w:right w:val="none" w:sz="0" w:space="0" w:color="auto"/>
      </w:divBdr>
    </w:div>
    <w:div w:id="1006597896">
      <w:bodyDiv w:val="1"/>
      <w:marLeft w:val="0"/>
      <w:marRight w:val="0"/>
      <w:marTop w:val="0"/>
      <w:marBottom w:val="0"/>
      <w:divBdr>
        <w:top w:val="none" w:sz="0" w:space="0" w:color="auto"/>
        <w:left w:val="none" w:sz="0" w:space="0" w:color="auto"/>
        <w:bottom w:val="none" w:sz="0" w:space="0" w:color="auto"/>
        <w:right w:val="none" w:sz="0" w:space="0" w:color="auto"/>
      </w:divBdr>
    </w:div>
    <w:div w:id="1008676459">
      <w:bodyDiv w:val="1"/>
      <w:marLeft w:val="0"/>
      <w:marRight w:val="0"/>
      <w:marTop w:val="0"/>
      <w:marBottom w:val="0"/>
      <w:divBdr>
        <w:top w:val="none" w:sz="0" w:space="0" w:color="auto"/>
        <w:left w:val="none" w:sz="0" w:space="0" w:color="auto"/>
        <w:bottom w:val="none" w:sz="0" w:space="0" w:color="auto"/>
        <w:right w:val="none" w:sz="0" w:space="0" w:color="auto"/>
      </w:divBdr>
    </w:div>
    <w:div w:id="1012613432">
      <w:bodyDiv w:val="1"/>
      <w:marLeft w:val="0"/>
      <w:marRight w:val="0"/>
      <w:marTop w:val="0"/>
      <w:marBottom w:val="0"/>
      <w:divBdr>
        <w:top w:val="none" w:sz="0" w:space="0" w:color="auto"/>
        <w:left w:val="none" w:sz="0" w:space="0" w:color="auto"/>
        <w:bottom w:val="none" w:sz="0" w:space="0" w:color="auto"/>
        <w:right w:val="none" w:sz="0" w:space="0" w:color="auto"/>
      </w:divBdr>
      <w:divsChild>
        <w:div w:id="234825014">
          <w:marLeft w:val="0"/>
          <w:marRight w:val="0"/>
          <w:marTop w:val="0"/>
          <w:marBottom w:val="0"/>
          <w:divBdr>
            <w:top w:val="none" w:sz="0" w:space="0" w:color="auto"/>
            <w:left w:val="none" w:sz="0" w:space="0" w:color="auto"/>
            <w:bottom w:val="none" w:sz="0" w:space="0" w:color="auto"/>
            <w:right w:val="none" w:sz="0" w:space="0" w:color="auto"/>
          </w:divBdr>
        </w:div>
        <w:div w:id="768768922">
          <w:marLeft w:val="0"/>
          <w:marRight w:val="0"/>
          <w:marTop w:val="0"/>
          <w:marBottom w:val="0"/>
          <w:divBdr>
            <w:top w:val="none" w:sz="0" w:space="0" w:color="auto"/>
            <w:left w:val="none" w:sz="0" w:space="0" w:color="auto"/>
            <w:bottom w:val="none" w:sz="0" w:space="0" w:color="auto"/>
            <w:right w:val="none" w:sz="0" w:space="0" w:color="auto"/>
          </w:divBdr>
        </w:div>
        <w:div w:id="779102270">
          <w:marLeft w:val="0"/>
          <w:marRight w:val="0"/>
          <w:marTop w:val="0"/>
          <w:marBottom w:val="0"/>
          <w:divBdr>
            <w:top w:val="none" w:sz="0" w:space="0" w:color="auto"/>
            <w:left w:val="none" w:sz="0" w:space="0" w:color="auto"/>
            <w:bottom w:val="none" w:sz="0" w:space="0" w:color="auto"/>
            <w:right w:val="none" w:sz="0" w:space="0" w:color="auto"/>
          </w:divBdr>
        </w:div>
        <w:div w:id="884561850">
          <w:marLeft w:val="0"/>
          <w:marRight w:val="0"/>
          <w:marTop w:val="0"/>
          <w:marBottom w:val="0"/>
          <w:divBdr>
            <w:top w:val="none" w:sz="0" w:space="0" w:color="auto"/>
            <w:left w:val="none" w:sz="0" w:space="0" w:color="auto"/>
            <w:bottom w:val="none" w:sz="0" w:space="0" w:color="auto"/>
            <w:right w:val="none" w:sz="0" w:space="0" w:color="auto"/>
          </w:divBdr>
        </w:div>
        <w:div w:id="1629891692">
          <w:marLeft w:val="0"/>
          <w:marRight w:val="0"/>
          <w:marTop w:val="0"/>
          <w:marBottom w:val="0"/>
          <w:divBdr>
            <w:top w:val="none" w:sz="0" w:space="0" w:color="auto"/>
            <w:left w:val="none" w:sz="0" w:space="0" w:color="auto"/>
            <w:bottom w:val="none" w:sz="0" w:space="0" w:color="auto"/>
            <w:right w:val="none" w:sz="0" w:space="0" w:color="auto"/>
          </w:divBdr>
        </w:div>
        <w:div w:id="1733429833">
          <w:marLeft w:val="0"/>
          <w:marRight w:val="0"/>
          <w:marTop w:val="0"/>
          <w:marBottom w:val="0"/>
          <w:divBdr>
            <w:top w:val="none" w:sz="0" w:space="0" w:color="auto"/>
            <w:left w:val="none" w:sz="0" w:space="0" w:color="auto"/>
            <w:bottom w:val="none" w:sz="0" w:space="0" w:color="auto"/>
            <w:right w:val="none" w:sz="0" w:space="0" w:color="auto"/>
          </w:divBdr>
        </w:div>
        <w:div w:id="1859729423">
          <w:marLeft w:val="0"/>
          <w:marRight w:val="0"/>
          <w:marTop w:val="0"/>
          <w:marBottom w:val="0"/>
          <w:divBdr>
            <w:top w:val="none" w:sz="0" w:space="0" w:color="auto"/>
            <w:left w:val="none" w:sz="0" w:space="0" w:color="auto"/>
            <w:bottom w:val="none" w:sz="0" w:space="0" w:color="auto"/>
            <w:right w:val="none" w:sz="0" w:space="0" w:color="auto"/>
          </w:divBdr>
        </w:div>
      </w:divsChild>
    </w:div>
    <w:div w:id="1031564322">
      <w:bodyDiv w:val="1"/>
      <w:marLeft w:val="0"/>
      <w:marRight w:val="0"/>
      <w:marTop w:val="0"/>
      <w:marBottom w:val="0"/>
      <w:divBdr>
        <w:top w:val="none" w:sz="0" w:space="0" w:color="auto"/>
        <w:left w:val="none" w:sz="0" w:space="0" w:color="auto"/>
        <w:bottom w:val="none" w:sz="0" w:space="0" w:color="auto"/>
        <w:right w:val="none" w:sz="0" w:space="0" w:color="auto"/>
      </w:divBdr>
    </w:div>
    <w:div w:id="1033505770">
      <w:bodyDiv w:val="1"/>
      <w:marLeft w:val="0"/>
      <w:marRight w:val="0"/>
      <w:marTop w:val="0"/>
      <w:marBottom w:val="0"/>
      <w:divBdr>
        <w:top w:val="none" w:sz="0" w:space="0" w:color="auto"/>
        <w:left w:val="none" w:sz="0" w:space="0" w:color="auto"/>
        <w:bottom w:val="none" w:sz="0" w:space="0" w:color="auto"/>
        <w:right w:val="none" w:sz="0" w:space="0" w:color="auto"/>
      </w:divBdr>
    </w:div>
    <w:div w:id="1056398357">
      <w:bodyDiv w:val="1"/>
      <w:marLeft w:val="0"/>
      <w:marRight w:val="0"/>
      <w:marTop w:val="0"/>
      <w:marBottom w:val="0"/>
      <w:divBdr>
        <w:top w:val="none" w:sz="0" w:space="0" w:color="auto"/>
        <w:left w:val="none" w:sz="0" w:space="0" w:color="auto"/>
        <w:bottom w:val="none" w:sz="0" w:space="0" w:color="auto"/>
        <w:right w:val="none" w:sz="0" w:space="0" w:color="auto"/>
      </w:divBdr>
    </w:div>
    <w:div w:id="1061170651">
      <w:bodyDiv w:val="1"/>
      <w:marLeft w:val="0"/>
      <w:marRight w:val="0"/>
      <w:marTop w:val="0"/>
      <w:marBottom w:val="0"/>
      <w:divBdr>
        <w:top w:val="none" w:sz="0" w:space="0" w:color="auto"/>
        <w:left w:val="none" w:sz="0" w:space="0" w:color="auto"/>
        <w:bottom w:val="none" w:sz="0" w:space="0" w:color="auto"/>
        <w:right w:val="none" w:sz="0" w:space="0" w:color="auto"/>
      </w:divBdr>
    </w:div>
    <w:div w:id="1091050693">
      <w:bodyDiv w:val="1"/>
      <w:marLeft w:val="0"/>
      <w:marRight w:val="0"/>
      <w:marTop w:val="0"/>
      <w:marBottom w:val="0"/>
      <w:divBdr>
        <w:top w:val="none" w:sz="0" w:space="0" w:color="auto"/>
        <w:left w:val="none" w:sz="0" w:space="0" w:color="auto"/>
        <w:bottom w:val="none" w:sz="0" w:space="0" w:color="auto"/>
        <w:right w:val="none" w:sz="0" w:space="0" w:color="auto"/>
      </w:divBdr>
    </w:div>
    <w:div w:id="1130904922">
      <w:bodyDiv w:val="1"/>
      <w:marLeft w:val="0"/>
      <w:marRight w:val="0"/>
      <w:marTop w:val="0"/>
      <w:marBottom w:val="0"/>
      <w:divBdr>
        <w:top w:val="none" w:sz="0" w:space="0" w:color="auto"/>
        <w:left w:val="none" w:sz="0" w:space="0" w:color="auto"/>
        <w:bottom w:val="none" w:sz="0" w:space="0" w:color="auto"/>
        <w:right w:val="none" w:sz="0" w:space="0" w:color="auto"/>
      </w:divBdr>
    </w:div>
    <w:div w:id="1144158926">
      <w:bodyDiv w:val="1"/>
      <w:marLeft w:val="0"/>
      <w:marRight w:val="0"/>
      <w:marTop w:val="0"/>
      <w:marBottom w:val="0"/>
      <w:divBdr>
        <w:top w:val="none" w:sz="0" w:space="0" w:color="auto"/>
        <w:left w:val="none" w:sz="0" w:space="0" w:color="auto"/>
        <w:bottom w:val="none" w:sz="0" w:space="0" w:color="auto"/>
        <w:right w:val="none" w:sz="0" w:space="0" w:color="auto"/>
      </w:divBdr>
      <w:divsChild>
        <w:div w:id="231694697">
          <w:marLeft w:val="0"/>
          <w:marRight w:val="0"/>
          <w:marTop w:val="0"/>
          <w:marBottom w:val="0"/>
          <w:divBdr>
            <w:top w:val="none" w:sz="0" w:space="0" w:color="auto"/>
            <w:left w:val="none" w:sz="0" w:space="0" w:color="auto"/>
            <w:bottom w:val="none" w:sz="0" w:space="0" w:color="auto"/>
            <w:right w:val="none" w:sz="0" w:space="0" w:color="auto"/>
          </w:divBdr>
        </w:div>
        <w:div w:id="253171695">
          <w:marLeft w:val="0"/>
          <w:marRight w:val="0"/>
          <w:marTop w:val="0"/>
          <w:marBottom w:val="0"/>
          <w:divBdr>
            <w:top w:val="none" w:sz="0" w:space="0" w:color="auto"/>
            <w:left w:val="none" w:sz="0" w:space="0" w:color="auto"/>
            <w:bottom w:val="none" w:sz="0" w:space="0" w:color="auto"/>
            <w:right w:val="none" w:sz="0" w:space="0" w:color="auto"/>
          </w:divBdr>
        </w:div>
        <w:div w:id="423914430">
          <w:marLeft w:val="0"/>
          <w:marRight w:val="0"/>
          <w:marTop w:val="0"/>
          <w:marBottom w:val="0"/>
          <w:divBdr>
            <w:top w:val="none" w:sz="0" w:space="0" w:color="auto"/>
            <w:left w:val="none" w:sz="0" w:space="0" w:color="auto"/>
            <w:bottom w:val="none" w:sz="0" w:space="0" w:color="auto"/>
            <w:right w:val="none" w:sz="0" w:space="0" w:color="auto"/>
          </w:divBdr>
        </w:div>
        <w:div w:id="2089692030">
          <w:marLeft w:val="0"/>
          <w:marRight w:val="0"/>
          <w:marTop w:val="0"/>
          <w:marBottom w:val="0"/>
          <w:divBdr>
            <w:top w:val="none" w:sz="0" w:space="0" w:color="auto"/>
            <w:left w:val="none" w:sz="0" w:space="0" w:color="auto"/>
            <w:bottom w:val="none" w:sz="0" w:space="0" w:color="auto"/>
            <w:right w:val="none" w:sz="0" w:space="0" w:color="auto"/>
          </w:divBdr>
        </w:div>
      </w:divsChild>
    </w:div>
    <w:div w:id="1152869781">
      <w:bodyDiv w:val="1"/>
      <w:marLeft w:val="0"/>
      <w:marRight w:val="0"/>
      <w:marTop w:val="0"/>
      <w:marBottom w:val="0"/>
      <w:divBdr>
        <w:top w:val="none" w:sz="0" w:space="0" w:color="auto"/>
        <w:left w:val="none" w:sz="0" w:space="0" w:color="auto"/>
        <w:bottom w:val="none" w:sz="0" w:space="0" w:color="auto"/>
        <w:right w:val="none" w:sz="0" w:space="0" w:color="auto"/>
      </w:divBdr>
    </w:div>
    <w:div w:id="1162550249">
      <w:bodyDiv w:val="1"/>
      <w:marLeft w:val="0"/>
      <w:marRight w:val="0"/>
      <w:marTop w:val="0"/>
      <w:marBottom w:val="0"/>
      <w:divBdr>
        <w:top w:val="none" w:sz="0" w:space="0" w:color="auto"/>
        <w:left w:val="none" w:sz="0" w:space="0" w:color="auto"/>
        <w:bottom w:val="none" w:sz="0" w:space="0" w:color="auto"/>
        <w:right w:val="none" w:sz="0" w:space="0" w:color="auto"/>
      </w:divBdr>
    </w:div>
    <w:div w:id="1195919272">
      <w:bodyDiv w:val="1"/>
      <w:marLeft w:val="0"/>
      <w:marRight w:val="0"/>
      <w:marTop w:val="0"/>
      <w:marBottom w:val="0"/>
      <w:divBdr>
        <w:top w:val="none" w:sz="0" w:space="0" w:color="auto"/>
        <w:left w:val="none" w:sz="0" w:space="0" w:color="auto"/>
        <w:bottom w:val="none" w:sz="0" w:space="0" w:color="auto"/>
        <w:right w:val="none" w:sz="0" w:space="0" w:color="auto"/>
      </w:divBdr>
    </w:div>
    <w:div w:id="1208027052">
      <w:bodyDiv w:val="1"/>
      <w:marLeft w:val="0"/>
      <w:marRight w:val="0"/>
      <w:marTop w:val="0"/>
      <w:marBottom w:val="0"/>
      <w:divBdr>
        <w:top w:val="none" w:sz="0" w:space="0" w:color="auto"/>
        <w:left w:val="none" w:sz="0" w:space="0" w:color="auto"/>
        <w:bottom w:val="none" w:sz="0" w:space="0" w:color="auto"/>
        <w:right w:val="none" w:sz="0" w:space="0" w:color="auto"/>
      </w:divBdr>
    </w:div>
    <w:div w:id="1260219783">
      <w:bodyDiv w:val="1"/>
      <w:marLeft w:val="0"/>
      <w:marRight w:val="0"/>
      <w:marTop w:val="0"/>
      <w:marBottom w:val="0"/>
      <w:divBdr>
        <w:top w:val="none" w:sz="0" w:space="0" w:color="auto"/>
        <w:left w:val="none" w:sz="0" w:space="0" w:color="auto"/>
        <w:bottom w:val="none" w:sz="0" w:space="0" w:color="auto"/>
        <w:right w:val="none" w:sz="0" w:space="0" w:color="auto"/>
      </w:divBdr>
    </w:div>
    <w:div w:id="1267035917">
      <w:bodyDiv w:val="1"/>
      <w:marLeft w:val="0"/>
      <w:marRight w:val="0"/>
      <w:marTop w:val="0"/>
      <w:marBottom w:val="0"/>
      <w:divBdr>
        <w:top w:val="none" w:sz="0" w:space="0" w:color="auto"/>
        <w:left w:val="none" w:sz="0" w:space="0" w:color="auto"/>
        <w:bottom w:val="none" w:sz="0" w:space="0" w:color="auto"/>
        <w:right w:val="none" w:sz="0" w:space="0" w:color="auto"/>
      </w:divBdr>
    </w:div>
    <w:div w:id="1276135020">
      <w:bodyDiv w:val="1"/>
      <w:marLeft w:val="0"/>
      <w:marRight w:val="0"/>
      <w:marTop w:val="0"/>
      <w:marBottom w:val="0"/>
      <w:divBdr>
        <w:top w:val="none" w:sz="0" w:space="0" w:color="auto"/>
        <w:left w:val="none" w:sz="0" w:space="0" w:color="auto"/>
        <w:bottom w:val="none" w:sz="0" w:space="0" w:color="auto"/>
        <w:right w:val="none" w:sz="0" w:space="0" w:color="auto"/>
      </w:divBdr>
    </w:div>
    <w:div w:id="1332879579">
      <w:bodyDiv w:val="1"/>
      <w:marLeft w:val="0"/>
      <w:marRight w:val="0"/>
      <w:marTop w:val="0"/>
      <w:marBottom w:val="0"/>
      <w:divBdr>
        <w:top w:val="none" w:sz="0" w:space="0" w:color="auto"/>
        <w:left w:val="none" w:sz="0" w:space="0" w:color="auto"/>
        <w:bottom w:val="none" w:sz="0" w:space="0" w:color="auto"/>
        <w:right w:val="none" w:sz="0" w:space="0" w:color="auto"/>
      </w:divBdr>
    </w:div>
    <w:div w:id="1338338520">
      <w:bodyDiv w:val="1"/>
      <w:marLeft w:val="0"/>
      <w:marRight w:val="0"/>
      <w:marTop w:val="0"/>
      <w:marBottom w:val="0"/>
      <w:divBdr>
        <w:top w:val="none" w:sz="0" w:space="0" w:color="auto"/>
        <w:left w:val="none" w:sz="0" w:space="0" w:color="auto"/>
        <w:bottom w:val="none" w:sz="0" w:space="0" w:color="auto"/>
        <w:right w:val="none" w:sz="0" w:space="0" w:color="auto"/>
      </w:divBdr>
    </w:div>
    <w:div w:id="1351375119">
      <w:bodyDiv w:val="1"/>
      <w:marLeft w:val="0"/>
      <w:marRight w:val="0"/>
      <w:marTop w:val="0"/>
      <w:marBottom w:val="0"/>
      <w:divBdr>
        <w:top w:val="none" w:sz="0" w:space="0" w:color="auto"/>
        <w:left w:val="none" w:sz="0" w:space="0" w:color="auto"/>
        <w:bottom w:val="none" w:sz="0" w:space="0" w:color="auto"/>
        <w:right w:val="none" w:sz="0" w:space="0" w:color="auto"/>
      </w:divBdr>
      <w:divsChild>
        <w:div w:id="54356244">
          <w:marLeft w:val="0"/>
          <w:marRight w:val="0"/>
          <w:marTop w:val="0"/>
          <w:marBottom w:val="0"/>
          <w:divBdr>
            <w:top w:val="none" w:sz="0" w:space="0" w:color="auto"/>
            <w:left w:val="none" w:sz="0" w:space="0" w:color="auto"/>
            <w:bottom w:val="none" w:sz="0" w:space="0" w:color="auto"/>
            <w:right w:val="none" w:sz="0" w:space="0" w:color="auto"/>
          </w:divBdr>
        </w:div>
        <w:div w:id="198051502">
          <w:marLeft w:val="0"/>
          <w:marRight w:val="0"/>
          <w:marTop w:val="0"/>
          <w:marBottom w:val="0"/>
          <w:divBdr>
            <w:top w:val="none" w:sz="0" w:space="0" w:color="auto"/>
            <w:left w:val="none" w:sz="0" w:space="0" w:color="auto"/>
            <w:bottom w:val="none" w:sz="0" w:space="0" w:color="auto"/>
            <w:right w:val="none" w:sz="0" w:space="0" w:color="auto"/>
          </w:divBdr>
        </w:div>
        <w:div w:id="365298669">
          <w:marLeft w:val="0"/>
          <w:marRight w:val="0"/>
          <w:marTop w:val="0"/>
          <w:marBottom w:val="0"/>
          <w:divBdr>
            <w:top w:val="none" w:sz="0" w:space="0" w:color="auto"/>
            <w:left w:val="none" w:sz="0" w:space="0" w:color="auto"/>
            <w:bottom w:val="none" w:sz="0" w:space="0" w:color="auto"/>
            <w:right w:val="none" w:sz="0" w:space="0" w:color="auto"/>
          </w:divBdr>
        </w:div>
        <w:div w:id="466318041">
          <w:marLeft w:val="720"/>
          <w:marRight w:val="0"/>
          <w:marTop w:val="0"/>
          <w:marBottom w:val="0"/>
          <w:divBdr>
            <w:top w:val="none" w:sz="0" w:space="0" w:color="auto"/>
            <w:left w:val="none" w:sz="0" w:space="0" w:color="auto"/>
            <w:bottom w:val="none" w:sz="0" w:space="0" w:color="auto"/>
            <w:right w:val="none" w:sz="0" w:space="0" w:color="auto"/>
          </w:divBdr>
        </w:div>
        <w:div w:id="553782987">
          <w:marLeft w:val="0"/>
          <w:marRight w:val="0"/>
          <w:marTop w:val="0"/>
          <w:marBottom w:val="0"/>
          <w:divBdr>
            <w:top w:val="none" w:sz="0" w:space="0" w:color="auto"/>
            <w:left w:val="none" w:sz="0" w:space="0" w:color="auto"/>
            <w:bottom w:val="none" w:sz="0" w:space="0" w:color="auto"/>
            <w:right w:val="none" w:sz="0" w:space="0" w:color="auto"/>
          </w:divBdr>
        </w:div>
        <w:div w:id="567738455">
          <w:marLeft w:val="0"/>
          <w:marRight w:val="0"/>
          <w:marTop w:val="0"/>
          <w:marBottom w:val="0"/>
          <w:divBdr>
            <w:top w:val="none" w:sz="0" w:space="0" w:color="auto"/>
            <w:left w:val="none" w:sz="0" w:space="0" w:color="auto"/>
            <w:bottom w:val="none" w:sz="0" w:space="0" w:color="auto"/>
            <w:right w:val="none" w:sz="0" w:space="0" w:color="auto"/>
          </w:divBdr>
        </w:div>
        <w:div w:id="812261503">
          <w:marLeft w:val="0"/>
          <w:marRight w:val="0"/>
          <w:marTop w:val="0"/>
          <w:marBottom w:val="0"/>
          <w:divBdr>
            <w:top w:val="none" w:sz="0" w:space="0" w:color="auto"/>
            <w:left w:val="none" w:sz="0" w:space="0" w:color="auto"/>
            <w:bottom w:val="none" w:sz="0" w:space="0" w:color="auto"/>
            <w:right w:val="none" w:sz="0" w:space="0" w:color="auto"/>
          </w:divBdr>
        </w:div>
        <w:div w:id="879440206">
          <w:marLeft w:val="0"/>
          <w:marRight w:val="0"/>
          <w:marTop w:val="0"/>
          <w:marBottom w:val="0"/>
          <w:divBdr>
            <w:top w:val="none" w:sz="0" w:space="0" w:color="auto"/>
            <w:left w:val="none" w:sz="0" w:space="0" w:color="auto"/>
            <w:bottom w:val="none" w:sz="0" w:space="0" w:color="auto"/>
            <w:right w:val="none" w:sz="0" w:space="0" w:color="auto"/>
          </w:divBdr>
        </w:div>
        <w:div w:id="1087458862">
          <w:marLeft w:val="0"/>
          <w:marRight w:val="0"/>
          <w:marTop w:val="0"/>
          <w:marBottom w:val="0"/>
          <w:divBdr>
            <w:top w:val="none" w:sz="0" w:space="0" w:color="auto"/>
            <w:left w:val="none" w:sz="0" w:space="0" w:color="auto"/>
            <w:bottom w:val="none" w:sz="0" w:space="0" w:color="auto"/>
            <w:right w:val="none" w:sz="0" w:space="0" w:color="auto"/>
          </w:divBdr>
        </w:div>
        <w:div w:id="1105155462">
          <w:marLeft w:val="0"/>
          <w:marRight w:val="0"/>
          <w:marTop w:val="0"/>
          <w:marBottom w:val="0"/>
          <w:divBdr>
            <w:top w:val="none" w:sz="0" w:space="0" w:color="auto"/>
            <w:left w:val="none" w:sz="0" w:space="0" w:color="auto"/>
            <w:bottom w:val="none" w:sz="0" w:space="0" w:color="auto"/>
            <w:right w:val="none" w:sz="0" w:space="0" w:color="auto"/>
          </w:divBdr>
        </w:div>
        <w:div w:id="1228806959">
          <w:marLeft w:val="0"/>
          <w:marRight w:val="0"/>
          <w:marTop w:val="0"/>
          <w:marBottom w:val="0"/>
          <w:divBdr>
            <w:top w:val="none" w:sz="0" w:space="0" w:color="auto"/>
            <w:left w:val="none" w:sz="0" w:space="0" w:color="auto"/>
            <w:bottom w:val="none" w:sz="0" w:space="0" w:color="auto"/>
            <w:right w:val="none" w:sz="0" w:space="0" w:color="auto"/>
          </w:divBdr>
        </w:div>
        <w:div w:id="1268662988">
          <w:marLeft w:val="0"/>
          <w:marRight w:val="0"/>
          <w:marTop w:val="0"/>
          <w:marBottom w:val="0"/>
          <w:divBdr>
            <w:top w:val="none" w:sz="0" w:space="0" w:color="auto"/>
            <w:left w:val="none" w:sz="0" w:space="0" w:color="auto"/>
            <w:bottom w:val="none" w:sz="0" w:space="0" w:color="auto"/>
            <w:right w:val="none" w:sz="0" w:space="0" w:color="auto"/>
          </w:divBdr>
        </w:div>
        <w:div w:id="1469786055">
          <w:marLeft w:val="0"/>
          <w:marRight w:val="0"/>
          <w:marTop w:val="0"/>
          <w:marBottom w:val="0"/>
          <w:divBdr>
            <w:top w:val="none" w:sz="0" w:space="0" w:color="auto"/>
            <w:left w:val="none" w:sz="0" w:space="0" w:color="auto"/>
            <w:bottom w:val="none" w:sz="0" w:space="0" w:color="auto"/>
            <w:right w:val="none" w:sz="0" w:space="0" w:color="auto"/>
          </w:divBdr>
        </w:div>
        <w:div w:id="1481192027">
          <w:marLeft w:val="0"/>
          <w:marRight w:val="0"/>
          <w:marTop w:val="0"/>
          <w:marBottom w:val="0"/>
          <w:divBdr>
            <w:top w:val="none" w:sz="0" w:space="0" w:color="auto"/>
            <w:left w:val="none" w:sz="0" w:space="0" w:color="auto"/>
            <w:bottom w:val="none" w:sz="0" w:space="0" w:color="auto"/>
            <w:right w:val="none" w:sz="0" w:space="0" w:color="auto"/>
          </w:divBdr>
        </w:div>
        <w:div w:id="1498423831">
          <w:marLeft w:val="0"/>
          <w:marRight w:val="0"/>
          <w:marTop w:val="0"/>
          <w:marBottom w:val="0"/>
          <w:divBdr>
            <w:top w:val="none" w:sz="0" w:space="0" w:color="auto"/>
            <w:left w:val="none" w:sz="0" w:space="0" w:color="auto"/>
            <w:bottom w:val="none" w:sz="0" w:space="0" w:color="auto"/>
            <w:right w:val="none" w:sz="0" w:space="0" w:color="auto"/>
          </w:divBdr>
        </w:div>
        <w:div w:id="1640959533">
          <w:marLeft w:val="0"/>
          <w:marRight w:val="0"/>
          <w:marTop w:val="0"/>
          <w:marBottom w:val="0"/>
          <w:divBdr>
            <w:top w:val="none" w:sz="0" w:space="0" w:color="auto"/>
            <w:left w:val="none" w:sz="0" w:space="0" w:color="auto"/>
            <w:bottom w:val="none" w:sz="0" w:space="0" w:color="auto"/>
            <w:right w:val="none" w:sz="0" w:space="0" w:color="auto"/>
          </w:divBdr>
        </w:div>
        <w:div w:id="1842549746">
          <w:marLeft w:val="0"/>
          <w:marRight w:val="0"/>
          <w:marTop w:val="0"/>
          <w:marBottom w:val="0"/>
          <w:divBdr>
            <w:top w:val="none" w:sz="0" w:space="0" w:color="auto"/>
            <w:left w:val="none" w:sz="0" w:space="0" w:color="auto"/>
            <w:bottom w:val="none" w:sz="0" w:space="0" w:color="auto"/>
            <w:right w:val="none" w:sz="0" w:space="0" w:color="auto"/>
          </w:divBdr>
        </w:div>
        <w:div w:id="1850440144">
          <w:marLeft w:val="0"/>
          <w:marRight w:val="0"/>
          <w:marTop w:val="0"/>
          <w:marBottom w:val="0"/>
          <w:divBdr>
            <w:top w:val="none" w:sz="0" w:space="0" w:color="auto"/>
            <w:left w:val="none" w:sz="0" w:space="0" w:color="auto"/>
            <w:bottom w:val="none" w:sz="0" w:space="0" w:color="auto"/>
            <w:right w:val="none" w:sz="0" w:space="0" w:color="auto"/>
          </w:divBdr>
        </w:div>
        <w:div w:id="1905066009">
          <w:marLeft w:val="0"/>
          <w:marRight w:val="0"/>
          <w:marTop w:val="0"/>
          <w:marBottom w:val="0"/>
          <w:divBdr>
            <w:top w:val="none" w:sz="0" w:space="0" w:color="auto"/>
            <w:left w:val="none" w:sz="0" w:space="0" w:color="auto"/>
            <w:bottom w:val="none" w:sz="0" w:space="0" w:color="auto"/>
            <w:right w:val="none" w:sz="0" w:space="0" w:color="auto"/>
          </w:divBdr>
        </w:div>
        <w:div w:id="2119137318">
          <w:marLeft w:val="0"/>
          <w:marRight w:val="0"/>
          <w:marTop w:val="0"/>
          <w:marBottom w:val="0"/>
          <w:divBdr>
            <w:top w:val="none" w:sz="0" w:space="0" w:color="auto"/>
            <w:left w:val="none" w:sz="0" w:space="0" w:color="auto"/>
            <w:bottom w:val="none" w:sz="0" w:space="0" w:color="auto"/>
            <w:right w:val="none" w:sz="0" w:space="0" w:color="auto"/>
          </w:divBdr>
        </w:div>
      </w:divsChild>
    </w:div>
    <w:div w:id="1353411049">
      <w:bodyDiv w:val="1"/>
      <w:marLeft w:val="0"/>
      <w:marRight w:val="0"/>
      <w:marTop w:val="0"/>
      <w:marBottom w:val="0"/>
      <w:divBdr>
        <w:top w:val="none" w:sz="0" w:space="0" w:color="auto"/>
        <w:left w:val="none" w:sz="0" w:space="0" w:color="auto"/>
        <w:bottom w:val="none" w:sz="0" w:space="0" w:color="auto"/>
        <w:right w:val="none" w:sz="0" w:space="0" w:color="auto"/>
      </w:divBdr>
    </w:div>
    <w:div w:id="1371568731">
      <w:bodyDiv w:val="1"/>
      <w:marLeft w:val="0"/>
      <w:marRight w:val="0"/>
      <w:marTop w:val="0"/>
      <w:marBottom w:val="0"/>
      <w:divBdr>
        <w:top w:val="none" w:sz="0" w:space="0" w:color="auto"/>
        <w:left w:val="none" w:sz="0" w:space="0" w:color="auto"/>
        <w:bottom w:val="none" w:sz="0" w:space="0" w:color="auto"/>
        <w:right w:val="none" w:sz="0" w:space="0" w:color="auto"/>
      </w:divBdr>
    </w:div>
    <w:div w:id="1386905289">
      <w:bodyDiv w:val="1"/>
      <w:marLeft w:val="0"/>
      <w:marRight w:val="0"/>
      <w:marTop w:val="0"/>
      <w:marBottom w:val="0"/>
      <w:divBdr>
        <w:top w:val="none" w:sz="0" w:space="0" w:color="auto"/>
        <w:left w:val="none" w:sz="0" w:space="0" w:color="auto"/>
        <w:bottom w:val="none" w:sz="0" w:space="0" w:color="auto"/>
        <w:right w:val="none" w:sz="0" w:space="0" w:color="auto"/>
      </w:divBdr>
    </w:div>
    <w:div w:id="1387144737">
      <w:bodyDiv w:val="1"/>
      <w:marLeft w:val="0"/>
      <w:marRight w:val="0"/>
      <w:marTop w:val="0"/>
      <w:marBottom w:val="0"/>
      <w:divBdr>
        <w:top w:val="none" w:sz="0" w:space="0" w:color="auto"/>
        <w:left w:val="none" w:sz="0" w:space="0" w:color="auto"/>
        <w:bottom w:val="none" w:sz="0" w:space="0" w:color="auto"/>
        <w:right w:val="none" w:sz="0" w:space="0" w:color="auto"/>
      </w:divBdr>
    </w:div>
    <w:div w:id="1402633600">
      <w:bodyDiv w:val="1"/>
      <w:marLeft w:val="0"/>
      <w:marRight w:val="0"/>
      <w:marTop w:val="0"/>
      <w:marBottom w:val="0"/>
      <w:divBdr>
        <w:top w:val="none" w:sz="0" w:space="0" w:color="auto"/>
        <w:left w:val="none" w:sz="0" w:space="0" w:color="auto"/>
        <w:bottom w:val="none" w:sz="0" w:space="0" w:color="auto"/>
        <w:right w:val="none" w:sz="0" w:space="0" w:color="auto"/>
      </w:divBdr>
    </w:div>
    <w:div w:id="1404984849">
      <w:bodyDiv w:val="1"/>
      <w:marLeft w:val="0"/>
      <w:marRight w:val="0"/>
      <w:marTop w:val="0"/>
      <w:marBottom w:val="0"/>
      <w:divBdr>
        <w:top w:val="none" w:sz="0" w:space="0" w:color="auto"/>
        <w:left w:val="none" w:sz="0" w:space="0" w:color="auto"/>
        <w:bottom w:val="none" w:sz="0" w:space="0" w:color="auto"/>
        <w:right w:val="none" w:sz="0" w:space="0" w:color="auto"/>
      </w:divBdr>
    </w:div>
    <w:div w:id="1440101843">
      <w:bodyDiv w:val="1"/>
      <w:marLeft w:val="0"/>
      <w:marRight w:val="0"/>
      <w:marTop w:val="0"/>
      <w:marBottom w:val="0"/>
      <w:divBdr>
        <w:top w:val="none" w:sz="0" w:space="0" w:color="auto"/>
        <w:left w:val="none" w:sz="0" w:space="0" w:color="auto"/>
        <w:bottom w:val="none" w:sz="0" w:space="0" w:color="auto"/>
        <w:right w:val="none" w:sz="0" w:space="0" w:color="auto"/>
      </w:divBdr>
    </w:div>
    <w:div w:id="1480072654">
      <w:bodyDiv w:val="1"/>
      <w:marLeft w:val="0"/>
      <w:marRight w:val="0"/>
      <w:marTop w:val="0"/>
      <w:marBottom w:val="0"/>
      <w:divBdr>
        <w:top w:val="none" w:sz="0" w:space="0" w:color="auto"/>
        <w:left w:val="none" w:sz="0" w:space="0" w:color="auto"/>
        <w:bottom w:val="none" w:sz="0" w:space="0" w:color="auto"/>
        <w:right w:val="none" w:sz="0" w:space="0" w:color="auto"/>
      </w:divBdr>
      <w:divsChild>
        <w:div w:id="40331007">
          <w:marLeft w:val="0"/>
          <w:marRight w:val="0"/>
          <w:marTop w:val="0"/>
          <w:marBottom w:val="0"/>
          <w:divBdr>
            <w:top w:val="none" w:sz="0" w:space="0" w:color="auto"/>
            <w:left w:val="none" w:sz="0" w:space="0" w:color="auto"/>
            <w:bottom w:val="none" w:sz="0" w:space="0" w:color="auto"/>
            <w:right w:val="none" w:sz="0" w:space="0" w:color="auto"/>
          </w:divBdr>
        </w:div>
        <w:div w:id="297299398">
          <w:marLeft w:val="0"/>
          <w:marRight w:val="0"/>
          <w:marTop w:val="0"/>
          <w:marBottom w:val="0"/>
          <w:divBdr>
            <w:top w:val="none" w:sz="0" w:space="0" w:color="auto"/>
            <w:left w:val="none" w:sz="0" w:space="0" w:color="auto"/>
            <w:bottom w:val="none" w:sz="0" w:space="0" w:color="auto"/>
            <w:right w:val="none" w:sz="0" w:space="0" w:color="auto"/>
          </w:divBdr>
        </w:div>
        <w:div w:id="773593236">
          <w:marLeft w:val="0"/>
          <w:marRight w:val="0"/>
          <w:marTop w:val="0"/>
          <w:marBottom w:val="0"/>
          <w:divBdr>
            <w:top w:val="none" w:sz="0" w:space="0" w:color="auto"/>
            <w:left w:val="none" w:sz="0" w:space="0" w:color="auto"/>
            <w:bottom w:val="none" w:sz="0" w:space="0" w:color="auto"/>
            <w:right w:val="none" w:sz="0" w:space="0" w:color="auto"/>
          </w:divBdr>
        </w:div>
        <w:div w:id="840924546">
          <w:marLeft w:val="0"/>
          <w:marRight w:val="0"/>
          <w:marTop w:val="0"/>
          <w:marBottom w:val="0"/>
          <w:divBdr>
            <w:top w:val="none" w:sz="0" w:space="0" w:color="auto"/>
            <w:left w:val="none" w:sz="0" w:space="0" w:color="auto"/>
            <w:bottom w:val="none" w:sz="0" w:space="0" w:color="auto"/>
            <w:right w:val="none" w:sz="0" w:space="0" w:color="auto"/>
          </w:divBdr>
        </w:div>
        <w:div w:id="1748307488">
          <w:marLeft w:val="0"/>
          <w:marRight w:val="0"/>
          <w:marTop w:val="0"/>
          <w:marBottom w:val="0"/>
          <w:divBdr>
            <w:top w:val="none" w:sz="0" w:space="0" w:color="auto"/>
            <w:left w:val="none" w:sz="0" w:space="0" w:color="auto"/>
            <w:bottom w:val="none" w:sz="0" w:space="0" w:color="auto"/>
            <w:right w:val="none" w:sz="0" w:space="0" w:color="auto"/>
          </w:divBdr>
        </w:div>
        <w:div w:id="1892767007">
          <w:marLeft w:val="0"/>
          <w:marRight w:val="0"/>
          <w:marTop w:val="0"/>
          <w:marBottom w:val="0"/>
          <w:divBdr>
            <w:top w:val="none" w:sz="0" w:space="0" w:color="auto"/>
            <w:left w:val="none" w:sz="0" w:space="0" w:color="auto"/>
            <w:bottom w:val="none" w:sz="0" w:space="0" w:color="auto"/>
            <w:right w:val="none" w:sz="0" w:space="0" w:color="auto"/>
          </w:divBdr>
        </w:div>
      </w:divsChild>
    </w:div>
    <w:div w:id="1543205318">
      <w:bodyDiv w:val="1"/>
      <w:marLeft w:val="0"/>
      <w:marRight w:val="0"/>
      <w:marTop w:val="0"/>
      <w:marBottom w:val="0"/>
      <w:divBdr>
        <w:top w:val="none" w:sz="0" w:space="0" w:color="auto"/>
        <w:left w:val="none" w:sz="0" w:space="0" w:color="auto"/>
        <w:bottom w:val="none" w:sz="0" w:space="0" w:color="auto"/>
        <w:right w:val="none" w:sz="0" w:space="0" w:color="auto"/>
      </w:divBdr>
    </w:div>
    <w:div w:id="1556887924">
      <w:bodyDiv w:val="1"/>
      <w:marLeft w:val="0"/>
      <w:marRight w:val="0"/>
      <w:marTop w:val="0"/>
      <w:marBottom w:val="0"/>
      <w:divBdr>
        <w:top w:val="none" w:sz="0" w:space="0" w:color="auto"/>
        <w:left w:val="none" w:sz="0" w:space="0" w:color="auto"/>
        <w:bottom w:val="none" w:sz="0" w:space="0" w:color="auto"/>
        <w:right w:val="none" w:sz="0" w:space="0" w:color="auto"/>
      </w:divBdr>
      <w:divsChild>
        <w:div w:id="567109590">
          <w:marLeft w:val="0"/>
          <w:marRight w:val="0"/>
          <w:marTop w:val="0"/>
          <w:marBottom w:val="0"/>
          <w:divBdr>
            <w:top w:val="none" w:sz="0" w:space="0" w:color="auto"/>
            <w:left w:val="none" w:sz="0" w:space="0" w:color="auto"/>
            <w:bottom w:val="none" w:sz="0" w:space="0" w:color="auto"/>
            <w:right w:val="none" w:sz="0" w:space="0" w:color="auto"/>
          </w:divBdr>
        </w:div>
        <w:div w:id="605692328">
          <w:marLeft w:val="0"/>
          <w:marRight w:val="0"/>
          <w:marTop w:val="0"/>
          <w:marBottom w:val="0"/>
          <w:divBdr>
            <w:top w:val="none" w:sz="0" w:space="0" w:color="auto"/>
            <w:left w:val="none" w:sz="0" w:space="0" w:color="auto"/>
            <w:bottom w:val="none" w:sz="0" w:space="0" w:color="auto"/>
            <w:right w:val="none" w:sz="0" w:space="0" w:color="auto"/>
          </w:divBdr>
        </w:div>
        <w:div w:id="707292119">
          <w:marLeft w:val="0"/>
          <w:marRight w:val="0"/>
          <w:marTop w:val="0"/>
          <w:marBottom w:val="0"/>
          <w:divBdr>
            <w:top w:val="none" w:sz="0" w:space="0" w:color="auto"/>
            <w:left w:val="none" w:sz="0" w:space="0" w:color="auto"/>
            <w:bottom w:val="none" w:sz="0" w:space="0" w:color="auto"/>
            <w:right w:val="none" w:sz="0" w:space="0" w:color="auto"/>
          </w:divBdr>
        </w:div>
        <w:div w:id="744451254">
          <w:marLeft w:val="0"/>
          <w:marRight w:val="0"/>
          <w:marTop w:val="0"/>
          <w:marBottom w:val="0"/>
          <w:divBdr>
            <w:top w:val="none" w:sz="0" w:space="0" w:color="auto"/>
            <w:left w:val="none" w:sz="0" w:space="0" w:color="auto"/>
            <w:bottom w:val="none" w:sz="0" w:space="0" w:color="auto"/>
            <w:right w:val="none" w:sz="0" w:space="0" w:color="auto"/>
          </w:divBdr>
        </w:div>
        <w:div w:id="812793282">
          <w:marLeft w:val="0"/>
          <w:marRight w:val="0"/>
          <w:marTop w:val="0"/>
          <w:marBottom w:val="0"/>
          <w:divBdr>
            <w:top w:val="none" w:sz="0" w:space="0" w:color="auto"/>
            <w:left w:val="none" w:sz="0" w:space="0" w:color="auto"/>
            <w:bottom w:val="none" w:sz="0" w:space="0" w:color="auto"/>
            <w:right w:val="none" w:sz="0" w:space="0" w:color="auto"/>
          </w:divBdr>
        </w:div>
        <w:div w:id="1161969429">
          <w:marLeft w:val="0"/>
          <w:marRight w:val="0"/>
          <w:marTop w:val="0"/>
          <w:marBottom w:val="0"/>
          <w:divBdr>
            <w:top w:val="none" w:sz="0" w:space="0" w:color="auto"/>
            <w:left w:val="none" w:sz="0" w:space="0" w:color="auto"/>
            <w:bottom w:val="none" w:sz="0" w:space="0" w:color="auto"/>
            <w:right w:val="none" w:sz="0" w:space="0" w:color="auto"/>
          </w:divBdr>
        </w:div>
        <w:div w:id="1916431001">
          <w:marLeft w:val="0"/>
          <w:marRight w:val="0"/>
          <w:marTop w:val="0"/>
          <w:marBottom w:val="0"/>
          <w:divBdr>
            <w:top w:val="none" w:sz="0" w:space="0" w:color="auto"/>
            <w:left w:val="none" w:sz="0" w:space="0" w:color="auto"/>
            <w:bottom w:val="none" w:sz="0" w:space="0" w:color="auto"/>
            <w:right w:val="none" w:sz="0" w:space="0" w:color="auto"/>
          </w:divBdr>
        </w:div>
      </w:divsChild>
    </w:div>
    <w:div w:id="1576359617">
      <w:bodyDiv w:val="1"/>
      <w:marLeft w:val="0"/>
      <w:marRight w:val="0"/>
      <w:marTop w:val="0"/>
      <w:marBottom w:val="0"/>
      <w:divBdr>
        <w:top w:val="none" w:sz="0" w:space="0" w:color="auto"/>
        <w:left w:val="none" w:sz="0" w:space="0" w:color="auto"/>
        <w:bottom w:val="none" w:sz="0" w:space="0" w:color="auto"/>
        <w:right w:val="none" w:sz="0" w:space="0" w:color="auto"/>
      </w:divBdr>
    </w:div>
    <w:div w:id="1580867605">
      <w:bodyDiv w:val="1"/>
      <w:marLeft w:val="0"/>
      <w:marRight w:val="0"/>
      <w:marTop w:val="0"/>
      <w:marBottom w:val="0"/>
      <w:divBdr>
        <w:top w:val="none" w:sz="0" w:space="0" w:color="auto"/>
        <w:left w:val="none" w:sz="0" w:space="0" w:color="auto"/>
        <w:bottom w:val="none" w:sz="0" w:space="0" w:color="auto"/>
        <w:right w:val="none" w:sz="0" w:space="0" w:color="auto"/>
      </w:divBdr>
    </w:div>
    <w:div w:id="1581940007">
      <w:bodyDiv w:val="1"/>
      <w:marLeft w:val="0"/>
      <w:marRight w:val="0"/>
      <w:marTop w:val="0"/>
      <w:marBottom w:val="0"/>
      <w:divBdr>
        <w:top w:val="none" w:sz="0" w:space="0" w:color="auto"/>
        <w:left w:val="none" w:sz="0" w:space="0" w:color="auto"/>
        <w:bottom w:val="none" w:sz="0" w:space="0" w:color="auto"/>
        <w:right w:val="none" w:sz="0" w:space="0" w:color="auto"/>
      </w:divBdr>
      <w:divsChild>
        <w:div w:id="240256510">
          <w:marLeft w:val="0"/>
          <w:marRight w:val="0"/>
          <w:marTop w:val="0"/>
          <w:marBottom w:val="0"/>
          <w:divBdr>
            <w:top w:val="none" w:sz="0" w:space="0" w:color="auto"/>
            <w:left w:val="none" w:sz="0" w:space="0" w:color="auto"/>
            <w:bottom w:val="none" w:sz="0" w:space="0" w:color="auto"/>
            <w:right w:val="none" w:sz="0" w:space="0" w:color="auto"/>
          </w:divBdr>
        </w:div>
        <w:div w:id="415826819">
          <w:marLeft w:val="0"/>
          <w:marRight w:val="0"/>
          <w:marTop w:val="0"/>
          <w:marBottom w:val="0"/>
          <w:divBdr>
            <w:top w:val="none" w:sz="0" w:space="0" w:color="auto"/>
            <w:left w:val="none" w:sz="0" w:space="0" w:color="auto"/>
            <w:bottom w:val="none" w:sz="0" w:space="0" w:color="auto"/>
            <w:right w:val="none" w:sz="0" w:space="0" w:color="auto"/>
          </w:divBdr>
        </w:div>
        <w:div w:id="1262492015">
          <w:marLeft w:val="0"/>
          <w:marRight w:val="0"/>
          <w:marTop w:val="0"/>
          <w:marBottom w:val="0"/>
          <w:divBdr>
            <w:top w:val="none" w:sz="0" w:space="0" w:color="auto"/>
            <w:left w:val="none" w:sz="0" w:space="0" w:color="auto"/>
            <w:bottom w:val="none" w:sz="0" w:space="0" w:color="auto"/>
            <w:right w:val="none" w:sz="0" w:space="0" w:color="auto"/>
          </w:divBdr>
        </w:div>
        <w:div w:id="1378894199">
          <w:marLeft w:val="0"/>
          <w:marRight w:val="0"/>
          <w:marTop w:val="0"/>
          <w:marBottom w:val="0"/>
          <w:divBdr>
            <w:top w:val="none" w:sz="0" w:space="0" w:color="auto"/>
            <w:left w:val="none" w:sz="0" w:space="0" w:color="auto"/>
            <w:bottom w:val="none" w:sz="0" w:space="0" w:color="auto"/>
            <w:right w:val="none" w:sz="0" w:space="0" w:color="auto"/>
          </w:divBdr>
        </w:div>
        <w:div w:id="1600793005">
          <w:marLeft w:val="0"/>
          <w:marRight w:val="0"/>
          <w:marTop w:val="0"/>
          <w:marBottom w:val="0"/>
          <w:divBdr>
            <w:top w:val="none" w:sz="0" w:space="0" w:color="auto"/>
            <w:left w:val="none" w:sz="0" w:space="0" w:color="auto"/>
            <w:bottom w:val="none" w:sz="0" w:space="0" w:color="auto"/>
            <w:right w:val="none" w:sz="0" w:space="0" w:color="auto"/>
          </w:divBdr>
        </w:div>
        <w:div w:id="1733195307">
          <w:marLeft w:val="0"/>
          <w:marRight w:val="0"/>
          <w:marTop w:val="0"/>
          <w:marBottom w:val="0"/>
          <w:divBdr>
            <w:top w:val="none" w:sz="0" w:space="0" w:color="auto"/>
            <w:left w:val="none" w:sz="0" w:space="0" w:color="auto"/>
            <w:bottom w:val="none" w:sz="0" w:space="0" w:color="auto"/>
            <w:right w:val="none" w:sz="0" w:space="0" w:color="auto"/>
          </w:divBdr>
        </w:div>
        <w:div w:id="1865903734">
          <w:marLeft w:val="0"/>
          <w:marRight w:val="0"/>
          <w:marTop w:val="0"/>
          <w:marBottom w:val="0"/>
          <w:divBdr>
            <w:top w:val="none" w:sz="0" w:space="0" w:color="auto"/>
            <w:left w:val="none" w:sz="0" w:space="0" w:color="auto"/>
            <w:bottom w:val="none" w:sz="0" w:space="0" w:color="auto"/>
            <w:right w:val="none" w:sz="0" w:space="0" w:color="auto"/>
          </w:divBdr>
        </w:div>
      </w:divsChild>
    </w:div>
    <w:div w:id="1603293709">
      <w:bodyDiv w:val="1"/>
      <w:marLeft w:val="0"/>
      <w:marRight w:val="0"/>
      <w:marTop w:val="0"/>
      <w:marBottom w:val="0"/>
      <w:divBdr>
        <w:top w:val="none" w:sz="0" w:space="0" w:color="auto"/>
        <w:left w:val="none" w:sz="0" w:space="0" w:color="auto"/>
        <w:bottom w:val="none" w:sz="0" w:space="0" w:color="auto"/>
        <w:right w:val="none" w:sz="0" w:space="0" w:color="auto"/>
      </w:divBdr>
    </w:div>
    <w:div w:id="1608929394">
      <w:bodyDiv w:val="1"/>
      <w:marLeft w:val="0"/>
      <w:marRight w:val="0"/>
      <w:marTop w:val="0"/>
      <w:marBottom w:val="0"/>
      <w:divBdr>
        <w:top w:val="none" w:sz="0" w:space="0" w:color="auto"/>
        <w:left w:val="none" w:sz="0" w:space="0" w:color="auto"/>
        <w:bottom w:val="none" w:sz="0" w:space="0" w:color="auto"/>
        <w:right w:val="none" w:sz="0" w:space="0" w:color="auto"/>
      </w:divBdr>
    </w:div>
    <w:div w:id="1670399566">
      <w:bodyDiv w:val="1"/>
      <w:marLeft w:val="0"/>
      <w:marRight w:val="0"/>
      <w:marTop w:val="0"/>
      <w:marBottom w:val="0"/>
      <w:divBdr>
        <w:top w:val="none" w:sz="0" w:space="0" w:color="auto"/>
        <w:left w:val="none" w:sz="0" w:space="0" w:color="auto"/>
        <w:bottom w:val="none" w:sz="0" w:space="0" w:color="auto"/>
        <w:right w:val="none" w:sz="0" w:space="0" w:color="auto"/>
      </w:divBdr>
      <w:divsChild>
        <w:div w:id="108476215">
          <w:marLeft w:val="0"/>
          <w:marRight w:val="0"/>
          <w:marTop w:val="0"/>
          <w:marBottom w:val="0"/>
          <w:divBdr>
            <w:top w:val="none" w:sz="0" w:space="0" w:color="auto"/>
            <w:left w:val="none" w:sz="0" w:space="0" w:color="auto"/>
            <w:bottom w:val="none" w:sz="0" w:space="0" w:color="auto"/>
            <w:right w:val="none" w:sz="0" w:space="0" w:color="auto"/>
          </w:divBdr>
        </w:div>
        <w:div w:id="290088938">
          <w:marLeft w:val="0"/>
          <w:marRight w:val="0"/>
          <w:marTop w:val="280"/>
          <w:marBottom w:val="280"/>
          <w:divBdr>
            <w:top w:val="none" w:sz="0" w:space="0" w:color="auto"/>
            <w:left w:val="none" w:sz="0" w:space="0" w:color="auto"/>
            <w:bottom w:val="none" w:sz="0" w:space="0" w:color="auto"/>
            <w:right w:val="none" w:sz="0" w:space="0" w:color="auto"/>
          </w:divBdr>
        </w:div>
        <w:div w:id="575945620">
          <w:marLeft w:val="0"/>
          <w:marRight w:val="0"/>
          <w:marTop w:val="0"/>
          <w:marBottom w:val="0"/>
          <w:divBdr>
            <w:top w:val="none" w:sz="0" w:space="0" w:color="auto"/>
            <w:left w:val="none" w:sz="0" w:space="0" w:color="auto"/>
            <w:bottom w:val="none" w:sz="0" w:space="0" w:color="auto"/>
            <w:right w:val="none" w:sz="0" w:space="0" w:color="auto"/>
          </w:divBdr>
        </w:div>
        <w:div w:id="892155147">
          <w:marLeft w:val="0"/>
          <w:marRight w:val="0"/>
          <w:marTop w:val="0"/>
          <w:marBottom w:val="0"/>
          <w:divBdr>
            <w:top w:val="none" w:sz="0" w:space="0" w:color="auto"/>
            <w:left w:val="none" w:sz="0" w:space="0" w:color="auto"/>
            <w:bottom w:val="none" w:sz="0" w:space="0" w:color="auto"/>
            <w:right w:val="none" w:sz="0" w:space="0" w:color="auto"/>
          </w:divBdr>
        </w:div>
        <w:div w:id="986057152">
          <w:marLeft w:val="0"/>
          <w:marRight w:val="0"/>
          <w:marTop w:val="0"/>
          <w:marBottom w:val="0"/>
          <w:divBdr>
            <w:top w:val="none" w:sz="0" w:space="0" w:color="auto"/>
            <w:left w:val="none" w:sz="0" w:space="0" w:color="auto"/>
            <w:bottom w:val="none" w:sz="0" w:space="0" w:color="auto"/>
            <w:right w:val="none" w:sz="0" w:space="0" w:color="auto"/>
          </w:divBdr>
        </w:div>
        <w:div w:id="1213661483">
          <w:marLeft w:val="0"/>
          <w:marRight w:val="0"/>
          <w:marTop w:val="0"/>
          <w:marBottom w:val="0"/>
          <w:divBdr>
            <w:top w:val="none" w:sz="0" w:space="0" w:color="auto"/>
            <w:left w:val="none" w:sz="0" w:space="0" w:color="auto"/>
            <w:bottom w:val="none" w:sz="0" w:space="0" w:color="auto"/>
            <w:right w:val="none" w:sz="0" w:space="0" w:color="auto"/>
          </w:divBdr>
        </w:div>
        <w:div w:id="1569613148">
          <w:marLeft w:val="0"/>
          <w:marRight w:val="0"/>
          <w:marTop w:val="0"/>
          <w:marBottom w:val="0"/>
          <w:divBdr>
            <w:top w:val="none" w:sz="0" w:space="0" w:color="auto"/>
            <w:left w:val="none" w:sz="0" w:space="0" w:color="auto"/>
            <w:bottom w:val="none" w:sz="0" w:space="0" w:color="auto"/>
            <w:right w:val="none" w:sz="0" w:space="0" w:color="auto"/>
          </w:divBdr>
        </w:div>
        <w:div w:id="1580555656">
          <w:marLeft w:val="0"/>
          <w:marRight w:val="0"/>
          <w:marTop w:val="0"/>
          <w:marBottom w:val="0"/>
          <w:divBdr>
            <w:top w:val="none" w:sz="0" w:space="0" w:color="auto"/>
            <w:left w:val="none" w:sz="0" w:space="0" w:color="auto"/>
            <w:bottom w:val="none" w:sz="0" w:space="0" w:color="auto"/>
            <w:right w:val="none" w:sz="0" w:space="0" w:color="auto"/>
          </w:divBdr>
        </w:div>
      </w:divsChild>
    </w:div>
    <w:div w:id="1671375011">
      <w:bodyDiv w:val="1"/>
      <w:marLeft w:val="0"/>
      <w:marRight w:val="0"/>
      <w:marTop w:val="0"/>
      <w:marBottom w:val="0"/>
      <w:divBdr>
        <w:top w:val="none" w:sz="0" w:space="0" w:color="auto"/>
        <w:left w:val="none" w:sz="0" w:space="0" w:color="auto"/>
        <w:bottom w:val="none" w:sz="0" w:space="0" w:color="auto"/>
        <w:right w:val="none" w:sz="0" w:space="0" w:color="auto"/>
      </w:divBdr>
    </w:div>
    <w:div w:id="1696349549">
      <w:bodyDiv w:val="1"/>
      <w:marLeft w:val="0"/>
      <w:marRight w:val="0"/>
      <w:marTop w:val="0"/>
      <w:marBottom w:val="0"/>
      <w:divBdr>
        <w:top w:val="none" w:sz="0" w:space="0" w:color="auto"/>
        <w:left w:val="none" w:sz="0" w:space="0" w:color="auto"/>
        <w:bottom w:val="none" w:sz="0" w:space="0" w:color="auto"/>
        <w:right w:val="none" w:sz="0" w:space="0" w:color="auto"/>
      </w:divBdr>
      <w:divsChild>
        <w:div w:id="19549011">
          <w:marLeft w:val="0"/>
          <w:marRight w:val="0"/>
          <w:marTop w:val="0"/>
          <w:marBottom w:val="0"/>
          <w:divBdr>
            <w:top w:val="none" w:sz="0" w:space="0" w:color="auto"/>
            <w:left w:val="none" w:sz="0" w:space="0" w:color="auto"/>
            <w:bottom w:val="none" w:sz="0" w:space="0" w:color="auto"/>
            <w:right w:val="none" w:sz="0" w:space="0" w:color="auto"/>
          </w:divBdr>
        </w:div>
        <w:div w:id="216203683">
          <w:marLeft w:val="0"/>
          <w:marRight w:val="0"/>
          <w:marTop w:val="0"/>
          <w:marBottom w:val="0"/>
          <w:divBdr>
            <w:top w:val="none" w:sz="0" w:space="0" w:color="auto"/>
            <w:left w:val="none" w:sz="0" w:space="0" w:color="auto"/>
            <w:bottom w:val="none" w:sz="0" w:space="0" w:color="auto"/>
            <w:right w:val="none" w:sz="0" w:space="0" w:color="auto"/>
          </w:divBdr>
        </w:div>
        <w:div w:id="479274827">
          <w:marLeft w:val="0"/>
          <w:marRight w:val="0"/>
          <w:marTop w:val="0"/>
          <w:marBottom w:val="0"/>
          <w:divBdr>
            <w:top w:val="none" w:sz="0" w:space="0" w:color="auto"/>
            <w:left w:val="none" w:sz="0" w:space="0" w:color="auto"/>
            <w:bottom w:val="none" w:sz="0" w:space="0" w:color="auto"/>
            <w:right w:val="none" w:sz="0" w:space="0" w:color="auto"/>
          </w:divBdr>
        </w:div>
        <w:div w:id="553659748">
          <w:marLeft w:val="0"/>
          <w:marRight w:val="0"/>
          <w:marTop w:val="0"/>
          <w:marBottom w:val="0"/>
          <w:divBdr>
            <w:top w:val="none" w:sz="0" w:space="0" w:color="auto"/>
            <w:left w:val="none" w:sz="0" w:space="0" w:color="auto"/>
            <w:bottom w:val="none" w:sz="0" w:space="0" w:color="auto"/>
            <w:right w:val="none" w:sz="0" w:space="0" w:color="auto"/>
          </w:divBdr>
        </w:div>
        <w:div w:id="735468993">
          <w:marLeft w:val="0"/>
          <w:marRight w:val="0"/>
          <w:marTop w:val="0"/>
          <w:marBottom w:val="0"/>
          <w:divBdr>
            <w:top w:val="none" w:sz="0" w:space="0" w:color="auto"/>
            <w:left w:val="none" w:sz="0" w:space="0" w:color="auto"/>
            <w:bottom w:val="none" w:sz="0" w:space="0" w:color="auto"/>
            <w:right w:val="none" w:sz="0" w:space="0" w:color="auto"/>
          </w:divBdr>
        </w:div>
        <w:div w:id="1067611808">
          <w:marLeft w:val="0"/>
          <w:marRight w:val="0"/>
          <w:marTop w:val="0"/>
          <w:marBottom w:val="0"/>
          <w:divBdr>
            <w:top w:val="none" w:sz="0" w:space="0" w:color="auto"/>
            <w:left w:val="none" w:sz="0" w:space="0" w:color="auto"/>
            <w:bottom w:val="none" w:sz="0" w:space="0" w:color="auto"/>
            <w:right w:val="none" w:sz="0" w:space="0" w:color="auto"/>
          </w:divBdr>
        </w:div>
        <w:div w:id="1140684005">
          <w:marLeft w:val="0"/>
          <w:marRight w:val="0"/>
          <w:marTop w:val="0"/>
          <w:marBottom w:val="0"/>
          <w:divBdr>
            <w:top w:val="none" w:sz="0" w:space="0" w:color="auto"/>
            <w:left w:val="none" w:sz="0" w:space="0" w:color="auto"/>
            <w:bottom w:val="none" w:sz="0" w:space="0" w:color="auto"/>
            <w:right w:val="none" w:sz="0" w:space="0" w:color="auto"/>
          </w:divBdr>
        </w:div>
        <w:div w:id="1423604575">
          <w:marLeft w:val="0"/>
          <w:marRight w:val="0"/>
          <w:marTop w:val="0"/>
          <w:marBottom w:val="0"/>
          <w:divBdr>
            <w:top w:val="none" w:sz="0" w:space="0" w:color="auto"/>
            <w:left w:val="none" w:sz="0" w:space="0" w:color="auto"/>
            <w:bottom w:val="none" w:sz="0" w:space="0" w:color="auto"/>
            <w:right w:val="none" w:sz="0" w:space="0" w:color="auto"/>
          </w:divBdr>
        </w:div>
        <w:div w:id="1746564344">
          <w:marLeft w:val="0"/>
          <w:marRight w:val="0"/>
          <w:marTop w:val="0"/>
          <w:marBottom w:val="0"/>
          <w:divBdr>
            <w:top w:val="none" w:sz="0" w:space="0" w:color="auto"/>
            <w:left w:val="none" w:sz="0" w:space="0" w:color="auto"/>
            <w:bottom w:val="none" w:sz="0" w:space="0" w:color="auto"/>
            <w:right w:val="none" w:sz="0" w:space="0" w:color="auto"/>
          </w:divBdr>
        </w:div>
        <w:div w:id="1820419492">
          <w:marLeft w:val="0"/>
          <w:marRight w:val="0"/>
          <w:marTop w:val="0"/>
          <w:marBottom w:val="0"/>
          <w:divBdr>
            <w:top w:val="none" w:sz="0" w:space="0" w:color="auto"/>
            <w:left w:val="none" w:sz="0" w:space="0" w:color="auto"/>
            <w:bottom w:val="none" w:sz="0" w:space="0" w:color="auto"/>
            <w:right w:val="none" w:sz="0" w:space="0" w:color="auto"/>
          </w:divBdr>
        </w:div>
        <w:div w:id="1879855497">
          <w:marLeft w:val="0"/>
          <w:marRight w:val="0"/>
          <w:marTop w:val="0"/>
          <w:marBottom w:val="0"/>
          <w:divBdr>
            <w:top w:val="none" w:sz="0" w:space="0" w:color="auto"/>
            <w:left w:val="none" w:sz="0" w:space="0" w:color="auto"/>
            <w:bottom w:val="none" w:sz="0" w:space="0" w:color="auto"/>
            <w:right w:val="none" w:sz="0" w:space="0" w:color="auto"/>
          </w:divBdr>
        </w:div>
        <w:div w:id="1966546065">
          <w:marLeft w:val="0"/>
          <w:marRight w:val="0"/>
          <w:marTop w:val="0"/>
          <w:marBottom w:val="0"/>
          <w:divBdr>
            <w:top w:val="none" w:sz="0" w:space="0" w:color="auto"/>
            <w:left w:val="none" w:sz="0" w:space="0" w:color="auto"/>
            <w:bottom w:val="none" w:sz="0" w:space="0" w:color="auto"/>
            <w:right w:val="none" w:sz="0" w:space="0" w:color="auto"/>
          </w:divBdr>
        </w:div>
        <w:div w:id="2109693171">
          <w:marLeft w:val="0"/>
          <w:marRight w:val="0"/>
          <w:marTop w:val="0"/>
          <w:marBottom w:val="0"/>
          <w:divBdr>
            <w:top w:val="none" w:sz="0" w:space="0" w:color="auto"/>
            <w:left w:val="none" w:sz="0" w:space="0" w:color="auto"/>
            <w:bottom w:val="none" w:sz="0" w:space="0" w:color="auto"/>
            <w:right w:val="none" w:sz="0" w:space="0" w:color="auto"/>
          </w:divBdr>
        </w:div>
      </w:divsChild>
    </w:div>
    <w:div w:id="1716469917">
      <w:bodyDiv w:val="1"/>
      <w:marLeft w:val="0"/>
      <w:marRight w:val="0"/>
      <w:marTop w:val="0"/>
      <w:marBottom w:val="0"/>
      <w:divBdr>
        <w:top w:val="none" w:sz="0" w:space="0" w:color="auto"/>
        <w:left w:val="none" w:sz="0" w:space="0" w:color="auto"/>
        <w:bottom w:val="none" w:sz="0" w:space="0" w:color="auto"/>
        <w:right w:val="none" w:sz="0" w:space="0" w:color="auto"/>
      </w:divBdr>
    </w:div>
    <w:div w:id="1719428607">
      <w:bodyDiv w:val="1"/>
      <w:marLeft w:val="0"/>
      <w:marRight w:val="0"/>
      <w:marTop w:val="0"/>
      <w:marBottom w:val="0"/>
      <w:divBdr>
        <w:top w:val="none" w:sz="0" w:space="0" w:color="auto"/>
        <w:left w:val="none" w:sz="0" w:space="0" w:color="auto"/>
        <w:bottom w:val="none" w:sz="0" w:space="0" w:color="auto"/>
        <w:right w:val="none" w:sz="0" w:space="0" w:color="auto"/>
      </w:divBdr>
    </w:div>
    <w:div w:id="1739935708">
      <w:bodyDiv w:val="1"/>
      <w:marLeft w:val="0"/>
      <w:marRight w:val="0"/>
      <w:marTop w:val="0"/>
      <w:marBottom w:val="0"/>
      <w:divBdr>
        <w:top w:val="none" w:sz="0" w:space="0" w:color="auto"/>
        <w:left w:val="none" w:sz="0" w:space="0" w:color="auto"/>
        <w:bottom w:val="none" w:sz="0" w:space="0" w:color="auto"/>
        <w:right w:val="none" w:sz="0" w:space="0" w:color="auto"/>
      </w:divBdr>
    </w:div>
    <w:div w:id="1741899578">
      <w:bodyDiv w:val="1"/>
      <w:marLeft w:val="0"/>
      <w:marRight w:val="0"/>
      <w:marTop w:val="0"/>
      <w:marBottom w:val="0"/>
      <w:divBdr>
        <w:top w:val="none" w:sz="0" w:space="0" w:color="auto"/>
        <w:left w:val="none" w:sz="0" w:space="0" w:color="auto"/>
        <w:bottom w:val="none" w:sz="0" w:space="0" w:color="auto"/>
        <w:right w:val="none" w:sz="0" w:space="0" w:color="auto"/>
      </w:divBdr>
    </w:div>
    <w:div w:id="1753308560">
      <w:bodyDiv w:val="1"/>
      <w:marLeft w:val="0"/>
      <w:marRight w:val="0"/>
      <w:marTop w:val="0"/>
      <w:marBottom w:val="0"/>
      <w:divBdr>
        <w:top w:val="none" w:sz="0" w:space="0" w:color="auto"/>
        <w:left w:val="none" w:sz="0" w:space="0" w:color="auto"/>
        <w:bottom w:val="none" w:sz="0" w:space="0" w:color="auto"/>
        <w:right w:val="none" w:sz="0" w:space="0" w:color="auto"/>
      </w:divBdr>
      <w:divsChild>
        <w:div w:id="592666557">
          <w:marLeft w:val="0"/>
          <w:marRight w:val="0"/>
          <w:marTop w:val="0"/>
          <w:marBottom w:val="0"/>
          <w:divBdr>
            <w:top w:val="none" w:sz="0" w:space="0" w:color="auto"/>
            <w:left w:val="none" w:sz="0" w:space="0" w:color="auto"/>
            <w:bottom w:val="none" w:sz="0" w:space="0" w:color="auto"/>
            <w:right w:val="none" w:sz="0" w:space="0" w:color="auto"/>
          </w:divBdr>
        </w:div>
        <w:div w:id="1281300349">
          <w:marLeft w:val="0"/>
          <w:marRight w:val="0"/>
          <w:marTop w:val="0"/>
          <w:marBottom w:val="0"/>
          <w:divBdr>
            <w:top w:val="none" w:sz="0" w:space="0" w:color="auto"/>
            <w:left w:val="none" w:sz="0" w:space="0" w:color="auto"/>
            <w:bottom w:val="none" w:sz="0" w:space="0" w:color="auto"/>
            <w:right w:val="none" w:sz="0" w:space="0" w:color="auto"/>
          </w:divBdr>
        </w:div>
        <w:div w:id="1303274415">
          <w:marLeft w:val="0"/>
          <w:marRight w:val="0"/>
          <w:marTop w:val="0"/>
          <w:marBottom w:val="0"/>
          <w:divBdr>
            <w:top w:val="none" w:sz="0" w:space="0" w:color="auto"/>
            <w:left w:val="none" w:sz="0" w:space="0" w:color="auto"/>
            <w:bottom w:val="none" w:sz="0" w:space="0" w:color="auto"/>
            <w:right w:val="none" w:sz="0" w:space="0" w:color="auto"/>
          </w:divBdr>
        </w:div>
        <w:div w:id="1507671887">
          <w:marLeft w:val="0"/>
          <w:marRight w:val="0"/>
          <w:marTop w:val="0"/>
          <w:marBottom w:val="0"/>
          <w:divBdr>
            <w:top w:val="none" w:sz="0" w:space="0" w:color="auto"/>
            <w:left w:val="none" w:sz="0" w:space="0" w:color="auto"/>
            <w:bottom w:val="none" w:sz="0" w:space="0" w:color="auto"/>
            <w:right w:val="none" w:sz="0" w:space="0" w:color="auto"/>
          </w:divBdr>
        </w:div>
      </w:divsChild>
    </w:div>
    <w:div w:id="1755545525">
      <w:bodyDiv w:val="1"/>
      <w:marLeft w:val="0"/>
      <w:marRight w:val="0"/>
      <w:marTop w:val="0"/>
      <w:marBottom w:val="0"/>
      <w:divBdr>
        <w:top w:val="none" w:sz="0" w:space="0" w:color="auto"/>
        <w:left w:val="none" w:sz="0" w:space="0" w:color="auto"/>
        <w:bottom w:val="none" w:sz="0" w:space="0" w:color="auto"/>
        <w:right w:val="none" w:sz="0" w:space="0" w:color="auto"/>
      </w:divBdr>
    </w:div>
    <w:div w:id="1762410761">
      <w:bodyDiv w:val="1"/>
      <w:marLeft w:val="0"/>
      <w:marRight w:val="0"/>
      <w:marTop w:val="0"/>
      <w:marBottom w:val="0"/>
      <w:divBdr>
        <w:top w:val="none" w:sz="0" w:space="0" w:color="auto"/>
        <w:left w:val="none" w:sz="0" w:space="0" w:color="auto"/>
        <w:bottom w:val="none" w:sz="0" w:space="0" w:color="auto"/>
        <w:right w:val="none" w:sz="0" w:space="0" w:color="auto"/>
      </w:divBdr>
    </w:div>
    <w:div w:id="1773471364">
      <w:bodyDiv w:val="1"/>
      <w:marLeft w:val="0"/>
      <w:marRight w:val="0"/>
      <w:marTop w:val="0"/>
      <w:marBottom w:val="0"/>
      <w:divBdr>
        <w:top w:val="none" w:sz="0" w:space="0" w:color="auto"/>
        <w:left w:val="none" w:sz="0" w:space="0" w:color="auto"/>
        <w:bottom w:val="none" w:sz="0" w:space="0" w:color="auto"/>
        <w:right w:val="none" w:sz="0" w:space="0" w:color="auto"/>
      </w:divBdr>
    </w:div>
    <w:div w:id="1784690095">
      <w:bodyDiv w:val="1"/>
      <w:marLeft w:val="0"/>
      <w:marRight w:val="0"/>
      <w:marTop w:val="0"/>
      <w:marBottom w:val="0"/>
      <w:divBdr>
        <w:top w:val="none" w:sz="0" w:space="0" w:color="auto"/>
        <w:left w:val="none" w:sz="0" w:space="0" w:color="auto"/>
        <w:bottom w:val="none" w:sz="0" w:space="0" w:color="auto"/>
        <w:right w:val="none" w:sz="0" w:space="0" w:color="auto"/>
      </w:divBdr>
    </w:div>
    <w:div w:id="1810441187">
      <w:bodyDiv w:val="1"/>
      <w:marLeft w:val="0"/>
      <w:marRight w:val="0"/>
      <w:marTop w:val="0"/>
      <w:marBottom w:val="0"/>
      <w:divBdr>
        <w:top w:val="none" w:sz="0" w:space="0" w:color="auto"/>
        <w:left w:val="none" w:sz="0" w:space="0" w:color="auto"/>
        <w:bottom w:val="none" w:sz="0" w:space="0" w:color="auto"/>
        <w:right w:val="none" w:sz="0" w:space="0" w:color="auto"/>
      </w:divBdr>
    </w:div>
    <w:div w:id="1868979536">
      <w:bodyDiv w:val="1"/>
      <w:marLeft w:val="0"/>
      <w:marRight w:val="0"/>
      <w:marTop w:val="0"/>
      <w:marBottom w:val="0"/>
      <w:divBdr>
        <w:top w:val="none" w:sz="0" w:space="0" w:color="auto"/>
        <w:left w:val="none" w:sz="0" w:space="0" w:color="auto"/>
        <w:bottom w:val="none" w:sz="0" w:space="0" w:color="auto"/>
        <w:right w:val="none" w:sz="0" w:space="0" w:color="auto"/>
      </w:divBdr>
    </w:div>
    <w:div w:id="1873684947">
      <w:bodyDiv w:val="1"/>
      <w:marLeft w:val="0"/>
      <w:marRight w:val="0"/>
      <w:marTop w:val="0"/>
      <w:marBottom w:val="0"/>
      <w:divBdr>
        <w:top w:val="none" w:sz="0" w:space="0" w:color="auto"/>
        <w:left w:val="none" w:sz="0" w:space="0" w:color="auto"/>
        <w:bottom w:val="none" w:sz="0" w:space="0" w:color="auto"/>
        <w:right w:val="none" w:sz="0" w:space="0" w:color="auto"/>
      </w:divBdr>
    </w:div>
    <w:div w:id="1886604001">
      <w:bodyDiv w:val="1"/>
      <w:marLeft w:val="0"/>
      <w:marRight w:val="0"/>
      <w:marTop w:val="0"/>
      <w:marBottom w:val="0"/>
      <w:divBdr>
        <w:top w:val="none" w:sz="0" w:space="0" w:color="auto"/>
        <w:left w:val="none" w:sz="0" w:space="0" w:color="auto"/>
        <w:bottom w:val="none" w:sz="0" w:space="0" w:color="auto"/>
        <w:right w:val="none" w:sz="0" w:space="0" w:color="auto"/>
      </w:divBdr>
    </w:div>
    <w:div w:id="1892496907">
      <w:bodyDiv w:val="1"/>
      <w:marLeft w:val="0"/>
      <w:marRight w:val="0"/>
      <w:marTop w:val="0"/>
      <w:marBottom w:val="0"/>
      <w:divBdr>
        <w:top w:val="none" w:sz="0" w:space="0" w:color="auto"/>
        <w:left w:val="none" w:sz="0" w:space="0" w:color="auto"/>
        <w:bottom w:val="none" w:sz="0" w:space="0" w:color="auto"/>
        <w:right w:val="none" w:sz="0" w:space="0" w:color="auto"/>
      </w:divBdr>
    </w:div>
    <w:div w:id="1957980896">
      <w:bodyDiv w:val="1"/>
      <w:marLeft w:val="0"/>
      <w:marRight w:val="0"/>
      <w:marTop w:val="0"/>
      <w:marBottom w:val="0"/>
      <w:divBdr>
        <w:top w:val="none" w:sz="0" w:space="0" w:color="auto"/>
        <w:left w:val="none" w:sz="0" w:space="0" w:color="auto"/>
        <w:bottom w:val="none" w:sz="0" w:space="0" w:color="auto"/>
        <w:right w:val="none" w:sz="0" w:space="0" w:color="auto"/>
      </w:divBdr>
    </w:div>
    <w:div w:id="1979334633">
      <w:bodyDiv w:val="1"/>
      <w:marLeft w:val="0"/>
      <w:marRight w:val="0"/>
      <w:marTop w:val="0"/>
      <w:marBottom w:val="0"/>
      <w:divBdr>
        <w:top w:val="none" w:sz="0" w:space="0" w:color="auto"/>
        <w:left w:val="none" w:sz="0" w:space="0" w:color="auto"/>
        <w:bottom w:val="none" w:sz="0" w:space="0" w:color="auto"/>
        <w:right w:val="none" w:sz="0" w:space="0" w:color="auto"/>
      </w:divBdr>
    </w:div>
    <w:div w:id="1987397611">
      <w:bodyDiv w:val="1"/>
      <w:marLeft w:val="0"/>
      <w:marRight w:val="0"/>
      <w:marTop w:val="0"/>
      <w:marBottom w:val="0"/>
      <w:divBdr>
        <w:top w:val="none" w:sz="0" w:space="0" w:color="auto"/>
        <w:left w:val="none" w:sz="0" w:space="0" w:color="auto"/>
        <w:bottom w:val="none" w:sz="0" w:space="0" w:color="auto"/>
        <w:right w:val="none" w:sz="0" w:space="0" w:color="auto"/>
      </w:divBdr>
    </w:div>
    <w:div w:id="2000620381">
      <w:bodyDiv w:val="1"/>
      <w:marLeft w:val="0"/>
      <w:marRight w:val="0"/>
      <w:marTop w:val="0"/>
      <w:marBottom w:val="0"/>
      <w:divBdr>
        <w:top w:val="none" w:sz="0" w:space="0" w:color="auto"/>
        <w:left w:val="none" w:sz="0" w:space="0" w:color="auto"/>
        <w:bottom w:val="none" w:sz="0" w:space="0" w:color="auto"/>
        <w:right w:val="none" w:sz="0" w:space="0" w:color="auto"/>
      </w:divBdr>
      <w:divsChild>
        <w:div w:id="104231040">
          <w:marLeft w:val="0"/>
          <w:marRight w:val="0"/>
          <w:marTop w:val="0"/>
          <w:marBottom w:val="0"/>
          <w:divBdr>
            <w:top w:val="none" w:sz="0" w:space="0" w:color="auto"/>
            <w:left w:val="none" w:sz="0" w:space="0" w:color="auto"/>
            <w:bottom w:val="none" w:sz="0" w:space="0" w:color="auto"/>
            <w:right w:val="none" w:sz="0" w:space="0" w:color="auto"/>
          </w:divBdr>
        </w:div>
        <w:div w:id="118767799">
          <w:marLeft w:val="0"/>
          <w:marRight w:val="0"/>
          <w:marTop w:val="0"/>
          <w:marBottom w:val="0"/>
          <w:divBdr>
            <w:top w:val="none" w:sz="0" w:space="0" w:color="auto"/>
            <w:left w:val="none" w:sz="0" w:space="0" w:color="auto"/>
            <w:bottom w:val="none" w:sz="0" w:space="0" w:color="auto"/>
            <w:right w:val="none" w:sz="0" w:space="0" w:color="auto"/>
          </w:divBdr>
        </w:div>
        <w:div w:id="250357567">
          <w:marLeft w:val="0"/>
          <w:marRight w:val="0"/>
          <w:marTop w:val="0"/>
          <w:marBottom w:val="0"/>
          <w:divBdr>
            <w:top w:val="none" w:sz="0" w:space="0" w:color="auto"/>
            <w:left w:val="none" w:sz="0" w:space="0" w:color="auto"/>
            <w:bottom w:val="none" w:sz="0" w:space="0" w:color="auto"/>
            <w:right w:val="none" w:sz="0" w:space="0" w:color="auto"/>
          </w:divBdr>
        </w:div>
        <w:div w:id="281376884">
          <w:marLeft w:val="0"/>
          <w:marRight w:val="0"/>
          <w:marTop w:val="0"/>
          <w:marBottom w:val="0"/>
          <w:divBdr>
            <w:top w:val="none" w:sz="0" w:space="0" w:color="auto"/>
            <w:left w:val="none" w:sz="0" w:space="0" w:color="auto"/>
            <w:bottom w:val="none" w:sz="0" w:space="0" w:color="auto"/>
            <w:right w:val="none" w:sz="0" w:space="0" w:color="auto"/>
          </w:divBdr>
        </w:div>
        <w:div w:id="452098133">
          <w:marLeft w:val="0"/>
          <w:marRight w:val="0"/>
          <w:marTop w:val="0"/>
          <w:marBottom w:val="0"/>
          <w:divBdr>
            <w:top w:val="none" w:sz="0" w:space="0" w:color="auto"/>
            <w:left w:val="none" w:sz="0" w:space="0" w:color="auto"/>
            <w:bottom w:val="none" w:sz="0" w:space="0" w:color="auto"/>
            <w:right w:val="none" w:sz="0" w:space="0" w:color="auto"/>
          </w:divBdr>
        </w:div>
        <w:div w:id="630980854">
          <w:marLeft w:val="0"/>
          <w:marRight w:val="0"/>
          <w:marTop w:val="0"/>
          <w:marBottom w:val="0"/>
          <w:divBdr>
            <w:top w:val="none" w:sz="0" w:space="0" w:color="auto"/>
            <w:left w:val="none" w:sz="0" w:space="0" w:color="auto"/>
            <w:bottom w:val="none" w:sz="0" w:space="0" w:color="auto"/>
            <w:right w:val="none" w:sz="0" w:space="0" w:color="auto"/>
          </w:divBdr>
        </w:div>
        <w:div w:id="917250234">
          <w:marLeft w:val="0"/>
          <w:marRight w:val="0"/>
          <w:marTop w:val="0"/>
          <w:marBottom w:val="0"/>
          <w:divBdr>
            <w:top w:val="none" w:sz="0" w:space="0" w:color="auto"/>
            <w:left w:val="none" w:sz="0" w:space="0" w:color="auto"/>
            <w:bottom w:val="none" w:sz="0" w:space="0" w:color="auto"/>
            <w:right w:val="none" w:sz="0" w:space="0" w:color="auto"/>
          </w:divBdr>
        </w:div>
        <w:div w:id="980305578">
          <w:marLeft w:val="0"/>
          <w:marRight w:val="0"/>
          <w:marTop w:val="0"/>
          <w:marBottom w:val="0"/>
          <w:divBdr>
            <w:top w:val="none" w:sz="0" w:space="0" w:color="auto"/>
            <w:left w:val="none" w:sz="0" w:space="0" w:color="auto"/>
            <w:bottom w:val="none" w:sz="0" w:space="0" w:color="auto"/>
            <w:right w:val="none" w:sz="0" w:space="0" w:color="auto"/>
          </w:divBdr>
        </w:div>
        <w:div w:id="1466317024">
          <w:marLeft w:val="0"/>
          <w:marRight w:val="0"/>
          <w:marTop w:val="0"/>
          <w:marBottom w:val="0"/>
          <w:divBdr>
            <w:top w:val="none" w:sz="0" w:space="0" w:color="auto"/>
            <w:left w:val="none" w:sz="0" w:space="0" w:color="auto"/>
            <w:bottom w:val="none" w:sz="0" w:space="0" w:color="auto"/>
            <w:right w:val="none" w:sz="0" w:space="0" w:color="auto"/>
          </w:divBdr>
        </w:div>
        <w:div w:id="2110344551">
          <w:marLeft w:val="0"/>
          <w:marRight w:val="0"/>
          <w:marTop w:val="0"/>
          <w:marBottom w:val="0"/>
          <w:divBdr>
            <w:top w:val="none" w:sz="0" w:space="0" w:color="auto"/>
            <w:left w:val="none" w:sz="0" w:space="0" w:color="auto"/>
            <w:bottom w:val="none" w:sz="0" w:space="0" w:color="auto"/>
            <w:right w:val="none" w:sz="0" w:space="0" w:color="auto"/>
          </w:divBdr>
        </w:div>
        <w:div w:id="2121294403">
          <w:marLeft w:val="0"/>
          <w:marRight w:val="0"/>
          <w:marTop w:val="0"/>
          <w:marBottom w:val="0"/>
          <w:divBdr>
            <w:top w:val="none" w:sz="0" w:space="0" w:color="auto"/>
            <w:left w:val="none" w:sz="0" w:space="0" w:color="auto"/>
            <w:bottom w:val="none" w:sz="0" w:space="0" w:color="auto"/>
            <w:right w:val="none" w:sz="0" w:space="0" w:color="auto"/>
          </w:divBdr>
        </w:div>
      </w:divsChild>
    </w:div>
    <w:div w:id="2039818350">
      <w:bodyDiv w:val="1"/>
      <w:marLeft w:val="0"/>
      <w:marRight w:val="0"/>
      <w:marTop w:val="0"/>
      <w:marBottom w:val="0"/>
      <w:divBdr>
        <w:top w:val="none" w:sz="0" w:space="0" w:color="auto"/>
        <w:left w:val="none" w:sz="0" w:space="0" w:color="auto"/>
        <w:bottom w:val="none" w:sz="0" w:space="0" w:color="auto"/>
        <w:right w:val="none" w:sz="0" w:space="0" w:color="auto"/>
      </w:divBdr>
    </w:div>
    <w:div w:id="2047178305">
      <w:bodyDiv w:val="1"/>
      <w:marLeft w:val="0"/>
      <w:marRight w:val="0"/>
      <w:marTop w:val="0"/>
      <w:marBottom w:val="0"/>
      <w:divBdr>
        <w:top w:val="none" w:sz="0" w:space="0" w:color="auto"/>
        <w:left w:val="none" w:sz="0" w:space="0" w:color="auto"/>
        <w:bottom w:val="none" w:sz="0" w:space="0" w:color="auto"/>
        <w:right w:val="none" w:sz="0" w:space="0" w:color="auto"/>
      </w:divBdr>
    </w:div>
    <w:div w:id="2056923919">
      <w:bodyDiv w:val="1"/>
      <w:marLeft w:val="0"/>
      <w:marRight w:val="0"/>
      <w:marTop w:val="0"/>
      <w:marBottom w:val="0"/>
      <w:divBdr>
        <w:top w:val="none" w:sz="0" w:space="0" w:color="auto"/>
        <w:left w:val="none" w:sz="0" w:space="0" w:color="auto"/>
        <w:bottom w:val="none" w:sz="0" w:space="0" w:color="auto"/>
        <w:right w:val="none" w:sz="0" w:space="0" w:color="auto"/>
      </w:divBdr>
    </w:div>
    <w:div w:id="2074960032">
      <w:bodyDiv w:val="1"/>
      <w:marLeft w:val="0"/>
      <w:marRight w:val="0"/>
      <w:marTop w:val="0"/>
      <w:marBottom w:val="0"/>
      <w:divBdr>
        <w:top w:val="none" w:sz="0" w:space="0" w:color="auto"/>
        <w:left w:val="none" w:sz="0" w:space="0" w:color="auto"/>
        <w:bottom w:val="none" w:sz="0" w:space="0" w:color="auto"/>
        <w:right w:val="none" w:sz="0" w:space="0" w:color="auto"/>
      </w:divBdr>
    </w:div>
    <w:div w:id="2086560858">
      <w:bodyDiv w:val="1"/>
      <w:marLeft w:val="0"/>
      <w:marRight w:val="0"/>
      <w:marTop w:val="0"/>
      <w:marBottom w:val="0"/>
      <w:divBdr>
        <w:top w:val="none" w:sz="0" w:space="0" w:color="auto"/>
        <w:left w:val="none" w:sz="0" w:space="0" w:color="auto"/>
        <w:bottom w:val="none" w:sz="0" w:space="0" w:color="auto"/>
        <w:right w:val="none" w:sz="0" w:space="0" w:color="auto"/>
      </w:divBdr>
    </w:div>
    <w:div w:id="2093579165">
      <w:bodyDiv w:val="1"/>
      <w:marLeft w:val="0"/>
      <w:marRight w:val="0"/>
      <w:marTop w:val="0"/>
      <w:marBottom w:val="0"/>
      <w:divBdr>
        <w:top w:val="none" w:sz="0" w:space="0" w:color="auto"/>
        <w:left w:val="none" w:sz="0" w:space="0" w:color="auto"/>
        <w:bottom w:val="none" w:sz="0" w:space="0" w:color="auto"/>
        <w:right w:val="none" w:sz="0" w:space="0" w:color="auto"/>
      </w:divBdr>
    </w:div>
    <w:div w:id="2105414896">
      <w:bodyDiv w:val="1"/>
      <w:marLeft w:val="0"/>
      <w:marRight w:val="0"/>
      <w:marTop w:val="0"/>
      <w:marBottom w:val="0"/>
      <w:divBdr>
        <w:top w:val="none" w:sz="0" w:space="0" w:color="auto"/>
        <w:left w:val="none" w:sz="0" w:space="0" w:color="auto"/>
        <w:bottom w:val="none" w:sz="0" w:space="0" w:color="auto"/>
        <w:right w:val="none" w:sz="0" w:space="0" w:color="auto"/>
      </w:divBdr>
    </w:div>
    <w:div w:id="2109108834">
      <w:bodyDiv w:val="1"/>
      <w:marLeft w:val="0"/>
      <w:marRight w:val="0"/>
      <w:marTop w:val="0"/>
      <w:marBottom w:val="0"/>
      <w:divBdr>
        <w:top w:val="none" w:sz="0" w:space="0" w:color="auto"/>
        <w:left w:val="none" w:sz="0" w:space="0" w:color="auto"/>
        <w:bottom w:val="none" w:sz="0" w:space="0" w:color="auto"/>
        <w:right w:val="none" w:sz="0" w:space="0" w:color="auto"/>
      </w:divBdr>
      <w:divsChild>
        <w:div w:id="93670178">
          <w:marLeft w:val="0"/>
          <w:marRight w:val="0"/>
          <w:marTop w:val="0"/>
          <w:marBottom w:val="0"/>
          <w:divBdr>
            <w:top w:val="none" w:sz="0" w:space="0" w:color="auto"/>
            <w:left w:val="none" w:sz="0" w:space="0" w:color="auto"/>
            <w:bottom w:val="none" w:sz="0" w:space="0" w:color="auto"/>
            <w:right w:val="none" w:sz="0" w:space="0" w:color="auto"/>
          </w:divBdr>
        </w:div>
        <w:div w:id="375738705">
          <w:marLeft w:val="0"/>
          <w:marRight w:val="0"/>
          <w:marTop w:val="0"/>
          <w:marBottom w:val="0"/>
          <w:divBdr>
            <w:top w:val="none" w:sz="0" w:space="0" w:color="auto"/>
            <w:left w:val="none" w:sz="0" w:space="0" w:color="auto"/>
            <w:bottom w:val="none" w:sz="0" w:space="0" w:color="auto"/>
            <w:right w:val="none" w:sz="0" w:space="0" w:color="auto"/>
          </w:divBdr>
        </w:div>
        <w:div w:id="672029878">
          <w:marLeft w:val="0"/>
          <w:marRight w:val="0"/>
          <w:marTop w:val="0"/>
          <w:marBottom w:val="0"/>
          <w:divBdr>
            <w:top w:val="none" w:sz="0" w:space="0" w:color="auto"/>
            <w:left w:val="none" w:sz="0" w:space="0" w:color="auto"/>
            <w:bottom w:val="none" w:sz="0" w:space="0" w:color="auto"/>
            <w:right w:val="none" w:sz="0" w:space="0" w:color="auto"/>
          </w:divBdr>
        </w:div>
        <w:div w:id="845051951">
          <w:marLeft w:val="0"/>
          <w:marRight w:val="0"/>
          <w:marTop w:val="0"/>
          <w:marBottom w:val="0"/>
          <w:divBdr>
            <w:top w:val="none" w:sz="0" w:space="0" w:color="auto"/>
            <w:left w:val="none" w:sz="0" w:space="0" w:color="auto"/>
            <w:bottom w:val="none" w:sz="0" w:space="0" w:color="auto"/>
            <w:right w:val="none" w:sz="0" w:space="0" w:color="auto"/>
          </w:divBdr>
        </w:div>
        <w:div w:id="1470052239">
          <w:marLeft w:val="0"/>
          <w:marRight w:val="0"/>
          <w:marTop w:val="0"/>
          <w:marBottom w:val="0"/>
          <w:divBdr>
            <w:top w:val="none" w:sz="0" w:space="0" w:color="auto"/>
            <w:left w:val="none" w:sz="0" w:space="0" w:color="auto"/>
            <w:bottom w:val="none" w:sz="0" w:space="0" w:color="auto"/>
            <w:right w:val="none" w:sz="0" w:space="0" w:color="auto"/>
          </w:divBdr>
        </w:div>
        <w:div w:id="1623415794">
          <w:marLeft w:val="0"/>
          <w:marRight w:val="0"/>
          <w:marTop w:val="0"/>
          <w:marBottom w:val="0"/>
          <w:divBdr>
            <w:top w:val="none" w:sz="0" w:space="0" w:color="auto"/>
            <w:left w:val="none" w:sz="0" w:space="0" w:color="auto"/>
            <w:bottom w:val="none" w:sz="0" w:space="0" w:color="auto"/>
            <w:right w:val="none" w:sz="0" w:space="0" w:color="auto"/>
          </w:divBdr>
        </w:div>
        <w:div w:id="1978488168">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ruman.com/training-and-recordings/"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acenet.edu/Documents/Letter-ED-DCL-022525.pdf" TargetMode="External"/><Relationship Id="rId4" Type="http://schemas.openxmlformats.org/officeDocument/2006/relationships/settings" Target="settings.xml"/><Relationship Id="rId9" Type="http://schemas.openxmlformats.org/officeDocument/2006/relationships/hyperlink" Target="https://www.justice.gov/ag/media/1390796/dl"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http://www.bruma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F43DBB-4A5D-45A0-88E4-E697156146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1809</Words>
  <Characters>11099</Characters>
  <Application>Microsoft Office Word</Application>
  <DocSecurity>0</DocSecurity>
  <Lines>92</Lines>
  <Paragraphs>25</Paragraphs>
  <ScaleCrop>false</ScaleCrop>
  <Company/>
  <LinksUpToDate>false</LinksUpToDate>
  <CharactersWithSpaces>12883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Federal Update: February 28 - Government Affairs (CA Dept of Education)</dc:title>
  <dc:subject>Federal Update Report for February 28, 2025.</dc:subject>
  <dc:creator/>
  <cp:keywords/>
  <dc:description/>
  <cp:lastModifiedBy/>
  <cp:revision>1</cp:revision>
  <dcterms:created xsi:type="dcterms:W3CDTF">2025-04-24T15:50:00Z</dcterms:created>
  <dcterms:modified xsi:type="dcterms:W3CDTF">2025-04-24T15:51:00Z</dcterms:modified>
</cp:coreProperties>
</file>