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05009" w14:textId="14784773" w:rsidR="003C339C" w:rsidRDefault="00A11D40" w:rsidP="00A11D40">
      <w:pPr>
        <w:jc w:val="center"/>
        <w:rPr>
          <w:sz w:val="18"/>
          <w:szCs w:val="14"/>
        </w:rPr>
      </w:pPr>
      <w:r>
        <w:rPr>
          <w:b/>
          <w:bCs/>
          <w:noProof/>
          <w:sz w:val="32"/>
          <w:szCs w:val="32"/>
        </w:rPr>
        <w:drawing>
          <wp:inline distT="0" distB="0" distL="0" distR="0" wp14:anchorId="56E07DE9" wp14:editId="320C98A2">
            <wp:extent cx="2242365" cy="913130"/>
            <wp:effectExtent l="0" t="0" r="5715" b="1270"/>
            <wp:docPr id="1169706976" name="Picture 4" descr="Logo design featuring text &quot;THE BRUMAN GROUP PLLC&quot; with &quot;BRU&quot; and &quot;GROUP&quot; in dark blue and &quot;MAN&quot; in gray, separated by horizontal lines above and be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706976" name="Picture 4" descr="Logo design featuring text &quot;THE BRUMAN GROUP PLLC&quot; with &quot;BRU&quot; and &quot;GROUP&quot; in dark blue and &quot;MAN&quot; in gray, separated by horizontal lines above and below. "/>
                    <pic:cNvPicPr/>
                  </pic:nvPicPr>
                  <pic:blipFill rotWithShape="1">
                    <a:blip r:embed="rId8" cstate="print">
                      <a:extLst>
                        <a:ext uri="{28A0092B-C50C-407E-A947-70E740481C1C}">
                          <a14:useLocalDpi xmlns:a14="http://schemas.microsoft.com/office/drawing/2010/main" val="0"/>
                        </a:ext>
                      </a:extLst>
                    </a:blip>
                    <a:srcRect/>
                    <a:stretch>
                      <a:fillRect/>
                    </a:stretch>
                  </pic:blipFill>
                  <pic:spPr bwMode="auto">
                    <a:xfrm>
                      <a:off x="0" y="0"/>
                      <a:ext cx="2242365" cy="913130"/>
                    </a:xfrm>
                    <a:prstGeom prst="rect">
                      <a:avLst/>
                    </a:prstGeom>
                    <a:ln>
                      <a:noFill/>
                    </a:ln>
                    <a:extLst>
                      <a:ext uri="{53640926-AAD7-44D8-BBD7-CCE9431645EC}">
                        <a14:shadowObscured xmlns:a14="http://schemas.microsoft.com/office/drawing/2010/main"/>
                      </a:ext>
                    </a:extLst>
                  </pic:spPr>
                </pic:pic>
              </a:graphicData>
            </a:graphic>
          </wp:inline>
        </w:drawing>
      </w:r>
    </w:p>
    <w:p w14:paraId="1C0B6757" w14:textId="77777777" w:rsidR="00A11D40" w:rsidRPr="007D77EC" w:rsidRDefault="00A11D40" w:rsidP="007D77EC">
      <w:pPr>
        <w:pStyle w:val="Heading1"/>
        <w:keepNext w:val="0"/>
        <w:keepLines w:val="0"/>
        <w:pBdr>
          <w:bottom w:val="none" w:sz="0" w:space="0" w:color="auto"/>
        </w:pBdr>
        <w:spacing w:before="90" w:after="120"/>
        <w:jc w:val="center"/>
        <w:rPr>
          <w:rFonts w:ascii="Arial" w:eastAsia="Verdana" w:hAnsi="Arial" w:cs="Times New Roman"/>
          <w:bCs/>
          <w:smallCaps w:val="0"/>
          <w:sz w:val="32"/>
        </w:rPr>
      </w:pPr>
      <w:r w:rsidRPr="007D77EC">
        <w:rPr>
          <w:rFonts w:ascii="Arial" w:eastAsia="Verdana" w:hAnsi="Arial" w:cs="Times New Roman"/>
          <w:bCs/>
          <w:smallCaps w:val="0"/>
          <w:sz w:val="32"/>
        </w:rPr>
        <w:t>The Federal Update</w:t>
      </w:r>
    </w:p>
    <w:p w14:paraId="32C1EE8C" w14:textId="11E61603" w:rsidR="00196BB4" w:rsidRPr="006B71B6" w:rsidRDefault="008040B1" w:rsidP="00C769A4">
      <w:pPr>
        <w:widowControl/>
        <w:suppressAutoHyphens w:val="0"/>
        <w:spacing w:after="240" w:line="276" w:lineRule="auto"/>
        <w:ind w:left="1080" w:hanging="1080"/>
        <w:jc w:val="center"/>
        <w:rPr>
          <w:i/>
          <w:iCs/>
          <w:sz w:val="28"/>
          <w:szCs w:val="22"/>
        </w:rPr>
      </w:pPr>
      <w:bookmarkStart w:id="0" w:name="_Toc222473303"/>
      <w:r w:rsidRPr="006B71B6">
        <w:rPr>
          <w:rFonts w:ascii="Noticia Text" w:eastAsiaTheme="majorEastAsia" w:hAnsi="Noticia Text" w:cstheme="majorBidi"/>
          <w:b/>
          <w:iCs/>
          <w:sz w:val="32"/>
          <w:szCs w:val="32"/>
        </w:rPr>
        <w:t xml:space="preserve">March </w:t>
      </w:r>
      <w:r w:rsidR="00810A87">
        <w:rPr>
          <w:rFonts w:ascii="Noticia Text" w:eastAsiaTheme="majorEastAsia" w:hAnsi="Noticia Text" w:cstheme="majorBidi"/>
          <w:b/>
          <w:iCs/>
          <w:sz w:val="32"/>
          <w:szCs w:val="32"/>
        </w:rPr>
        <w:t>20</w:t>
      </w:r>
      <w:r w:rsidRPr="006B71B6">
        <w:rPr>
          <w:rFonts w:ascii="Noticia Text" w:eastAsiaTheme="majorEastAsia" w:hAnsi="Noticia Text" w:cstheme="majorBidi"/>
          <w:b/>
          <w:iCs/>
          <w:sz w:val="32"/>
          <w:szCs w:val="32"/>
        </w:rPr>
        <w:t>, 2026</w:t>
      </w:r>
    </w:p>
    <w:bookmarkEnd w:id="0"/>
    <w:p w14:paraId="1C226C01" w14:textId="10D0E3FF" w:rsidR="003F4824" w:rsidRPr="001B2125" w:rsidRDefault="00810A87" w:rsidP="00196BB4">
      <w:pPr>
        <w:pStyle w:val="Heading1"/>
      </w:pPr>
      <w:r>
        <w:t>Legislation and Guidance</w:t>
      </w:r>
    </w:p>
    <w:p w14:paraId="3606B5E3" w14:textId="77777777" w:rsidR="005A3F8F" w:rsidRPr="005A3F8F" w:rsidRDefault="005A3F8F" w:rsidP="005A3F8F"/>
    <w:p w14:paraId="5036BE74" w14:textId="14CFFAC8" w:rsidR="00816BA3" w:rsidRDefault="005F5356" w:rsidP="00BF604B">
      <w:pPr>
        <w:pStyle w:val="Heading2"/>
      </w:pPr>
      <w:r>
        <w:t xml:space="preserve">DOL Withdraws PRWORA Guidance </w:t>
      </w:r>
    </w:p>
    <w:p w14:paraId="6EF7DE3E" w14:textId="77777777" w:rsidR="006E1DB6" w:rsidRDefault="006E1DB6" w:rsidP="006E1DB6"/>
    <w:p w14:paraId="4C21B92B" w14:textId="761F27ED" w:rsidR="00B35A17" w:rsidRDefault="00B35A17" w:rsidP="00B35A17">
      <w:r>
        <w:t xml:space="preserve">On Wednesday, the U.S. Department of Labor (DOL’s) Employment and Training Administration </w:t>
      </w:r>
      <w:r w:rsidR="008A7906">
        <w:t xml:space="preserve">(ETA) </w:t>
      </w:r>
      <w:hyperlink r:id="rId9" w:tooltip="Link to DOL ETA Notice rescinding July 2025 PRWORA guidance" w:history="1">
        <w:r w:rsidRPr="0091786F">
          <w:rPr>
            <w:rStyle w:val="Hyperlink"/>
          </w:rPr>
          <w:t>rescinded a Training and Employment Guidance Letter (TEGL)</w:t>
        </w:r>
      </w:hyperlink>
      <w:r>
        <w:t xml:space="preserve"> that had been published in July 2025 regarding verification of immigration status in workforce programs. </w:t>
      </w:r>
      <w:hyperlink r:id="rId10" w:tooltip="DOL ETA July 2025 guidance on PRWORA in workforce programs" w:history="1">
        <w:r w:rsidRPr="00C42150">
          <w:rPr>
            <w:rStyle w:val="Hyperlink"/>
          </w:rPr>
          <w:t>The July 2025 TEGL</w:t>
        </w:r>
      </w:hyperlink>
      <w:r>
        <w:t xml:space="preserve"> followed action from the Trump administration to reinterpret the </w:t>
      </w:r>
      <w:r w:rsidRPr="00452153">
        <w:t>Personal Responsibility and Work Opportunity Reconciliation Act of 1996</w:t>
      </w:r>
      <w:r>
        <w:t xml:space="preserve"> (PRWORA), which </w:t>
      </w:r>
      <w:r w:rsidRPr="00C42150">
        <w:t xml:space="preserve">places restrictions on the receipt of </w:t>
      </w:r>
      <w:r w:rsidR="008A205F">
        <w:t>certain “public</w:t>
      </w:r>
      <w:r w:rsidRPr="00C42150">
        <w:t xml:space="preserve"> benefits</w:t>
      </w:r>
      <w:r w:rsidR="008A205F">
        <w:t>”</w:t>
      </w:r>
      <w:r w:rsidRPr="00C42150">
        <w:t xml:space="preserve"> by undocumented </w:t>
      </w:r>
      <w:r w:rsidR="008A205F" w:rsidRPr="00C42150">
        <w:t>i</w:t>
      </w:r>
      <w:r w:rsidR="008A205F">
        <w:t>mmigrants</w:t>
      </w:r>
      <w:r>
        <w:t xml:space="preserve">. </w:t>
      </w:r>
      <w:r w:rsidR="008A205F">
        <w:t>DOL now says it will engage in public rulemaking on the interpretation of PRWORA as it applies to certain programs.</w:t>
      </w:r>
    </w:p>
    <w:p w14:paraId="4A56C694" w14:textId="77777777" w:rsidR="00B35A17" w:rsidRDefault="00B35A17" w:rsidP="00B35A17"/>
    <w:p w14:paraId="44C9717A" w14:textId="095B477A" w:rsidR="00B35A17" w:rsidRDefault="00B35A17" w:rsidP="00B35A17">
      <w:r>
        <w:t xml:space="preserve">Guidance issued under the Biden administration excepted some programs and services administered by ETA from the verification requirements under PRWORA, but that guidance was rescinded last year and replaced with a TEGL </w:t>
      </w:r>
      <w:r w:rsidR="008A205F">
        <w:t>which asserted</w:t>
      </w:r>
      <w:r>
        <w:t xml:space="preserve"> that “</w:t>
      </w:r>
      <w:r w:rsidRPr="00C42150">
        <w:t xml:space="preserve">all participant-level services are considered </w:t>
      </w:r>
      <w:r>
        <w:t>‘</w:t>
      </w:r>
      <w:r w:rsidRPr="00C42150">
        <w:t>federal public benefits</w:t>
      </w:r>
      <w:r>
        <w:t>’</w:t>
      </w:r>
      <w:r w:rsidRPr="00C42150">
        <w:t xml:space="preserve"> under PRWORA</w:t>
      </w:r>
      <w:r>
        <w:t>.” Other federal agencies, including the U.S. Departments of Health and Human Services (HHS) and Education (ED), issued similar guidance and notices last summer that imposed responsibilities on programs to verify immigration status that previous administrations had interpreted to be excluded from PRWORA requirements. In the DOL guidance rescission notice, the agency stated that it intends to engage in an official rulemaking process to address the application of PRW</w:t>
      </w:r>
      <w:r w:rsidR="009D06CA">
        <w:t>OR</w:t>
      </w:r>
      <w:r>
        <w:t xml:space="preserve">A to workforce programs. </w:t>
      </w:r>
    </w:p>
    <w:p w14:paraId="3FCD0886" w14:textId="77777777" w:rsidR="00B35A17" w:rsidRDefault="00B35A17" w:rsidP="00B35A17"/>
    <w:p w14:paraId="7F133167" w14:textId="2B4C2967" w:rsidR="00B35A17" w:rsidRDefault="00B35A17" w:rsidP="00B35A17">
      <w:r>
        <w:t xml:space="preserve">DOL’s action is likely in response to ongoing litigation against the Trump administration’s reinterpretation, which resulted in a temporary pause on the interpretation across four federal agencies for the 17 plaintiff States that brought the lawsuit last year. A final decision in that case has not yet been reached, but one of the key arguments of the plaintiff </w:t>
      </w:r>
      <w:r w:rsidR="008A7906">
        <w:t>S</w:t>
      </w:r>
      <w:r>
        <w:t xml:space="preserve">tates is that the guidance and notices of interpretation issued last year violate the Administrative Procedure Act and should be subject to a notice and comment rulemaking process. </w:t>
      </w:r>
    </w:p>
    <w:p w14:paraId="43F524A5" w14:textId="77777777" w:rsidR="00B35A17" w:rsidRDefault="00B35A17" w:rsidP="00B35A17"/>
    <w:p w14:paraId="1E5B45B0" w14:textId="43AC943E" w:rsidR="00B35A17" w:rsidRDefault="00B35A17" w:rsidP="00B35A17">
      <w:r>
        <w:lastRenderedPageBreak/>
        <w:t xml:space="preserve">The guidance rescinded by ETA this week applies to a number of workforce programs, including: </w:t>
      </w:r>
      <w:r w:rsidRPr="00CB612C">
        <w:t>Workforce Innovation and Opportunity Act (WIOA) Title I Adult, Dislocated Worker, Youth programs (including statewide employment and training services funded by the Governor reserve); WIOA National Dislocated Worker Grants; Wagner-Peyser Act</w:t>
      </w:r>
      <w:r>
        <w:t xml:space="preserve"> </w:t>
      </w:r>
      <w:r w:rsidRPr="00CB612C">
        <w:t>Employment Service; Reentry Employment Opportunities and other programs authorized under Section 169 of WIOA; YouthBuild; WIOA Section 167 Migrant and Seasonal Farmworker Program; and the Senior Community Service Employment Program</w:t>
      </w:r>
      <w:r>
        <w:t xml:space="preserve">. The guidance does not specify whether the action applies to the Perkins Career and Technical Education program and the Adult Education program, which were both transferred to ETA in the months after the July 2025 PRWORA guidance was issued. </w:t>
      </w:r>
      <w:hyperlink r:id="rId11" w:tooltip="July 2025 OCTAE guidance on PRWORA" w:history="1">
        <w:r w:rsidRPr="00CB612C">
          <w:rPr>
            <w:rStyle w:val="Hyperlink"/>
          </w:rPr>
          <w:t>OCTAE published its own guidance document on the PRWORA interpretation last year</w:t>
        </w:r>
      </w:hyperlink>
      <w:r>
        <w:t xml:space="preserve"> and has not yet issued any notice that the ED guidance is rescinded. </w:t>
      </w:r>
      <w:r w:rsidR="008A205F">
        <w:t>Since</w:t>
      </w:r>
      <w:r>
        <w:t xml:space="preserve"> the transition of those programs was completed in September, any DOL guidance that also applies to Perkins and Adult Ed has been posted on the OCTAE website</w:t>
      </w:r>
      <w:r w:rsidR="009D06CA">
        <w:t>. OCTAE did not post similar guidance</w:t>
      </w:r>
      <w:r>
        <w:t xml:space="preserve"> this week when ETA rescinded its PRWORA TEGL.  </w:t>
      </w:r>
    </w:p>
    <w:p w14:paraId="5919B36D" w14:textId="77777777" w:rsidR="00B35A17" w:rsidRDefault="00B35A17" w:rsidP="00B35A17"/>
    <w:p w14:paraId="2E8D41C9" w14:textId="4543E7A0" w:rsidR="00B35A17" w:rsidRDefault="00B35A17" w:rsidP="00B35A17">
      <w:r>
        <w:t>DOL’s decision to engage in a rulemaking process on the administration’s PRWORA interpretation may indicate similar action to come from the other involved agencies, including ED and HHS, as the administration faces a potential loss in court.</w:t>
      </w:r>
    </w:p>
    <w:p w14:paraId="07E05C5C" w14:textId="77777777" w:rsidR="00B35A17" w:rsidRDefault="00B35A17" w:rsidP="00B35A17"/>
    <w:p w14:paraId="7C21957B" w14:textId="632E7236" w:rsidR="00B35A17" w:rsidRDefault="00B35A17" w:rsidP="00B35A17">
      <w:r>
        <w:t xml:space="preserve">Author: KSC </w:t>
      </w:r>
    </w:p>
    <w:p w14:paraId="6002B6DF" w14:textId="77777777" w:rsidR="00B35A17" w:rsidRDefault="00B35A17" w:rsidP="00B35A17"/>
    <w:p w14:paraId="707D8FEF" w14:textId="5E363ABC" w:rsidR="003103A0" w:rsidRDefault="007D6533" w:rsidP="003103A0">
      <w:pPr>
        <w:pStyle w:val="Heading2"/>
      </w:pPr>
      <w:r>
        <w:t>House Committee Approves Bills on Instructional Content, Student Loan Oversight</w:t>
      </w:r>
    </w:p>
    <w:p w14:paraId="45BC657C" w14:textId="77777777" w:rsidR="003103A0" w:rsidRPr="003103A0" w:rsidRDefault="003103A0" w:rsidP="003103A0"/>
    <w:p w14:paraId="1AD2BCC5" w14:textId="10747190" w:rsidR="00401EDC" w:rsidRDefault="00401EDC" w:rsidP="00401EDC">
      <w:r>
        <w:t xml:space="preserve">A bill approved by the House Committee on Education and Workforce Tuesday would further limit the use of </w:t>
      </w:r>
      <w:r w:rsidR="008A7906">
        <w:t xml:space="preserve">federal </w:t>
      </w:r>
      <w:r>
        <w:t>funds for certain materials. The legislation, known as the “</w:t>
      </w:r>
      <w:hyperlink r:id="rId12" w:tooltip="Stop the Sexualization of Children Act" w:history="1">
        <w:r w:rsidRPr="00FF3E8B">
          <w:rPr>
            <w:rStyle w:val="Hyperlink"/>
          </w:rPr>
          <w:t>Stop the Sexualization of Children Act</w:t>
        </w:r>
      </w:hyperlink>
      <w:r>
        <w:t>” (H.R. 7661), would amend Sec</w:t>
      </w:r>
      <w:r w:rsidR="008A7906">
        <w:t>tion</w:t>
      </w:r>
      <w:r>
        <w:t xml:space="preserve"> 8526 of the Elementary and Secondary Education Act (ESEA) to prohibit funds from being used to “develop, implement, host, or promote” an</w:t>
      </w:r>
      <w:r w:rsidR="00926B5A">
        <w:t>y</w:t>
      </w:r>
      <w:r>
        <w:t xml:space="preserve"> “program or activity</w:t>
      </w:r>
      <w:r w:rsidR="00926B5A">
        <w:t>,</w:t>
      </w:r>
      <w:r>
        <w:t xml:space="preserve">” or </w:t>
      </w:r>
      <w:r w:rsidR="00926B5A">
        <w:t xml:space="preserve">to </w:t>
      </w:r>
      <w:r>
        <w:t>provide materials that are “sexually oriented” to children under the age of 18. Items that are “sexually oriented” include those that involve nude adults, individuals who are stripping, “lewd or lascivious dancing,” or “gender dysphoria or transgenderism,” but exceptions are made for certain “classic” works of art and literature including those gathered by an Encyclopedia Brittanica collection published in 1990. These “classical works” include the Canterbury Tales, Ovid’s Metamorphoses, the collected works of Shakespeare, and the Bible.</w:t>
      </w:r>
    </w:p>
    <w:p w14:paraId="3BE947F6" w14:textId="77777777" w:rsidR="00401EDC" w:rsidRDefault="00401EDC" w:rsidP="00401EDC"/>
    <w:p w14:paraId="21A09E38" w14:textId="01BEE417" w:rsidR="00401EDC" w:rsidRDefault="00401EDC" w:rsidP="00401EDC">
      <w:r>
        <w:lastRenderedPageBreak/>
        <w:t xml:space="preserve">The markup also covered the </w:t>
      </w:r>
      <w:hyperlink r:id="rId13" w:tooltip="Student Aid Fraud Oversight and Accountability Act" w:history="1">
        <w:r w:rsidRPr="005D3E7A">
          <w:rPr>
            <w:rStyle w:val="Hyperlink"/>
          </w:rPr>
          <w:t>Student Aid Fraud Oversight and Accountability Act</w:t>
        </w:r>
      </w:hyperlink>
      <w:r>
        <w:t xml:space="preserve"> (H.R. 7891) and the </w:t>
      </w:r>
      <w:hyperlink r:id="rId14" w:tooltip="No Aid for Ghost Students Act" w:history="1">
        <w:r w:rsidRPr="005D3E7A">
          <w:rPr>
            <w:rStyle w:val="Hyperlink"/>
          </w:rPr>
          <w:t>No Aid for Ghost Students Act</w:t>
        </w:r>
      </w:hyperlink>
      <w:r>
        <w:t xml:space="preserve"> (H.R. 7892), which attempts to stop “ghost students” from receiving federal college aid. The bills instruct the </w:t>
      </w:r>
      <w:r w:rsidR="00830FD0">
        <w:t xml:space="preserve">U.S. </w:t>
      </w:r>
      <w:r>
        <w:t>Department of Education to take additional measures to identify potential fraud and verify the identity of applicants. This comes afte</w:t>
      </w:r>
      <w:r w:rsidR="00830FD0">
        <w:t xml:space="preserve">r </w:t>
      </w:r>
      <w:r>
        <w:t xml:space="preserve">ED </w:t>
      </w:r>
      <w:hyperlink r:id="rId15" w:tooltip="ED Press Release on student fraud prevention" w:history="1">
        <w:r w:rsidRPr="00962642">
          <w:rPr>
            <w:rStyle w:val="Hyperlink"/>
          </w:rPr>
          <w:t>says it prevented</w:t>
        </w:r>
      </w:hyperlink>
      <w:r>
        <w:t xml:space="preserve"> $1 billion in student aid fraud last year.</w:t>
      </w:r>
    </w:p>
    <w:p w14:paraId="1A469867" w14:textId="77777777" w:rsidR="00401EDC" w:rsidRDefault="00401EDC" w:rsidP="00401EDC"/>
    <w:p w14:paraId="29E29D37" w14:textId="4E962B01" w:rsidR="00401EDC" w:rsidRDefault="00401EDC" w:rsidP="00401EDC">
      <w:r>
        <w:t xml:space="preserve">And the </w:t>
      </w:r>
      <w:hyperlink r:id="rId16" w:tooltip="Science of Reading Act" w:history="1">
        <w:r w:rsidRPr="004B1C31">
          <w:rPr>
            <w:rStyle w:val="Hyperlink"/>
          </w:rPr>
          <w:t>Science of Reading Act</w:t>
        </w:r>
      </w:hyperlink>
      <w:r>
        <w:t xml:space="preserve"> (H.R. 7890) would amend Title II of ESEA and its definition of “comprehensive literacy instruction” to explicitly exclude the use of a “three-cueing model.” It would define the term “science of reading” and amends the terms of the Comprehensive Literacy State Development Grants to require applications be aligned with the science of reading as defined in the proposed revisions to ESEA.</w:t>
      </w:r>
    </w:p>
    <w:p w14:paraId="6D39C237" w14:textId="77777777" w:rsidR="00401EDC" w:rsidRDefault="00401EDC" w:rsidP="00401EDC"/>
    <w:p w14:paraId="75B61CC5" w14:textId="781F8B8E" w:rsidR="00401EDC" w:rsidRDefault="00401EDC" w:rsidP="00401EDC">
      <w:r>
        <w:t>All these bills can now be considered by the full House of Representatives. But the House and Senate are busy focusing on approving appropriations for the rest of the fiscal year for the Department of Homeland Security, so the timeline for moving other legislation is unclear.</w:t>
      </w:r>
    </w:p>
    <w:p w14:paraId="28E519E7" w14:textId="77777777" w:rsidR="00401EDC" w:rsidRDefault="00401EDC" w:rsidP="00401EDC"/>
    <w:p w14:paraId="667AB0F1" w14:textId="6D3BC442" w:rsidR="00401EDC" w:rsidRDefault="00401EDC" w:rsidP="00401EDC">
      <w:r>
        <w:t>Author: JCM</w:t>
      </w:r>
    </w:p>
    <w:p w14:paraId="3C36CFEB" w14:textId="526CAD0D" w:rsidR="00247628" w:rsidRDefault="00F31745" w:rsidP="00247628">
      <w:pPr>
        <w:pStyle w:val="Heading1"/>
      </w:pPr>
      <w:r>
        <w:t>News</w:t>
      </w:r>
    </w:p>
    <w:p w14:paraId="28F305F4" w14:textId="77777777" w:rsidR="00247628" w:rsidRDefault="00247628" w:rsidP="00247628"/>
    <w:p w14:paraId="06AC88A5" w14:textId="1112E2BC" w:rsidR="00F31745" w:rsidRDefault="00F31745" w:rsidP="00F31745">
      <w:pPr>
        <w:pStyle w:val="Heading2"/>
      </w:pPr>
      <w:r>
        <w:t>ED Plans Student Loan Agreement with Treasur</w:t>
      </w:r>
      <w:r w:rsidR="005427FB">
        <w:t>y</w:t>
      </w:r>
    </w:p>
    <w:p w14:paraId="2402E84D" w14:textId="77777777" w:rsidR="00F31745" w:rsidRDefault="00F31745" w:rsidP="00F31745"/>
    <w:p w14:paraId="1E969AF5" w14:textId="602F6C5E" w:rsidR="00F31745" w:rsidRDefault="00830FD0" w:rsidP="00F31745">
      <w:r>
        <w:t xml:space="preserve">The </w:t>
      </w:r>
      <w:hyperlink r:id="rId17" w:tooltip="ED Press Release on Treasury Department interagency agreement" w:history="1">
        <w:r w:rsidRPr="00830FD0">
          <w:rPr>
            <w:rStyle w:val="Hyperlink"/>
          </w:rPr>
          <w:t>U.S. Department of Education (ED) announced on Thursday</w:t>
        </w:r>
      </w:hyperlink>
      <w:r>
        <w:t xml:space="preserve"> that it will move some Federal Student Aid functions to the U.S. Department of Treasury.</w:t>
      </w:r>
      <w:r w:rsidR="00F31745">
        <w:t xml:space="preserve"> The transfer </w:t>
      </w:r>
      <w:r>
        <w:t>will</w:t>
      </w:r>
      <w:r w:rsidR="00F31745">
        <w:t xml:space="preserve"> </w:t>
      </w:r>
      <w:r>
        <w:t xml:space="preserve">initially </w:t>
      </w:r>
      <w:r w:rsidR="00F31745">
        <w:t>focus solely on those federal student loans that are in default,</w:t>
      </w:r>
      <w:r>
        <w:t xml:space="preserve"> including returning borrowers to repayment,</w:t>
      </w:r>
      <w:r w:rsidR="00F31745">
        <w:t xml:space="preserve"> and would happen via an interagency agreement </w:t>
      </w:r>
      <w:r>
        <w:t xml:space="preserve">(IAA) </w:t>
      </w:r>
      <w:proofErr w:type="gramStart"/>
      <w:r w:rsidR="00F31745">
        <w:t>similar to</w:t>
      </w:r>
      <w:proofErr w:type="gramEnd"/>
      <w:r w:rsidR="00F31745">
        <w:t xml:space="preserve"> others that have been signed by ED.</w:t>
      </w:r>
      <w:r>
        <w:t xml:space="preserve"> </w:t>
      </w:r>
      <w:r w:rsidR="008A205F">
        <w:t>In statements, ED officials indicated that</w:t>
      </w:r>
      <w:r>
        <w:t xml:space="preserve"> Treasury’s role will expand in the future to </w:t>
      </w:r>
      <w:r w:rsidR="008A205F">
        <w:t>include other student loan-related</w:t>
      </w:r>
      <w:r>
        <w:t xml:space="preserve"> responsibilities as well.</w:t>
      </w:r>
    </w:p>
    <w:p w14:paraId="12C35956" w14:textId="77777777" w:rsidR="00F31745" w:rsidRDefault="00F31745" w:rsidP="00F31745"/>
    <w:p w14:paraId="6B46F1C9" w14:textId="77777777" w:rsidR="00F31745" w:rsidRDefault="00F31745" w:rsidP="00F31745">
      <w:r>
        <w:t xml:space="preserve">While the administration and some lawmakers have long suggested moving student loans to the Department of Treasury, there have been concerns about the capacity of that agency to manage the funds. Last spring, the President suggested they may move to the Small Business Administration instead. There are nearly 8 million borrowers with student loans in default, covering about $180 billion of the total $1.6 trillion student loan portfolio. </w:t>
      </w:r>
    </w:p>
    <w:p w14:paraId="1BB6990B" w14:textId="77777777" w:rsidR="00F31745" w:rsidRDefault="00F31745" w:rsidP="00F31745"/>
    <w:p w14:paraId="4719F990" w14:textId="77777777" w:rsidR="00F31745" w:rsidRDefault="00F31745" w:rsidP="00F31745">
      <w:r>
        <w:t xml:space="preserve">But consequences for loans in default – including the garnishment of wages and tax refunds – have long been managed by contractors. It is not clear whether Treasury would be managing defaulted loans </w:t>
      </w:r>
      <w:proofErr w:type="gramStart"/>
      <w:r>
        <w:t>directly, or</w:t>
      </w:r>
      <w:proofErr w:type="gramEnd"/>
      <w:r>
        <w:t xml:space="preserve"> simply managing existing contractor relationships. Several ED employees were detailed to Treasury last April as part of the first interagency agreements executed by ED.</w:t>
      </w:r>
    </w:p>
    <w:p w14:paraId="23DC4F86" w14:textId="77777777" w:rsidR="00830FD0" w:rsidRDefault="00830FD0" w:rsidP="00F31745"/>
    <w:p w14:paraId="170350A6" w14:textId="0034C810" w:rsidR="00830FD0" w:rsidRDefault="00830FD0" w:rsidP="00F31745">
      <w:hyperlink r:id="rId18" w:tooltip="A fact sheet on the Treasury IAA is available here" w:history="1">
        <w:r w:rsidRPr="00830FD0">
          <w:rPr>
            <w:rStyle w:val="Hyperlink"/>
          </w:rPr>
          <w:t>A fact sheet on the Treasury IAA is available here</w:t>
        </w:r>
      </w:hyperlink>
      <w:r>
        <w:t>.</w:t>
      </w:r>
    </w:p>
    <w:p w14:paraId="4A87D67D" w14:textId="77777777" w:rsidR="00F31745" w:rsidRDefault="00F31745" w:rsidP="00F31745"/>
    <w:p w14:paraId="583C56B2" w14:textId="77777777" w:rsidR="00F31745" w:rsidRDefault="00F31745" w:rsidP="00F31745">
      <w:r>
        <w:t>Author: JCM</w:t>
      </w:r>
    </w:p>
    <w:p w14:paraId="1DAEEE7F" w14:textId="77777777" w:rsidR="00F31745" w:rsidRDefault="00F31745" w:rsidP="00F31745"/>
    <w:p w14:paraId="27E9B3A5" w14:textId="77777777" w:rsidR="0053619B" w:rsidRDefault="0053619B" w:rsidP="0053619B">
      <w:pPr>
        <w:pStyle w:val="Heading2"/>
      </w:pPr>
      <w:r>
        <w:t>House Committee Publishes Report on Antisemitism in Higher Ed</w:t>
      </w:r>
    </w:p>
    <w:p w14:paraId="114B0147" w14:textId="77777777" w:rsidR="0053619B" w:rsidRDefault="0053619B" w:rsidP="0053619B"/>
    <w:p w14:paraId="4B9D7850" w14:textId="02F3333C" w:rsidR="0053619B" w:rsidRDefault="0053619B" w:rsidP="0053619B">
      <w:r>
        <w:t>Republicans on the House Committee on Education and the Workforce issued a report this week outlining its findings from significant oversight activity over the past few years regarding antisemitism on college campuses. The report, titled “</w:t>
      </w:r>
      <w:r w:rsidRPr="00816F6B">
        <w:t xml:space="preserve">How Campuses Became Hotbeds: The Rise </w:t>
      </w:r>
      <w:r>
        <w:t>o</w:t>
      </w:r>
      <w:r w:rsidRPr="00816F6B">
        <w:t xml:space="preserve">f Radical Antisemitism </w:t>
      </w:r>
      <w:r w:rsidR="008A205F">
        <w:t>o</w:t>
      </w:r>
      <w:r w:rsidRPr="00816F6B">
        <w:t>n College Campuses</w:t>
      </w:r>
      <w:r>
        <w:t xml:space="preserve">,” identifies some of </w:t>
      </w:r>
      <w:r w:rsidR="008A205F">
        <w:t xml:space="preserve">what it says are </w:t>
      </w:r>
      <w:r>
        <w:t xml:space="preserve">the key factors leading to antisemitism on college campuses, as well as suggested best practices and legislative action, and </w:t>
      </w:r>
      <w:r w:rsidR="008A205F">
        <w:t>asserts</w:t>
      </w:r>
      <w:r>
        <w:t xml:space="preserve"> that antisemitism is a systemic issue throughout higher education.</w:t>
      </w:r>
    </w:p>
    <w:p w14:paraId="01068AFC" w14:textId="77777777" w:rsidR="0053619B" w:rsidRDefault="0053619B" w:rsidP="0053619B"/>
    <w:p w14:paraId="731D77D1" w14:textId="50F3EAD4" w:rsidR="0053619B" w:rsidRDefault="0053619B" w:rsidP="0053619B">
      <w:r>
        <w:t>The main factors identified by the Committee include lack of decisive action by college leadership</w:t>
      </w:r>
      <w:r w:rsidR="008A205F">
        <w:t xml:space="preserve"> to tamp down antisemitism when first identified</w:t>
      </w:r>
      <w:r>
        <w:t xml:space="preserve">, influence of faculty, and </w:t>
      </w:r>
      <w:r w:rsidR="00063B5F">
        <w:t xml:space="preserve">actions by </w:t>
      </w:r>
      <w:r>
        <w:t>student groups – particularly Students for Justice in Palestine. The report states that having strong leadership willing to condemn antisemitism and be responsive to stakeholder concerns has a significant impact on campus culture and that at some colleges</w:t>
      </w:r>
      <w:r w:rsidR="00926B5A">
        <w:t>,</w:t>
      </w:r>
      <w:r>
        <w:t xml:space="preserve"> faculty and staff “</w:t>
      </w:r>
      <w:r w:rsidRPr="00816F6B">
        <w:t>have played a significant role in legitimizing and amplifying antisemitism</w:t>
      </w:r>
      <w:r w:rsidR="00926B5A">
        <w:t>.</w:t>
      </w:r>
      <w:r>
        <w:t>”</w:t>
      </w:r>
      <w:r w:rsidR="00063B5F">
        <w:t xml:space="preserve"> </w:t>
      </w:r>
      <w:r>
        <w:t xml:space="preserve">In addition, the Committee </w:t>
      </w:r>
      <w:r w:rsidR="007D0238">
        <w:t>argued</w:t>
      </w:r>
      <w:r>
        <w:t xml:space="preserve"> that some colleges have failed to appropriately discipline student groups that “incite” antisemitism. </w:t>
      </w:r>
    </w:p>
    <w:p w14:paraId="7E11847A" w14:textId="77777777" w:rsidR="0053619B" w:rsidRDefault="0053619B" w:rsidP="0053619B"/>
    <w:p w14:paraId="4C8A7633" w14:textId="090AFE73" w:rsidR="0053619B" w:rsidRDefault="0053619B" w:rsidP="0053619B">
      <w:r>
        <w:t xml:space="preserve">The report outlines </w:t>
      </w:r>
      <w:proofErr w:type="gramStart"/>
      <w:r>
        <w:t>a number of</w:t>
      </w:r>
      <w:proofErr w:type="gramEnd"/>
      <w:r>
        <w:t xml:space="preserve"> best practices for colleges to follow in eliminating antisemitism on their campuses, including adopting a “robust” definition of antisemitism, ensur</w:t>
      </w:r>
      <w:r w:rsidR="00926B5A">
        <w:t>ing</w:t>
      </w:r>
      <w:r>
        <w:t xml:space="preserve"> hiring practices examine applicants’ online activity for antisemitism, includ</w:t>
      </w:r>
      <w:r w:rsidR="00926B5A">
        <w:t>ing</w:t>
      </w:r>
      <w:r>
        <w:t xml:space="preserve"> admissions questions related to students’ views on civil discourse, </w:t>
      </w:r>
      <w:r w:rsidR="00F7260C">
        <w:t xml:space="preserve">and </w:t>
      </w:r>
      <w:r>
        <w:t>ensur</w:t>
      </w:r>
      <w:r w:rsidR="00926B5A">
        <w:t>ing</w:t>
      </w:r>
      <w:r>
        <w:t xml:space="preserve"> board members are “intellectually diverse,” among others. </w:t>
      </w:r>
    </w:p>
    <w:p w14:paraId="0E43122E" w14:textId="77777777" w:rsidR="0053619B" w:rsidRDefault="0053619B" w:rsidP="0053619B"/>
    <w:p w14:paraId="76E5644E" w14:textId="42E554EC" w:rsidR="0053619B" w:rsidRDefault="0053619B" w:rsidP="0053619B">
      <w:r>
        <w:t xml:space="preserve">Finally, the report highlights federal legislation that the Committee supports passage of, including the </w:t>
      </w:r>
      <w:r w:rsidRPr="00674E6E">
        <w:t>Defending Education Transparency and Ending Rogue Regimes Engaging in Nefarious Transactions Act</w:t>
      </w:r>
      <w:r>
        <w:t xml:space="preserve"> (DETERRENT Act), which was passed by the House last </w:t>
      </w:r>
      <w:r>
        <w:lastRenderedPageBreak/>
        <w:t xml:space="preserve">year, as well as the </w:t>
      </w:r>
      <w:r w:rsidRPr="00674E6E">
        <w:t>Civil Rights Protection Act</w:t>
      </w:r>
      <w:r>
        <w:t xml:space="preserve">. The DETERRENT Act </w:t>
      </w:r>
      <w:r w:rsidR="007D0238">
        <w:t xml:space="preserve">would </w:t>
      </w:r>
      <w:r>
        <w:t>modif</w:t>
      </w:r>
      <w:r w:rsidR="007D0238">
        <w:t>y</w:t>
      </w:r>
      <w:r>
        <w:t xml:space="preserve"> current requirements in the Higher Education Act surrounding disclosure of foreign gifts by institutions of higher education (IHEs), and the Civil Rights Protection Act, which was passed by the House Committee last year, </w:t>
      </w:r>
      <w:r w:rsidR="007D0238">
        <w:t xml:space="preserve">would </w:t>
      </w:r>
      <w:r>
        <w:t xml:space="preserve">require more transparency by IHEs on how they investigate complaints under Title VI of the Civil Rights Act. </w:t>
      </w:r>
    </w:p>
    <w:p w14:paraId="4A0E24A8" w14:textId="77777777" w:rsidR="0053619B" w:rsidRDefault="0053619B" w:rsidP="0053619B"/>
    <w:p w14:paraId="5946061C" w14:textId="61F33391" w:rsidR="0053619B" w:rsidRDefault="0053619B" w:rsidP="0053619B">
      <w:r>
        <w:t xml:space="preserve">The report follows years of oversight activity by House Republicans on antisemitism in higher education. The U.S. Department of Education (ED) has also engaged in significant oversight and enforcement activity regarding antisemitism and violations of Title VI since President Trump began his second term in office, opening civil rights investigations at several IHEs and school districts. </w:t>
      </w:r>
    </w:p>
    <w:p w14:paraId="1B3BD8A7" w14:textId="77777777" w:rsidR="0053619B" w:rsidRDefault="0053619B" w:rsidP="0053619B"/>
    <w:p w14:paraId="6E655116" w14:textId="088F67B8" w:rsidR="0053619B" w:rsidRDefault="0053619B" w:rsidP="0053619B">
      <w:hyperlink r:id="rId19" w:tooltip="The full Committee report on antisemitism on college campuses is available here" w:history="1">
        <w:r w:rsidRPr="001E3CA4">
          <w:rPr>
            <w:rStyle w:val="Hyperlink"/>
          </w:rPr>
          <w:t>The full Committee report on antisemitism on college campuses is available here</w:t>
        </w:r>
      </w:hyperlink>
      <w:r>
        <w:t>.</w:t>
      </w:r>
    </w:p>
    <w:p w14:paraId="711F9D14" w14:textId="77777777" w:rsidR="0053619B" w:rsidRDefault="0053619B" w:rsidP="00F31745"/>
    <w:p w14:paraId="78EFF07C" w14:textId="4FC26EC0" w:rsidR="0053619B" w:rsidRPr="00401EDC" w:rsidRDefault="0053619B" w:rsidP="00F31745">
      <w:r>
        <w:t>Author: KSC</w:t>
      </w:r>
    </w:p>
    <w:p w14:paraId="3990F29C" w14:textId="351A59BE" w:rsidR="00172559" w:rsidRDefault="00172559" w:rsidP="00172559">
      <w:pPr>
        <w:pStyle w:val="Heading1"/>
      </w:pPr>
      <w:r>
        <w:t xml:space="preserve">Other </w:t>
      </w:r>
      <w:r w:rsidR="00CD52DA">
        <w:t>Items</w:t>
      </w:r>
      <w:r>
        <w:t xml:space="preserve"> to Watch</w:t>
      </w:r>
    </w:p>
    <w:p w14:paraId="1574532F" w14:textId="77777777" w:rsidR="00172559" w:rsidRDefault="00172559" w:rsidP="00172559"/>
    <w:p w14:paraId="66E7D909" w14:textId="74DF64C6" w:rsidR="001317D9" w:rsidRDefault="001317D9" w:rsidP="001317D9">
      <w:r>
        <w:t xml:space="preserve">The House Judiciary Subcommittee on the Constitution and Limited Government held a hearing on the impact of </w:t>
      </w:r>
      <w:r>
        <w:rPr>
          <w:i/>
          <w:iCs/>
        </w:rPr>
        <w:t>Plyler v. Doe</w:t>
      </w:r>
      <w:r>
        <w:t xml:space="preserve">. Committee Chairman Chip Roy (R-TX) and some witnesses suggested that educating undocumented immigrants imposes an unreasonable burden on States. One witness suggested that Congress pass a law overturning </w:t>
      </w:r>
      <w:hyperlink r:id="rId20" w:tooltip="ED-DOJ guidance on Plyler v. Doe" w:history="1">
        <w:r w:rsidRPr="00E0787A">
          <w:rPr>
            <w:rStyle w:val="Hyperlink"/>
          </w:rPr>
          <w:t>joint ED-DOJ guidance</w:t>
        </w:r>
      </w:hyperlink>
      <w:r>
        <w:t xml:space="preserve"> prohibits districts from requiring information on immigration status, and instead instruct districts and schools to collect that data for educational purposes. Lawmakers and witnesses further suggest that the Supreme Court’s decision in </w:t>
      </w:r>
      <w:r>
        <w:rPr>
          <w:i/>
          <w:iCs/>
        </w:rPr>
        <w:t>Plyler</w:t>
      </w:r>
      <w:r>
        <w:t xml:space="preserve"> was in error and should be overturned.</w:t>
      </w:r>
    </w:p>
    <w:p w14:paraId="721CACCC" w14:textId="77777777" w:rsidR="002B21CF" w:rsidRDefault="002B21CF" w:rsidP="001317D9"/>
    <w:p w14:paraId="22BFA426" w14:textId="1A08F91A" w:rsidR="002B21CF" w:rsidRPr="002B21CF" w:rsidRDefault="002B21CF" w:rsidP="002B21CF">
      <w:r w:rsidRPr="002B21CF">
        <w:t xml:space="preserve">In the court case challenging the Department’s new requirements for submitting detailed college admissions data, a federal judge granted the plaintiff's request for a temporary restraining order. </w:t>
      </w:r>
      <w:hyperlink r:id="rId21" w:tooltip="Temporary restraining order in admissions data lawsuit" w:history="1">
        <w:r w:rsidRPr="002B21CF">
          <w:rPr>
            <w:rStyle w:val="Hyperlink"/>
          </w:rPr>
          <w:t>The order</w:t>
        </w:r>
      </w:hyperlink>
      <w:r w:rsidRPr="002B21CF">
        <w:t xml:space="preserve"> extends the original deadline for colleges to submit the data from March 18</w:t>
      </w:r>
      <w:r w:rsidRPr="002B21CF">
        <w:rPr>
          <w:vertAlign w:val="superscript"/>
        </w:rPr>
        <w:t>th</w:t>
      </w:r>
      <w:r w:rsidRPr="002B21CF">
        <w:t xml:space="preserve"> to March 26</w:t>
      </w:r>
      <w:r w:rsidRPr="002B21CF">
        <w:rPr>
          <w:vertAlign w:val="superscript"/>
        </w:rPr>
        <w:t>th</w:t>
      </w:r>
      <w:r w:rsidRPr="002B21CF">
        <w:t xml:space="preserve">, while the court considers the case. The ultimate outcome will depend on how the court rules on the underlying legal challenges. </w:t>
      </w:r>
    </w:p>
    <w:p w14:paraId="2D0902A6" w14:textId="77777777" w:rsidR="002B21CF" w:rsidRPr="002B21CF" w:rsidRDefault="002B21CF" w:rsidP="002B21CF"/>
    <w:p w14:paraId="092C03FC" w14:textId="5F6C3AB7" w:rsidR="002B21CF" w:rsidRDefault="002B21CF" w:rsidP="001317D9">
      <w:r w:rsidRPr="002B21CF">
        <w:t>A recen</w:t>
      </w:r>
      <w:r w:rsidR="00E31866">
        <w:t xml:space="preserve">t </w:t>
      </w:r>
      <w:hyperlink r:id="rId22" w:tooltip="GAO report on schools identified for comprehensive support and improvement" w:history="1">
        <w:r w:rsidR="00E31866" w:rsidRPr="00E31866">
          <w:rPr>
            <w:rStyle w:val="Hyperlink"/>
          </w:rPr>
          <w:t>GAO report</w:t>
        </w:r>
        <w:r w:rsidRPr="00E31866">
          <w:rPr>
            <w:rStyle w:val="Hyperlink"/>
          </w:rPr>
          <w:t xml:space="preserve"> on schools identified for comprehensive support and improvement</w:t>
        </w:r>
      </w:hyperlink>
      <w:r w:rsidRPr="002B21CF">
        <w:t xml:space="preserve"> highlighted a range of strategies that schools have used to improve outcomes, including targeted use of data to monitor progress, directed professional development, and changing school culture. It also identified persistent challenges, such as limited resources, staffing constraints, and difficulties sustaining improvements. </w:t>
      </w:r>
    </w:p>
    <w:p w14:paraId="0D31C4B9" w14:textId="77777777" w:rsidR="00E31866" w:rsidRDefault="00E31866" w:rsidP="001317D9"/>
    <w:p w14:paraId="4D29BC51" w14:textId="617818F7" w:rsidR="00E31866" w:rsidRDefault="00E31866" w:rsidP="001317D9">
      <w:r>
        <w:t xml:space="preserve">The U.S. Department of Education (ED) </w:t>
      </w:r>
      <w:r w:rsidR="008A7906">
        <w:t xml:space="preserve">is </w:t>
      </w:r>
      <w:hyperlink r:id="rId23" w:anchor="addresses" w:tooltip="Federal Register notice for Workforce Pell certification form" w:history="1">
        <w:r w:rsidR="008A7906" w:rsidRPr="008A7906">
          <w:rPr>
            <w:rStyle w:val="Hyperlink"/>
          </w:rPr>
          <w:t>seeking public comment</w:t>
        </w:r>
      </w:hyperlink>
      <w:r w:rsidR="008A7906">
        <w:t xml:space="preserve"> on a State certification form for the upcoming implementation of the Workforce Pell program. States will have the option of using the proposed form to certify that participating institutions and their programs are eligible for Workforce Pell</w:t>
      </w:r>
      <w:r w:rsidR="00063B5F">
        <w:t>, and comments may be submitted through May 19</w:t>
      </w:r>
      <w:r w:rsidR="00063B5F" w:rsidRPr="00063B5F">
        <w:rPr>
          <w:vertAlign w:val="superscript"/>
        </w:rPr>
        <w:t>th</w:t>
      </w:r>
      <w:r w:rsidR="008A7906">
        <w:t xml:space="preserve">. </w:t>
      </w:r>
    </w:p>
    <w:p w14:paraId="7F3A34CA" w14:textId="77777777" w:rsidR="00063B5F" w:rsidRDefault="00063B5F" w:rsidP="00063B5F"/>
    <w:p w14:paraId="159E7673" w14:textId="175A534B" w:rsidR="00063B5F" w:rsidRPr="00063B5F" w:rsidRDefault="00063B5F" w:rsidP="00063B5F">
      <w:r w:rsidRPr="00063B5F">
        <w:t xml:space="preserve">The Office of Management and Budget (OMB) </w:t>
      </w:r>
      <w:hyperlink r:id="rId24" w:tooltip="RIF regulations" w:history="1">
        <w:r w:rsidRPr="00063B5F">
          <w:rPr>
            <w:rStyle w:val="Hyperlink"/>
          </w:rPr>
          <w:t>has published new regulations</w:t>
        </w:r>
      </w:hyperlink>
      <w:r w:rsidRPr="00063B5F">
        <w:t> that would make it easier to fire federal employees through Reductions in Force (RIFs). RIFs will now focus more heavily on performance ratings than employees’ tenure, veteran status, and area of work, taking away some management discretion. And the proposal would remove protections allowing an employee to move with their job if work is transferred within an agency, retaining the protections only if it is transferred outside the agency.</w:t>
      </w:r>
    </w:p>
    <w:p w14:paraId="237D4204" w14:textId="77777777" w:rsidR="00063B5F" w:rsidRDefault="00063B5F" w:rsidP="00063B5F"/>
    <w:p w14:paraId="7B32CDED" w14:textId="13118DE5" w:rsidR="00063B5F" w:rsidRPr="00063B5F" w:rsidRDefault="00063B5F" w:rsidP="00063B5F">
      <w:r w:rsidRPr="00063B5F">
        <w:t xml:space="preserve">The President has signed </w:t>
      </w:r>
      <w:hyperlink r:id="rId25" w:tooltip="Fraud task force EO" w:history="1">
        <w:r w:rsidRPr="00063B5F">
          <w:rPr>
            <w:rStyle w:val="Hyperlink"/>
          </w:rPr>
          <w:t>an Executive Order</w:t>
        </w:r>
      </w:hyperlink>
      <w:r w:rsidRPr="00063B5F">
        <w:t> which would establish a fraud task force within the federal government. The task force, which would be made up of representatives from various federal agencies, would be charged with instituting new verification requirements (including under the immigration status requirements mandated by PRWORA), create new controls, develop new fraud indicators, audit programs and ensure “protective compliance monitoring.” It instructs agencies to implement screening, proof of identity, and eligible verification as well as share data across programs.</w:t>
      </w:r>
    </w:p>
    <w:p w14:paraId="52B8B556" w14:textId="77777777" w:rsidR="00063B5F" w:rsidRDefault="00063B5F" w:rsidP="00063B5F"/>
    <w:p w14:paraId="2CBB0AA8" w14:textId="770833B3" w:rsidR="00063B5F" w:rsidRPr="00E76F9A" w:rsidRDefault="00063B5F" w:rsidP="001317D9">
      <w:r w:rsidRPr="00063B5F">
        <w:t xml:space="preserve">The White House </w:t>
      </w:r>
      <w:hyperlink r:id="rId26" w:tooltip="AI framework" w:history="1">
        <w:r w:rsidRPr="00063B5F">
          <w:rPr>
            <w:rStyle w:val="Hyperlink"/>
          </w:rPr>
          <w:t>has released a “National Policy Framework</w:t>
        </w:r>
      </w:hyperlink>
      <w:r w:rsidRPr="00063B5F">
        <w:t xml:space="preserve">” for the use of artificial intelligence (AI). The framework is made up of </w:t>
      </w:r>
      <w:proofErr w:type="gramStart"/>
      <w:r w:rsidRPr="00063B5F">
        <w:t>a number of</w:t>
      </w:r>
      <w:proofErr w:type="gramEnd"/>
      <w:r w:rsidRPr="00063B5F">
        <w:t xml:space="preserve"> legislative recommendations for Congress as they consider whether and how to regulate the technology. It includes recommendations like ensuring privacy protections for minors, ensuring that residential ratepayers do not pay more in electricity costs to subsidize AI data centers, and exploring licensing frameworks to allow AI systems to train on copyrighted material legally. It would also encourage Congress to preempt State laws that “impose undue burdens” on platforms and “prevent the United States government from coercing technology providers, including AI providers, to ban, compel, or alter content based on partisan or ideological agenda.”</w:t>
      </w:r>
    </w:p>
    <w:p w14:paraId="43A93A5B" w14:textId="77777777" w:rsidR="00AB7D7C" w:rsidRDefault="00AB7D7C" w:rsidP="008725FE">
      <w:pPr>
        <w:rPr>
          <w:b/>
          <w:bCs/>
          <w:i/>
          <w:iCs/>
        </w:rPr>
      </w:pPr>
    </w:p>
    <w:p w14:paraId="5620654A" w14:textId="1A477D93" w:rsidR="00201433" w:rsidRPr="00196BB4" w:rsidRDefault="00201433" w:rsidP="008725FE">
      <w:pPr>
        <w:rPr>
          <w:rFonts w:cs="Arial"/>
          <w:b/>
          <w:bCs/>
        </w:rPr>
      </w:pPr>
      <w:r w:rsidRPr="00196BB4">
        <w:rPr>
          <w:b/>
          <w:bCs/>
          <w:i/>
          <w:iCs/>
        </w:rPr>
        <w:t xml:space="preserve">The Federal Update has been prepared to inform </w:t>
      </w:r>
      <w:r w:rsidR="00C138EF" w:rsidRPr="00196BB4">
        <w:rPr>
          <w:b/>
          <w:bCs/>
          <w:i/>
          <w:iCs/>
        </w:rPr>
        <w:t>The Bruman Group</w:t>
      </w:r>
      <w:r w:rsidRPr="00196BB4">
        <w:rPr>
          <w:b/>
          <w:bCs/>
          <w:i/>
          <w:iCs/>
        </w:rPr>
        <w:t xml:space="preserve">, PLLC’s legislative </w:t>
      </w:r>
      <w:proofErr w:type="gramStart"/>
      <w:r w:rsidRPr="00196BB4">
        <w:rPr>
          <w:b/>
          <w:bCs/>
          <w:i/>
          <w:iCs/>
        </w:rPr>
        <w:t>clients</w:t>
      </w:r>
      <w:proofErr w:type="gramEnd"/>
      <w:r w:rsidRPr="00196BB4">
        <w:rPr>
          <w:b/>
          <w:bCs/>
          <w:i/>
          <w:iCs/>
        </w:rPr>
        <w:t xml:space="preserve"> of recent events in federal education legislation and/or administrative law.  It is not intended as legal advice, should not serve as the basis for decision-making in specific situations, and does not create an attorney-client relationship between </w:t>
      </w:r>
      <w:r w:rsidR="00C138EF" w:rsidRPr="00196BB4">
        <w:rPr>
          <w:b/>
          <w:bCs/>
          <w:i/>
          <w:iCs/>
        </w:rPr>
        <w:t>The Bruman Group,</w:t>
      </w:r>
      <w:r w:rsidRPr="00196BB4">
        <w:rPr>
          <w:b/>
          <w:bCs/>
          <w:i/>
          <w:iCs/>
        </w:rPr>
        <w:t xml:space="preserve"> PLLC and the reader.</w:t>
      </w:r>
    </w:p>
    <w:p w14:paraId="33DAB355" w14:textId="5E7BB008" w:rsidR="00201433" w:rsidRPr="0063135C" w:rsidRDefault="00201433" w:rsidP="00201433">
      <w:pPr>
        <w:spacing w:before="240" w:after="240"/>
        <w:jc w:val="center"/>
        <w:rPr>
          <w:rFonts w:eastAsia="Times New Roman" w:cs="Arial"/>
          <w:szCs w:val="24"/>
        </w:rPr>
      </w:pPr>
      <w:r w:rsidRPr="000D1533">
        <w:rPr>
          <w:rFonts w:eastAsia="Times New Roman"/>
          <w:szCs w:val="24"/>
        </w:rPr>
        <w:lastRenderedPageBreak/>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675BD9">
        <w:rPr>
          <w:rFonts w:eastAsia="Times New Roman" w:cs="Arial"/>
          <w:szCs w:val="24"/>
        </w:rPr>
        <w:t>6</w:t>
      </w:r>
    </w:p>
    <w:p w14:paraId="6E61D1CD" w14:textId="4479D05C" w:rsidR="00201433" w:rsidRDefault="00201433" w:rsidP="2193F663">
      <w:pPr>
        <w:spacing w:before="240" w:after="240"/>
        <w:rPr>
          <w:rFonts w:eastAsia="Times New Roman" w:cs="Arial"/>
        </w:rPr>
      </w:pPr>
      <w:r w:rsidRPr="71338862">
        <w:rPr>
          <w:rFonts w:eastAsia="Times New Roman" w:cs="Arial"/>
        </w:rPr>
        <w:t>Contributors:</w:t>
      </w:r>
      <w:r w:rsidR="00122E05" w:rsidRPr="71338862">
        <w:rPr>
          <w:rFonts w:eastAsia="Times New Roman" w:cs="Arial"/>
        </w:rPr>
        <w:t xml:space="preserve"> </w:t>
      </w:r>
      <w:r w:rsidR="00463CCD">
        <w:rPr>
          <w:rFonts w:eastAsia="Times New Roman" w:cs="Arial"/>
        </w:rPr>
        <w:t xml:space="preserve">Julia Martin, </w:t>
      </w:r>
      <w:r w:rsidR="00A81C1E">
        <w:rPr>
          <w:rFonts w:eastAsia="Times New Roman" w:cs="Arial"/>
        </w:rPr>
        <w:t>Kelly Christiansen</w:t>
      </w:r>
      <w:r w:rsidR="00C769A4">
        <w:rPr>
          <w:rFonts w:eastAsia="Times New Roman" w:cs="Arial"/>
        </w:rPr>
        <w:t>, Brandi Wills</w:t>
      </w:r>
    </w:p>
    <w:p w14:paraId="69CE19B3" w14:textId="4471CF9A" w:rsidR="007D77EC" w:rsidRDefault="007D77EC" w:rsidP="2193F663">
      <w:pPr>
        <w:spacing w:before="240" w:after="240"/>
        <w:rPr>
          <w:rFonts w:eastAsia="Times New Roman" w:cs="Arial"/>
        </w:rPr>
      </w:pPr>
      <w:r w:rsidRPr="007D77EC">
        <w:rPr>
          <w:rFonts w:eastAsia="Times New Roman" w:cs="Arial"/>
        </w:rPr>
        <w:t>Posted by the California Department of Education, March 2026</w:t>
      </w:r>
    </w:p>
    <w:p w14:paraId="62DF388A" w14:textId="77777777" w:rsidR="00C769A4" w:rsidRDefault="00C769A4" w:rsidP="2193F663">
      <w:pPr>
        <w:spacing w:before="240" w:after="240"/>
        <w:rPr>
          <w:rFonts w:eastAsia="Times New Roman" w:cs="Arial"/>
        </w:rPr>
      </w:pPr>
    </w:p>
    <w:p w14:paraId="2AE1CD22" w14:textId="77777777" w:rsidR="00C769A4" w:rsidRDefault="00C769A4" w:rsidP="2193F663">
      <w:pPr>
        <w:spacing w:before="240" w:after="240"/>
        <w:rPr>
          <w:rFonts w:eastAsia="Times New Roman" w:cs="Arial"/>
        </w:rPr>
      </w:pPr>
    </w:p>
    <w:sectPr w:rsidR="00C769A4" w:rsidSect="00A11D40">
      <w:headerReference w:type="default" r:id="rId27"/>
      <w:footerReference w:type="default" r:id="rId28"/>
      <w:footerReference w:type="first" r:id="rId29"/>
      <w:footnotePr>
        <w:pos w:val="beneathText"/>
      </w:footnotePr>
      <w:pgSz w:w="12240" w:h="15840" w:code="1"/>
      <w:pgMar w:top="1152"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C424C" w14:textId="77777777" w:rsidR="00126A2E" w:rsidRDefault="00126A2E">
      <w:r>
        <w:separator/>
      </w:r>
    </w:p>
  </w:endnote>
  <w:endnote w:type="continuationSeparator" w:id="0">
    <w:p w14:paraId="130D2A98" w14:textId="77777777" w:rsidR="00126A2E" w:rsidRDefault="00126A2E">
      <w:r>
        <w:continuationSeparator/>
      </w:r>
    </w:p>
  </w:endnote>
  <w:endnote w:type="continuationNotice" w:id="1">
    <w:p w14:paraId="407E7351" w14:textId="77777777" w:rsidR="00126A2E" w:rsidRDefault="00126A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Medium">
    <w:altName w:val="Segoe UI"/>
    <w:charset w:val="00"/>
    <w:family w:val="auto"/>
    <w:pitch w:val="variable"/>
    <w:sig w:usb0="E00002FF" w:usb1="4000201B" w:usb2="00000028" w:usb3="00000000" w:csb0="0000019F" w:csb1="00000000"/>
  </w:font>
  <w:font w:name="Verdana">
    <w:panose1 w:val="020B0604030504040204"/>
    <w:charset w:val="00"/>
    <w:family w:val="swiss"/>
    <w:pitch w:val="variable"/>
    <w:sig w:usb0="A00006FF" w:usb1="4000205B" w:usb2="00000010" w:usb3="00000000" w:csb0="0000019F" w:csb1="00000000"/>
  </w:font>
  <w:font w:name="Noticia Text">
    <w:altName w:val="Calibri"/>
    <w:charset w:val="00"/>
    <w:family w:val="auto"/>
    <w:pitch w:val="variable"/>
    <w:sig w:usb0="A00000FF" w:usb1="500024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CD5FA" w14:textId="072F5E8C" w:rsidR="00DD3944" w:rsidRDefault="00DD3944">
    <w:pPr>
      <w:pStyle w:val="Footer"/>
      <w:jc w:val="right"/>
    </w:pPr>
  </w:p>
  <w:p w14:paraId="6A515586" w14:textId="77777777" w:rsidR="00F62BBA" w:rsidRPr="00F1693E" w:rsidRDefault="00F62BBA" w:rsidP="00F62BBA">
    <w:pPr>
      <w:jc w:val="center"/>
    </w:pPr>
    <w:hyperlink r:id="rId1" w:history="1">
      <w:r w:rsidRPr="00DD3944">
        <w:rPr>
          <w:rStyle w:val="Hyperlink"/>
        </w:rPr>
        <w:t>www.bruman.com</w:t>
      </w:r>
    </w:hyperlink>
  </w:p>
  <w:p w14:paraId="07EFC3ED" w14:textId="5F0537DC" w:rsidR="00523033" w:rsidRPr="000D1533" w:rsidRDefault="00523033">
    <w:pPr>
      <w:pStyle w:val="Footer"/>
      <w:jc w:val="cen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833F" w14:textId="12EAD049" w:rsidR="00523033" w:rsidRPr="00F1693E" w:rsidRDefault="00523033" w:rsidP="00F1693E">
    <w:pPr>
      <w:jc w:val="center"/>
    </w:pPr>
    <w:hyperlink r:id="rId1" w:history="1">
      <w:r w:rsidRPr="00DD3944">
        <w:rPr>
          <w:rStyle w:val="Hyperlink"/>
        </w:rPr>
        <w:t>www.bruman.c</w:t>
      </w:r>
      <w:r w:rsidR="00DD3944" w:rsidRPr="00DD3944">
        <w:rPr>
          <w:rStyle w:val="Hyperlink"/>
        </w:rPr>
        <w:t>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80140" w14:textId="77777777" w:rsidR="00126A2E" w:rsidRDefault="00126A2E">
      <w:r>
        <w:separator/>
      </w:r>
    </w:p>
  </w:footnote>
  <w:footnote w:type="continuationSeparator" w:id="0">
    <w:p w14:paraId="579C0641" w14:textId="77777777" w:rsidR="00126A2E" w:rsidRDefault="00126A2E">
      <w:r>
        <w:continuationSeparator/>
      </w:r>
    </w:p>
  </w:footnote>
  <w:footnote w:type="continuationNotice" w:id="1">
    <w:p w14:paraId="44D914B4" w14:textId="77777777" w:rsidR="00126A2E" w:rsidRDefault="00126A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A874F" w14:textId="4938D9E3" w:rsidR="00B50AD1" w:rsidRPr="00B50AD1" w:rsidRDefault="00B50AD1" w:rsidP="00B50AD1">
    <w:pPr>
      <w:pStyle w:val="Header"/>
    </w:pPr>
    <w:r w:rsidRPr="00595667">
      <w:rPr>
        <w:rFonts w:ascii="Open Sans" w:hAnsi="Open Sans" w:cs="Open Sans"/>
        <w:b/>
        <w:bCs/>
      </w:rPr>
      <w:t>The Federal Update</w:t>
    </w:r>
    <w:r>
      <w:rPr>
        <w:rFonts w:ascii="Open Sans" w:hAnsi="Open Sans" w:cs="Open Sans"/>
        <w:b/>
        <w:bCs/>
      </w:rPr>
      <w:tab/>
    </w:r>
    <w:r>
      <w:rPr>
        <w:rFonts w:ascii="Open Sans" w:hAnsi="Open Sans" w:cs="Open Sans"/>
        <w:b/>
        <w:bCs/>
      </w:rPr>
      <w:tab/>
    </w:r>
    <w:r w:rsidRPr="00B50AD1">
      <w:rPr>
        <w:rFonts w:ascii="Open Sans" w:hAnsi="Open Sans" w:cs="Open Sans"/>
      </w:rPr>
      <w:fldChar w:fldCharType="begin"/>
    </w:r>
    <w:r w:rsidRPr="00B50AD1">
      <w:rPr>
        <w:rFonts w:ascii="Open Sans" w:hAnsi="Open Sans" w:cs="Open Sans"/>
      </w:rPr>
      <w:instrText xml:space="preserve"> PAGE   \* MERGEFORMAT </w:instrText>
    </w:r>
    <w:r w:rsidRPr="00B50AD1">
      <w:rPr>
        <w:rFonts w:ascii="Open Sans" w:hAnsi="Open Sans" w:cs="Open Sans"/>
      </w:rPr>
      <w:fldChar w:fldCharType="separate"/>
    </w:r>
    <w:r w:rsidRPr="00B50AD1">
      <w:rPr>
        <w:rFonts w:ascii="Open Sans" w:hAnsi="Open Sans" w:cs="Open Sans"/>
        <w:noProof/>
      </w:rPr>
      <w:t>1</w:t>
    </w:r>
    <w:r w:rsidRPr="00B50AD1">
      <w:rPr>
        <w:rFonts w:ascii="Open Sans" w:hAnsi="Open Sans" w:cs="Open Sans"/>
        <w:noProof/>
      </w:rPr>
      <w:fldChar w:fldCharType="end"/>
    </w:r>
  </w:p>
  <w:p w14:paraId="781C00C5" w14:textId="33F14562" w:rsidR="00797E60" w:rsidRPr="001767D4" w:rsidRDefault="00205EEB" w:rsidP="00B50AD1">
    <w:pPr>
      <w:pStyle w:val="NoSpacing"/>
      <w:tabs>
        <w:tab w:val="left" w:pos="7920"/>
      </w:tabs>
      <w:spacing w:after="240"/>
      <w:rPr>
        <w:b/>
        <w:bCs/>
      </w:rPr>
    </w:pPr>
    <w:r>
      <w:rPr>
        <w:rFonts w:ascii="Open Sans" w:hAnsi="Open Sans" w:cs="Open Sans"/>
        <w:b/>
        <w:bCs/>
      </w:rPr>
      <w:t xml:space="preserve">March </w:t>
    </w:r>
    <w:r w:rsidR="00D63D0F">
      <w:rPr>
        <w:rFonts w:ascii="Open Sans" w:hAnsi="Open Sans" w:cs="Open Sans"/>
        <w:b/>
        <w:bCs/>
      </w:rPr>
      <w:t>20</w:t>
    </w:r>
    <w:r>
      <w:rPr>
        <w:rFonts w:ascii="Open Sans" w:hAnsi="Open Sans" w:cs="Open Sans"/>
        <w:b/>
        <w:bCs/>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6E5D0A"/>
    <w:multiLevelType w:val="hybridMultilevel"/>
    <w:tmpl w:val="0EECF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936A00"/>
    <w:multiLevelType w:val="hybridMultilevel"/>
    <w:tmpl w:val="3900199A"/>
    <w:lvl w:ilvl="0" w:tplc="D9D41306">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744C96"/>
    <w:multiLevelType w:val="hybridMultilevel"/>
    <w:tmpl w:val="ADC2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354667">
    <w:abstractNumId w:val="1"/>
  </w:num>
  <w:num w:numId="2" w16cid:durableId="237518553">
    <w:abstractNumId w:val="12"/>
  </w:num>
  <w:num w:numId="3" w16cid:durableId="609967805">
    <w:abstractNumId w:val="14"/>
  </w:num>
  <w:num w:numId="4" w16cid:durableId="251090247">
    <w:abstractNumId w:val="15"/>
  </w:num>
  <w:num w:numId="5" w16cid:durableId="1731339148">
    <w:abstractNumId w:val="16"/>
  </w:num>
  <w:num w:numId="6" w16cid:durableId="539635806">
    <w:abstractNumId w:val="2"/>
  </w:num>
  <w:num w:numId="7" w16cid:durableId="1386492090">
    <w:abstractNumId w:val="9"/>
  </w:num>
  <w:num w:numId="8" w16cid:durableId="1115247537">
    <w:abstractNumId w:val="8"/>
  </w:num>
  <w:num w:numId="9" w16cid:durableId="753940604">
    <w:abstractNumId w:val="6"/>
  </w:num>
  <w:num w:numId="10" w16cid:durableId="1994872969">
    <w:abstractNumId w:val="5"/>
  </w:num>
  <w:num w:numId="11" w16cid:durableId="1728139951">
    <w:abstractNumId w:val="0"/>
  </w:num>
  <w:num w:numId="12" w16cid:durableId="260647508">
    <w:abstractNumId w:val="11"/>
  </w:num>
  <w:num w:numId="13" w16cid:durableId="2064135907">
    <w:abstractNumId w:val="7"/>
  </w:num>
  <w:num w:numId="14" w16cid:durableId="1678193203">
    <w:abstractNumId w:val="3"/>
  </w:num>
  <w:num w:numId="15" w16cid:durableId="392314919">
    <w:abstractNumId w:val="17"/>
  </w:num>
  <w:num w:numId="16" w16cid:durableId="1016081850">
    <w:abstractNumId w:val="10"/>
  </w:num>
  <w:num w:numId="17" w16cid:durableId="1121270386">
    <w:abstractNumId w:val="13"/>
  </w:num>
  <w:num w:numId="18" w16cid:durableId="207870348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4"/>
    <w:rsid w:val="0000010A"/>
    <w:rsid w:val="0000026A"/>
    <w:rsid w:val="000005D9"/>
    <w:rsid w:val="00000887"/>
    <w:rsid w:val="000008AF"/>
    <w:rsid w:val="0000145C"/>
    <w:rsid w:val="000014FF"/>
    <w:rsid w:val="000016BC"/>
    <w:rsid w:val="00001930"/>
    <w:rsid w:val="00001D5E"/>
    <w:rsid w:val="00002100"/>
    <w:rsid w:val="000021B4"/>
    <w:rsid w:val="00002459"/>
    <w:rsid w:val="00002535"/>
    <w:rsid w:val="0000271E"/>
    <w:rsid w:val="00002827"/>
    <w:rsid w:val="000028E9"/>
    <w:rsid w:val="0000298A"/>
    <w:rsid w:val="00002A50"/>
    <w:rsid w:val="00002B31"/>
    <w:rsid w:val="00002B4D"/>
    <w:rsid w:val="00002E24"/>
    <w:rsid w:val="0000309F"/>
    <w:rsid w:val="0000310B"/>
    <w:rsid w:val="000031F4"/>
    <w:rsid w:val="0000355A"/>
    <w:rsid w:val="00003657"/>
    <w:rsid w:val="00003667"/>
    <w:rsid w:val="0000382E"/>
    <w:rsid w:val="00003917"/>
    <w:rsid w:val="000039A3"/>
    <w:rsid w:val="00003FF5"/>
    <w:rsid w:val="0000407D"/>
    <w:rsid w:val="00004B52"/>
    <w:rsid w:val="00004C37"/>
    <w:rsid w:val="00004D88"/>
    <w:rsid w:val="000051FD"/>
    <w:rsid w:val="000053EC"/>
    <w:rsid w:val="00005C33"/>
    <w:rsid w:val="00005F5A"/>
    <w:rsid w:val="00006377"/>
    <w:rsid w:val="0000653B"/>
    <w:rsid w:val="00006757"/>
    <w:rsid w:val="00006BD0"/>
    <w:rsid w:val="00006CFC"/>
    <w:rsid w:val="000073BB"/>
    <w:rsid w:val="000075BD"/>
    <w:rsid w:val="00007835"/>
    <w:rsid w:val="00007DB1"/>
    <w:rsid w:val="0001000F"/>
    <w:rsid w:val="000110A4"/>
    <w:rsid w:val="00011314"/>
    <w:rsid w:val="000114CA"/>
    <w:rsid w:val="00011591"/>
    <w:rsid w:val="00011EB4"/>
    <w:rsid w:val="00012351"/>
    <w:rsid w:val="00012854"/>
    <w:rsid w:val="00012C3A"/>
    <w:rsid w:val="000131AF"/>
    <w:rsid w:val="0001395B"/>
    <w:rsid w:val="00013C35"/>
    <w:rsid w:val="00013EBB"/>
    <w:rsid w:val="000145B1"/>
    <w:rsid w:val="00014C12"/>
    <w:rsid w:val="00014E9D"/>
    <w:rsid w:val="00015227"/>
    <w:rsid w:val="00015333"/>
    <w:rsid w:val="00015359"/>
    <w:rsid w:val="0001548B"/>
    <w:rsid w:val="00015524"/>
    <w:rsid w:val="0001563B"/>
    <w:rsid w:val="00015735"/>
    <w:rsid w:val="00015C0D"/>
    <w:rsid w:val="00015C25"/>
    <w:rsid w:val="00015E13"/>
    <w:rsid w:val="000166E8"/>
    <w:rsid w:val="00016BA2"/>
    <w:rsid w:val="000171BC"/>
    <w:rsid w:val="000171C1"/>
    <w:rsid w:val="00017271"/>
    <w:rsid w:val="00020094"/>
    <w:rsid w:val="00021386"/>
    <w:rsid w:val="000213D7"/>
    <w:rsid w:val="0002147E"/>
    <w:rsid w:val="000218AB"/>
    <w:rsid w:val="00021FCB"/>
    <w:rsid w:val="00021FE5"/>
    <w:rsid w:val="000222D5"/>
    <w:rsid w:val="00022392"/>
    <w:rsid w:val="000224E2"/>
    <w:rsid w:val="00022DAC"/>
    <w:rsid w:val="00022E2E"/>
    <w:rsid w:val="00023012"/>
    <w:rsid w:val="0002305C"/>
    <w:rsid w:val="00023187"/>
    <w:rsid w:val="00024799"/>
    <w:rsid w:val="000255CD"/>
    <w:rsid w:val="00025608"/>
    <w:rsid w:val="00025924"/>
    <w:rsid w:val="000259E1"/>
    <w:rsid w:val="00025B2C"/>
    <w:rsid w:val="00025D68"/>
    <w:rsid w:val="000260CE"/>
    <w:rsid w:val="0002623D"/>
    <w:rsid w:val="000262A8"/>
    <w:rsid w:val="00026710"/>
    <w:rsid w:val="00026CC7"/>
    <w:rsid w:val="00027025"/>
    <w:rsid w:val="00027A54"/>
    <w:rsid w:val="000301C7"/>
    <w:rsid w:val="000306D4"/>
    <w:rsid w:val="00030888"/>
    <w:rsid w:val="00030F77"/>
    <w:rsid w:val="0003127A"/>
    <w:rsid w:val="0003132B"/>
    <w:rsid w:val="000315C5"/>
    <w:rsid w:val="00031955"/>
    <w:rsid w:val="00031F70"/>
    <w:rsid w:val="0003205F"/>
    <w:rsid w:val="000323B4"/>
    <w:rsid w:val="000325C7"/>
    <w:rsid w:val="0003266C"/>
    <w:rsid w:val="00032C17"/>
    <w:rsid w:val="00032DE2"/>
    <w:rsid w:val="000332AD"/>
    <w:rsid w:val="00033356"/>
    <w:rsid w:val="00033AD4"/>
    <w:rsid w:val="00033FB0"/>
    <w:rsid w:val="0003463C"/>
    <w:rsid w:val="000346F4"/>
    <w:rsid w:val="00034FEF"/>
    <w:rsid w:val="00035762"/>
    <w:rsid w:val="000359DE"/>
    <w:rsid w:val="00035A43"/>
    <w:rsid w:val="00035A9A"/>
    <w:rsid w:val="00035AA1"/>
    <w:rsid w:val="00035F8B"/>
    <w:rsid w:val="00036228"/>
    <w:rsid w:val="0003654C"/>
    <w:rsid w:val="00036551"/>
    <w:rsid w:val="0003697F"/>
    <w:rsid w:val="00036CC8"/>
    <w:rsid w:val="00036F11"/>
    <w:rsid w:val="00036FD8"/>
    <w:rsid w:val="00037AFA"/>
    <w:rsid w:val="0004027E"/>
    <w:rsid w:val="0004040C"/>
    <w:rsid w:val="000404C0"/>
    <w:rsid w:val="000408A9"/>
    <w:rsid w:val="0004092B"/>
    <w:rsid w:val="00040C8E"/>
    <w:rsid w:val="000410C9"/>
    <w:rsid w:val="000416FA"/>
    <w:rsid w:val="00041B30"/>
    <w:rsid w:val="00041C43"/>
    <w:rsid w:val="00041D3B"/>
    <w:rsid w:val="00041F29"/>
    <w:rsid w:val="00042E5D"/>
    <w:rsid w:val="00042E66"/>
    <w:rsid w:val="00042E7E"/>
    <w:rsid w:val="0004327B"/>
    <w:rsid w:val="00043519"/>
    <w:rsid w:val="00043A05"/>
    <w:rsid w:val="00043AC7"/>
    <w:rsid w:val="00043AEA"/>
    <w:rsid w:val="00044142"/>
    <w:rsid w:val="00044792"/>
    <w:rsid w:val="00044956"/>
    <w:rsid w:val="00044B22"/>
    <w:rsid w:val="00044EA9"/>
    <w:rsid w:val="00044FCD"/>
    <w:rsid w:val="0004506E"/>
    <w:rsid w:val="00045128"/>
    <w:rsid w:val="000451AC"/>
    <w:rsid w:val="00045572"/>
    <w:rsid w:val="00045C03"/>
    <w:rsid w:val="00045F08"/>
    <w:rsid w:val="000461C5"/>
    <w:rsid w:val="000461E4"/>
    <w:rsid w:val="0004658C"/>
    <w:rsid w:val="000469DB"/>
    <w:rsid w:val="00046A9E"/>
    <w:rsid w:val="00046B7C"/>
    <w:rsid w:val="00046D35"/>
    <w:rsid w:val="00046D65"/>
    <w:rsid w:val="000473F5"/>
    <w:rsid w:val="000476D9"/>
    <w:rsid w:val="00047740"/>
    <w:rsid w:val="00047C2F"/>
    <w:rsid w:val="00047D75"/>
    <w:rsid w:val="00047F71"/>
    <w:rsid w:val="000500A4"/>
    <w:rsid w:val="000504F0"/>
    <w:rsid w:val="000505AF"/>
    <w:rsid w:val="000508ED"/>
    <w:rsid w:val="00050F66"/>
    <w:rsid w:val="0005114A"/>
    <w:rsid w:val="000515CC"/>
    <w:rsid w:val="000519A9"/>
    <w:rsid w:val="00051A42"/>
    <w:rsid w:val="00051F1F"/>
    <w:rsid w:val="00052274"/>
    <w:rsid w:val="00052796"/>
    <w:rsid w:val="0005283F"/>
    <w:rsid w:val="00052FED"/>
    <w:rsid w:val="000536AE"/>
    <w:rsid w:val="000537D0"/>
    <w:rsid w:val="00053933"/>
    <w:rsid w:val="00053CCE"/>
    <w:rsid w:val="00053D71"/>
    <w:rsid w:val="00053D8C"/>
    <w:rsid w:val="00053D91"/>
    <w:rsid w:val="00054119"/>
    <w:rsid w:val="00054458"/>
    <w:rsid w:val="00054671"/>
    <w:rsid w:val="00054B74"/>
    <w:rsid w:val="00054C6D"/>
    <w:rsid w:val="00054CE1"/>
    <w:rsid w:val="000550B3"/>
    <w:rsid w:val="00055148"/>
    <w:rsid w:val="0005580C"/>
    <w:rsid w:val="00055A99"/>
    <w:rsid w:val="00056FA8"/>
    <w:rsid w:val="000570AD"/>
    <w:rsid w:val="000573C1"/>
    <w:rsid w:val="000574A1"/>
    <w:rsid w:val="0005761C"/>
    <w:rsid w:val="000578E4"/>
    <w:rsid w:val="00057970"/>
    <w:rsid w:val="00057A7E"/>
    <w:rsid w:val="00057F1F"/>
    <w:rsid w:val="00060030"/>
    <w:rsid w:val="000601CF"/>
    <w:rsid w:val="00060308"/>
    <w:rsid w:val="00060344"/>
    <w:rsid w:val="000604CB"/>
    <w:rsid w:val="00060538"/>
    <w:rsid w:val="00060545"/>
    <w:rsid w:val="000605DE"/>
    <w:rsid w:val="00060EFD"/>
    <w:rsid w:val="000610F3"/>
    <w:rsid w:val="00061327"/>
    <w:rsid w:val="000614FF"/>
    <w:rsid w:val="000615D9"/>
    <w:rsid w:val="000619AA"/>
    <w:rsid w:val="00061A9A"/>
    <w:rsid w:val="00061EBF"/>
    <w:rsid w:val="000620CD"/>
    <w:rsid w:val="00062222"/>
    <w:rsid w:val="00062238"/>
    <w:rsid w:val="00062345"/>
    <w:rsid w:val="0006249A"/>
    <w:rsid w:val="000630D8"/>
    <w:rsid w:val="000633D1"/>
    <w:rsid w:val="0006395F"/>
    <w:rsid w:val="00063B5F"/>
    <w:rsid w:val="00063D9E"/>
    <w:rsid w:val="00063F07"/>
    <w:rsid w:val="00063F46"/>
    <w:rsid w:val="00064293"/>
    <w:rsid w:val="000646D5"/>
    <w:rsid w:val="00064739"/>
    <w:rsid w:val="000648F4"/>
    <w:rsid w:val="00064BB1"/>
    <w:rsid w:val="00064BE3"/>
    <w:rsid w:val="00064DE5"/>
    <w:rsid w:val="0006523C"/>
    <w:rsid w:val="000653E3"/>
    <w:rsid w:val="00065428"/>
    <w:rsid w:val="00065884"/>
    <w:rsid w:val="00065B0A"/>
    <w:rsid w:val="00066110"/>
    <w:rsid w:val="000661A9"/>
    <w:rsid w:val="000665F7"/>
    <w:rsid w:val="00066604"/>
    <w:rsid w:val="000666B6"/>
    <w:rsid w:val="000669C7"/>
    <w:rsid w:val="000672A1"/>
    <w:rsid w:val="00067617"/>
    <w:rsid w:val="00070387"/>
    <w:rsid w:val="00070453"/>
    <w:rsid w:val="00070D9A"/>
    <w:rsid w:val="00070F1B"/>
    <w:rsid w:val="00071071"/>
    <w:rsid w:val="0007131A"/>
    <w:rsid w:val="000713AF"/>
    <w:rsid w:val="000713EB"/>
    <w:rsid w:val="00071467"/>
    <w:rsid w:val="00071C18"/>
    <w:rsid w:val="00071E5E"/>
    <w:rsid w:val="000721DB"/>
    <w:rsid w:val="0007285E"/>
    <w:rsid w:val="000728BC"/>
    <w:rsid w:val="000729A9"/>
    <w:rsid w:val="00072A68"/>
    <w:rsid w:val="00072D32"/>
    <w:rsid w:val="00072FB0"/>
    <w:rsid w:val="0007306F"/>
    <w:rsid w:val="00073352"/>
    <w:rsid w:val="00073802"/>
    <w:rsid w:val="00073CCC"/>
    <w:rsid w:val="00073EC6"/>
    <w:rsid w:val="000742AC"/>
    <w:rsid w:val="000747CA"/>
    <w:rsid w:val="00074DD8"/>
    <w:rsid w:val="00074F7F"/>
    <w:rsid w:val="00074FBD"/>
    <w:rsid w:val="000750E3"/>
    <w:rsid w:val="00075902"/>
    <w:rsid w:val="00075B5C"/>
    <w:rsid w:val="00075C1D"/>
    <w:rsid w:val="0007621C"/>
    <w:rsid w:val="0007622F"/>
    <w:rsid w:val="000769CF"/>
    <w:rsid w:val="00076C4D"/>
    <w:rsid w:val="0007710E"/>
    <w:rsid w:val="00077137"/>
    <w:rsid w:val="000774CF"/>
    <w:rsid w:val="0007798F"/>
    <w:rsid w:val="00077C33"/>
    <w:rsid w:val="00077DE7"/>
    <w:rsid w:val="000800DA"/>
    <w:rsid w:val="0008010A"/>
    <w:rsid w:val="00080D70"/>
    <w:rsid w:val="00081621"/>
    <w:rsid w:val="00081821"/>
    <w:rsid w:val="00081CCB"/>
    <w:rsid w:val="000822F7"/>
    <w:rsid w:val="000824C2"/>
    <w:rsid w:val="0008254C"/>
    <w:rsid w:val="00082BE2"/>
    <w:rsid w:val="00082BE8"/>
    <w:rsid w:val="00082F6C"/>
    <w:rsid w:val="000832BB"/>
    <w:rsid w:val="000832C9"/>
    <w:rsid w:val="000832DC"/>
    <w:rsid w:val="0008338B"/>
    <w:rsid w:val="00083916"/>
    <w:rsid w:val="00083A24"/>
    <w:rsid w:val="0008416E"/>
    <w:rsid w:val="00084283"/>
    <w:rsid w:val="00084A5E"/>
    <w:rsid w:val="000851DF"/>
    <w:rsid w:val="000853E4"/>
    <w:rsid w:val="00085825"/>
    <w:rsid w:val="00085989"/>
    <w:rsid w:val="00085C4E"/>
    <w:rsid w:val="00085F42"/>
    <w:rsid w:val="000860D9"/>
    <w:rsid w:val="000860FA"/>
    <w:rsid w:val="00086185"/>
    <w:rsid w:val="000862D2"/>
    <w:rsid w:val="000863C8"/>
    <w:rsid w:val="0008646F"/>
    <w:rsid w:val="000865B6"/>
    <w:rsid w:val="00086917"/>
    <w:rsid w:val="00086C31"/>
    <w:rsid w:val="00086DA6"/>
    <w:rsid w:val="00086DAA"/>
    <w:rsid w:val="00086EF8"/>
    <w:rsid w:val="00087047"/>
    <w:rsid w:val="0008722C"/>
    <w:rsid w:val="00087775"/>
    <w:rsid w:val="00087BE7"/>
    <w:rsid w:val="0009086F"/>
    <w:rsid w:val="00090877"/>
    <w:rsid w:val="00090B87"/>
    <w:rsid w:val="00090CCE"/>
    <w:rsid w:val="00090D1F"/>
    <w:rsid w:val="00090D70"/>
    <w:rsid w:val="00090F78"/>
    <w:rsid w:val="00091587"/>
    <w:rsid w:val="00091D2A"/>
    <w:rsid w:val="000924E5"/>
    <w:rsid w:val="0009258D"/>
    <w:rsid w:val="00092786"/>
    <w:rsid w:val="0009278B"/>
    <w:rsid w:val="00092B36"/>
    <w:rsid w:val="00092F26"/>
    <w:rsid w:val="00092F8E"/>
    <w:rsid w:val="0009315E"/>
    <w:rsid w:val="000931C4"/>
    <w:rsid w:val="000934CF"/>
    <w:rsid w:val="00093599"/>
    <w:rsid w:val="00093970"/>
    <w:rsid w:val="000939F1"/>
    <w:rsid w:val="00093CF1"/>
    <w:rsid w:val="000943F3"/>
    <w:rsid w:val="0009453C"/>
    <w:rsid w:val="00094805"/>
    <w:rsid w:val="0009494F"/>
    <w:rsid w:val="00094CC9"/>
    <w:rsid w:val="00094CD4"/>
    <w:rsid w:val="0009539C"/>
    <w:rsid w:val="000954BD"/>
    <w:rsid w:val="000954C8"/>
    <w:rsid w:val="00095C00"/>
    <w:rsid w:val="000961A4"/>
    <w:rsid w:val="00096355"/>
    <w:rsid w:val="00096488"/>
    <w:rsid w:val="00096519"/>
    <w:rsid w:val="00097580"/>
    <w:rsid w:val="000978E3"/>
    <w:rsid w:val="00097A69"/>
    <w:rsid w:val="00097DA0"/>
    <w:rsid w:val="00097E58"/>
    <w:rsid w:val="00097E5F"/>
    <w:rsid w:val="00097EB9"/>
    <w:rsid w:val="000A040E"/>
    <w:rsid w:val="000A0553"/>
    <w:rsid w:val="000A0CC9"/>
    <w:rsid w:val="000A0D69"/>
    <w:rsid w:val="000A172F"/>
    <w:rsid w:val="000A180E"/>
    <w:rsid w:val="000A18EF"/>
    <w:rsid w:val="000A1C49"/>
    <w:rsid w:val="000A1CB3"/>
    <w:rsid w:val="000A1E40"/>
    <w:rsid w:val="000A21B2"/>
    <w:rsid w:val="000A21B6"/>
    <w:rsid w:val="000A26CB"/>
    <w:rsid w:val="000A2AAB"/>
    <w:rsid w:val="000A2ACD"/>
    <w:rsid w:val="000A2DA9"/>
    <w:rsid w:val="000A30EA"/>
    <w:rsid w:val="000A345B"/>
    <w:rsid w:val="000A36AC"/>
    <w:rsid w:val="000A3C2C"/>
    <w:rsid w:val="000A3E2B"/>
    <w:rsid w:val="000A3E67"/>
    <w:rsid w:val="000A40C4"/>
    <w:rsid w:val="000A432C"/>
    <w:rsid w:val="000A4506"/>
    <w:rsid w:val="000A45C1"/>
    <w:rsid w:val="000A4781"/>
    <w:rsid w:val="000A4D65"/>
    <w:rsid w:val="000A4DA8"/>
    <w:rsid w:val="000A4FAA"/>
    <w:rsid w:val="000A590A"/>
    <w:rsid w:val="000A6461"/>
    <w:rsid w:val="000A6597"/>
    <w:rsid w:val="000A6607"/>
    <w:rsid w:val="000A6A30"/>
    <w:rsid w:val="000A729A"/>
    <w:rsid w:val="000A746B"/>
    <w:rsid w:val="000A748A"/>
    <w:rsid w:val="000A798C"/>
    <w:rsid w:val="000A7C96"/>
    <w:rsid w:val="000A7DF5"/>
    <w:rsid w:val="000A7FA4"/>
    <w:rsid w:val="000B09E4"/>
    <w:rsid w:val="000B12C6"/>
    <w:rsid w:val="000B1349"/>
    <w:rsid w:val="000B13A0"/>
    <w:rsid w:val="000B14B3"/>
    <w:rsid w:val="000B1BF1"/>
    <w:rsid w:val="000B1C69"/>
    <w:rsid w:val="000B1EBC"/>
    <w:rsid w:val="000B2141"/>
    <w:rsid w:val="000B220B"/>
    <w:rsid w:val="000B25F3"/>
    <w:rsid w:val="000B287A"/>
    <w:rsid w:val="000B2CDA"/>
    <w:rsid w:val="000B2DCA"/>
    <w:rsid w:val="000B3157"/>
    <w:rsid w:val="000B31F8"/>
    <w:rsid w:val="000B3920"/>
    <w:rsid w:val="000B3DBF"/>
    <w:rsid w:val="000B42CA"/>
    <w:rsid w:val="000B48DE"/>
    <w:rsid w:val="000B4B25"/>
    <w:rsid w:val="000B4DA9"/>
    <w:rsid w:val="000B4F3B"/>
    <w:rsid w:val="000B5191"/>
    <w:rsid w:val="000B54E5"/>
    <w:rsid w:val="000B5A77"/>
    <w:rsid w:val="000B5AEC"/>
    <w:rsid w:val="000B5EEA"/>
    <w:rsid w:val="000B67AD"/>
    <w:rsid w:val="000B67DE"/>
    <w:rsid w:val="000B694B"/>
    <w:rsid w:val="000B697A"/>
    <w:rsid w:val="000B6AD9"/>
    <w:rsid w:val="000B72D2"/>
    <w:rsid w:val="000B7D8A"/>
    <w:rsid w:val="000B7FB5"/>
    <w:rsid w:val="000C0224"/>
    <w:rsid w:val="000C0329"/>
    <w:rsid w:val="000C081C"/>
    <w:rsid w:val="000C0E83"/>
    <w:rsid w:val="000C12AF"/>
    <w:rsid w:val="000C1339"/>
    <w:rsid w:val="000C1436"/>
    <w:rsid w:val="000C1484"/>
    <w:rsid w:val="000C16D2"/>
    <w:rsid w:val="000C19BF"/>
    <w:rsid w:val="000C1A32"/>
    <w:rsid w:val="000C1B46"/>
    <w:rsid w:val="000C1CF1"/>
    <w:rsid w:val="000C231E"/>
    <w:rsid w:val="000C28C1"/>
    <w:rsid w:val="000C2E2F"/>
    <w:rsid w:val="000C3340"/>
    <w:rsid w:val="000C347E"/>
    <w:rsid w:val="000C389A"/>
    <w:rsid w:val="000C3991"/>
    <w:rsid w:val="000C3B67"/>
    <w:rsid w:val="000C3D9C"/>
    <w:rsid w:val="000C4074"/>
    <w:rsid w:val="000C4208"/>
    <w:rsid w:val="000C47EE"/>
    <w:rsid w:val="000C48D0"/>
    <w:rsid w:val="000C4C30"/>
    <w:rsid w:val="000C4D0B"/>
    <w:rsid w:val="000C53AF"/>
    <w:rsid w:val="000C56F5"/>
    <w:rsid w:val="000C58A0"/>
    <w:rsid w:val="000C5A12"/>
    <w:rsid w:val="000C5BA6"/>
    <w:rsid w:val="000C6284"/>
    <w:rsid w:val="000C674A"/>
    <w:rsid w:val="000C68E8"/>
    <w:rsid w:val="000C6A4F"/>
    <w:rsid w:val="000C6AB8"/>
    <w:rsid w:val="000C6CF6"/>
    <w:rsid w:val="000C6F02"/>
    <w:rsid w:val="000C77F2"/>
    <w:rsid w:val="000C7BC9"/>
    <w:rsid w:val="000D02A1"/>
    <w:rsid w:val="000D047B"/>
    <w:rsid w:val="000D09D9"/>
    <w:rsid w:val="000D0C4B"/>
    <w:rsid w:val="000D0F05"/>
    <w:rsid w:val="000D1533"/>
    <w:rsid w:val="000D1CEB"/>
    <w:rsid w:val="000D1FAA"/>
    <w:rsid w:val="000D204A"/>
    <w:rsid w:val="000D214E"/>
    <w:rsid w:val="000D25EF"/>
    <w:rsid w:val="000D298C"/>
    <w:rsid w:val="000D2B68"/>
    <w:rsid w:val="000D314D"/>
    <w:rsid w:val="000D3248"/>
    <w:rsid w:val="000D339F"/>
    <w:rsid w:val="000D3870"/>
    <w:rsid w:val="000D39B8"/>
    <w:rsid w:val="000D39EA"/>
    <w:rsid w:val="000D3A6F"/>
    <w:rsid w:val="000D3BDA"/>
    <w:rsid w:val="000D3F53"/>
    <w:rsid w:val="000D422B"/>
    <w:rsid w:val="000D4B79"/>
    <w:rsid w:val="000D543B"/>
    <w:rsid w:val="000D58FF"/>
    <w:rsid w:val="000D5BB5"/>
    <w:rsid w:val="000D5CAC"/>
    <w:rsid w:val="000D5D48"/>
    <w:rsid w:val="000D5F60"/>
    <w:rsid w:val="000D5FF2"/>
    <w:rsid w:val="000D6373"/>
    <w:rsid w:val="000D6F5A"/>
    <w:rsid w:val="000D7088"/>
    <w:rsid w:val="000D7447"/>
    <w:rsid w:val="000D7843"/>
    <w:rsid w:val="000D7957"/>
    <w:rsid w:val="000D7FEF"/>
    <w:rsid w:val="000E01A5"/>
    <w:rsid w:val="000E0586"/>
    <w:rsid w:val="000E07B9"/>
    <w:rsid w:val="000E0C89"/>
    <w:rsid w:val="000E0EED"/>
    <w:rsid w:val="000E1449"/>
    <w:rsid w:val="000E1A8A"/>
    <w:rsid w:val="000E2239"/>
    <w:rsid w:val="000E245F"/>
    <w:rsid w:val="000E25AD"/>
    <w:rsid w:val="000E2840"/>
    <w:rsid w:val="000E2886"/>
    <w:rsid w:val="000E28DC"/>
    <w:rsid w:val="000E2D37"/>
    <w:rsid w:val="000E2ED6"/>
    <w:rsid w:val="000E2F84"/>
    <w:rsid w:val="000E3711"/>
    <w:rsid w:val="000E37FD"/>
    <w:rsid w:val="000E4010"/>
    <w:rsid w:val="000E41B6"/>
    <w:rsid w:val="000E42F3"/>
    <w:rsid w:val="000E43E4"/>
    <w:rsid w:val="000E440E"/>
    <w:rsid w:val="000E4690"/>
    <w:rsid w:val="000E4B58"/>
    <w:rsid w:val="000E4CF7"/>
    <w:rsid w:val="000E4E17"/>
    <w:rsid w:val="000E4FDA"/>
    <w:rsid w:val="000E5793"/>
    <w:rsid w:val="000E5827"/>
    <w:rsid w:val="000E5949"/>
    <w:rsid w:val="000E5992"/>
    <w:rsid w:val="000E5C5B"/>
    <w:rsid w:val="000E626C"/>
    <w:rsid w:val="000E62BB"/>
    <w:rsid w:val="000E6530"/>
    <w:rsid w:val="000E6835"/>
    <w:rsid w:val="000E6D95"/>
    <w:rsid w:val="000E6FC0"/>
    <w:rsid w:val="000E7328"/>
    <w:rsid w:val="000E740D"/>
    <w:rsid w:val="000F0C70"/>
    <w:rsid w:val="000F0F9E"/>
    <w:rsid w:val="000F0FF6"/>
    <w:rsid w:val="000F10EC"/>
    <w:rsid w:val="000F1603"/>
    <w:rsid w:val="000F18CC"/>
    <w:rsid w:val="000F1CA0"/>
    <w:rsid w:val="000F1FA4"/>
    <w:rsid w:val="000F2605"/>
    <w:rsid w:val="000F26E3"/>
    <w:rsid w:val="000F2F8F"/>
    <w:rsid w:val="000F347A"/>
    <w:rsid w:val="000F34DF"/>
    <w:rsid w:val="000F37A7"/>
    <w:rsid w:val="000F3A5C"/>
    <w:rsid w:val="000F3B32"/>
    <w:rsid w:val="000F3CA4"/>
    <w:rsid w:val="000F3E0E"/>
    <w:rsid w:val="000F3EDC"/>
    <w:rsid w:val="000F4074"/>
    <w:rsid w:val="000F4531"/>
    <w:rsid w:val="000F486F"/>
    <w:rsid w:val="000F4968"/>
    <w:rsid w:val="000F4C42"/>
    <w:rsid w:val="000F4DD2"/>
    <w:rsid w:val="000F4E9E"/>
    <w:rsid w:val="000F52C7"/>
    <w:rsid w:val="000F5510"/>
    <w:rsid w:val="000F5A1A"/>
    <w:rsid w:val="000F5B11"/>
    <w:rsid w:val="000F5DEE"/>
    <w:rsid w:val="000F5F0A"/>
    <w:rsid w:val="000F5F8D"/>
    <w:rsid w:val="000F5F98"/>
    <w:rsid w:val="000F6383"/>
    <w:rsid w:val="000F6869"/>
    <w:rsid w:val="000F6C46"/>
    <w:rsid w:val="000F6D19"/>
    <w:rsid w:val="000F6E6C"/>
    <w:rsid w:val="000F7026"/>
    <w:rsid w:val="000F7104"/>
    <w:rsid w:val="000F75A3"/>
    <w:rsid w:val="00100411"/>
    <w:rsid w:val="001010CB"/>
    <w:rsid w:val="001014CA"/>
    <w:rsid w:val="00101888"/>
    <w:rsid w:val="00101AAB"/>
    <w:rsid w:val="00101EA4"/>
    <w:rsid w:val="00101F8D"/>
    <w:rsid w:val="00102003"/>
    <w:rsid w:val="00102084"/>
    <w:rsid w:val="0010208D"/>
    <w:rsid w:val="001029DC"/>
    <w:rsid w:val="00103062"/>
    <w:rsid w:val="00103232"/>
    <w:rsid w:val="00103612"/>
    <w:rsid w:val="00103CE9"/>
    <w:rsid w:val="001040A5"/>
    <w:rsid w:val="0010459D"/>
    <w:rsid w:val="001049EC"/>
    <w:rsid w:val="00104ACA"/>
    <w:rsid w:val="00104D1E"/>
    <w:rsid w:val="001050D5"/>
    <w:rsid w:val="00105362"/>
    <w:rsid w:val="00105371"/>
    <w:rsid w:val="00105714"/>
    <w:rsid w:val="00105E70"/>
    <w:rsid w:val="00105F37"/>
    <w:rsid w:val="00106037"/>
    <w:rsid w:val="00106461"/>
    <w:rsid w:val="00106A74"/>
    <w:rsid w:val="00106DAA"/>
    <w:rsid w:val="00107129"/>
    <w:rsid w:val="00107217"/>
    <w:rsid w:val="00107304"/>
    <w:rsid w:val="001073F3"/>
    <w:rsid w:val="00107681"/>
    <w:rsid w:val="001076CB"/>
    <w:rsid w:val="00107CD1"/>
    <w:rsid w:val="0011067A"/>
    <w:rsid w:val="001108A8"/>
    <w:rsid w:val="00110BED"/>
    <w:rsid w:val="00110F85"/>
    <w:rsid w:val="001118B2"/>
    <w:rsid w:val="00111C62"/>
    <w:rsid w:val="00111CFC"/>
    <w:rsid w:val="00112709"/>
    <w:rsid w:val="001127F0"/>
    <w:rsid w:val="00112CF2"/>
    <w:rsid w:val="00112DFF"/>
    <w:rsid w:val="00112EC5"/>
    <w:rsid w:val="00112F7A"/>
    <w:rsid w:val="001132E3"/>
    <w:rsid w:val="001134AC"/>
    <w:rsid w:val="00113565"/>
    <w:rsid w:val="001135CC"/>
    <w:rsid w:val="0011411E"/>
    <w:rsid w:val="0011425F"/>
    <w:rsid w:val="00114575"/>
    <w:rsid w:val="00114AB6"/>
    <w:rsid w:val="00114CA3"/>
    <w:rsid w:val="0011548E"/>
    <w:rsid w:val="00115A59"/>
    <w:rsid w:val="00115DD8"/>
    <w:rsid w:val="00116612"/>
    <w:rsid w:val="0011668B"/>
    <w:rsid w:val="0011683D"/>
    <w:rsid w:val="001168EE"/>
    <w:rsid w:val="00116C6F"/>
    <w:rsid w:val="00116D14"/>
    <w:rsid w:val="00117098"/>
    <w:rsid w:val="001170FF"/>
    <w:rsid w:val="0011715E"/>
    <w:rsid w:val="00117586"/>
    <w:rsid w:val="00117971"/>
    <w:rsid w:val="00117B75"/>
    <w:rsid w:val="00117DF1"/>
    <w:rsid w:val="00120195"/>
    <w:rsid w:val="001202D1"/>
    <w:rsid w:val="00120421"/>
    <w:rsid w:val="00120A6D"/>
    <w:rsid w:val="00120CB7"/>
    <w:rsid w:val="00120CF8"/>
    <w:rsid w:val="00120FC1"/>
    <w:rsid w:val="001213B2"/>
    <w:rsid w:val="001221A5"/>
    <w:rsid w:val="001221F9"/>
    <w:rsid w:val="001226BE"/>
    <w:rsid w:val="00122C35"/>
    <w:rsid w:val="00122E05"/>
    <w:rsid w:val="00123061"/>
    <w:rsid w:val="00123134"/>
    <w:rsid w:val="00123905"/>
    <w:rsid w:val="00124524"/>
    <w:rsid w:val="00124AEA"/>
    <w:rsid w:val="00125056"/>
    <w:rsid w:val="001250B6"/>
    <w:rsid w:val="001251A0"/>
    <w:rsid w:val="0012526A"/>
    <w:rsid w:val="0012564B"/>
    <w:rsid w:val="0012585C"/>
    <w:rsid w:val="00125865"/>
    <w:rsid w:val="00125BA8"/>
    <w:rsid w:val="00125E30"/>
    <w:rsid w:val="00125EAD"/>
    <w:rsid w:val="00125F2A"/>
    <w:rsid w:val="00126099"/>
    <w:rsid w:val="00126338"/>
    <w:rsid w:val="001264C3"/>
    <w:rsid w:val="001266DE"/>
    <w:rsid w:val="00126866"/>
    <w:rsid w:val="00126A2E"/>
    <w:rsid w:val="00126B91"/>
    <w:rsid w:val="00126FD0"/>
    <w:rsid w:val="00126FDB"/>
    <w:rsid w:val="001270EE"/>
    <w:rsid w:val="00127450"/>
    <w:rsid w:val="00127508"/>
    <w:rsid w:val="00127604"/>
    <w:rsid w:val="00127F6A"/>
    <w:rsid w:val="0013051C"/>
    <w:rsid w:val="001310A7"/>
    <w:rsid w:val="001312A2"/>
    <w:rsid w:val="0013131C"/>
    <w:rsid w:val="001316C9"/>
    <w:rsid w:val="001317D9"/>
    <w:rsid w:val="00131A66"/>
    <w:rsid w:val="00131F16"/>
    <w:rsid w:val="001324EA"/>
    <w:rsid w:val="001325C4"/>
    <w:rsid w:val="00132668"/>
    <w:rsid w:val="00132766"/>
    <w:rsid w:val="001328DB"/>
    <w:rsid w:val="001330FC"/>
    <w:rsid w:val="00133136"/>
    <w:rsid w:val="00133398"/>
    <w:rsid w:val="00133721"/>
    <w:rsid w:val="00133AB4"/>
    <w:rsid w:val="00134012"/>
    <w:rsid w:val="001344A8"/>
    <w:rsid w:val="001346D4"/>
    <w:rsid w:val="0013495C"/>
    <w:rsid w:val="00134A0E"/>
    <w:rsid w:val="0013520A"/>
    <w:rsid w:val="001352C5"/>
    <w:rsid w:val="001360C6"/>
    <w:rsid w:val="00136CC2"/>
    <w:rsid w:val="001370DE"/>
    <w:rsid w:val="0013714B"/>
    <w:rsid w:val="001372F4"/>
    <w:rsid w:val="0013744F"/>
    <w:rsid w:val="001377E4"/>
    <w:rsid w:val="0013793B"/>
    <w:rsid w:val="00137A81"/>
    <w:rsid w:val="00137ED4"/>
    <w:rsid w:val="00137F71"/>
    <w:rsid w:val="00137FF3"/>
    <w:rsid w:val="0014025D"/>
    <w:rsid w:val="00140381"/>
    <w:rsid w:val="00140A5D"/>
    <w:rsid w:val="00140D40"/>
    <w:rsid w:val="001412D5"/>
    <w:rsid w:val="0014197D"/>
    <w:rsid w:val="00141FE5"/>
    <w:rsid w:val="00142555"/>
    <w:rsid w:val="001427F9"/>
    <w:rsid w:val="00142952"/>
    <w:rsid w:val="00142B94"/>
    <w:rsid w:val="00142D4D"/>
    <w:rsid w:val="00142DB7"/>
    <w:rsid w:val="00142DBA"/>
    <w:rsid w:val="00142F1B"/>
    <w:rsid w:val="001435ED"/>
    <w:rsid w:val="00143E29"/>
    <w:rsid w:val="00143FFE"/>
    <w:rsid w:val="00144000"/>
    <w:rsid w:val="001440CD"/>
    <w:rsid w:val="001443AB"/>
    <w:rsid w:val="0014463A"/>
    <w:rsid w:val="0014472B"/>
    <w:rsid w:val="00144BF3"/>
    <w:rsid w:val="00145979"/>
    <w:rsid w:val="00145A2E"/>
    <w:rsid w:val="00145A96"/>
    <w:rsid w:val="00146064"/>
    <w:rsid w:val="001460E6"/>
    <w:rsid w:val="00146131"/>
    <w:rsid w:val="001461C1"/>
    <w:rsid w:val="00146308"/>
    <w:rsid w:val="001466BE"/>
    <w:rsid w:val="00146826"/>
    <w:rsid w:val="001470D2"/>
    <w:rsid w:val="001472D5"/>
    <w:rsid w:val="001474B2"/>
    <w:rsid w:val="00147578"/>
    <w:rsid w:val="0014790E"/>
    <w:rsid w:val="00147968"/>
    <w:rsid w:val="00147FD8"/>
    <w:rsid w:val="0015021D"/>
    <w:rsid w:val="001504EB"/>
    <w:rsid w:val="001507D2"/>
    <w:rsid w:val="001508DA"/>
    <w:rsid w:val="00150A63"/>
    <w:rsid w:val="00151DF7"/>
    <w:rsid w:val="00152236"/>
    <w:rsid w:val="0015224A"/>
    <w:rsid w:val="00152811"/>
    <w:rsid w:val="00152E73"/>
    <w:rsid w:val="00152EEE"/>
    <w:rsid w:val="00153249"/>
    <w:rsid w:val="00153301"/>
    <w:rsid w:val="00153326"/>
    <w:rsid w:val="00153484"/>
    <w:rsid w:val="0015391F"/>
    <w:rsid w:val="00153CD3"/>
    <w:rsid w:val="00153FEA"/>
    <w:rsid w:val="00154DF6"/>
    <w:rsid w:val="0015520D"/>
    <w:rsid w:val="00156627"/>
    <w:rsid w:val="00156708"/>
    <w:rsid w:val="001568CE"/>
    <w:rsid w:val="00156A5B"/>
    <w:rsid w:val="00156AA4"/>
    <w:rsid w:val="00156BB1"/>
    <w:rsid w:val="00156E11"/>
    <w:rsid w:val="00156F5D"/>
    <w:rsid w:val="00157B05"/>
    <w:rsid w:val="00157B08"/>
    <w:rsid w:val="00157BD9"/>
    <w:rsid w:val="00157E3F"/>
    <w:rsid w:val="00160172"/>
    <w:rsid w:val="001604AF"/>
    <w:rsid w:val="00160543"/>
    <w:rsid w:val="001606D3"/>
    <w:rsid w:val="0016073A"/>
    <w:rsid w:val="00160BAE"/>
    <w:rsid w:val="00160CB4"/>
    <w:rsid w:val="001610C5"/>
    <w:rsid w:val="0016137E"/>
    <w:rsid w:val="001617D1"/>
    <w:rsid w:val="00161C20"/>
    <w:rsid w:val="0016241F"/>
    <w:rsid w:val="0016279F"/>
    <w:rsid w:val="001628D1"/>
    <w:rsid w:val="00162AB5"/>
    <w:rsid w:val="00162F33"/>
    <w:rsid w:val="0016304F"/>
    <w:rsid w:val="0016316B"/>
    <w:rsid w:val="001633A7"/>
    <w:rsid w:val="00163839"/>
    <w:rsid w:val="00163DFB"/>
    <w:rsid w:val="00163F3B"/>
    <w:rsid w:val="00163F47"/>
    <w:rsid w:val="00163F77"/>
    <w:rsid w:val="001642E1"/>
    <w:rsid w:val="0016435F"/>
    <w:rsid w:val="0016467B"/>
    <w:rsid w:val="0016480E"/>
    <w:rsid w:val="00164E6E"/>
    <w:rsid w:val="00164EB7"/>
    <w:rsid w:val="00165384"/>
    <w:rsid w:val="00165438"/>
    <w:rsid w:val="00165479"/>
    <w:rsid w:val="001654E3"/>
    <w:rsid w:val="001658A3"/>
    <w:rsid w:val="001659DA"/>
    <w:rsid w:val="00166379"/>
    <w:rsid w:val="00166430"/>
    <w:rsid w:val="001667E4"/>
    <w:rsid w:val="0016699F"/>
    <w:rsid w:val="00166BE2"/>
    <w:rsid w:val="00166F0F"/>
    <w:rsid w:val="0016706C"/>
    <w:rsid w:val="001675F9"/>
    <w:rsid w:val="00167C3F"/>
    <w:rsid w:val="00167F94"/>
    <w:rsid w:val="001700C0"/>
    <w:rsid w:val="001703C8"/>
    <w:rsid w:val="00170474"/>
    <w:rsid w:val="001707B5"/>
    <w:rsid w:val="001708DA"/>
    <w:rsid w:val="00170A8B"/>
    <w:rsid w:val="00170F7C"/>
    <w:rsid w:val="00170FDE"/>
    <w:rsid w:val="00171108"/>
    <w:rsid w:val="001712B7"/>
    <w:rsid w:val="0017142D"/>
    <w:rsid w:val="0017205E"/>
    <w:rsid w:val="001723B4"/>
    <w:rsid w:val="00172502"/>
    <w:rsid w:val="00172559"/>
    <w:rsid w:val="00172614"/>
    <w:rsid w:val="0017274D"/>
    <w:rsid w:val="0017298D"/>
    <w:rsid w:val="001729B4"/>
    <w:rsid w:val="00172BD5"/>
    <w:rsid w:val="00172D0F"/>
    <w:rsid w:val="00173FDA"/>
    <w:rsid w:val="001742BD"/>
    <w:rsid w:val="001743F2"/>
    <w:rsid w:val="00174EFD"/>
    <w:rsid w:val="00175A07"/>
    <w:rsid w:val="0017612D"/>
    <w:rsid w:val="001762B6"/>
    <w:rsid w:val="0017660C"/>
    <w:rsid w:val="0017671E"/>
    <w:rsid w:val="001767AD"/>
    <w:rsid w:val="001767D4"/>
    <w:rsid w:val="00176ACB"/>
    <w:rsid w:val="00176B86"/>
    <w:rsid w:val="00176FD2"/>
    <w:rsid w:val="001772D6"/>
    <w:rsid w:val="0017750A"/>
    <w:rsid w:val="00177B72"/>
    <w:rsid w:val="00177B80"/>
    <w:rsid w:val="0018004E"/>
    <w:rsid w:val="00180390"/>
    <w:rsid w:val="00180435"/>
    <w:rsid w:val="00180451"/>
    <w:rsid w:val="0018110F"/>
    <w:rsid w:val="00181207"/>
    <w:rsid w:val="001818AE"/>
    <w:rsid w:val="00181AD2"/>
    <w:rsid w:val="00181E9F"/>
    <w:rsid w:val="0018243E"/>
    <w:rsid w:val="001828DD"/>
    <w:rsid w:val="00182BD3"/>
    <w:rsid w:val="00182F38"/>
    <w:rsid w:val="00183335"/>
    <w:rsid w:val="0018355C"/>
    <w:rsid w:val="00183AC9"/>
    <w:rsid w:val="001841D5"/>
    <w:rsid w:val="00184C6D"/>
    <w:rsid w:val="00185CC8"/>
    <w:rsid w:val="001861EE"/>
    <w:rsid w:val="00186433"/>
    <w:rsid w:val="00186D26"/>
    <w:rsid w:val="001874C4"/>
    <w:rsid w:val="00187978"/>
    <w:rsid w:val="001879EA"/>
    <w:rsid w:val="0019050B"/>
    <w:rsid w:val="00190B0F"/>
    <w:rsid w:val="00190D75"/>
    <w:rsid w:val="0019109A"/>
    <w:rsid w:val="00191116"/>
    <w:rsid w:val="001912E3"/>
    <w:rsid w:val="001913DE"/>
    <w:rsid w:val="001918BB"/>
    <w:rsid w:val="00191B63"/>
    <w:rsid w:val="00191E85"/>
    <w:rsid w:val="001920A8"/>
    <w:rsid w:val="00192296"/>
    <w:rsid w:val="00192385"/>
    <w:rsid w:val="001925F1"/>
    <w:rsid w:val="001926B9"/>
    <w:rsid w:val="00192B54"/>
    <w:rsid w:val="00192DCE"/>
    <w:rsid w:val="00192FE2"/>
    <w:rsid w:val="00193150"/>
    <w:rsid w:val="00193959"/>
    <w:rsid w:val="00193D5C"/>
    <w:rsid w:val="00193E66"/>
    <w:rsid w:val="00193EFF"/>
    <w:rsid w:val="0019417C"/>
    <w:rsid w:val="001953C8"/>
    <w:rsid w:val="00195B05"/>
    <w:rsid w:val="00195BA7"/>
    <w:rsid w:val="00195D8F"/>
    <w:rsid w:val="00195E40"/>
    <w:rsid w:val="00196219"/>
    <w:rsid w:val="0019643F"/>
    <w:rsid w:val="001964A8"/>
    <w:rsid w:val="001964DE"/>
    <w:rsid w:val="001964E8"/>
    <w:rsid w:val="001968C0"/>
    <w:rsid w:val="00196BB4"/>
    <w:rsid w:val="001973D0"/>
    <w:rsid w:val="001974CA"/>
    <w:rsid w:val="0019755E"/>
    <w:rsid w:val="00197ABE"/>
    <w:rsid w:val="00197BDC"/>
    <w:rsid w:val="00197D8D"/>
    <w:rsid w:val="00197E3E"/>
    <w:rsid w:val="001A043B"/>
    <w:rsid w:val="001A06AE"/>
    <w:rsid w:val="001A086D"/>
    <w:rsid w:val="001A08BB"/>
    <w:rsid w:val="001A0C20"/>
    <w:rsid w:val="001A15E7"/>
    <w:rsid w:val="001A1803"/>
    <w:rsid w:val="001A1C68"/>
    <w:rsid w:val="001A1DEB"/>
    <w:rsid w:val="001A21B5"/>
    <w:rsid w:val="001A2530"/>
    <w:rsid w:val="001A3494"/>
    <w:rsid w:val="001A3577"/>
    <w:rsid w:val="001A38B7"/>
    <w:rsid w:val="001A3949"/>
    <w:rsid w:val="001A3953"/>
    <w:rsid w:val="001A3CA8"/>
    <w:rsid w:val="001A4119"/>
    <w:rsid w:val="001A4379"/>
    <w:rsid w:val="001A4A01"/>
    <w:rsid w:val="001A4AC7"/>
    <w:rsid w:val="001A522C"/>
    <w:rsid w:val="001A55F5"/>
    <w:rsid w:val="001A5803"/>
    <w:rsid w:val="001A590C"/>
    <w:rsid w:val="001A60F5"/>
    <w:rsid w:val="001A6529"/>
    <w:rsid w:val="001A698A"/>
    <w:rsid w:val="001A6A7D"/>
    <w:rsid w:val="001A6C16"/>
    <w:rsid w:val="001A6C6A"/>
    <w:rsid w:val="001A718D"/>
    <w:rsid w:val="001A72BB"/>
    <w:rsid w:val="001A740A"/>
    <w:rsid w:val="001A762E"/>
    <w:rsid w:val="001A7832"/>
    <w:rsid w:val="001A7B81"/>
    <w:rsid w:val="001A7DE2"/>
    <w:rsid w:val="001A7F1F"/>
    <w:rsid w:val="001B04A5"/>
    <w:rsid w:val="001B06D0"/>
    <w:rsid w:val="001B0883"/>
    <w:rsid w:val="001B09AE"/>
    <w:rsid w:val="001B0B62"/>
    <w:rsid w:val="001B0D93"/>
    <w:rsid w:val="001B0EFA"/>
    <w:rsid w:val="001B17E9"/>
    <w:rsid w:val="001B1CC2"/>
    <w:rsid w:val="001B1FF9"/>
    <w:rsid w:val="001B2125"/>
    <w:rsid w:val="001B2531"/>
    <w:rsid w:val="001B2674"/>
    <w:rsid w:val="001B297A"/>
    <w:rsid w:val="001B29EB"/>
    <w:rsid w:val="001B2D49"/>
    <w:rsid w:val="001B2ECA"/>
    <w:rsid w:val="001B33AB"/>
    <w:rsid w:val="001B34D1"/>
    <w:rsid w:val="001B37C3"/>
    <w:rsid w:val="001B3D37"/>
    <w:rsid w:val="001B3FED"/>
    <w:rsid w:val="001B44C4"/>
    <w:rsid w:val="001B4C9C"/>
    <w:rsid w:val="001B4E45"/>
    <w:rsid w:val="001B54DC"/>
    <w:rsid w:val="001B5524"/>
    <w:rsid w:val="001B584E"/>
    <w:rsid w:val="001B62D7"/>
    <w:rsid w:val="001B6AB6"/>
    <w:rsid w:val="001B6ECE"/>
    <w:rsid w:val="001B704F"/>
    <w:rsid w:val="001B72EB"/>
    <w:rsid w:val="001B7530"/>
    <w:rsid w:val="001B77E9"/>
    <w:rsid w:val="001C0518"/>
    <w:rsid w:val="001C09AA"/>
    <w:rsid w:val="001C0A14"/>
    <w:rsid w:val="001C0CBB"/>
    <w:rsid w:val="001C0CCC"/>
    <w:rsid w:val="001C1051"/>
    <w:rsid w:val="001C1865"/>
    <w:rsid w:val="001C186B"/>
    <w:rsid w:val="001C1A63"/>
    <w:rsid w:val="001C22C6"/>
    <w:rsid w:val="001C2691"/>
    <w:rsid w:val="001C26A5"/>
    <w:rsid w:val="001C2E9F"/>
    <w:rsid w:val="001C3090"/>
    <w:rsid w:val="001C331F"/>
    <w:rsid w:val="001C34F0"/>
    <w:rsid w:val="001C3AE7"/>
    <w:rsid w:val="001C42A6"/>
    <w:rsid w:val="001C434E"/>
    <w:rsid w:val="001C4507"/>
    <w:rsid w:val="001C46CD"/>
    <w:rsid w:val="001C4A16"/>
    <w:rsid w:val="001C5084"/>
    <w:rsid w:val="001C5D80"/>
    <w:rsid w:val="001C62B3"/>
    <w:rsid w:val="001C635F"/>
    <w:rsid w:val="001C6587"/>
    <w:rsid w:val="001C689A"/>
    <w:rsid w:val="001C6C80"/>
    <w:rsid w:val="001C6D35"/>
    <w:rsid w:val="001C6ED2"/>
    <w:rsid w:val="001C6F3F"/>
    <w:rsid w:val="001C7120"/>
    <w:rsid w:val="001C7359"/>
    <w:rsid w:val="001C7628"/>
    <w:rsid w:val="001C7AE3"/>
    <w:rsid w:val="001D0718"/>
    <w:rsid w:val="001D09B1"/>
    <w:rsid w:val="001D0AAC"/>
    <w:rsid w:val="001D0DBD"/>
    <w:rsid w:val="001D1028"/>
    <w:rsid w:val="001D102E"/>
    <w:rsid w:val="001D15EA"/>
    <w:rsid w:val="001D1996"/>
    <w:rsid w:val="001D19B3"/>
    <w:rsid w:val="001D19D2"/>
    <w:rsid w:val="001D1AA5"/>
    <w:rsid w:val="001D1D17"/>
    <w:rsid w:val="001D1F6F"/>
    <w:rsid w:val="001D20DB"/>
    <w:rsid w:val="001D2D36"/>
    <w:rsid w:val="001D2ED3"/>
    <w:rsid w:val="001D2F7D"/>
    <w:rsid w:val="001D30CC"/>
    <w:rsid w:val="001D315E"/>
    <w:rsid w:val="001D31F0"/>
    <w:rsid w:val="001D348C"/>
    <w:rsid w:val="001D35E0"/>
    <w:rsid w:val="001D37A2"/>
    <w:rsid w:val="001D38BE"/>
    <w:rsid w:val="001D3B38"/>
    <w:rsid w:val="001D3D54"/>
    <w:rsid w:val="001D4111"/>
    <w:rsid w:val="001D4964"/>
    <w:rsid w:val="001D4F85"/>
    <w:rsid w:val="001D500F"/>
    <w:rsid w:val="001D525B"/>
    <w:rsid w:val="001D57C8"/>
    <w:rsid w:val="001D5966"/>
    <w:rsid w:val="001D5BD3"/>
    <w:rsid w:val="001D5D26"/>
    <w:rsid w:val="001D5D51"/>
    <w:rsid w:val="001D5D8D"/>
    <w:rsid w:val="001D5F42"/>
    <w:rsid w:val="001D5F74"/>
    <w:rsid w:val="001D611E"/>
    <w:rsid w:val="001D62DD"/>
    <w:rsid w:val="001D63E9"/>
    <w:rsid w:val="001D706C"/>
    <w:rsid w:val="001D7344"/>
    <w:rsid w:val="001D7497"/>
    <w:rsid w:val="001D7B0E"/>
    <w:rsid w:val="001D7BA7"/>
    <w:rsid w:val="001E01D3"/>
    <w:rsid w:val="001E0665"/>
    <w:rsid w:val="001E08D5"/>
    <w:rsid w:val="001E0F22"/>
    <w:rsid w:val="001E140A"/>
    <w:rsid w:val="001E1593"/>
    <w:rsid w:val="001E178F"/>
    <w:rsid w:val="001E192F"/>
    <w:rsid w:val="001E1BD2"/>
    <w:rsid w:val="001E1D95"/>
    <w:rsid w:val="001E2549"/>
    <w:rsid w:val="001E288E"/>
    <w:rsid w:val="001E2A88"/>
    <w:rsid w:val="001E2BA6"/>
    <w:rsid w:val="001E2C9A"/>
    <w:rsid w:val="001E2F72"/>
    <w:rsid w:val="001E31E1"/>
    <w:rsid w:val="001E39DF"/>
    <w:rsid w:val="001E3C4B"/>
    <w:rsid w:val="001E3FF7"/>
    <w:rsid w:val="001E4421"/>
    <w:rsid w:val="001E47C4"/>
    <w:rsid w:val="001E4835"/>
    <w:rsid w:val="001E502C"/>
    <w:rsid w:val="001E52AE"/>
    <w:rsid w:val="001E571B"/>
    <w:rsid w:val="001E5DB3"/>
    <w:rsid w:val="001E5F18"/>
    <w:rsid w:val="001E61F4"/>
    <w:rsid w:val="001E64DB"/>
    <w:rsid w:val="001E659E"/>
    <w:rsid w:val="001E66D0"/>
    <w:rsid w:val="001E67C0"/>
    <w:rsid w:val="001E6AF7"/>
    <w:rsid w:val="001E731D"/>
    <w:rsid w:val="001E74C5"/>
    <w:rsid w:val="001E7AF8"/>
    <w:rsid w:val="001E7DAA"/>
    <w:rsid w:val="001E7F0B"/>
    <w:rsid w:val="001F015E"/>
    <w:rsid w:val="001F12C3"/>
    <w:rsid w:val="001F1AA7"/>
    <w:rsid w:val="001F278C"/>
    <w:rsid w:val="001F296F"/>
    <w:rsid w:val="001F2AED"/>
    <w:rsid w:val="001F2DEC"/>
    <w:rsid w:val="001F3654"/>
    <w:rsid w:val="001F390B"/>
    <w:rsid w:val="001F3DA1"/>
    <w:rsid w:val="001F3E0E"/>
    <w:rsid w:val="001F3F3A"/>
    <w:rsid w:val="001F4062"/>
    <w:rsid w:val="001F42EB"/>
    <w:rsid w:val="001F48E4"/>
    <w:rsid w:val="001F4EFA"/>
    <w:rsid w:val="001F5C18"/>
    <w:rsid w:val="001F5D19"/>
    <w:rsid w:val="001F6102"/>
    <w:rsid w:val="001F657A"/>
    <w:rsid w:val="001F6E3B"/>
    <w:rsid w:val="001F707E"/>
    <w:rsid w:val="001F7272"/>
    <w:rsid w:val="001F73B5"/>
    <w:rsid w:val="001F746A"/>
    <w:rsid w:val="001F755D"/>
    <w:rsid w:val="001F7769"/>
    <w:rsid w:val="001F7778"/>
    <w:rsid w:val="001F7CE1"/>
    <w:rsid w:val="0020013E"/>
    <w:rsid w:val="0020044C"/>
    <w:rsid w:val="00200ACD"/>
    <w:rsid w:val="00200CC5"/>
    <w:rsid w:val="00200FD5"/>
    <w:rsid w:val="00201205"/>
    <w:rsid w:val="0020122F"/>
    <w:rsid w:val="00201433"/>
    <w:rsid w:val="002015E8"/>
    <w:rsid w:val="00202318"/>
    <w:rsid w:val="00202990"/>
    <w:rsid w:val="00202A52"/>
    <w:rsid w:val="00202A7C"/>
    <w:rsid w:val="00202C8A"/>
    <w:rsid w:val="00202E33"/>
    <w:rsid w:val="00203967"/>
    <w:rsid w:val="00203B27"/>
    <w:rsid w:val="00203B6B"/>
    <w:rsid w:val="00203E1B"/>
    <w:rsid w:val="00203F1A"/>
    <w:rsid w:val="00204402"/>
    <w:rsid w:val="00204826"/>
    <w:rsid w:val="00204EE8"/>
    <w:rsid w:val="0020535F"/>
    <w:rsid w:val="0020586B"/>
    <w:rsid w:val="00205B6B"/>
    <w:rsid w:val="00205EEB"/>
    <w:rsid w:val="00205EEF"/>
    <w:rsid w:val="00205F6D"/>
    <w:rsid w:val="00205FE0"/>
    <w:rsid w:val="00206000"/>
    <w:rsid w:val="0020610A"/>
    <w:rsid w:val="00206902"/>
    <w:rsid w:val="00206944"/>
    <w:rsid w:val="00206BCB"/>
    <w:rsid w:val="00206F20"/>
    <w:rsid w:val="00207177"/>
    <w:rsid w:val="002072C6"/>
    <w:rsid w:val="002077EC"/>
    <w:rsid w:val="002103AE"/>
    <w:rsid w:val="00210809"/>
    <w:rsid w:val="00210DDD"/>
    <w:rsid w:val="00210FCD"/>
    <w:rsid w:val="00211802"/>
    <w:rsid w:val="00211C5C"/>
    <w:rsid w:val="00211CBE"/>
    <w:rsid w:val="0021212F"/>
    <w:rsid w:val="00212192"/>
    <w:rsid w:val="0021231A"/>
    <w:rsid w:val="00212327"/>
    <w:rsid w:val="002127C1"/>
    <w:rsid w:val="00212AD2"/>
    <w:rsid w:val="00212DE9"/>
    <w:rsid w:val="00212E79"/>
    <w:rsid w:val="00212FA0"/>
    <w:rsid w:val="00213463"/>
    <w:rsid w:val="002135BB"/>
    <w:rsid w:val="00213612"/>
    <w:rsid w:val="00213AD4"/>
    <w:rsid w:val="00213D37"/>
    <w:rsid w:val="00214501"/>
    <w:rsid w:val="0021464D"/>
    <w:rsid w:val="002148AB"/>
    <w:rsid w:val="002148D2"/>
    <w:rsid w:val="002156C5"/>
    <w:rsid w:val="002157EA"/>
    <w:rsid w:val="00215847"/>
    <w:rsid w:val="00215B75"/>
    <w:rsid w:val="00215C72"/>
    <w:rsid w:val="00215FA7"/>
    <w:rsid w:val="002162C4"/>
    <w:rsid w:val="00216DC0"/>
    <w:rsid w:val="00217488"/>
    <w:rsid w:val="00217698"/>
    <w:rsid w:val="00217707"/>
    <w:rsid w:val="00217869"/>
    <w:rsid w:val="002178C3"/>
    <w:rsid w:val="00217AC9"/>
    <w:rsid w:val="00217EDA"/>
    <w:rsid w:val="00217FF8"/>
    <w:rsid w:val="0022013D"/>
    <w:rsid w:val="00220141"/>
    <w:rsid w:val="0022045A"/>
    <w:rsid w:val="00220837"/>
    <w:rsid w:val="0022094A"/>
    <w:rsid w:val="002209C8"/>
    <w:rsid w:val="00220CB8"/>
    <w:rsid w:val="00220F90"/>
    <w:rsid w:val="002210B2"/>
    <w:rsid w:val="002213D6"/>
    <w:rsid w:val="002213F5"/>
    <w:rsid w:val="002214A8"/>
    <w:rsid w:val="0022159E"/>
    <w:rsid w:val="00221835"/>
    <w:rsid w:val="00222EA0"/>
    <w:rsid w:val="00222ED3"/>
    <w:rsid w:val="0022399E"/>
    <w:rsid w:val="00224085"/>
    <w:rsid w:val="00224161"/>
    <w:rsid w:val="00224289"/>
    <w:rsid w:val="00224387"/>
    <w:rsid w:val="00224521"/>
    <w:rsid w:val="002248A6"/>
    <w:rsid w:val="00224FF4"/>
    <w:rsid w:val="00225A12"/>
    <w:rsid w:val="00225A35"/>
    <w:rsid w:val="002260B1"/>
    <w:rsid w:val="00226319"/>
    <w:rsid w:val="0022677D"/>
    <w:rsid w:val="00226C86"/>
    <w:rsid w:val="00226F96"/>
    <w:rsid w:val="002274BD"/>
    <w:rsid w:val="0022761E"/>
    <w:rsid w:val="0022778A"/>
    <w:rsid w:val="00227794"/>
    <w:rsid w:val="00227B62"/>
    <w:rsid w:val="0023061E"/>
    <w:rsid w:val="00230E5E"/>
    <w:rsid w:val="0023125E"/>
    <w:rsid w:val="00231BB5"/>
    <w:rsid w:val="00231DD9"/>
    <w:rsid w:val="00231DE5"/>
    <w:rsid w:val="00232375"/>
    <w:rsid w:val="002324BB"/>
    <w:rsid w:val="0023321E"/>
    <w:rsid w:val="00233427"/>
    <w:rsid w:val="0023348E"/>
    <w:rsid w:val="002335D9"/>
    <w:rsid w:val="00234346"/>
    <w:rsid w:val="00234347"/>
    <w:rsid w:val="002348B1"/>
    <w:rsid w:val="00234991"/>
    <w:rsid w:val="00234E49"/>
    <w:rsid w:val="00235158"/>
    <w:rsid w:val="00235549"/>
    <w:rsid w:val="00235D4C"/>
    <w:rsid w:val="002362EF"/>
    <w:rsid w:val="002364BC"/>
    <w:rsid w:val="0023678A"/>
    <w:rsid w:val="002367D4"/>
    <w:rsid w:val="00236C0E"/>
    <w:rsid w:val="00236FA1"/>
    <w:rsid w:val="00237024"/>
    <w:rsid w:val="00237F88"/>
    <w:rsid w:val="00237FFB"/>
    <w:rsid w:val="00241A37"/>
    <w:rsid w:val="00241E52"/>
    <w:rsid w:val="00242105"/>
    <w:rsid w:val="002429CC"/>
    <w:rsid w:val="00242A4E"/>
    <w:rsid w:val="002431DF"/>
    <w:rsid w:val="00243884"/>
    <w:rsid w:val="0024390C"/>
    <w:rsid w:val="00243977"/>
    <w:rsid w:val="00243EB0"/>
    <w:rsid w:val="0024449A"/>
    <w:rsid w:val="0024486D"/>
    <w:rsid w:val="00244B37"/>
    <w:rsid w:val="00244B5B"/>
    <w:rsid w:val="00245102"/>
    <w:rsid w:val="002451EE"/>
    <w:rsid w:val="00245D0C"/>
    <w:rsid w:val="002461AD"/>
    <w:rsid w:val="002461B7"/>
    <w:rsid w:val="002467D3"/>
    <w:rsid w:val="0024687F"/>
    <w:rsid w:val="00246F1D"/>
    <w:rsid w:val="0024704A"/>
    <w:rsid w:val="00247462"/>
    <w:rsid w:val="00247482"/>
    <w:rsid w:val="00247628"/>
    <w:rsid w:val="00247815"/>
    <w:rsid w:val="00250121"/>
    <w:rsid w:val="0025021F"/>
    <w:rsid w:val="00250674"/>
    <w:rsid w:val="002507C3"/>
    <w:rsid w:val="00250BA8"/>
    <w:rsid w:val="00250E6F"/>
    <w:rsid w:val="00251135"/>
    <w:rsid w:val="002515AF"/>
    <w:rsid w:val="00251626"/>
    <w:rsid w:val="002519B5"/>
    <w:rsid w:val="002519C0"/>
    <w:rsid w:val="00251B6E"/>
    <w:rsid w:val="00251F0B"/>
    <w:rsid w:val="002521FA"/>
    <w:rsid w:val="00252796"/>
    <w:rsid w:val="00252951"/>
    <w:rsid w:val="00252FFF"/>
    <w:rsid w:val="00253074"/>
    <w:rsid w:val="0025307A"/>
    <w:rsid w:val="00253399"/>
    <w:rsid w:val="0025352E"/>
    <w:rsid w:val="00253F40"/>
    <w:rsid w:val="00254058"/>
    <w:rsid w:val="002544DF"/>
    <w:rsid w:val="00254561"/>
    <w:rsid w:val="002547B3"/>
    <w:rsid w:val="002548AB"/>
    <w:rsid w:val="002550CD"/>
    <w:rsid w:val="002555E5"/>
    <w:rsid w:val="0025590D"/>
    <w:rsid w:val="00255B39"/>
    <w:rsid w:val="00255F37"/>
    <w:rsid w:val="00255F54"/>
    <w:rsid w:val="002564D4"/>
    <w:rsid w:val="00256784"/>
    <w:rsid w:val="00256828"/>
    <w:rsid w:val="00256E0D"/>
    <w:rsid w:val="0025727F"/>
    <w:rsid w:val="002572D3"/>
    <w:rsid w:val="0025737C"/>
    <w:rsid w:val="002573D9"/>
    <w:rsid w:val="002577DC"/>
    <w:rsid w:val="00260213"/>
    <w:rsid w:val="00260AC3"/>
    <w:rsid w:val="00260C52"/>
    <w:rsid w:val="00260CF4"/>
    <w:rsid w:val="00260D7B"/>
    <w:rsid w:val="00261510"/>
    <w:rsid w:val="00261F41"/>
    <w:rsid w:val="00262A31"/>
    <w:rsid w:val="00262ACE"/>
    <w:rsid w:val="00262D95"/>
    <w:rsid w:val="00263097"/>
    <w:rsid w:val="00263167"/>
    <w:rsid w:val="00263228"/>
    <w:rsid w:val="002637AF"/>
    <w:rsid w:val="00263CEC"/>
    <w:rsid w:val="0026411D"/>
    <w:rsid w:val="00264D22"/>
    <w:rsid w:val="00264DD3"/>
    <w:rsid w:val="002650EA"/>
    <w:rsid w:val="00265479"/>
    <w:rsid w:val="002654B4"/>
    <w:rsid w:val="00265B2E"/>
    <w:rsid w:val="002660A4"/>
    <w:rsid w:val="00266A4D"/>
    <w:rsid w:val="00266BE7"/>
    <w:rsid w:val="00266CAF"/>
    <w:rsid w:val="00266E16"/>
    <w:rsid w:val="00266E87"/>
    <w:rsid w:val="00266FB1"/>
    <w:rsid w:val="0026722B"/>
    <w:rsid w:val="00267275"/>
    <w:rsid w:val="00267647"/>
    <w:rsid w:val="0026791B"/>
    <w:rsid w:val="00267C34"/>
    <w:rsid w:val="00267F36"/>
    <w:rsid w:val="00267F47"/>
    <w:rsid w:val="0027005E"/>
    <w:rsid w:val="00270957"/>
    <w:rsid w:val="00270FED"/>
    <w:rsid w:val="0027159C"/>
    <w:rsid w:val="002719DA"/>
    <w:rsid w:val="00271A72"/>
    <w:rsid w:val="00271C07"/>
    <w:rsid w:val="00271D7B"/>
    <w:rsid w:val="00271DB0"/>
    <w:rsid w:val="00271DD4"/>
    <w:rsid w:val="00271F01"/>
    <w:rsid w:val="002724B9"/>
    <w:rsid w:val="002725CD"/>
    <w:rsid w:val="00272B4D"/>
    <w:rsid w:val="00272C79"/>
    <w:rsid w:val="00272CD2"/>
    <w:rsid w:val="00273261"/>
    <w:rsid w:val="002733C4"/>
    <w:rsid w:val="00273E6D"/>
    <w:rsid w:val="00274614"/>
    <w:rsid w:val="00274C4B"/>
    <w:rsid w:val="00274FE6"/>
    <w:rsid w:val="0027508F"/>
    <w:rsid w:val="00275824"/>
    <w:rsid w:val="00275C2D"/>
    <w:rsid w:val="00275EAE"/>
    <w:rsid w:val="00276397"/>
    <w:rsid w:val="00276645"/>
    <w:rsid w:val="00276D93"/>
    <w:rsid w:val="0027715D"/>
    <w:rsid w:val="00277728"/>
    <w:rsid w:val="00277789"/>
    <w:rsid w:val="0027794E"/>
    <w:rsid w:val="00277997"/>
    <w:rsid w:val="00277A18"/>
    <w:rsid w:val="00277B41"/>
    <w:rsid w:val="00277D86"/>
    <w:rsid w:val="00277DBC"/>
    <w:rsid w:val="00277E97"/>
    <w:rsid w:val="00280878"/>
    <w:rsid w:val="002808DA"/>
    <w:rsid w:val="00280C77"/>
    <w:rsid w:val="00281097"/>
    <w:rsid w:val="00281372"/>
    <w:rsid w:val="002821C1"/>
    <w:rsid w:val="00282317"/>
    <w:rsid w:val="0028282A"/>
    <w:rsid w:val="002828E1"/>
    <w:rsid w:val="00282A68"/>
    <w:rsid w:val="00282AAA"/>
    <w:rsid w:val="00282D63"/>
    <w:rsid w:val="00282E7B"/>
    <w:rsid w:val="00282E9E"/>
    <w:rsid w:val="00283033"/>
    <w:rsid w:val="0028305D"/>
    <w:rsid w:val="00283298"/>
    <w:rsid w:val="0028367C"/>
    <w:rsid w:val="00283DCA"/>
    <w:rsid w:val="00284238"/>
    <w:rsid w:val="0028424F"/>
    <w:rsid w:val="00284421"/>
    <w:rsid w:val="00284779"/>
    <w:rsid w:val="00284E3C"/>
    <w:rsid w:val="00285015"/>
    <w:rsid w:val="00285064"/>
    <w:rsid w:val="00285662"/>
    <w:rsid w:val="0028584F"/>
    <w:rsid w:val="00285A92"/>
    <w:rsid w:val="00285D69"/>
    <w:rsid w:val="00285DCF"/>
    <w:rsid w:val="00285E10"/>
    <w:rsid w:val="00285FA4"/>
    <w:rsid w:val="002862BE"/>
    <w:rsid w:val="00286424"/>
    <w:rsid w:val="00286517"/>
    <w:rsid w:val="0028656E"/>
    <w:rsid w:val="00286724"/>
    <w:rsid w:val="00286772"/>
    <w:rsid w:val="00286BEC"/>
    <w:rsid w:val="002876C2"/>
    <w:rsid w:val="00287A22"/>
    <w:rsid w:val="00287C64"/>
    <w:rsid w:val="00287FF2"/>
    <w:rsid w:val="002902F5"/>
    <w:rsid w:val="002904B0"/>
    <w:rsid w:val="00290631"/>
    <w:rsid w:val="0029073F"/>
    <w:rsid w:val="00290969"/>
    <w:rsid w:val="00290A2B"/>
    <w:rsid w:val="00291127"/>
    <w:rsid w:val="002911F6"/>
    <w:rsid w:val="00291220"/>
    <w:rsid w:val="00291221"/>
    <w:rsid w:val="00291408"/>
    <w:rsid w:val="0029147C"/>
    <w:rsid w:val="00291544"/>
    <w:rsid w:val="002919E8"/>
    <w:rsid w:val="002928A6"/>
    <w:rsid w:val="00292B44"/>
    <w:rsid w:val="00292B89"/>
    <w:rsid w:val="00293204"/>
    <w:rsid w:val="00293215"/>
    <w:rsid w:val="00293756"/>
    <w:rsid w:val="00293C94"/>
    <w:rsid w:val="00293DB7"/>
    <w:rsid w:val="002943DB"/>
    <w:rsid w:val="00294450"/>
    <w:rsid w:val="002946A2"/>
    <w:rsid w:val="00294938"/>
    <w:rsid w:val="002954BE"/>
    <w:rsid w:val="002955B8"/>
    <w:rsid w:val="00295A9B"/>
    <w:rsid w:val="00295AF9"/>
    <w:rsid w:val="00295D20"/>
    <w:rsid w:val="0029674B"/>
    <w:rsid w:val="00296A2C"/>
    <w:rsid w:val="00296F57"/>
    <w:rsid w:val="00297C3E"/>
    <w:rsid w:val="00297C7B"/>
    <w:rsid w:val="00297D74"/>
    <w:rsid w:val="002A0178"/>
    <w:rsid w:val="002A05F7"/>
    <w:rsid w:val="002A0765"/>
    <w:rsid w:val="002A07B7"/>
    <w:rsid w:val="002A09D0"/>
    <w:rsid w:val="002A11F6"/>
    <w:rsid w:val="002A16FB"/>
    <w:rsid w:val="002A1FD6"/>
    <w:rsid w:val="002A2250"/>
    <w:rsid w:val="002A2263"/>
    <w:rsid w:val="002A249C"/>
    <w:rsid w:val="002A3273"/>
    <w:rsid w:val="002A36A4"/>
    <w:rsid w:val="002A3EEC"/>
    <w:rsid w:val="002A42CD"/>
    <w:rsid w:val="002A4867"/>
    <w:rsid w:val="002A52C6"/>
    <w:rsid w:val="002A54F5"/>
    <w:rsid w:val="002A587C"/>
    <w:rsid w:val="002A58D9"/>
    <w:rsid w:val="002A597D"/>
    <w:rsid w:val="002A5CB8"/>
    <w:rsid w:val="002A5F0E"/>
    <w:rsid w:val="002A6033"/>
    <w:rsid w:val="002A65E4"/>
    <w:rsid w:val="002A6BB4"/>
    <w:rsid w:val="002A6C4C"/>
    <w:rsid w:val="002A701C"/>
    <w:rsid w:val="002A7137"/>
    <w:rsid w:val="002A77A0"/>
    <w:rsid w:val="002A7BD6"/>
    <w:rsid w:val="002A7DD9"/>
    <w:rsid w:val="002A7E00"/>
    <w:rsid w:val="002B000E"/>
    <w:rsid w:val="002B099A"/>
    <w:rsid w:val="002B0CC2"/>
    <w:rsid w:val="002B0E1E"/>
    <w:rsid w:val="002B18DA"/>
    <w:rsid w:val="002B19B9"/>
    <w:rsid w:val="002B1CF5"/>
    <w:rsid w:val="002B1F2B"/>
    <w:rsid w:val="002B2176"/>
    <w:rsid w:val="002B21CF"/>
    <w:rsid w:val="002B230F"/>
    <w:rsid w:val="002B2328"/>
    <w:rsid w:val="002B25F5"/>
    <w:rsid w:val="002B263A"/>
    <w:rsid w:val="002B29F2"/>
    <w:rsid w:val="002B2D8C"/>
    <w:rsid w:val="002B3056"/>
    <w:rsid w:val="002B34B0"/>
    <w:rsid w:val="002B3AAF"/>
    <w:rsid w:val="002B3E9D"/>
    <w:rsid w:val="002B3F02"/>
    <w:rsid w:val="002B4381"/>
    <w:rsid w:val="002B45B8"/>
    <w:rsid w:val="002B47DD"/>
    <w:rsid w:val="002B481E"/>
    <w:rsid w:val="002B4D6C"/>
    <w:rsid w:val="002B53B5"/>
    <w:rsid w:val="002B5529"/>
    <w:rsid w:val="002B56B6"/>
    <w:rsid w:val="002B57EF"/>
    <w:rsid w:val="002B5967"/>
    <w:rsid w:val="002B6387"/>
    <w:rsid w:val="002B64B4"/>
    <w:rsid w:val="002B7580"/>
    <w:rsid w:val="002B777F"/>
    <w:rsid w:val="002B79D3"/>
    <w:rsid w:val="002B7A59"/>
    <w:rsid w:val="002C004A"/>
    <w:rsid w:val="002C06F7"/>
    <w:rsid w:val="002C0960"/>
    <w:rsid w:val="002C123C"/>
    <w:rsid w:val="002C1278"/>
    <w:rsid w:val="002C14B6"/>
    <w:rsid w:val="002C1C15"/>
    <w:rsid w:val="002C1CAF"/>
    <w:rsid w:val="002C1E21"/>
    <w:rsid w:val="002C216E"/>
    <w:rsid w:val="002C24E4"/>
    <w:rsid w:val="002C2847"/>
    <w:rsid w:val="002C2A61"/>
    <w:rsid w:val="002C2A75"/>
    <w:rsid w:val="002C2C39"/>
    <w:rsid w:val="002C2CD3"/>
    <w:rsid w:val="002C2CEC"/>
    <w:rsid w:val="002C2E9F"/>
    <w:rsid w:val="002C36CB"/>
    <w:rsid w:val="002C3803"/>
    <w:rsid w:val="002C40D1"/>
    <w:rsid w:val="002C4106"/>
    <w:rsid w:val="002C41B0"/>
    <w:rsid w:val="002C4280"/>
    <w:rsid w:val="002C43F3"/>
    <w:rsid w:val="002C464B"/>
    <w:rsid w:val="002C47C2"/>
    <w:rsid w:val="002C493A"/>
    <w:rsid w:val="002C5137"/>
    <w:rsid w:val="002C52DF"/>
    <w:rsid w:val="002C53A4"/>
    <w:rsid w:val="002C5453"/>
    <w:rsid w:val="002C59B1"/>
    <w:rsid w:val="002C5A69"/>
    <w:rsid w:val="002C6069"/>
    <w:rsid w:val="002C6198"/>
    <w:rsid w:val="002C6201"/>
    <w:rsid w:val="002C6290"/>
    <w:rsid w:val="002C62C9"/>
    <w:rsid w:val="002C633B"/>
    <w:rsid w:val="002C6356"/>
    <w:rsid w:val="002C6512"/>
    <w:rsid w:val="002C6549"/>
    <w:rsid w:val="002C6F25"/>
    <w:rsid w:val="002C6FEE"/>
    <w:rsid w:val="002C7664"/>
    <w:rsid w:val="002C7896"/>
    <w:rsid w:val="002C7946"/>
    <w:rsid w:val="002C79F3"/>
    <w:rsid w:val="002C7CE1"/>
    <w:rsid w:val="002D03E0"/>
    <w:rsid w:val="002D06DF"/>
    <w:rsid w:val="002D090C"/>
    <w:rsid w:val="002D0C76"/>
    <w:rsid w:val="002D1049"/>
    <w:rsid w:val="002D1461"/>
    <w:rsid w:val="002D1B95"/>
    <w:rsid w:val="002D2310"/>
    <w:rsid w:val="002D26A0"/>
    <w:rsid w:val="002D2774"/>
    <w:rsid w:val="002D297F"/>
    <w:rsid w:val="002D29AF"/>
    <w:rsid w:val="002D2DFD"/>
    <w:rsid w:val="002D2FB5"/>
    <w:rsid w:val="002D3254"/>
    <w:rsid w:val="002D36E6"/>
    <w:rsid w:val="002D36FE"/>
    <w:rsid w:val="002D385D"/>
    <w:rsid w:val="002D38C9"/>
    <w:rsid w:val="002D3AFD"/>
    <w:rsid w:val="002D3CED"/>
    <w:rsid w:val="002D41F9"/>
    <w:rsid w:val="002D455E"/>
    <w:rsid w:val="002D498C"/>
    <w:rsid w:val="002D4D32"/>
    <w:rsid w:val="002D5054"/>
    <w:rsid w:val="002D5361"/>
    <w:rsid w:val="002D5C8A"/>
    <w:rsid w:val="002D5EB5"/>
    <w:rsid w:val="002D6289"/>
    <w:rsid w:val="002D6C55"/>
    <w:rsid w:val="002D74A4"/>
    <w:rsid w:val="002E096E"/>
    <w:rsid w:val="002E1045"/>
    <w:rsid w:val="002E1509"/>
    <w:rsid w:val="002E17DA"/>
    <w:rsid w:val="002E1A5C"/>
    <w:rsid w:val="002E2399"/>
    <w:rsid w:val="002E23AF"/>
    <w:rsid w:val="002E2B72"/>
    <w:rsid w:val="002E3560"/>
    <w:rsid w:val="002E3905"/>
    <w:rsid w:val="002E39AD"/>
    <w:rsid w:val="002E3A00"/>
    <w:rsid w:val="002E3AF8"/>
    <w:rsid w:val="002E3FB0"/>
    <w:rsid w:val="002E504B"/>
    <w:rsid w:val="002E50E3"/>
    <w:rsid w:val="002E54F9"/>
    <w:rsid w:val="002E5687"/>
    <w:rsid w:val="002E5995"/>
    <w:rsid w:val="002E59A6"/>
    <w:rsid w:val="002E63AB"/>
    <w:rsid w:val="002E6458"/>
    <w:rsid w:val="002E6879"/>
    <w:rsid w:val="002E6956"/>
    <w:rsid w:val="002E69EA"/>
    <w:rsid w:val="002E6C54"/>
    <w:rsid w:val="002E7198"/>
    <w:rsid w:val="002E72A9"/>
    <w:rsid w:val="002E77B9"/>
    <w:rsid w:val="002E7922"/>
    <w:rsid w:val="002E7BC9"/>
    <w:rsid w:val="002E7CA8"/>
    <w:rsid w:val="002E7D23"/>
    <w:rsid w:val="002E7D3C"/>
    <w:rsid w:val="002F00BE"/>
    <w:rsid w:val="002F058C"/>
    <w:rsid w:val="002F08C3"/>
    <w:rsid w:val="002F08DC"/>
    <w:rsid w:val="002F095B"/>
    <w:rsid w:val="002F0C39"/>
    <w:rsid w:val="002F0F81"/>
    <w:rsid w:val="002F104A"/>
    <w:rsid w:val="002F10FC"/>
    <w:rsid w:val="002F16BA"/>
    <w:rsid w:val="002F1ADC"/>
    <w:rsid w:val="002F1CDF"/>
    <w:rsid w:val="002F1D9C"/>
    <w:rsid w:val="002F1E9D"/>
    <w:rsid w:val="002F279B"/>
    <w:rsid w:val="002F27E5"/>
    <w:rsid w:val="002F30A4"/>
    <w:rsid w:val="002F3A49"/>
    <w:rsid w:val="002F3C4E"/>
    <w:rsid w:val="002F4176"/>
    <w:rsid w:val="002F423A"/>
    <w:rsid w:val="002F459E"/>
    <w:rsid w:val="002F4815"/>
    <w:rsid w:val="002F4834"/>
    <w:rsid w:val="002F488B"/>
    <w:rsid w:val="002F4A87"/>
    <w:rsid w:val="002F4CB0"/>
    <w:rsid w:val="002F50A3"/>
    <w:rsid w:val="002F56D9"/>
    <w:rsid w:val="002F5774"/>
    <w:rsid w:val="002F5933"/>
    <w:rsid w:val="002F5B91"/>
    <w:rsid w:val="002F608F"/>
    <w:rsid w:val="002F62C9"/>
    <w:rsid w:val="002F7834"/>
    <w:rsid w:val="002F7870"/>
    <w:rsid w:val="002F79AE"/>
    <w:rsid w:val="002F79BB"/>
    <w:rsid w:val="002F7BC3"/>
    <w:rsid w:val="002F7CAB"/>
    <w:rsid w:val="002F7EAF"/>
    <w:rsid w:val="002F7F13"/>
    <w:rsid w:val="00300504"/>
    <w:rsid w:val="003006D1"/>
    <w:rsid w:val="00300858"/>
    <w:rsid w:val="0030098D"/>
    <w:rsid w:val="00300B58"/>
    <w:rsid w:val="00300D1F"/>
    <w:rsid w:val="00300DBC"/>
    <w:rsid w:val="00301B3F"/>
    <w:rsid w:val="00301E19"/>
    <w:rsid w:val="0030298A"/>
    <w:rsid w:val="00302EA8"/>
    <w:rsid w:val="00303452"/>
    <w:rsid w:val="003039CF"/>
    <w:rsid w:val="00303DA9"/>
    <w:rsid w:val="00303E0F"/>
    <w:rsid w:val="00304591"/>
    <w:rsid w:val="00304680"/>
    <w:rsid w:val="00304690"/>
    <w:rsid w:val="003047DD"/>
    <w:rsid w:val="00304B24"/>
    <w:rsid w:val="00304FD5"/>
    <w:rsid w:val="003051A4"/>
    <w:rsid w:val="0030534A"/>
    <w:rsid w:val="00305399"/>
    <w:rsid w:val="0030549E"/>
    <w:rsid w:val="00305672"/>
    <w:rsid w:val="0030577B"/>
    <w:rsid w:val="00305A93"/>
    <w:rsid w:val="00305F5B"/>
    <w:rsid w:val="0030680A"/>
    <w:rsid w:val="00306ACB"/>
    <w:rsid w:val="00306DC8"/>
    <w:rsid w:val="003071E9"/>
    <w:rsid w:val="00307282"/>
    <w:rsid w:val="003072B4"/>
    <w:rsid w:val="003075DB"/>
    <w:rsid w:val="003100DD"/>
    <w:rsid w:val="0031036F"/>
    <w:rsid w:val="003103A0"/>
    <w:rsid w:val="003107F7"/>
    <w:rsid w:val="00310B16"/>
    <w:rsid w:val="00310E0E"/>
    <w:rsid w:val="00311569"/>
    <w:rsid w:val="003124B2"/>
    <w:rsid w:val="00312678"/>
    <w:rsid w:val="0031293F"/>
    <w:rsid w:val="003131F3"/>
    <w:rsid w:val="003133BC"/>
    <w:rsid w:val="00313760"/>
    <w:rsid w:val="0031376D"/>
    <w:rsid w:val="00313DC1"/>
    <w:rsid w:val="00314E5B"/>
    <w:rsid w:val="00314FD7"/>
    <w:rsid w:val="00315408"/>
    <w:rsid w:val="00315517"/>
    <w:rsid w:val="003155E9"/>
    <w:rsid w:val="0031596E"/>
    <w:rsid w:val="00315EC5"/>
    <w:rsid w:val="00315FDD"/>
    <w:rsid w:val="00315FF3"/>
    <w:rsid w:val="00316018"/>
    <w:rsid w:val="0031609E"/>
    <w:rsid w:val="0031624B"/>
    <w:rsid w:val="003165B6"/>
    <w:rsid w:val="00316A6A"/>
    <w:rsid w:val="00316AC9"/>
    <w:rsid w:val="00316E96"/>
    <w:rsid w:val="00317161"/>
    <w:rsid w:val="0031716D"/>
    <w:rsid w:val="0031747F"/>
    <w:rsid w:val="003174FB"/>
    <w:rsid w:val="00317555"/>
    <w:rsid w:val="00317991"/>
    <w:rsid w:val="00317C5C"/>
    <w:rsid w:val="00317C60"/>
    <w:rsid w:val="003200AC"/>
    <w:rsid w:val="0032032B"/>
    <w:rsid w:val="00320AC2"/>
    <w:rsid w:val="00320D1F"/>
    <w:rsid w:val="00320F5E"/>
    <w:rsid w:val="00320F7E"/>
    <w:rsid w:val="0032182B"/>
    <w:rsid w:val="003219D9"/>
    <w:rsid w:val="00321CFC"/>
    <w:rsid w:val="00321EBB"/>
    <w:rsid w:val="00321F8B"/>
    <w:rsid w:val="003221F2"/>
    <w:rsid w:val="00322278"/>
    <w:rsid w:val="003225C1"/>
    <w:rsid w:val="00322EAD"/>
    <w:rsid w:val="0032387F"/>
    <w:rsid w:val="003239A0"/>
    <w:rsid w:val="00323A16"/>
    <w:rsid w:val="00323E3D"/>
    <w:rsid w:val="00323F22"/>
    <w:rsid w:val="0032423D"/>
    <w:rsid w:val="00324824"/>
    <w:rsid w:val="00324970"/>
    <w:rsid w:val="003249C1"/>
    <w:rsid w:val="003249F7"/>
    <w:rsid w:val="00324DD4"/>
    <w:rsid w:val="00325897"/>
    <w:rsid w:val="00325B35"/>
    <w:rsid w:val="00325F50"/>
    <w:rsid w:val="003262E4"/>
    <w:rsid w:val="00326469"/>
    <w:rsid w:val="003266CF"/>
    <w:rsid w:val="00326C15"/>
    <w:rsid w:val="00327018"/>
    <w:rsid w:val="003273BF"/>
    <w:rsid w:val="0032747D"/>
    <w:rsid w:val="0032757B"/>
    <w:rsid w:val="003277E4"/>
    <w:rsid w:val="00327EC4"/>
    <w:rsid w:val="00330138"/>
    <w:rsid w:val="00330B04"/>
    <w:rsid w:val="00330FF2"/>
    <w:rsid w:val="00331148"/>
    <w:rsid w:val="00331670"/>
    <w:rsid w:val="00331AE6"/>
    <w:rsid w:val="00331E95"/>
    <w:rsid w:val="00331EE0"/>
    <w:rsid w:val="0033210E"/>
    <w:rsid w:val="0033233C"/>
    <w:rsid w:val="00332583"/>
    <w:rsid w:val="00332CC7"/>
    <w:rsid w:val="00333362"/>
    <w:rsid w:val="00333407"/>
    <w:rsid w:val="003334AC"/>
    <w:rsid w:val="00333A2C"/>
    <w:rsid w:val="00333BDA"/>
    <w:rsid w:val="00333F65"/>
    <w:rsid w:val="0033410C"/>
    <w:rsid w:val="0033423C"/>
    <w:rsid w:val="00334C44"/>
    <w:rsid w:val="00334EE6"/>
    <w:rsid w:val="0033516F"/>
    <w:rsid w:val="00335A36"/>
    <w:rsid w:val="00336532"/>
    <w:rsid w:val="003365D6"/>
    <w:rsid w:val="00336976"/>
    <w:rsid w:val="00336B17"/>
    <w:rsid w:val="00336BAA"/>
    <w:rsid w:val="00336F07"/>
    <w:rsid w:val="0033719E"/>
    <w:rsid w:val="00337730"/>
    <w:rsid w:val="00337C37"/>
    <w:rsid w:val="00337CE2"/>
    <w:rsid w:val="00337E80"/>
    <w:rsid w:val="00340009"/>
    <w:rsid w:val="003401DB"/>
    <w:rsid w:val="00340261"/>
    <w:rsid w:val="00340406"/>
    <w:rsid w:val="003404C4"/>
    <w:rsid w:val="0034068A"/>
    <w:rsid w:val="003408FD"/>
    <w:rsid w:val="00340BC5"/>
    <w:rsid w:val="003412DA"/>
    <w:rsid w:val="003413A6"/>
    <w:rsid w:val="00341552"/>
    <w:rsid w:val="00341FE7"/>
    <w:rsid w:val="003427A5"/>
    <w:rsid w:val="003427EF"/>
    <w:rsid w:val="00342AA6"/>
    <w:rsid w:val="00342DC8"/>
    <w:rsid w:val="0034321E"/>
    <w:rsid w:val="00343743"/>
    <w:rsid w:val="00343782"/>
    <w:rsid w:val="00343798"/>
    <w:rsid w:val="00343E62"/>
    <w:rsid w:val="00344093"/>
    <w:rsid w:val="003440E8"/>
    <w:rsid w:val="00344153"/>
    <w:rsid w:val="00344236"/>
    <w:rsid w:val="0034444B"/>
    <w:rsid w:val="003447DE"/>
    <w:rsid w:val="00344EF8"/>
    <w:rsid w:val="0034539D"/>
    <w:rsid w:val="003454B7"/>
    <w:rsid w:val="003459B3"/>
    <w:rsid w:val="00345CFE"/>
    <w:rsid w:val="00345E0E"/>
    <w:rsid w:val="0034638F"/>
    <w:rsid w:val="0034672D"/>
    <w:rsid w:val="00346A5F"/>
    <w:rsid w:val="00346CED"/>
    <w:rsid w:val="00346E40"/>
    <w:rsid w:val="00347146"/>
    <w:rsid w:val="00347750"/>
    <w:rsid w:val="0034777E"/>
    <w:rsid w:val="00347DE2"/>
    <w:rsid w:val="00350687"/>
    <w:rsid w:val="003508CE"/>
    <w:rsid w:val="0035092F"/>
    <w:rsid w:val="00350966"/>
    <w:rsid w:val="00350C8B"/>
    <w:rsid w:val="003514B6"/>
    <w:rsid w:val="00351561"/>
    <w:rsid w:val="00351A74"/>
    <w:rsid w:val="00351AB4"/>
    <w:rsid w:val="00352216"/>
    <w:rsid w:val="003523E4"/>
    <w:rsid w:val="0035240D"/>
    <w:rsid w:val="0035248E"/>
    <w:rsid w:val="003524BB"/>
    <w:rsid w:val="00352EC4"/>
    <w:rsid w:val="00353192"/>
    <w:rsid w:val="0035319C"/>
    <w:rsid w:val="00353532"/>
    <w:rsid w:val="0035358F"/>
    <w:rsid w:val="003538A5"/>
    <w:rsid w:val="0035399F"/>
    <w:rsid w:val="00353A68"/>
    <w:rsid w:val="00353DF1"/>
    <w:rsid w:val="003544DA"/>
    <w:rsid w:val="00354519"/>
    <w:rsid w:val="00354600"/>
    <w:rsid w:val="00354658"/>
    <w:rsid w:val="0035522F"/>
    <w:rsid w:val="00355412"/>
    <w:rsid w:val="003556A9"/>
    <w:rsid w:val="003558B1"/>
    <w:rsid w:val="00355B3C"/>
    <w:rsid w:val="00356108"/>
    <w:rsid w:val="003561CA"/>
    <w:rsid w:val="003563B3"/>
    <w:rsid w:val="0035660B"/>
    <w:rsid w:val="00356921"/>
    <w:rsid w:val="00356A3F"/>
    <w:rsid w:val="00357DD2"/>
    <w:rsid w:val="00357F07"/>
    <w:rsid w:val="003608C2"/>
    <w:rsid w:val="003609A6"/>
    <w:rsid w:val="00360A48"/>
    <w:rsid w:val="00360B8C"/>
    <w:rsid w:val="00360D07"/>
    <w:rsid w:val="00360E94"/>
    <w:rsid w:val="003610B5"/>
    <w:rsid w:val="00361409"/>
    <w:rsid w:val="003615E2"/>
    <w:rsid w:val="003619DA"/>
    <w:rsid w:val="0036218B"/>
    <w:rsid w:val="0036240A"/>
    <w:rsid w:val="00362445"/>
    <w:rsid w:val="00362766"/>
    <w:rsid w:val="00362A91"/>
    <w:rsid w:val="00362C7C"/>
    <w:rsid w:val="00362DA0"/>
    <w:rsid w:val="00362EA0"/>
    <w:rsid w:val="0036310A"/>
    <w:rsid w:val="003636CE"/>
    <w:rsid w:val="00363C1B"/>
    <w:rsid w:val="0036442F"/>
    <w:rsid w:val="00364BA5"/>
    <w:rsid w:val="00364E3D"/>
    <w:rsid w:val="003651BB"/>
    <w:rsid w:val="00365495"/>
    <w:rsid w:val="003654D3"/>
    <w:rsid w:val="00365855"/>
    <w:rsid w:val="00365AD0"/>
    <w:rsid w:val="003664FF"/>
    <w:rsid w:val="00366563"/>
    <w:rsid w:val="00366714"/>
    <w:rsid w:val="003669D8"/>
    <w:rsid w:val="00366DCE"/>
    <w:rsid w:val="00367550"/>
    <w:rsid w:val="00367B13"/>
    <w:rsid w:val="00367B27"/>
    <w:rsid w:val="0037017A"/>
    <w:rsid w:val="00370B65"/>
    <w:rsid w:val="0037122F"/>
    <w:rsid w:val="0037186A"/>
    <w:rsid w:val="00371EBC"/>
    <w:rsid w:val="00371EEC"/>
    <w:rsid w:val="003723E2"/>
    <w:rsid w:val="003727CB"/>
    <w:rsid w:val="00372B9D"/>
    <w:rsid w:val="00373C8D"/>
    <w:rsid w:val="00373F3D"/>
    <w:rsid w:val="00374141"/>
    <w:rsid w:val="00374880"/>
    <w:rsid w:val="00375630"/>
    <w:rsid w:val="00375874"/>
    <w:rsid w:val="00375876"/>
    <w:rsid w:val="00376025"/>
    <w:rsid w:val="003769CB"/>
    <w:rsid w:val="003774F0"/>
    <w:rsid w:val="0037776F"/>
    <w:rsid w:val="00377E2D"/>
    <w:rsid w:val="0038005B"/>
    <w:rsid w:val="003802D7"/>
    <w:rsid w:val="00380433"/>
    <w:rsid w:val="003804F7"/>
    <w:rsid w:val="00380660"/>
    <w:rsid w:val="003809B6"/>
    <w:rsid w:val="00380ADA"/>
    <w:rsid w:val="0038131B"/>
    <w:rsid w:val="003814D5"/>
    <w:rsid w:val="0038175D"/>
    <w:rsid w:val="0038176A"/>
    <w:rsid w:val="0038178A"/>
    <w:rsid w:val="00381DFE"/>
    <w:rsid w:val="00381FF0"/>
    <w:rsid w:val="00382236"/>
    <w:rsid w:val="0038286F"/>
    <w:rsid w:val="00382CC0"/>
    <w:rsid w:val="00383129"/>
    <w:rsid w:val="003844B3"/>
    <w:rsid w:val="0038476D"/>
    <w:rsid w:val="00384A39"/>
    <w:rsid w:val="00384A8A"/>
    <w:rsid w:val="00384B3B"/>
    <w:rsid w:val="00385585"/>
    <w:rsid w:val="003858C3"/>
    <w:rsid w:val="003859D6"/>
    <w:rsid w:val="00385DC2"/>
    <w:rsid w:val="0038606C"/>
    <w:rsid w:val="0038607C"/>
    <w:rsid w:val="00386112"/>
    <w:rsid w:val="003861AB"/>
    <w:rsid w:val="0038643F"/>
    <w:rsid w:val="00386A86"/>
    <w:rsid w:val="00386B98"/>
    <w:rsid w:val="00386C3C"/>
    <w:rsid w:val="00386DDB"/>
    <w:rsid w:val="00387788"/>
    <w:rsid w:val="00387B49"/>
    <w:rsid w:val="00387DF4"/>
    <w:rsid w:val="003901A9"/>
    <w:rsid w:val="00390350"/>
    <w:rsid w:val="003908AF"/>
    <w:rsid w:val="0039092F"/>
    <w:rsid w:val="00391030"/>
    <w:rsid w:val="00391126"/>
    <w:rsid w:val="003916F7"/>
    <w:rsid w:val="00391735"/>
    <w:rsid w:val="003918BB"/>
    <w:rsid w:val="003919A8"/>
    <w:rsid w:val="00391B69"/>
    <w:rsid w:val="00391C56"/>
    <w:rsid w:val="00391DC9"/>
    <w:rsid w:val="003929AC"/>
    <w:rsid w:val="00392C92"/>
    <w:rsid w:val="00392F88"/>
    <w:rsid w:val="00393E23"/>
    <w:rsid w:val="003940ED"/>
    <w:rsid w:val="00394394"/>
    <w:rsid w:val="0039440D"/>
    <w:rsid w:val="0039442C"/>
    <w:rsid w:val="00394A07"/>
    <w:rsid w:val="00394ECC"/>
    <w:rsid w:val="00394EFA"/>
    <w:rsid w:val="003967D7"/>
    <w:rsid w:val="00396888"/>
    <w:rsid w:val="00396F70"/>
    <w:rsid w:val="0039714E"/>
    <w:rsid w:val="0039734F"/>
    <w:rsid w:val="003973C1"/>
    <w:rsid w:val="0039765E"/>
    <w:rsid w:val="0039795F"/>
    <w:rsid w:val="0039796F"/>
    <w:rsid w:val="00397E13"/>
    <w:rsid w:val="00397E40"/>
    <w:rsid w:val="003A0053"/>
    <w:rsid w:val="003A06D9"/>
    <w:rsid w:val="003A0A9E"/>
    <w:rsid w:val="003A0FE1"/>
    <w:rsid w:val="003A17CD"/>
    <w:rsid w:val="003A1CC8"/>
    <w:rsid w:val="003A1F22"/>
    <w:rsid w:val="003A2083"/>
    <w:rsid w:val="003A22E1"/>
    <w:rsid w:val="003A23F0"/>
    <w:rsid w:val="003A27A0"/>
    <w:rsid w:val="003A283E"/>
    <w:rsid w:val="003A2AE8"/>
    <w:rsid w:val="003A2D94"/>
    <w:rsid w:val="003A3035"/>
    <w:rsid w:val="003A34F6"/>
    <w:rsid w:val="003A446E"/>
    <w:rsid w:val="003A458C"/>
    <w:rsid w:val="003A476B"/>
    <w:rsid w:val="003A49EE"/>
    <w:rsid w:val="003A4A9F"/>
    <w:rsid w:val="003A4B5E"/>
    <w:rsid w:val="003A4BE6"/>
    <w:rsid w:val="003A5279"/>
    <w:rsid w:val="003A52A7"/>
    <w:rsid w:val="003A5442"/>
    <w:rsid w:val="003A5579"/>
    <w:rsid w:val="003A5937"/>
    <w:rsid w:val="003A5A8D"/>
    <w:rsid w:val="003A5DB9"/>
    <w:rsid w:val="003A5FED"/>
    <w:rsid w:val="003A61F8"/>
    <w:rsid w:val="003A65F3"/>
    <w:rsid w:val="003A6701"/>
    <w:rsid w:val="003A6F7F"/>
    <w:rsid w:val="003A7145"/>
    <w:rsid w:val="003A719B"/>
    <w:rsid w:val="003A72A0"/>
    <w:rsid w:val="003A72DB"/>
    <w:rsid w:val="003A735B"/>
    <w:rsid w:val="003A7605"/>
    <w:rsid w:val="003A7DEE"/>
    <w:rsid w:val="003B10D4"/>
    <w:rsid w:val="003B13EC"/>
    <w:rsid w:val="003B15C1"/>
    <w:rsid w:val="003B18E4"/>
    <w:rsid w:val="003B214F"/>
    <w:rsid w:val="003B23CB"/>
    <w:rsid w:val="003B24E5"/>
    <w:rsid w:val="003B2CF0"/>
    <w:rsid w:val="003B2D56"/>
    <w:rsid w:val="003B3C73"/>
    <w:rsid w:val="003B3FC4"/>
    <w:rsid w:val="003B418B"/>
    <w:rsid w:val="003B4238"/>
    <w:rsid w:val="003B43FE"/>
    <w:rsid w:val="003B4971"/>
    <w:rsid w:val="003B4C3D"/>
    <w:rsid w:val="003B4CC9"/>
    <w:rsid w:val="003B4D89"/>
    <w:rsid w:val="003B4F29"/>
    <w:rsid w:val="003B5B6E"/>
    <w:rsid w:val="003B5DBB"/>
    <w:rsid w:val="003B5DFA"/>
    <w:rsid w:val="003B5F8B"/>
    <w:rsid w:val="003B6043"/>
    <w:rsid w:val="003B64A3"/>
    <w:rsid w:val="003B67C8"/>
    <w:rsid w:val="003B6A27"/>
    <w:rsid w:val="003B6B09"/>
    <w:rsid w:val="003B6E5D"/>
    <w:rsid w:val="003B7350"/>
    <w:rsid w:val="003B7701"/>
    <w:rsid w:val="003B78C7"/>
    <w:rsid w:val="003B7C45"/>
    <w:rsid w:val="003B7F1E"/>
    <w:rsid w:val="003C017D"/>
    <w:rsid w:val="003C030A"/>
    <w:rsid w:val="003C0443"/>
    <w:rsid w:val="003C0C6B"/>
    <w:rsid w:val="003C0DE1"/>
    <w:rsid w:val="003C10AC"/>
    <w:rsid w:val="003C1332"/>
    <w:rsid w:val="003C1479"/>
    <w:rsid w:val="003C191F"/>
    <w:rsid w:val="003C25AC"/>
    <w:rsid w:val="003C2747"/>
    <w:rsid w:val="003C2A21"/>
    <w:rsid w:val="003C2B21"/>
    <w:rsid w:val="003C2D53"/>
    <w:rsid w:val="003C2F1A"/>
    <w:rsid w:val="003C2FBE"/>
    <w:rsid w:val="003C2FC2"/>
    <w:rsid w:val="003C339C"/>
    <w:rsid w:val="003C3701"/>
    <w:rsid w:val="003C3A7A"/>
    <w:rsid w:val="003C416E"/>
    <w:rsid w:val="003C4E2A"/>
    <w:rsid w:val="003C4E60"/>
    <w:rsid w:val="003C57E6"/>
    <w:rsid w:val="003C5B3A"/>
    <w:rsid w:val="003C5E4E"/>
    <w:rsid w:val="003C6323"/>
    <w:rsid w:val="003C6422"/>
    <w:rsid w:val="003C6742"/>
    <w:rsid w:val="003C681E"/>
    <w:rsid w:val="003C6D0A"/>
    <w:rsid w:val="003C7552"/>
    <w:rsid w:val="003C7637"/>
    <w:rsid w:val="003C778E"/>
    <w:rsid w:val="003C795D"/>
    <w:rsid w:val="003C7A20"/>
    <w:rsid w:val="003C7A69"/>
    <w:rsid w:val="003C7C95"/>
    <w:rsid w:val="003C7D52"/>
    <w:rsid w:val="003C7D65"/>
    <w:rsid w:val="003D023E"/>
    <w:rsid w:val="003D0A12"/>
    <w:rsid w:val="003D0B17"/>
    <w:rsid w:val="003D0F4E"/>
    <w:rsid w:val="003D159C"/>
    <w:rsid w:val="003D1953"/>
    <w:rsid w:val="003D1959"/>
    <w:rsid w:val="003D1D57"/>
    <w:rsid w:val="003D1EB1"/>
    <w:rsid w:val="003D1FB4"/>
    <w:rsid w:val="003D29DA"/>
    <w:rsid w:val="003D2DA4"/>
    <w:rsid w:val="003D2E53"/>
    <w:rsid w:val="003D3A13"/>
    <w:rsid w:val="003D3BF6"/>
    <w:rsid w:val="003D440C"/>
    <w:rsid w:val="003D44DE"/>
    <w:rsid w:val="003D458D"/>
    <w:rsid w:val="003D47C8"/>
    <w:rsid w:val="003D4C95"/>
    <w:rsid w:val="003D5FEA"/>
    <w:rsid w:val="003D60DB"/>
    <w:rsid w:val="003D642E"/>
    <w:rsid w:val="003D65C7"/>
    <w:rsid w:val="003D68C2"/>
    <w:rsid w:val="003D6E2B"/>
    <w:rsid w:val="003D6E35"/>
    <w:rsid w:val="003D6E81"/>
    <w:rsid w:val="003D765A"/>
    <w:rsid w:val="003D7BBB"/>
    <w:rsid w:val="003D7BE9"/>
    <w:rsid w:val="003D7F15"/>
    <w:rsid w:val="003E0632"/>
    <w:rsid w:val="003E0993"/>
    <w:rsid w:val="003E0CAD"/>
    <w:rsid w:val="003E0F0E"/>
    <w:rsid w:val="003E1193"/>
    <w:rsid w:val="003E1841"/>
    <w:rsid w:val="003E1BCF"/>
    <w:rsid w:val="003E208A"/>
    <w:rsid w:val="003E221A"/>
    <w:rsid w:val="003E22B4"/>
    <w:rsid w:val="003E23AE"/>
    <w:rsid w:val="003E2646"/>
    <w:rsid w:val="003E2653"/>
    <w:rsid w:val="003E2AF2"/>
    <w:rsid w:val="003E36DB"/>
    <w:rsid w:val="003E389E"/>
    <w:rsid w:val="003E38C4"/>
    <w:rsid w:val="003E38F8"/>
    <w:rsid w:val="003E3955"/>
    <w:rsid w:val="003E4195"/>
    <w:rsid w:val="003E44BD"/>
    <w:rsid w:val="003E47B8"/>
    <w:rsid w:val="003E486D"/>
    <w:rsid w:val="003E48A8"/>
    <w:rsid w:val="003E52D7"/>
    <w:rsid w:val="003E5569"/>
    <w:rsid w:val="003E5587"/>
    <w:rsid w:val="003E56DB"/>
    <w:rsid w:val="003E625A"/>
    <w:rsid w:val="003E6288"/>
    <w:rsid w:val="003E66A4"/>
    <w:rsid w:val="003E67E9"/>
    <w:rsid w:val="003E6883"/>
    <w:rsid w:val="003E6C6E"/>
    <w:rsid w:val="003E6C86"/>
    <w:rsid w:val="003E6FE2"/>
    <w:rsid w:val="003E70A6"/>
    <w:rsid w:val="003E7178"/>
    <w:rsid w:val="003E7189"/>
    <w:rsid w:val="003E75BA"/>
    <w:rsid w:val="003E7617"/>
    <w:rsid w:val="003E7619"/>
    <w:rsid w:val="003E77A1"/>
    <w:rsid w:val="003E77AA"/>
    <w:rsid w:val="003E78B1"/>
    <w:rsid w:val="003E7991"/>
    <w:rsid w:val="003E7C1F"/>
    <w:rsid w:val="003E7D11"/>
    <w:rsid w:val="003F01A4"/>
    <w:rsid w:val="003F0546"/>
    <w:rsid w:val="003F0F36"/>
    <w:rsid w:val="003F11D4"/>
    <w:rsid w:val="003F12FB"/>
    <w:rsid w:val="003F1343"/>
    <w:rsid w:val="003F147C"/>
    <w:rsid w:val="003F15A0"/>
    <w:rsid w:val="003F15E8"/>
    <w:rsid w:val="003F1610"/>
    <w:rsid w:val="003F26B8"/>
    <w:rsid w:val="003F29D2"/>
    <w:rsid w:val="003F2A21"/>
    <w:rsid w:val="003F2A41"/>
    <w:rsid w:val="003F2CE3"/>
    <w:rsid w:val="003F2F04"/>
    <w:rsid w:val="003F3183"/>
    <w:rsid w:val="003F3189"/>
    <w:rsid w:val="003F4332"/>
    <w:rsid w:val="003F4350"/>
    <w:rsid w:val="003F4824"/>
    <w:rsid w:val="003F4ED4"/>
    <w:rsid w:val="003F4FCB"/>
    <w:rsid w:val="003F517E"/>
    <w:rsid w:val="003F555A"/>
    <w:rsid w:val="003F5AC7"/>
    <w:rsid w:val="003F5BBC"/>
    <w:rsid w:val="003F5F5B"/>
    <w:rsid w:val="003F636A"/>
    <w:rsid w:val="003F64E6"/>
    <w:rsid w:val="003F6C62"/>
    <w:rsid w:val="003F6F97"/>
    <w:rsid w:val="003F7016"/>
    <w:rsid w:val="003F70ED"/>
    <w:rsid w:val="003F7420"/>
    <w:rsid w:val="003F7670"/>
    <w:rsid w:val="003F7A77"/>
    <w:rsid w:val="003F7F4D"/>
    <w:rsid w:val="00400159"/>
    <w:rsid w:val="004002D9"/>
    <w:rsid w:val="0040031F"/>
    <w:rsid w:val="0040037E"/>
    <w:rsid w:val="00400573"/>
    <w:rsid w:val="004005ED"/>
    <w:rsid w:val="00400B6F"/>
    <w:rsid w:val="00400EFE"/>
    <w:rsid w:val="00400FE4"/>
    <w:rsid w:val="004011E3"/>
    <w:rsid w:val="004012FC"/>
    <w:rsid w:val="004015C9"/>
    <w:rsid w:val="004017B0"/>
    <w:rsid w:val="00401EDC"/>
    <w:rsid w:val="00402381"/>
    <w:rsid w:val="00402D2B"/>
    <w:rsid w:val="004030B5"/>
    <w:rsid w:val="004030C8"/>
    <w:rsid w:val="004030CF"/>
    <w:rsid w:val="0040359A"/>
    <w:rsid w:val="004039B7"/>
    <w:rsid w:val="00403AD4"/>
    <w:rsid w:val="00403AE3"/>
    <w:rsid w:val="00403F9B"/>
    <w:rsid w:val="004044F4"/>
    <w:rsid w:val="0040468B"/>
    <w:rsid w:val="004047D2"/>
    <w:rsid w:val="00404A56"/>
    <w:rsid w:val="00404E97"/>
    <w:rsid w:val="00405318"/>
    <w:rsid w:val="004054B6"/>
    <w:rsid w:val="00405544"/>
    <w:rsid w:val="00405961"/>
    <w:rsid w:val="004059E6"/>
    <w:rsid w:val="00405C4D"/>
    <w:rsid w:val="00406488"/>
    <w:rsid w:val="00406700"/>
    <w:rsid w:val="004069C8"/>
    <w:rsid w:val="00406C3C"/>
    <w:rsid w:val="00406F75"/>
    <w:rsid w:val="00407F56"/>
    <w:rsid w:val="00410618"/>
    <w:rsid w:val="004106EA"/>
    <w:rsid w:val="00410C6B"/>
    <w:rsid w:val="00410D56"/>
    <w:rsid w:val="00410F3D"/>
    <w:rsid w:val="004110C2"/>
    <w:rsid w:val="00411229"/>
    <w:rsid w:val="00411662"/>
    <w:rsid w:val="004118A5"/>
    <w:rsid w:val="00411EF0"/>
    <w:rsid w:val="0041202A"/>
    <w:rsid w:val="00412156"/>
    <w:rsid w:val="004122F2"/>
    <w:rsid w:val="00412622"/>
    <w:rsid w:val="00413464"/>
    <w:rsid w:val="004135E0"/>
    <w:rsid w:val="0041377D"/>
    <w:rsid w:val="004139EA"/>
    <w:rsid w:val="00414020"/>
    <w:rsid w:val="00414293"/>
    <w:rsid w:val="00414853"/>
    <w:rsid w:val="00414BE7"/>
    <w:rsid w:val="004150B4"/>
    <w:rsid w:val="00415B67"/>
    <w:rsid w:val="00415BB4"/>
    <w:rsid w:val="00415DB4"/>
    <w:rsid w:val="00415E46"/>
    <w:rsid w:val="004161BD"/>
    <w:rsid w:val="0041658B"/>
    <w:rsid w:val="004165A0"/>
    <w:rsid w:val="0041664D"/>
    <w:rsid w:val="004166DE"/>
    <w:rsid w:val="004167E1"/>
    <w:rsid w:val="00416934"/>
    <w:rsid w:val="00416AB1"/>
    <w:rsid w:val="004174D4"/>
    <w:rsid w:val="0041756B"/>
    <w:rsid w:val="004177D5"/>
    <w:rsid w:val="00417AA8"/>
    <w:rsid w:val="00417ED4"/>
    <w:rsid w:val="00420067"/>
    <w:rsid w:val="0042047F"/>
    <w:rsid w:val="004207E5"/>
    <w:rsid w:val="004210B4"/>
    <w:rsid w:val="004213E0"/>
    <w:rsid w:val="0042187B"/>
    <w:rsid w:val="00421C83"/>
    <w:rsid w:val="00421EB9"/>
    <w:rsid w:val="00422577"/>
    <w:rsid w:val="00422A6E"/>
    <w:rsid w:val="00423893"/>
    <w:rsid w:val="00423952"/>
    <w:rsid w:val="00423CA4"/>
    <w:rsid w:val="00424349"/>
    <w:rsid w:val="0042468E"/>
    <w:rsid w:val="00424AC9"/>
    <w:rsid w:val="00424E15"/>
    <w:rsid w:val="004250FD"/>
    <w:rsid w:val="00425123"/>
    <w:rsid w:val="0042529D"/>
    <w:rsid w:val="0042544F"/>
    <w:rsid w:val="00425786"/>
    <w:rsid w:val="0042578E"/>
    <w:rsid w:val="00425F21"/>
    <w:rsid w:val="00425FA6"/>
    <w:rsid w:val="00426182"/>
    <w:rsid w:val="00426A49"/>
    <w:rsid w:val="0042794F"/>
    <w:rsid w:val="00427989"/>
    <w:rsid w:val="00427ACD"/>
    <w:rsid w:val="00427C55"/>
    <w:rsid w:val="00427DB2"/>
    <w:rsid w:val="00427FDF"/>
    <w:rsid w:val="00430C35"/>
    <w:rsid w:val="00430F21"/>
    <w:rsid w:val="00431120"/>
    <w:rsid w:val="00431328"/>
    <w:rsid w:val="004314A4"/>
    <w:rsid w:val="004315FD"/>
    <w:rsid w:val="00431694"/>
    <w:rsid w:val="00431765"/>
    <w:rsid w:val="00431AF0"/>
    <w:rsid w:val="00431B95"/>
    <w:rsid w:val="00431E3D"/>
    <w:rsid w:val="00431FC9"/>
    <w:rsid w:val="004323C4"/>
    <w:rsid w:val="00432923"/>
    <w:rsid w:val="00432A6D"/>
    <w:rsid w:val="00432AD4"/>
    <w:rsid w:val="00432EC7"/>
    <w:rsid w:val="00432F0B"/>
    <w:rsid w:val="0043307D"/>
    <w:rsid w:val="00433579"/>
    <w:rsid w:val="00433633"/>
    <w:rsid w:val="00433645"/>
    <w:rsid w:val="004336B7"/>
    <w:rsid w:val="00433B0D"/>
    <w:rsid w:val="00433BCE"/>
    <w:rsid w:val="00434262"/>
    <w:rsid w:val="004342C4"/>
    <w:rsid w:val="00434863"/>
    <w:rsid w:val="00434AE4"/>
    <w:rsid w:val="00434FC4"/>
    <w:rsid w:val="00435089"/>
    <w:rsid w:val="004350CA"/>
    <w:rsid w:val="004351A4"/>
    <w:rsid w:val="00435810"/>
    <w:rsid w:val="00435BC0"/>
    <w:rsid w:val="00436C26"/>
    <w:rsid w:val="00436D9A"/>
    <w:rsid w:val="0043752C"/>
    <w:rsid w:val="00437C4A"/>
    <w:rsid w:val="00437E31"/>
    <w:rsid w:val="00440030"/>
    <w:rsid w:val="00440216"/>
    <w:rsid w:val="004407D0"/>
    <w:rsid w:val="00441535"/>
    <w:rsid w:val="00441925"/>
    <w:rsid w:val="00441A68"/>
    <w:rsid w:val="00442079"/>
    <w:rsid w:val="00442089"/>
    <w:rsid w:val="00442451"/>
    <w:rsid w:val="004425EF"/>
    <w:rsid w:val="004426BA"/>
    <w:rsid w:val="00442A05"/>
    <w:rsid w:val="00442B8C"/>
    <w:rsid w:val="00443545"/>
    <w:rsid w:val="004437B8"/>
    <w:rsid w:val="00443915"/>
    <w:rsid w:val="00443A5C"/>
    <w:rsid w:val="00443A8A"/>
    <w:rsid w:val="00443C92"/>
    <w:rsid w:val="00444047"/>
    <w:rsid w:val="0044404B"/>
    <w:rsid w:val="004442D5"/>
    <w:rsid w:val="00444716"/>
    <w:rsid w:val="004450DA"/>
    <w:rsid w:val="00445235"/>
    <w:rsid w:val="0044546C"/>
    <w:rsid w:val="004456E3"/>
    <w:rsid w:val="00445CD2"/>
    <w:rsid w:val="00445E3E"/>
    <w:rsid w:val="004461E0"/>
    <w:rsid w:val="00446229"/>
    <w:rsid w:val="00446541"/>
    <w:rsid w:val="00447033"/>
    <w:rsid w:val="004471A1"/>
    <w:rsid w:val="00447209"/>
    <w:rsid w:val="004475C2"/>
    <w:rsid w:val="00447F06"/>
    <w:rsid w:val="00447F78"/>
    <w:rsid w:val="004501FA"/>
    <w:rsid w:val="004503A9"/>
    <w:rsid w:val="00450764"/>
    <w:rsid w:val="0045091B"/>
    <w:rsid w:val="00450C03"/>
    <w:rsid w:val="00450E9F"/>
    <w:rsid w:val="0045142F"/>
    <w:rsid w:val="004514E1"/>
    <w:rsid w:val="0045182B"/>
    <w:rsid w:val="00451A4C"/>
    <w:rsid w:val="00451A4E"/>
    <w:rsid w:val="00451A81"/>
    <w:rsid w:val="00451BA5"/>
    <w:rsid w:val="00452592"/>
    <w:rsid w:val="00452B3C"/>
    <w:rsid w:val="00452BF0"/>
    <w:rsid w:val="00452C07"/>
    <w:rsid w:val="00452D5E"/>
    <w:rsid w:val="0045376D"/>
    <w:rsid w:val="00453788"/>
    <w:rsid w:val="00453D66"/>
    <w:rsid w:val="00453E4B"/>
    <w:rsid w:val="00454232"/>
    <w:rsid w:val="00454718"/>
    <w:rsid w:val="00454A7A"/>
    <w:rsid w:val="00454C50"/>
    <w:rsid w:val="00454DCE"/>
    <w:rsid w:val="00454E5B"/>
    <w:rsid w:val="00454E99"/>
    <w:rsid w:val="00454FF1"/>
    <w:rsid w:val="00455399"/>
    <w:rsid w:val="00455448"/>
    <w:rsid w:val="004554E3"/>
    <w:rsid w:val="00455618"/>
    <w:rsid w:val="0045579B"/>
    <w:rsid w:val="004562EB"/>
    <w:rsid w:val="004563BD"/>
    <w:rsid w:val="0045679B"/>
    <w:rsid w:val="00456835"/>
    <w:rsid w:val="00456AF3"/>
    <w:rsid w:val="00456BA9"/>
    <w:rsid w:val="00456F7B"/>
    <w:rsid w:val="004575F2"/>
    <w:rsid w:val="00457747"/>
    <w:rsid w:val="0045793E"/>
    <w:rsid w:val="004579FE"/>
    <w:rsid w:val="00460166"/>
    <w:rsid w:val="00460732"/>
    <w:rsid w:val="0046093F"/>
    <w:rsid w:val="00460B48"/>
    <w:rsid w:val="00460CD9"/>
    <w:rsid w:val="00460DB6"/>
    <w:rsid w:val="004612CF"/>
    <w:rsid w:val="004612DC"/>
    <w:rsid w:val="0046165C"/>
    <w:rsid w:val="004617C2"/>
    <w:rsid w:val="00461965"/>
    <w:rsid w:val="00461F60"/>
    <w:rsid w:val="00462693"/>
    <w:rsid w:val="004629CD"/>
    <w:rsid w:val="00462D89"/>
    <w:rsid w:val="0046329C"/>
    <w:rsid w:val="0046378C"/>
    <w:rsid w:val="00463B35"/>
    <w:rsid w:val="00463CCD"/>
    <w:rsid w:val="00464298"/>
    <w:rsid w:val="0046454D"/>
    <w:rsid w:val="004645A7"/>
    <w:rsid w:val="00464C02"/>
    <w:rsid w:val="00464C55"/>
    <w:rsid w:val="00464F3D"/>
    <w:rsid w:val="00465203"/>
    <w:rsid w:val="00465263"/>
    <w:rsid w:val="004653BF"/>
    <w:rsid w:val="00465615"/>
    <w:rsid w:val="0046595F"/>
    <w:rsid w:val="00465CD6"/>
    <w:rsid w:val="00465EB5"/>
    <w:rsid w:val="00466024"/>
    <w:rsid w:val="004665B2"/>
    <w:rsid w:val="004665FC"/>
    <w:rsid w:val="00467311"/>
    <w:rsid w:val="004675B7"/>
    <w:rsid w:val="0046775C"/>
    <w:rsid w:val="00467A36"/>
    <w:rsid w:val="00467AE6"/>
    <w:rsid w:val="00467CB5"/>
    <w:rsid w:val="00467D4D"/>
    <w:rsid w:val="00467E07"/>
    <w:rsid w:val="00467F22"/>
    <w:rsid w:val="00470132"/>
    <w:rsid w:val="004702A4"/>
    <w:rsid w:val="00470A4E"/>
    <w:rsid w:val="00471835"/>
    <w:rsid w:val="00471872"/>
    <w:rsid w:val="004718CB"/>
    <w:rsid w:val="00471A03"/>
    <w:rsid w:val="00472496"/>
    <w:rsid w:val="00472582"/>
    <w:rsid w:val="00473517"/>
    <w:rsid w:val="00473D25"/>
    <w:rsid w:val="0047429C"/>
    <w:rsid w:val="00474701"/>
    <w:rsid w:val="00474934"/>
    <w:rsid w:val="00474A4C"/>
    <w:rsid w:val="00474A6F"/>
    <w:rsid w:val="00475318"/>
    <w:rsid w:val="004756B5"/>
    <w:rsid w:val="00475D21"/>
    <w:rsid w:val="00476771"/>
    <w:rsid w:val="004768FD"/>
    <w:rsid w:val="00476B19"/>
    <w:rsid w:val="00476BFC"/>
    <w:rsid w:val="00476CAA"/>
    <w:rsid w:val="004771AD"/>
    <w:rsid w:val="004773AC"/>
    <w:rsid w:val="00477687"/>
    <w:rsid w:val="0047770D"/>
    <w:rsid w:val="004777CA"/>
    <w:rsid w:val="00480139"/>
    <w:rsid w:val="00480151"/>
    <w:rsid w:val="004801AD"/>
    <w:rsid w:val="00480207"/>
    <w:rsid w:val="00480A7C"/>
    <w:rsid w:val="0048183A"/>
    <w:rsid w:val="0048186D"/>
    <w:rsid w:val="004818D2"/>
    <w:rsid w:val="00481A07"/>
    <w:rsid w:val="00481BEB"/>
    <w:rsid w:val="00481F5C"/>
    <w:rsid w:val="00482544"/>
    <w:rsid w:val="004825D3"/>
    <w:rsid w:val="00482812"/>
    <w:rsid w:val="00482BA4"/>
    <w:rsid w:val="004835B2"/>
    <w:rsid w:val="00484351"/>
    <w:rsid w:val="00484587"/>
    <w:rsid w:val="00484D67"/>
    <w:rsid w:val="00485354"/>
    <w:rsid w:val="004857C8"/>
    <w:rsid w:val="00485C00"/>
    <w:rsid w:val="00485F74"/>
    <w:rsid w:val="004860DB"/>
    <w:rsid w:val="004862AC"/>
    <w:rsid w:val="00486479"/>
    <w:rsid w:val="00487324"/>
    <w:rsid w:val="0048769A"/>
    <w:rsid w:val="00487A9B"/>
    <w:rsid w:val="00490257"/>
    <w:rsid w:val="004906B4"/>
    <w:rsid w:val="004907C5"/>
    <w:rsid w:val="004909D9"/>
    <w:rsid w:val="00490A16"/>
    <w:rsid w:val="004911AF"/>
    <w:rsid w:val="004914BD"/>
    <w:rsid w:val="00491C4A"/>
    <w:rsid w:val="00491D55"/>
    <w:rsid w:val="00491FE1"/>
    <w:rsid w:val="00492029"/>
    <w:rsid w:val="0049316B"/>
    <w:rsid w:val="00493588"/>
    <w:rsid w:val="004935BB"/>
    <w:rsid w:val="004937CA"/>
    <w:rsid w:val="00493B15"/>
    <w:rsid w:val="00493C5C"/>
    <w:rsid w:val="00493C6F"/>
    <w:rsid w:val="00493E0A"/>
    <w:rsid w:val="00493E5B"/>
    <w:rsid w:val="00493EFF"/>
    <w:rsid w:val="00494537"/>
    <w:rsid w:val="0049481A"/>
    <w:rsid w:val="00494ACA"/>
    <w:rsid w:val="00494AE6"/>
    <w:rsid w:val="00494ED7"/>
    <w:rsid w:val="004954EF"/>
    <w:rsid w:val="00495913"/>
    <w:rsid w:val="00495DC9"/>
    <w:rsid w:val="00495FB0"/>
    <w:rsid w:val="00496511"/>
    <w:rsid w:val="004969AD"/>
    <w:rsid w:val="00496A7E"/>
    <w:rsid w:val="00497B49"/>
    <w:rsid w:val="004A023B"/>
    <w:rsid w:val="004A0B53"/>
    <w:rsid w:val="004A0CBF"/>
    <w:rsid w:val="004A145D"/>
    <w:rsid w:val="004A1776"/>
    <w:rsid w:val="004A18CD"/>
    <w:rsid w:val="004A2262"/>
    <w:rsid w:val="004A2A08"/>
    <w:rsid w:val="004A2F19"/>
    <w:rsid w:val="004A338B"/>
    <w:rsid w:val="004A34F3"/>
    <w:rsid w:val="004A368D"/>
    <w:rsid w:val="004A3976"/>
    <w:rsid w:val="004A39EC"/>
    <w:rsid w:val="004A3B36"/>
    <w:rsid w:val="004A3B56"/>
    <w:rsid w:val="004A3BFA"/>
    <w:rsid w:val="004A3C66"/>
    <w:rsid w:val="004A4891"/>
    <w:rsid w:val="004A4928"/>
    <w:rsid w:val="004A4BA7"/>
    <w:rsid w:val="004A4C2B"/>
    <w:rsid w:val="004A540B"/>
    <w:rsid w:val="004A5613"/>
    <w:rsid w:val="004A5A7D"/>
    <w:rsid w:val="004A5BDF"/>
    <w:rsid w:val="004A5FC7"/>
    <w:rsid w:val="004A6826"/>
    <w:rsid w:val="004A703A"/>
    <w:rsid w:val="004A76C5"/>
    <w:rsid w:val="004A7B38"/>
    <w:rsid w:val="004B00F2"/>
    <w:rsid w:val="004B0190"/>
    <w:rsid w:val="004B0979"/>
    <w:rsid w:val="004B1118"/>
    <w:rsid w:val="004B1543"/>
    <w:rsid w:val="004B1804"/>
    <w:rsid w:val="004B1A41"/>
    <w:rsid w:val="004B1D7F"/>
    <w:rsid w:val="004B1E48"/>
    <w:rsid w:val="004B209C"/>
    <w:rsid w:val="004B29A2"/>
    <w:rsid w:val="004B2CBC"/>
    <w:rsid w:val="004B3394"/>
    <w:rsid w:val="004B3946"/>
    <w:rsid w:val="004B41FF"/>
    <w:rsid w:val="004B446C"/>
    <w:rsid w:val="004B488A"/>
    <w:rsid w:val="004B4923"/>
    <w:rsid w:val="004B49B0"/>
    <w:rsid w:val="004B50CF"/>
    <w:rsid w:val="004B568A"/>
    <w:rsid w:val="004B59E8"/>
    <w:rsid w:val="004B6141"/>
    <w:rsid w:val="004B62C2"/>
    <w:rsid w:val="004B67E6"/>
    <w:rsid w:val="004B6BAF"/>
    <w:rsid w:val="004B7022"/>
    <w:rsid w:val="004B731B"/>
    <w:rsid w:val="004B7B42"/>
    <w:rsid w:val="004C07EB"/>
    <w:rsid w:val="004C0948"/>
    <w:rsid w:val="004C0AAC"/>
    <w:rsid w:val="004C0F79"/>
    <w:rsid w:val="004C10C2"/>
    <w:rsid w:val="004C1494"/>
    <w:rsid w:val="004C167F"/>
    <w:rsid w:val="004C1B57"/>
    <w:rsid w:val="004C1B9A"/>
    <w:rsid w:val="004C1BDF"/>
    <w:rsid w:val="004C1D9A"/>
    <w:rsid w:val="004C241E"/>
    <w:rsid w:val="004C26B8"/>
    <w:rsid w:val="004C27F6"/>
    <w:rsid w:val="004C3276"/>
    <w:rsid w:val="004C3521"/>
    <w:rsid w:val="004C377A"/>
    <w:rsid w:val="004C3A95"/>
    <w:rsid w:val="004C3CD2"/>
    <w:rsid w:val="004C3E1E"/>
    <w:rsid w:val="004C4496"/>
    <w:rsid w:val="004C4643"/>
    <w:rsid w:val="004C4952"/>
    <w:rsid w:val="004C5115"/>
    <w:rsid w:val="004C57B5"/>
    <w:rsid w:val="004C597F"/>
    <w:rsid w:val="004C5FCD"/>
    <w:rsid w:val="004C5FE4"/>
    <w:rsid w:val="004C61B2"/>
    <w:rsid w:val="004C6631"/>
    <w:rsid w:val="004C7085"/>
    <w:rsid w:val="004C72B7"/>
    <w:rsid w:val="004C7577"/>
    <w:rsid w:val="004C7871"/>
    <w:rsid w:val="004C79A5"/>
    <w:rsid w:val="004C7C53"/>
    <w:rsid w:val="004D02E9"/>
    <w:rsid w:val="004D044C"/>
    <w:rsid w:val="004D06CC"/>
    <w:rsid w:val="004D072E"/>
    <w:rsid w:val="004D139D"/>
    <w:rsid w:val="004D1F9C"/>
    <w:rsid w:val="004D2108"/>
    <w:rsid w:val="004D2287"/>
    <w:rsid w:val="004D2559"/>
    <w:rsid w:val="004D25E8"/>
    <w:rsid w:val="004D2776"/>
    <w:rsid w:val="004D286E"/>
    <w:rsid w:val="004D2C78"/>
    <w:rsid w:val="004D2D40"/>
    <w:rsid w:val="004D3918"/>
    <w:rsid w:val="004D3A1F"/>
    <w:rsid w:val="004D429B"/>
    <w:rsid w:val="004D4A02"/>
    <w:rsid w:val="004D4C53"/>
    <w:rsid w:val="004D505C"/>
    <w:rsid w:val="004D5369"/>
    <w:rsid w:val="004D54B9"/>
    <w:rsid w:val="004D5631"/>
    <w:rsid w:val="004D5733"/>
    <w:rsid w:val="004D57AF"/>
    <w:rsid w:val="004D5B8C"/>
    <w:rsid w:val="004D5D6C"/>
    <w:rsid w:val="004D5F91"/>
    <w:rsid w:val="004D6343"/>
    <w:rsid w:val="004D657E"/>
    <w:rsid w:val="004D6911"/>
    <w:rsid w:val="004D6B2A"/>
    <w:rsid w:val="004D6E55"/>
    <w:rsid w:val="004D6EAE"/>
    <w:rsid w:val="004D71B7"/>
    <w:rsid w:val="004D7239"/>
    <w:rsid w:val="004D7407"/>
    <w:rsid w:val="004D769D"/>
    <w:rsid w:val="004D7AD9"/>
    <w:rsid w:val="004D7B67"/>
    <w:rsid w:val="004D7E32"/>
    <w:rsid w:val="004E045B"/>
    <w:rsid w:val="004E0541"/>
    <w:rsid w:val="004E0971"/>
    <w:rsid w:val="004E0E26"/>
    <w:rsid w:val="004E10BF"/>
    <w:rsid w:val="004E130F"/>
    <w:rsid w:val="004E2267"/>
    <w:rsid w:val="004E2495"/>
    <w:rsid w:val="004E281E"/>
    <w:rsid w:val="004E2C2E"/>
    <w:rsid w:val="004E2E29"/>
    <w:rsid w:val="004E30A8"/>
    <w:rsid w:val="004E31AB"/>
    <w:rsid w:val="004E3A51"/>
    <w:rsid w:val="004E3BFF"/>
    <w:rsid w:val="004E3CCF"/>
    <w:rsid w:val="004E3ECB"/>
    <w:rsid w:val="004E3F0C"/>
    <w:rsid w:val="004E3F70"/>
    <w:rsid w:val="004E4D97"/>
    <w:rsid w:val="004E5121"/>
    <w:rsid w:val="004E5B63"/>
    <w:rsid w:val="004E6085"/>
    <w:rsid w:val="004E623B"/>
    <w:rsid w:val="004E69A4"/>
    <w:rsid w:val="004E6A28"/>
    <w:rsid w:val="004E6D46"/>
    <w:rsid w:val="004E71C3"/>
    <w:rsid w:val="004E760D"/>
    <w:rsid w:val="004E78E8"/>
    <w:rsid w:val="004E79EC"/>
    <w:rsid w:val="004E7A05"/>
    <w:rsid w:val="004E7AA5"/>
    <w:rsid w:val="004F02A1"/>
    <w:rsid w:val="004F0665"/>
    <w:rsid w:val="004F07C7"/>
    <w:rsid w:val="004F0C86"/>
    <w:rsid w:val="004F1022"/>
    <w:rsid w:val="004F1212"/>
    <w:rsid w:val="004F134A"/>
    <w:rsid w:val="004F1549"/>
    <w:rsid w:val="004F223A"/>
    <w:rsid w:val="004F26D3"/>
    <w:rsid w:val="004F3910"/>
    <w:rsid w:val="004F426F"/>
    <w:rsid w:val="004F4312"/>
    <w:rsid w:val="004F457E"/>
    <w:rsid w:val="004F47DD"/>
    <w:rsid w:val="004F4D47"/>
    <w:rsid w:val="004F4D87"/>
    <w:rsid w:val="004F512C"/>
    <w:rsid w:val="004F5285"/>
    <w:rsid w:val="004F54EE"/>
    <w:rsid w:val="004F60FC"/>
    <w:rsid w:val="004F64BB"/>
    <w:rsid w:val="004F65D5"/>
    <w:rsid w:val="004F693D"/>
    <w:rsid w:val="004F6AD8"/>
    <w:rsid w:val="004F6C82"/>
    <w:rsid w:val="004F70F4"/>
    <w:rsid w:val="004F7186"/>
    <w:rsid w:val="004F77A3"/>
    <w:rsid w:val="004F7D7B"/>
    <w:rsid w:val="004F7DCE"/>
    <w:rsid w:val="004F7ED6"/>
    <w:rsid w:val="0050084E"/>
    <w:rsid w:val="00500A68"/>
    <w:rsid w:val="00500B5E"/>
    <w:rsid w:val="00500B6E"/>
    <w:rsid w:val="00500F34"/>
    <w:rsid w:val="00501084"/>
    <w:rsid w:val="0050126B"/>
    <w:rsid w:val="005016D7"/>
    <w:rsid w:val="00501953"/>
    <w:rsid w:val="00501D5A"/>
    <w:rsid w:val="0050208B"/>
    <w:rsid w:val="00502193"/>
    <w:rsid w:val="0050294B"/>
    <w:rsid w:val="00502A25"/>
    <w:rsid w:val="005035D9"/>
    <w:rsid w:val="00503AD9"/>
    <w:rsid w:val="00503BA5"/>
    <w:rsid w:val="00503BC8"/>
    <w:rsid w:val="00504353"/>
    <w:rsid w:val="0050477A"/>
    <w:rsid w:val="00504ABB"/>
    <w:rsid w:val="00504B15"/>
    <w:rsid w:val="00504D6D"/>
    <w:rsid w:val="0050598C"/>
    <w:rsid w:val="00505C57"/>
    <w:rsid w:val="00506294"/>
    <w:rsid w:val="00506782"/>
    <w:rsid w:val="005073EB"/>
    <w:rsid w:val="00507599"/>
    <w:rsid w:val="00507743"/>
    <w:rsid w:val="00507A5A"/>
    <w:rsid w:val="00507B3C"/>
    <w:rsid w:val="00507BA3"/>
    <w:rsid w:val="00507F66"/>
    <w:rsid w:val="005102F8"/>
    <w:rsid w:val="00510E22"/>
    <w:rsid w:val="00510F34"/>
    <w:rsid w:val="0051124D"/>
    <w:rsid w:val="005117FC"/>
    <w:rsid w:val="00511ABC"/>
    <w:rsid w:val="00511B6A"/>
    <w:rsid w:val="0051214A"/>
    <w:rsid w:val="00512513"/>
    <w:rsid w:val="005125B0"/>
    <w:rsid w:val="00512BCC"/>
    <w:rsid w:val="00513588"/>
    <w:rsid w:val="00513AE4"/>
    <w:rsid w:val="00513B67"/>
    <w:rsid w:val="00513D7E"/>
    <w:rsid w:val="00513F47"/>
    <w:rsid w:val="0051406D"/>
    <w:rsid w:val="00514315"/>
    <w:rsid w:val="00514C23"/>
    <w:rsid w:val="005151B6"/>
    <w:rsid w:val="005154D4"/>
    <w:rsid w:val="005155B1"/>
    <w:rsid w:val="00515E7C"/>
    <w:rsid w:val="005162C9"/>
    <w:rsid w:val="00516443"/>
    <w:rsid w:val="005164A6"/>
    <w:rsid w:val="0051689D"/>
    <w:rsid w:val="00516D25"/>
    <w:rsid w:val="00516FBF"/>
    <w:rsid w:val="0051706D"/>
    <w:rsid w:val="005170E2"/>
    <w:rsid w:val="00517189"/>
    <w:rsid w:val="005174D5"/>
    <w:rsid w:val="00517A9C"/>
    <w:rsid w:val="0052015B"/>
    <w:rsid w:val="0052042E"/>
    <w:rsid w:val="005204A4"/>
    <w:rsid w:val="0052055B"/>
    <w:rsid w:val="005205B8"/>
    <w:rsid w:val="0052083B"/>
    <w:rsid w:val="00520CE0"/>
    <w:rsid w:val="00520DD8"/>
    <w:rsid w:val="00520EC1"/>
    <w:rsid w:val="0052133B"/>
    <w:rsid w:val="00521447"/>
    <w:rsid w:val="00521603"/>
    <w:rsid w:val="00521BA2"/>
    <w:rsid w:val="00521FCC"/>
    <w:rsid w:val="00522611"/>
    <w:rsid w:val="00522614"/>
    <w:rsid w:val="00522975"/>
    <w:rsid w:val="005229AC"/>
    <w:rsid w:val="00522A9D"/>
    <w:rsid w:val="00522E32"/>
    <w:rsid w:val="00523033"/>
    <w:rsid w:val="005235C5"/>
    <w:rsid w:val="005237EC"/>
    <w:rsid w:val="0052448A"/>
    <w:rsid w:val="00524AED"/>
    <w:rsid w:val="00525325"/>
    <w:rsid w:val="005255DC"/>
    <w:rsid w:val="00525621"/>
    <w:rsid w:val="005256E0"/>
    <w:rsid w:val="00525F10"/>
    <w:rsid w:val="0052672B"/>
    <w:rsid w:val="005267FD"/>
    <w:rsid w:val="005269A1"/>
    <w:rsid w:val="00526CE6"/>
    <w:rsid w:val="00526DB0"/>
    <w:rsid w:val="00527196"/>
    <w:rsid w:val="00527201"/>
    <w:rsid w:val="00527550"/>
    <w:rsid w:val="00527977"/>
    <w:rsid w:val="00527A38"/>
    <w:rsid w:val="00527BAE"/>
    <w:rsid w:val="0053034C"/>
    <w:rsid w:val="00530527"/>
    <w:rsid w:val="00530A35"/>
    <w:rsid w:val="00530BDB"/>
    <w:rsid w:val="00530C61"/>
    <w:rsid w:val="005313B3"/>
    <w:rsid w:val="00531682"/>
    <w:rsid w:val="00531BB2"/>
    <w:rsid w:val="0053203D"/>
    <w:rsid w:val="00532220"/>
    <w:rsid w:val="0053233E"/>
    <w:rsid w:val="005323C2"/>
    <w:rsid w:val="00532532"/>
    <w:rsid w:val="00532705"/>
    <w:rsid w:val="0053287A"/>
    <w:rsid w:val="0053295E"/>
    <w:rsid w:val="00532A40"/>
    <w:rsid w:val="00533BD3"/>
    <w:rsid w:val="00533F9D"/>
    <w:rsid w:val="005343CB"/>
    <w:rsid w:val="0053467B"/>
    <w:rsid w:val="005346F0"/>
    <w:rsid w:val="00534A7A"/>
    <w:rsid w:val="0053537D"/>
    <w:rsid w:val="005353A2"/>
    <w:rsid w:val="00535550"/>
    <w:rsid w:val="005357F8"/>
    <w:rsid w:val="00535882"/>
    <w:rsid w:val="00535996"/>
    <w:rsid w:val="00535CB5"/>
    <w:rsid w:val="00535D1C"/>
    <w:rsid w:val="00535E2B"/>
    <w:rsid w:val="00536144"/>
    <w:rsid w:val="0053619B"/>
    <w:rsid w:val="0053629F"/>
    <w:rsid w:val="005363E0"/>
    <w:rsid w:val="0053662C"/>
    <w:rsid w:val="00536715"/>
    <w:rsid w:val="005367D5"/>
    <w:rsid w:val="00536837"/>
    <w:rsid w:val="00536F6C"/>
    <w:rsid w:val="00537731"/>
    <w:rsid w:val="00537CA2"/>
    <w:rsid w:val="00537D4B"/>
    <w:rsid w:val="00537D52"/>
    <w:rsid w:val="00537F6C"/>
    <w:rsid w:val="00537F82"/>
    <w:rsid w:val="00540241"/>
    <w:rsid w:val="00540A6D"/>
    <w:rsid w:val="00540BF2"/>
    <w:rsid w:val="00540C39"/>
    <w:rsid w:val="00541323"/>
    <w:rsid w:val="00541898"/>
    <w:rsid w:val="00541B86"/>
    <w:rsid w:val="00542345"/>
    <w:rsid w:val="0054252A"/>
    <w:rsid w:val="0054255D"/>
    <w:rsid w:val="005426F5"/>
    <w:rsid w:val="005427FB"/>
    <w:rsid w:val="0054305D"/>
    <w:rsid w:val="00543101"/>
    <w:rsid w:val="00543331"/>
    <w:rsid w:val="00543D06"/>
    <w:rsid w:val="00543DB7"/>
    <w:rsid w:val="00543F2F"/>
    <w:rsid w:val="00544817"/>
    <w:rsid w:val="00544832"/>
    <w:rsid w:val="00544BF2"/>
    <w:rsid w:val="00544CE4"/>
    <w:rsid w:val="00544D3B"/>
    <w:rsid w:val="00544D5A"/>
    <w:rsid w:val="00544EFE"/>
    <w:rsid w:val="005453D0"/>
    <w:rsid w:val="0054546A"/>
    <w:rsid w:val="00545920"/>
    <w:rsid w:val="00545BB0"/>
    <w:rsid w:val="00545EB6"/>
    <w:rsid w:val="00546792"/>
    <w:rsid w:val="005468D7"/>
    <w:rsid w:val="00546A62"/>
    <w:rsid w:val="00546BEA"/>
    <w:rsid w:val="00547461"/>
    <w:rsid w:val="00547628"/>
    <w:rsid w:val="00547ABE"/>
    <w:rsid w:val="00547E6C"/>
    <w:rsid w:val="005502A4"/>
    <w:rsid w:val="005504F3"/>
    <w:rsid w:val="005506E2"/>
    <w:rsid w:val="00550E1A"/>
    <w:rsid w:val="00551130"/>
    <w:rsid w:val="005514F9"/>
    <w:rsid w:val="00551654"/>
    <w:rsid w:val="005517AF"/>
    <w:rsid w:val="00551A8A"/>
    <w:rsid w:val="00551C50"/>
    <w:rsid w:val="005520EF"/>
    <w:rsid w:val="00552D59"/>
    <w:rsid w:val="00552FD4"/>
    <w:rsid w:val="0055366A"/>
    <w:rsid w:val="00553995"/>
    <w:rsid w:val="00553CDE"/>
    <w:rsid w:val="00553F91"/>
    <w:rsid w:val="00554023"/>
    <w:rsid w:val="005540AE"/>
    <w:rsid w:val="00554628"/>
    <w:rsid w:val="005547AA"/>
    <w:rsid w:val="005548B6"/>
    <w:rsid w:val="00554F96"/>
    <w:rsid w:val="00555442"/>
    <w:rsid w:val="00555D88"/>
    <w:rsid w:val="00555F8A"/>
    <w:rsid w:val="005563BF"/>
    <w:rsid w:val="005565FB"/>
    <w:rsid w:val="005567FE"/>
    <w:rsid w:val="005569F9"/>
    <w:rsid w:val="00556AD1"/>
    <w:rsid w:val="00556B9D"/>
    <w:rsid w:val="005573C4"/>
    <w:rsid w:val="00557919"/>
    <w:rsid w:val="00557A4E"/>
    <w:rsid w:val="0056031A"/>
    <w:rsid w:val="0056033E"/>
    <w:rsid w:val="005605B8"/>
    <w:rsid w:val="00560764"/>
    <w:rsid w:val="00560B2E"/>
    <w:rsid w:val="00560C5B"/>
    <w:rsid w:val="00561564"/>
    <w:rsid w:val="005616F1"/>
    <w:rsid w:val="00561BC9"/>
    <w:rsid w:val="00562835"/>
    <w:rsid w:val="00562AAA"/>
    <w:rsid w:val="00562D4E"/>
    <w:rsid w:val="0056325A"/>
    <w:rsid w:val="00563956"/>
    <w:rsid w:val="00563A3C"/>
    <w:rsid w:val="00563C41"/>
    <w:rsid w:val="00563E4A"/>
    <w:rsid w:val="00563EF4"/>
    <w:rsid w:val="00563FC2"/>
    <w:rsid w:val="005644E1"/>
    <w:rsid w:val="00564610"/>
    <w:rsid w:val="00564BDA"/>
    <w:rsid w:val="00564E0C"/>
    <w:rsid w:val="0056501B"/>
    <w:rsid w:val="005650F4"/>
    <w:rsid w:val="005654CF"/>
    <w:rsid w:val="005656C4"/>
    <w:rsid w:val="0056575F"/>
    <w:rsid w:val="00565C83"/>
    <w:rsid w:val="00566048"/>
    <w:rsid w:val="0056608B"/>
    <w:rsid w:val="005664C7"/>
    <w:rsid w:val="00566931"/>
    <w:rsid w:val="00566947"/>
    <w:rsid w:val="00566BC4"/>
    <w:rsid w:val="00566D44"/>
    <w:rsid w:val="005670EB"/>
    <w:rsid w:val="0056710F"/>
    <w:rsid w:val="005672E8"/>
    <w:rsid w:val="00567914"/>
    <w:rsid w:val="0057008A"/>
    <w:rsid w:val="00570636"/>
    <w:rsid w:val="00570948"/>
    <w:rsid w:val="00570A8B"/>
    <w:rsid w:val="00570BB2"/>
    <w:rsid w:val="00570CED"/>
    <w:rsid w:val="005711BE"/>
    <w:rsid w:val="0057243C"/>
    <w:rsid w:val="00572640"/>
    <w:rsid w:val="005729E0"/>
    <w:rsid w:val="00572C26"/>
    <w:rsid w:val="00572E63"/>
    <w:rsid w:val="00573281"/>
    <w:rsid w:val="00573D8B"/>
    <w:rsid w:val="0057426E"/>
    <w:rsid w:val="00574285"/>
    <w:rsid w:val="00574785"/>
    <w:rsid w:val="00574DBB"/>
    <w:rsid w:val="00574EFA"/>
    <w:rsid w:val="00574F26"/>
    <w:rsid w:val="00575530"/>
    <w:rsid w:val="00575592"/>
    <w:rsid w:val="00576175"/>
    <w:rsid w:val="00576704"/>
    <w:rsid w:val="00577476"/>
    <w:rsid w:val="005775B2"/>
    <w:rsid w:val="00577B80"/>
    <w:rsid w:val="005802A6"/>
    <w:rsid w:val="0058046B"/>
    <w:rsid w:val="0058069C"/>
    <w:rsid w:val="00580871"/>
    <w:rsid w:val="00580C78"/>
    <w:rsid w:val="00581AAB"/>
    <w:rsid w:val="00581B24"/>
    <w:rsid w:val="00581C07"/>
    <w:rsid w:val="00582291"/>
    <w:rsid w:val="00582505"/>
    <w:rsid w:val="0058265B"/>
    <w:rsid w:val="005827A5"/>
    <w:rsid w:val="00582A0F"/>
    <w:rsid w:val="00582BD0"/>
    <w:rsid w:val="00582C23"/>
    <w:rsid w:val="005832B6"/>
    <w:rsid w:val="00583A5D"/>
    <w:rsid w:val="0058422A"/>
    <w:rsid w:val="005845CA"/>
    <w:rsid w:val="00584B20"/>
    <w:rsid w:val="00584C0E"/>
    <w:rsid w:val="00584C69"/>
    <w:rsid w:val="00585865"/>
    <w:rsid w:val="005859AD"/>
    <w:rsid w:val="00585B11"/>
    <w:rsid w:val="00585C07"/>
    <w:rsid w:val="00585DC0"/>
    <w:rsid w:val="00585E80"/>
    <w:rsid w:val="005864F2"/>
    <w:rsid w:val="0058677D"/>
    <w:rsid w:val="00586E1D"/>
    <w:rsid w:val="005878AE"/>
    <w:rsid w:val="005878C3"/>
    <w:rsid w:val="00587CA0"/>
    <w:rsid w:val="0059099B"/>
    <w:rsid w:val="005914C7"/>
    <w:rsid w:val="00591543"/>
    <w:rsid w:val="005916A5"/>
    <w:rsid w:val="0059171C"/>
    <w:rsid w:val="00591773"/>
    <w:rsid w:val="00591BD6"/>
    <w:rsid w:val="00591FFD"/>
    <w:rsid w:val="005925E2"/>
    <w:rsid w:val="005925F0"/>
    <w:rsid w:val="0059270B"/>
    <w:rsid w:val="00592842"/>
    <w:rsid w:val="00592913"/>
    <w:rsid w:val="00592AFB"/>
    <w:rsid w:val="00592CF1"/>
    <w:rsid w:val="00592ECA"/>
    <w:rsid w:val="00592F2E"/>
    <w:rsid w:val="00593357"/>
    <w:rsid w:val="00593B70"/>
    <w:rsid w:val="00593BFB"/>
    <w:rsid w:val="00593DEE"/>
    <w:rsid w:val="00593ECE"/>
    <w:rsid w:val="00593EFC"/>
    <w:rsid w:val="005940CE"/>
    <w:rsid w:val="00594108"/>
    <w:rsid w:val="00594261"/>
    <w:rsid w:val="005952F3"/>
    <w:rsid w:val="00595667"/>
    <w:rsid w:val="00595844"/>
    <w:rsid w:val="005958CD"/>
    <w:rsid w:val="005958D2"/>
    <w:rsid w:val="00595F1C"/>
    <w:rsid w:val="005963F9"/>
    <w:rsid w:val="005967B6"/>
    <w:rsid w:val="005977DF"/>
    <w:rsid w:val="00597E70"/>
    <w:rsid w:val="00597EB2"/>
    <w:rsid w:val="00597F13"/>
    <w:rsid w:val="005A0039"/>
    <w:rsid w:val="005A061B"/>
    <w:rsid w:val="005A0713"/>
    <w:rsid w:val="005A0C20"/>
    <w:rsid w:val="005A1546"/>
    <w:rsid w:val="005A15E9"/>
    <w:rsid w:val="005A17BF"/>
    <w:rsid w:val="005A18A0"/>
    <w:rsid w:val="005A1D8C"/>
    <w:rsid w:val="005A2282"/>
    <w:rsid w:val="005A250C"/>
    <w:rsid w:val="005A2A9E"/>
    <w:rsid w:val="005A2FCE"/>
    <w:rsid w:val="005A300A"/>
    <w:rsid w:val="005A30E1"/>
    <w:rsid w:val="005A3F8F"/>
    <w:rsid w:val="005A40A9"/>
    <w:rsid w:val="005A48C5"/>
    <w:rsid w:val="005A4942"/>
    <w:rsid w:val="005A4E2A"/>
    <w:rsid w:val="005A5363"/>
    <w:rsid w:val="005A6437"/>
    <w:rsid w:val="005A64A0"/>
    <w:rsid w:val="005A6D88"/>
    <w:rsid w:val="005A6E15"/>
    <w:rsid w:val="005A7070"/>
    <w:rsid w:val="005A70B5"/>
    <w:rsid w:val="005A7219"/>
    <w:rsid w:val="005A73E7"/>
    <w:rsid w:val="005A79EB"/>
    <w:rsid w:val="005A7D43"/>
    <w:rsid w:val="005A7E08"/>
    <w:rsid w:val="005A7FE5"/>
    <w:rsid w:val="005A7FEC"/>
    <w:rsid w:val="005B0184"/>
    <w:rsid w:val="005B03C7"/>
    <w:rsid w:val="005B056F"/>
    <w:rsid w:val="005B1118"/>
    <w:rsid w:val="005B161F"/>
    <w:rsid w:val="005B1F70"/>
    <w:rsid w:val="005B2A39"/>
    <w:rsid w:val="005B2A5C"/>
    <w:rsid w:val="005B2A9A"/>
    <w:rsid w:val="005B2DE3"/>
    <w:rsid w:val="005B2E4C"/>
    <w:rsid w:val="005B33AE"/>
    <w:rsid w:val="005B347A"/>
    <w:rsid w:val="005B3A7A"/>
    <w:rsid w:val="005B3DD2"/>
    <w:rsid w:val="005B3F59"/>
    <w:rsid w:val="005B42F2"/>
    <w:rsid w:val="005B43F4"/>
    <w:rsid w:val="005B47DF"/>
    <w:rsid w:val="005B47F4"/>
    <w:rsid w:val="005B4962"/>
    <w:rsid w:val="005B49C5"/>
    <w:rsid w:val="005B4CE5"/>
    <w:rsid w:val="005B4EAD"/>
    <w:rsid w:val="005B51CA"/>
    <w:rsid w:val="005B5BBC"/>
    <w:rsid w:val="005B5C85"/>
    <w:rsid w:val="005B5E1F"/>
    <w:rsid w:val="005B607F"/>
    <w:rsid w:val="005B62B8"/>
    <w:rsid w:val="005B6E29"/>
    <w:rsid w:val="005B75E5"/>
    <w:rsid w:val="005B76B1"/>
    <w:rsid w:val="005B79D1"/>
    <w:rsid w:val="005B7F62"/>
    <w:rsid w:val="005C00C4"/>
    <w:rsid w:val="005C0207"/>
    <w:rsid w:val="005C033A"/>
    <w:rsid w:val="005C04DA"/>
    <w:rsid w:val="005C057F"/>
    <w:rsid w:val="005C0899"/>
    <w:rsid w:val="005C0922"/>
    <w:rsid w:val="005C098A"/>
    <w:rsid w:val="005C1045"/>
    <w:rsid w:val="005C184B"/>
    <w:rsid w:val="005C1C99"/>
    <w:rsid w:val="005C1DAD"/>
    <w:rsid w:val="005C1F25"/>
    <w:rsid w:val="005C250F"/>
    <w:rsid w:val="005C2844"/>
    <w:rsid w:val="005C2854"/>
    <w:rsid w:val="005C2B19"/>
    <w:rsid w:val="005C2E99"/>
    <w:rsid w:val="005C2F9D"/>
    <w:rsid w:val="005C324D"/>
    <w:rsid w:val="005C35FF"/>
    <w:rsid w:val="005C3684"/>
    <w:rsid w:val="005C38C3"/>
    <w:rsid w:val="005C38FF"/>
    <w:rsid w:val="005C3A1F"/>
    <w:rsid w:val="005C3DE3"/>
    <w:rsid w:val="005C3EC0"/>
    <w:rsid w:val="005C4317"/>
    <w:rsid w:val="005C465E"/>
    <w:rsid w:val="005C46F5"/>
    <w:rsid w:val="005C47F7"/>
    <w:rsid w:val="005C4B91"/>
    <w:rsid w:val="005C4BF7"/>
    <w:rsid w:val="005C4DD9"/>
    <w:rsid w:val="005C504E"/>
    <w:rsid w:val="005C50B2"/>
    <w:rsid w:val="005C599F"/>
    <w:rsid w:val="005C5C9B"/>
    <w:rsid w:val="005C61DD"/>
    <w:rsid w:val="005C6393"/>
    <w:rsid w:val="005C6CA2"/>
    <w:rsid w:val="005C6D4B"/>
    <w:rsid w:val="005C6FC1"/>
    <w:rsid w:val="005C7232"/>
    <w:rsid w:val="005C7326"/>
    <w:rsid w:val="005C7641"/>
    <w:rsid w:val="005C77AB"/>
    <w:rsid w:val="005C79AD"/>
    <w:rsid w:val="005C7B3E"/>
    <w:rsid w:val="005C7B8E"/>
    <w:rsid w:val="005C7E61"/>
    <w:rsid w:val="005D00D3"/>
    <w:rsid w:val="005D0345"/>
    <w:rsid w:val="005D03BF"/>
    <w:rsid w:val="005D0CD6"/>
    <w:rsid w:val="005D11D3"/>
    <w:rsid w:val="005D127E"/>
    <w:rsid w:val="005D12A4"/>
    <w:rsid w:val="005D1689"/>
    <w:rsid w:val="005D1736"/>
    <w:rsid w:val="005D2212"/>
    <w:rsid w:val="005D2470"/>
    <w:rsid w:val="005D28A8"/>
    <w:rsid w:val="005D29F7"/>
    <w:rsid w:val="005D2AF2"/>
    <w:rsid w:val="005D2B20"/>
    <w:rsid w:val="005D32B0"/>
    <w:rsid w:val="005D3388"/>
    <w:rsid w:val="005D34E2"/>
    <w:rsid w:val="005D3688"/>
    <w:rsid w:val="005D36C3"/>
    <w:rsid w:val="005D3A42"/>
    <w:rsid w:val="005D3BC0"/>
    <w:rsid w:val="005D3BDC"/>
    <w:rsid w:val="005D3C31"/>
    <w:rsid w:val="005D3CC0"/>
    <w:rsid w:val="005D3FF9"/>
    <w:rsid w:val="005D4264"/>
    <w:rsid w:val="005D4386"/>
    <w:rsid w:val="005D445F"/>
    <w:rsid w:val="005D456B"/>
    <w:rsid w:val="005D4843"/>
    <w:rsid w:val="005D564B"/>
    <w:rsid w:val="005D5BE6"/>
    <w:rsid w:val="005D618F"/>
    <w:rsid w:val="005D64AF"/>
    <w:rsid w:val="005D661F"/>
    <w:rsid w:val="005D6657"/>
    <w:rsid w:val="005D6732"/>
    <w:rsid w:val="005D6BEF"/>
    <w:rsid w:val="005D6E17"/>
    <w:rsid w:val="005D6F3B"/>
    <w:rsid w:val="005D708E"/>
    <w:rsid w:val="005D7E2A"/>
    <w:rsid w:val="005DE6BC"/>
    <w:rsid w:val="005E0364"/>
    <w:rsid w:val="005E03B9"/>
    <w:rsid w:val="005E0760"/>
    <w:rsid w:val="005E0800"/>
    <w:rsid w:val="005E0A9F"/>
    <w:rsid w:val="005E0CCF"/>
    <w:rsid w:val="005E0E77"/>
    <w:rsid w:val="005E0F60"/>
    <w:rsid w:val="005E0FAC"/>
    <w:rsid w:val="005E1833"/>
    <w:rsid w:val="005E1869"/>
    <w:rsid w:val="005E1F2B"/>
    <w:rsid w:val="005E1FC7"/>
    <w:rsid w:val="005E2728"/>
    <w:rsid w:val="005E3034"/>
    <w:rsid w:val="005E3156"/>
    <w:rsid w:val="005E368F"/>
    <w:rsid w:val="005E3C51"/>
    <w:rsid w:val="005E3CD8"/>
    <w:rsid w:val="005E3DEE"/>
    <w:rsid w:val="005E49B8"/>
    <w:rsid w:val="005E4A28"/>
    <w:rsid w:val="005E507D"/>
    <w:rsid w:val="005E5CED"/>
    <w:rsid w:val="005E6172"/>
    <w:rsid w:val="005E6861"/>
    <w:rsid w:val="005E6AA4"/>
    <w:rsid w:val="005E6C23"/>
    <w:rsid w:val="005E6D8F"/>
    <w:rsid w:val="005E6E7B"/>
    <w:rsid w:val="005E7106"/>
    <w:rsid w:val="005E7138"/>
    <w:rsid w:val="005E71B7"/>
    <w:rsid w:val="005E73F3"/>
    <w:rsid w:val="005E741D"/>
    <w:rsid w:val="005E7692"/>
    <w:rsid w:val="005E7813"/>
    <w:rsid w:val="005E7EFB"/>
    <w:rsid w:val="005F001C"/>
    <w:rsid w:val="005F089C"/>
    <w:rsid w:val="005F0DC2"/>
    <w:rsid w:val="005F101D"/>
    <w:rsid w:val="005F13A4"/>
    <w:rsid w:val="005F1CB0"/>
    <w:rsid w:val="005F22CE"/>
    <w:rsid w:val="005F23FA"/>
    <w:rsid w:val="005F2907"/>
    <w:rsid w:val="005F2C24"/>
    <w:rsid w:val="005F2DE3"/>
    <w:rsid w:val="005F2EF7"/>
    <w:rsid w:val="005F338B"/>
    <w:rsid w:val="005F33BB"/>
    <w:rsid w:val="005F35BB"/>
    <w:rsid w:val="005F367B"/>
    <w:rsid w:val="005F36B2"/>
    <w:rsid w:val="005F3A24"/>
    <w:rsid w:val="005F3EE7"/>
    <w:rsid w:val="005F40CA"/>
    <w:rsid w:val="005F44B7"/>
    <w:rsid w:val="005F477F"/>
    <w:rsid w:val="005F47D6"/>
    <w:rsid w:val="005F4B7D"/>
    <w:rsid w:val="005F4E9F"/>
    <w:rsid w:val="005F4F70"/>
    <w:rsid w:val="005F4FC8"/>
    <w:rsid w:val="005F5335"/>
    <w:rsid w:val="005F5356"/>
    <w:rsid w:val="005F53D8"/>
    <w:rsid w:val="005F5585"/>
    <w:rsid w:val="005F591B"/>
    <w:rsid w:val="005F5B30"/>
    <w:rsid w:val="005F5B31"/>
    <w:rsid w:val="005F5EF3"/>
    <w:rsid w:val="005F5EFB"/>
    <w:rsid w:val="005F600C"/>
    <w:rsid w:val="005F63C4"/>
    <w:rsid w:val="005F65D6"/>
    <w:rsid w:val="005F661D"/>
    <w:rsid w:val="005F6989"/>
    <w:rsid w:val="005F6A8B"/>
    <w:rsid w:val="005F6EA8"/>
    <w:rsid w:val="005F78F0"/>
    <w:rsid w:val="005F7B22"/>
    <w:rsid w:val="005F7BDA"/>
    <w:rsid w:val="0060052D"/>
    <w:rsid w:val="00600C3D"/>
    <w:rsid w:val="00600E27"/>
    <w:rsid w:val="00600F28"/>
    <w:rsid w:val="006011FA"/>
    <w:rsid w:val="0060135F"/>
    <w:rsid w:val="00601BC2"/>
    <w:rsid w:val="0060206F"/>
    <w:rsid w:val="00602166"/>
    <w:rsid w:val="006024AF"/>
    <w:rsid w:val="0060255B"/>
    <w:rsid w:val="006028A0"/>
    <w:rsid w:val="00602912"/>
    <w:rsid w:val="006029EC"/>
    <w:rsid w:val="00602C0F"/>
    <w:rsid w:val="00602E53"/>
    <w:rsid w:val="00602F30"/>
    <w:rsid w:val="00603F07"/>
    <w:rsid w:val="00603F0A"/>
    <w:rsid w:val="0060405B"/>
    <w:rsid w:val="00604277"/>
    <w:rsid w:val="00604C2B"/>
    <w:rsid w:val="00604C3A"/>
    <w:rsid w:val="006050BD"/>
    <w:rsid w:val="0060551A"/>
    <w:rsid w:val="00605B53"/>
    <w:rsid w:val="00605E2D"/>
    <w:rsid w:val="00605FDB"/>
    <w:rsid w:val="00606077"/>
    <w:rsid w:val="00606D58"/>
    <w:rsid w:val="00606EC3"/>
    <w:rsid w:val="00606F22"/>
    <w:rsid w:val="00607255"/>
    <w:rsid w:val="00607471"/>
    <w:rsid w:val="006076AA"/>
    <w:rsid w:val="006076FA"/>
    <w:rsid w:val="00607CC9"/>
    <w:rsid w:val="00607D91"/>
    <w:rsid w:val="00610918"/>
    <w:rsid w:val="0061165B"/>
    <w:rsid w:val="00611998"/>
    <w:rsid w:val="00611D37"/>
    <w:rsid w:val="00611D9E"/>
    <w:rsid w:val="0061295D"/>
    <w:rsid w:val="00612B4F"/>
    <w:rsid w:val="00612B8D"/>
    <w:rsid w:val="0061343A"/>
    <w:rsid w:val="006134DA"/>
    <w:rsid w:val="00613B4C"/>
    <w:rsid w:val="00614001"/>
    <w:rsid w:val="0061422C"/>
    <w:rsid w:val="00614A2C"/>
    <w:rsid w:val="00614DC1"/>
    <w:rsid w:val="00615356"/>
    <w:rsid w:val="00615704"/>
    <w:rsid w:val="00615818"/>
    <w:rsid w:val="00616957"/>
    <w:rsid w:val="00616FFA"/>
    <w:rsid w:val="0061728F"/>
    <w:rsid w:val="00617957"/>
    <w:rsid w:val="00617BF8"/>
    <w:rsid w:val="00620086"/>
    <w:rsid w:val="0062012D"/>
    <w:rsid w:val="006202C2"/>
    <w:rsid w:val="006205DB"/>
    <w:rsid w:val="00620828"/>
    <w:rsid w:val="00620FCA"/>
    <w:rsid w:val="00621413"/>
    <w:rsid w:val="006214FC"/>
    <w:rsid w:val="00621633"/>
    <w:rsid w:val="0062177A"/>
    <w:rsid w:val="0062188E"/>
    <w:rsid w:val="00621BED"/>
    <w:rsid w:val="00622780"/>
    <w:rsid w:val="00622911"/>
    <w:rsid w:val="006231F7"/>
    <w:rsid w:val="00623592"/>
    <w:rsid w:val="0062374D"/>
    <w:rsid w:val="00623AD6"/>
    <w:rsid w:val="00623C28"/>
    <w:rsid w:val="00623CFF"/>
    <w:rsid w:val="00623F37"/>
    <w:rsid w:val="0062537A"/>
    <w:rsid w:val="006253BE"/>
    <w:rsid w:val="00625643"/>
    <w:rsid w:val="00625E20"/>
    <w:rsid w:val="0062632E"/>
    <w:rsid w:val="00626337"/>
    <w:rsid w:val="0062693D"/>
    <w:rsid w:val="00626DAA"/>
    <w:rsid w:val="00626E64"/>
    <w:rsid w:val="006275F9"/>
    <w:rsid w:val="00630299"/>
    <w:rsid w:val="0063039D"/>
    <w:rsid w:val="0063096F"/>
    <w:rsid w:val="00630EC7"/>
    <w:rsid w:val="006310D6"/>
    <w:rsid w:val="0063110B"/>
    <w:rsid w:val="00631275"/>
    <w:rsid w:val="0063135C"/>
    <w:rsid w:val="006314FC"/>
    <w:rsid w:val="006317C5"/>
    <w:rsid w:val="0063180E"/>
    <w:rsid w:val="006318E1"/>
    <w:rsid w:val="00631A5A"/>
    <w:rsid w:val="00631C93"/>
    <w:rsid w:val="00631D90"/>
    <w:rsid w:val="0063278E"/>
    <w:rsid w:val="00632ADC"/>
    <w:rsid w:val="00632B6D"/>
    <w:rsid w:val="00632ED6"/>
    <w:rsid w:val="00633BDB"/>
    <w:rsid w:val="0063418D"/>
    <w:rsid w:val="0063462A"/>
    <w:rsid w:val="006348CD"/>
    <w:rsid w:val="006348EE"/>
    <w:rsid w:val="00634B66"/>
    <w:rsid w:val="00634C52"/>
    <w:rsid w:val="00634CCC"/>
    <w:rsid w:val="00634FDC"/>
    <w:rsid w:val="00635013"/>
    <w:rsid w:val="0063509B"/>
    <w:rsid w:val="00635845"/>
    <w:rsid w:val="00635BCE"/>
    <w:rsid w:val="00635C16"/>
    <w:rsid w:val="00635C2B"/>
    <w:rsid w:val="00636171"/>
    <w:rsid w:val="006365BC"/>
    <w:rsid w:val="00636684"/>
    <w:rsid w:val="006366FF"/>
    <w:rsid w:val="00636C32"/>
    <w:rsid w:val="00636E0A"/>
    <w:rsid w:val="00637055"/>
    <w:rsid w:val="0063773C"/>
    <w:rsid w:val="00637860"/>
    <w:rsid w:val="0063799B"/>
    <w:rsid w:val="00637BB6"/>
    <w:rsid w:val="00637F62"/>
    <w:rsid w:val="00640100"/>
    <w:rsid w:val="00640366"/>
    <w:rsid w:val="006405C2"/>
    <w:rsid w:val="00640713"/>
    <w:rsid w:val="00640A4E"/>
    <w:rsid w:val="00640BA5"/>
    <w:rsid w:val="0064121B"/>
    <w:rsid w:val="00641513"/>
    <w:rsid w:val="00641588"/>
    <w:rsid w:val="0064160F"/>
    <w:rsid w:val="0064176F"/>
    <w:rsid w:val="006419CA"/>
    <w:rsid w:val="00641ACF"/>
    <w:rsid w:val="00641E34"/>
    <w:rsid w:val="006425D5"/>
    <w:rsid w:val="006427CF"/>
    <w:rsid w:val="0064348E"/>
    <w:rsid w:val="006436A5"/>
    <w:rsid w:val="00643730"/>
    <w:rsid w:val="00643A14"/>
    <w:rsid w:val="00643A94"/>
    <w:rsid w:val="00644053"/>
    <w:rsid w:val="006441B0"/>
    <w:rsid w:val="006442F3"/>
    <w:rsid w:val="006444FB"/>
    <w:rsid w:val="006445B8"/>
    <w:rsid w:val="006449C8"/>
    <w:rsid w:val="00644C2D"/>
    <w:rsid w:val="00644CF4"/>
    <w:rsid w:val="0064574A"/>
    <w:rsid w:val="00645E34"/>
    <w:rsid w:val="00645EE4"/>
    <w:rsid w:val="00646199"/>
    <w:rsid w:val="00646E75"/>
    <w:rsid w:val="0064727A"/>
    <w:rsid w:val="0064763E"/>
    <w:rsid w:val="00647C12"/>
    <w:rsid w:val="00647C18"/>
    <w:rsid w:val="006502A8"/>
    <w:rsid w:val="00650457"/>
    <w:rsid w:val="00650CCE"/>
    <w:rsid w:val="00650CDF"/>
    <w:rsid w:val="00651242"/>
    <w:rsid w:val="00651279"/>
    <w:rsid w:val="006513EB"/>
    <w:rsid w:val="006515EA"/>
    <w:rsid w:val="00651C8B"/>
    <w:rsid w:val="00651DF9"/>
    <w:rsid w:val="00651E4D"/>
    <w:rsid w:val="006522B3"/>
    <w:rsid w:val="0065232B"/>
    <w:rsid w:val="006524F1"/>
    <w:rsid w:val="00652603"/>
    <w:rsid w:val="006527C9"/>
    <w:rsid w:val="00652FAF"/>
    <w:rsid w:val="00653B6E"/>
    <w:rsid w:val="00654378"/>
    <w:rsid w:val="006544A3"/>
    <w:rsid w:val="006544CD"/>
    <w:rsid w:val="0065470F"/>
    <w:rsid w:val="00654B08"/>
    <w:rsid w:val="00654C5E"/>
    <w:rsid w:val="006559AC"/>
    <w:rsid w:val="0065614D"/>
    <w:rsid w:val="00656218"/>
    <w:rsid w:val="00656A10"/>
    <w:rsid w:val="00657097"/>
    <w:rsid w:val="006571D9"/>
    <w:rsid w:val="00657D9C"/>
    <w:rsid w:val="00657FFC"/>
    <w:rsid w:val="006602C7"/>
    <w:rsid w:val="006602CF"/>
    <w:rsid w:val="006603A5"/>
    <w:rsid w:val="00660412"/>
    <w:rsid w:val="00660700"/>
    <w:rsid w:val="00660832"/>
    <w:rsid w:val="00660A24"/>
    <w:rsid w:val="00660F6C"/>
    <w:rsid w:val="00660FFE"/>
    <w:rsid w:val="00661378"/>
    <w:rsid w:val="00661A4D"/>
    <w:rsid w:val="00661A83"/>
    <w:rsid w:val="00661D78"/>
    <w:rsid w:val="00661E49"/>
    <w:rsid w:val="00662681"/>
    <w:rsid w:val="006627DC"/>
    <w:rsid w:val="00662BDC"/>
    <w:rsid w:val="00663072"/>
    <w:rsid w:val="0066371D"/>
    <w:rsid w:val="0066386C"/>
    <w:rsid w:val="00663A00"/>
    <w:rsid w:val="00664136"/>
    <w:rsid w:val="006643AA"/>
    <w:rsid w:val="006646D4"/>
    <w:rsid w:val="006648B3"/>
    <w:rsid w:val="00664AD2"/>
    <w:rsid w:val="00664FB8"/>
    <w:rsid w:val="00665001"/>
    <w:rsid w:val="00665094"/>
    <w:rsid w:val="006659F5"/>
    <w:rsid w:val="0066602E"/>
    <w:rsid w:val="006661EB"/>
    <w:rsid w:val="00666BC7"/>
    <w:rsid w:val="00666FAD"/>
    <w:rsid w:val="0066766C"/>
    <w:rsid w:val="00667801"/>
    <w:rsid w:val="00667A07"/>
    <w:rsid w:val="00667E6C"/>
    <w:rsid w:val="00667EC7"/>
    <w:rsid w:val="00670253"/>
    <w:rsid w:val="006703BA"/>
    <w:rsid w:val="00670475"/>
    <w:rsid w:val="006704B0"/>
    <w:rsid w:val="006704BD"/>
    <w:rsid w:val="00670964"/>
    <w:rsid w:val="00670F91"/>
    <w:rsid w:val="00671AE4"/>
    <w:rsid w:val="00671BD9"/>
    <w:rsid w:val="00672231"/>
    <w:rsid w:val="00673102"/>
    <w:rsid w:val="0067340B"/>
    <w:rsid w:val="0067372A"/>
    <w:rsid w:val="00673789"/>
    <w:rsid w:val="00673D50"/>
    <w:rsid w:val="00673E86"/>
    <w:rsid w:val="00674289"/>
    <w:rsid w:val="00674337"/>
    <w:rsid w:val="00674981"/>
    <w:rsid w:val="00674B52"/>
    <w:rsid w:val="00675104"/>
    <w:rsid w:val="00675BD9"/>
    <w:rsid w:val="00675C2A"/>
    <w:rsid w:val="00676299"/>
    <w:rsid w:val="00676DB3"/>
    <w:rsid w:val="0067709B"/>
    <w:rsid w:val="006774FD"/>
    <w:rsid w:val="006775E5"/>
    <w:rsid w:val="00677A59"/>
    <w:rsid w:val="00680208"/>
    <w:rsid w:val="00680ABE"/>
    <w:rsid w:val="00680AF1"/>
    <w:rsid w:val="0068116D"/>
    <w:rsid w:val="0068125F"/>
    <w:rsid w:val="00681CD8"/>
    <w:rsid w:val="0068222C"/>
    <w:rsid w:val="006824EF"/>
    <w:rsid w:val="0068252F"/>
    <w:rsid w:val="00682562"/>
    <w:rsid w:val="00682755"/>
    <w:rsid w:val="0068292B"/>
    <w:rsid w:val="006829EB"/>
    <w:rsid w:val="00682D99"/>
    <w:rsid w:val="00682EDE"/>
    <w:rsid w:val="006831D7"/>
    <w:rsid w:val="006832E9"/>
    <w:rsid w:val="00683840"/>
    <w:rsid w:val="006838F5"/>
    <w:rsid w:val="0068394D"/>
    <w:rsid w:val="00683BEC"/>
    <w:rsid w:val="00683CDE"/>
    <w:rsid w:val="006842E9"/>
    <w:rsid w:val="0068449A"/>
    <w:rsid w:val="00684925"/>
    <w:rsid w:val="00685456"/>
    <w:rsid w:val="006854D4"/>
    <w:rsid w:val="006856D4"/>
    <w:rsid w:val="00685C01"/>
    <w:rsid w:val="0068617A"/>
    <w:rsid w:val="006864D7"/>
    <w:rsid w:val="00686927"/>
    <w:rsid w:val="00687151"/>
    <w:rsid w:val="0068775C"/>
    <w:rsid w:val="0068778F"/>
    <w:rsid w:val="006877F6"/>
    <w:rsid w:val="00687933"/>
    <w:rsid w:val="006902DA"/>
    <w:rsid w:val="00690378"/>
    <w:rsid w:val="00690828"/>
    <w:rsid w:val="0069087F"/>
    <w:rsid w:val="006908A5"/>
    <w:rsid w:val="00690955"/>
    <w:rsid w:val="00690B0A"/>
    <w:rsid w:val="00690B25"/>
    <w:rsid w:val="00690FDA"/>
    <w:rsid w:val="006910C1"/>
    <w:rsid w:val="00691144"/>
    <w:rsid w:val="006915B4"/>
    <w:rsid w:val="00691B5E"/>
    <w:rsid w:val="00691BCA"/>
    <w:rsid w:val="00691F70"/>
    <w:rsid w:val="00691FED"/>
    <w:rsid w:val="006924F6"/>
    <w:rsid w:val="006925BA"/>
    <w:rsid w:val="00692D70"/>
    <w:rsid w:val="006930DD"/>
    <w:rsid w:val="00693240"/>
    <w:rsid w:val="00693265"/>
    <w:rsid w:val="006933F6"/>
    <w:rsid w:val="0069387D"/>
    <w:rsid w:val="00693985"/>
    <w:rsid w:val="00693BDC"/>
    <w:rsid w:val="00693DE2"/>
    <w:rsid w:val="00694238"/>
    <w:rsid w:val="006948FC"/>
    <w:rsid w:val="00694BD4"/>
    <w:rsid w:val="00694D35"/>
    <w:rsid w:val="00694EBA"/>
    <w:rsid w:val="006951FD"/>
    <w:rsid w:val="00695216"/>
    <w:rsid w:val="00695481"/>
    <w:rsid w:val="006954FB"/>
    <w:rsid w:val="00695E16"/>
    <w:rsid w:val="00695EFD"/>
    <w:rsid w:val="00695F1D"/>
    <w:rsid w:val="0069636C"/>
    <w:rsid w:val="0069637D"/>
    <w:rsid w:val="0069655E"/>
    <w:rsid w:val="0069686C"/>
    <w:rsid w:val="006968DC"/>
    <w:rsid w:val="00696FAA"/>
    <w:rsid w:val="00697687"/>
    <w:rsid w:val="006977ED"/>
    <w:rsid w:val="00697D15"/>
    <w:rsid w:val="006A0150"/>
    <w:rsid w:val="006A06AA"/>
    <w:rsid w:val="006A0948"/>
    <w:rsid w:val="006A1062"/>
    <w:rsid w:val="006A13E4"/>
    <w:rsid w:val="006A14B8"/>
    <w:rsid w:val="006A15A2"/>
    <w:rsid w:val="006A16C7"/>
    <w:rsid w:val="006A18E3"/>
    <w:rsid w:val="006A193F"/>
    <w:rsid w:val="006A1B06"/>
    <w:rsid w:val="006A1B18"/>
    <w:rsid w:val="006A1E3E"/>
    <w:rsid w:val="006A2399"/>
    <w:rsid w:val="006A25A8"/>
    <w:rsid w:val="006A2897"/>
    <w:rsid w:val="006A29C0"/>
    <w:rsid w:val="006A2B58"/>
    <w:rsid w:val="006A32B6"/>
    <w:rsid w:val="006A39BD"/>
    <w:rsid w:val="006A3BF0"/>
    <w:rsid w:val="006A3D17"/>
    <w:rsid w:val="006A3F2D"/>
    <w:rsid w:val="006A3F77"/>
    <w:rsid w:val="006A4037"/>
    <w:rsid w:val="006A45FA"/>
    <w:rsid w:val="006A45FE"/>
    <w:rsid w:val="006A47A7"/>
    <w:rsid w:val="006A486D"/>
    <w:rsid w:val="006A511D"/>
    <w:rsid w:val="006A5311"/>
    <w:rsid w:val="006A5386"/>
    <w:rsid w:val="006A5DEF"/>
    <w:rsid w:val="006A6099"/>
    <w:rsid w:val="006A63F1"/>
    <w:rsid w:val="006A6402"/>
    <w:rsid w:val="006A682F"/>
    <w:rsid w:val="006A70A6"/>
    <w:rsid w:val="006A7CF0"/>
    <w:rsid w:val="006B0DA8"/>
    <w:rsid w:val="006B0E52"/>
    <w:rsid w:val="006B1567"/>
    <w:rsid w:val="006B165B"/>
    <w:rsid w:val="006B1C60"/>
    <w:rsid w:val="006B1EDE"/>
    <w:rsid w:val="006B2290"/>
    <w:rsid w:val="006B2471"/>
    <w:rsid w:val="006B2546"/>
    <w:rsid w:val="006B2591"/>
    <w:rsid w:val="006B25EA"/>
    <w:rsid w:val="006B2647"/>
    <w:rsid w:val="006B2697"/>
    <w:rsid w:val="006B2F5D"/>
    <w:rsid w:val="006B3209"/>
    <w:rsid w:val="006B3513"/>
    <w:rsid w:val="006B35B0"/>
    <w:rsid w:val="006B3AEE"/>
    <w:rsid w:val="006B4A71"/>
    <w:rsid w:val="006B4FF5"/>
    <w:rsid w:val="006B5C06"/>
    <w:rsid w:val="006B609D"/>
    <w:rsid w:val="006B6365"/>
    <w:rsid w:val="006B6854"/>
    <w:rsid w:val="006B6CF7"/>
    <w:rsid w:val="006B6FF1"/>
    <w:rsid w:val="006B7147"/>
    <w:rsid w:val="006B71B6"/>
    <w:rsid w:val="006B7218"/>
    <w:rsid w:val="006B748E"/>
    <w:rsid w:val="006B75D6"/>
    <w:rsid w:val="006B793A"/>
    <w:rsid w:val="006C0120"/>
    <w:rsid w:val="006C02C3"/>
    <w:rsid w:val="006C0685"/>
    <w:rsid w:val="006C0880"/>
    <w:rsid w:val="006C0B21"/>
    <w:rsid w:val="006C0B54"/>
    <w:rsid w:val="006C0D26"/>
    <w:rsid w:val="006C11FC"/>
    <w:rsid w:val="006C121A"/>
    <w:rsid w:val="006C12D5"/>
    <w:rsid w:val="006C17BA"/>
    <w:rsid w:val="006C18ED"/>
    <w:rsid w:val="006C1AE6"/>
    <w:rsid w:val="006C1CB5"/>
    <w:rsid w:val="006C1F1D"/>
    <w:rsid w:val="006C1F8C"/>
    <w:rsid w:val="006C23B1"/>
    <w:rsid w:val="006C24B5"/>
    <w:rsid w:val="006C256B"/>
    <w:rsid w:val="006C26D8"/>
    <w:rsid w:val="006C2807"/>
    <w:rsid w:val="006C2C72"/>
    <w:rsid w:val="006C3166"/>
    <w:rsid w:val="006C36C2"/>
    <w:rsid w:val="006C36E7"/>
    <w:rsid w:val="006C3766"/>
    <w:rsid w:val="006C37B2"/>
    <w:rsid w:val="006C38D8"/>
    <w:rsid w:val="006C3A1A"/>
    <w:rsid w:val="006C3AEB"/>
    <w:rsid w:val="006C3DA3"/>
    <w:rsid w:val="006C41EB"/>
    <w:rsid w:val="006C448B"/>
    <w:rsid w:val="006C460A"/>
    <w:rsid w:val="006C4620"/>
    <w:rsid w:val="006C49F3"/>
    <w:rsid w:val="006C4A7B"/>
    <w:rsid w:val="006C4DE1"/>
    <w:rsid w:val="006C4E5B"/>
    <w:rsid w:val="006C4E75"/>
    <w:rsid w:val="006C56DA"/>
    <w:rsid w:val="006C5B9B"/>
    <w:rsid w:val="006C5BC5"/>
    <w:rsid w:val="006C5CB5"/>
    <w:rsid w:val="006C615D"/>
    <w:rsid w:val="006C63AC"/>
    <w:rsid w:val="006C67EB"/>
    <w:rsid w:val="006C689A"/>
    <w:rsid w:val="006C6935"/>
    <w:rsid w:val="006C6ED3"/>
    <w:rsid w:val="006C6F8F"/>
    <w:rsid w:val="006C74B2"/>
    <w:rsid w:val="006C7D80"/>
    <w:rsid w:val="006C7D8A"/>
    <w:rsid w:val="006D0057"/>
    <w:rsid w:val="006D079A"/>
    <w:rsid w:val="006D0A38"/>
    <w:rsid w:val="006D0AD7"/>
    <w:rsid w:val="006D0C75"/>
    <w:rsid w:val="006D113B"/>
    <w:rsid w:val="006D114C"/>
    <w:rsid w:val="006D155D"/>
    <w:rsid w:val="006D185F"/>
    <w:rsid w:val="006D18E3"/>
    <w:rsid w:val="006D1908"/>
    <w:rsid w:val="006D1F91"/>
    <w:rsid w:val="006D236C"/>
    <w:rsid w:val="006D2442"/>
    <w:rsid w:val="006D280D"/>
    <w:rsid w:val="006D2917"/>
    <w:rsid w:val="006D2E06"/>
    <w:rsid w:val="006D34B8"/>
    <w:rsid w:val="006D3F73"/>
    <w:rsid w:val="006D3FED"/>
    <w:rsid w:val="006D3FFA"/>
    <w:rsid w:val="006D40C0"/>
    <w:rsid w:val="006D48FA"/>
    <w:rsid w:val="006D4ACE"/>
    <w:rsid w:val="006D4E68"/>
    <w:rsid w:val="006D51A3"/>
    <w:rsid w:val="006D554F"/>
    <w:rsid w:val="006D56CE"/>
    <w:rsid w:val="006D5854"/>
    <w:rsid w:val="006D696D"/>
    <w:rsid w:val="006D6C50"/>
    <w:rsid w:val="006D6FBA"/>
    <w:rsid w:val="006D7359"/>
    <w:rsid w:val="006E00EC"/>
    <w:rsid w:val="006E02A5"/>
    <w:rsid w:val="006E0465"/>
    <w:rsid w:val="006E0582"/>
    <w:rsid w:val="006E07C5"/>
    <w:rsid w:val="006E161A"/>
    <w:rsid w:val="006E1750"/>
    <w:rsid w:val="006E1AA5"/>
    <w:rsid w:val="006E1AB4"/>
    <w:rsid w:val="006E1B63"/>
    <w:rsid w:val="006E1DB6"/>
    <w:rsid w:val="006E1EB6"/>
    <w:rsid w:val="006E1F08"/>
    <w:rsid w:val="006E23C3"/>
    <w:rsid w:val="006E31AE"/>
    <w:rsid w:val="006E3244"/>
    <w:rsid w:val="006E35B6"/>
    <w:rsid w:val="006E35DA"/>
    <w:rsid w:val="006E391D"/>
    <w:rsid w:val="006E3DB5"/>
    <w:rsid w:val="006E4839"/>
    <w:rsid w:val="006E4A84"/>
    <w:rsid w:val="006E50CB"/>
    <w:rsid w:val="006E510B"/>
    <w:rsid w:val="006E5297"/>
    <w:rsid w:val="006E5DEF"/>
    <w:rsid w:val="006E6878"/>
    <w:rsid w:val="006E693A"/>
    <w:rsid w:val="006E6D14"/>
    <w:rsid w:val="006E6D7D"/>
    <w:rsid w:val="006E6D7F"/>
    <w:rsid w:val="006E6F37"/>
    <w:rsid w:val="006E7367"/>
    <w:rsid w:val="006E73D8"/>
    <w:rsid w:val="006F07D8"/>
    <w:rsid w:val="006F07E0"/>
    <w:rsid w:val="006F0F77"/>
    <w:rsid w:val="006F1102"/>
    <w:rsid w:val="006F143C"/>
    <w:rsid w:val="006F158C"/>
    <w:rsid w:val="006F22E1"/>
    <w:rsid w:val="006F23FD"/>
    <w:rsid w:val="006F25CE"/>
    <w:rsid w:val="006F2927"/>
    <w:rsid w:val="006F3440"/>
    <w:rsid w:val="006F3467"/>
    <w:rsid w:val="006F420B"/>
    <w:rsid w:val="006F4620"/>
    <w:rsid w:val="006F47EE"/>
    <w:rsid w:val="006F4A6D"/>
    <w:rsid w:val="006F4BB2"/>
    <w:rsid w:val="006F504A"/>
    <w:rsid w:val="006F5277"/>
    <w:rsid w:val="006F540E"/>
    <w:rsid w:val="006F574F"/>
    <w:rsid w:val="006F5930"/>
    <w:rsid w:val="006F5DE4"/>
    <w:rsid w:val="006F5F74"/>
    <w:rsid w:val="006F63B1"/>
    <w:rsid w:val="006F6768"/>
    <w:rsid w:val="006F6E04"/>
    <w:rsid w:val="006F6F0F"/>
    <w:rsid w:val="006F746D"/>
    <w:rsid w:val="006F74FF"/>
    <w:rsid w:val="006F7610"/>
    <w:rsid w:val="006F7687"/>
    <w:rsid w:val="006F768E"/>
    <w:rsid w:val="006F79C3"/>
    <w:rsid w:val="006F7A12"/>
    <w:rsid w:val="0070034D"/>
    <w:rsid w:val="007003C3"/>
    <w:rsid w:val="007004BF"/>
    <w:rsid w:val="00700513"/>
    <w:rsid w:val="00700857"/>
    <w:rsid w:val="00701299"/>
    <w:rsid w:val="00701457"/>
    <w:rsid w:val="007015AF"/>
    <w:rsid w:val="00701D30"/>
    <w:rsid w:val="00701DE9"/>
    <w:rsid w:val="00701E2D"/>
    <w:rsid w:val="0070216B"/>
    <w:rsid w:val="007024FC"/>
    <w:rsid w:val="00702B99"/>
    <w:rsid w:val="00702C5E"/>
    <w:rsid w:val="00703049"/>
    <w:rsid w:val="00703087"/>
    <w:rsid w:val="00703B35"/>
    <w:rsid w:val="00703EF4"/>
    <w:rsid w:val="00704939"/>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8E8"/>
    <w:rsid w:val="0071096E"/>
    <w:rsid w:val="00710ED0"/>
    <w:rsid w:val="00711040"/>
    <w:rsid w:val="0071123F"/>
    <w:rsid w:val="00711415"/>
    <w:rsid w:val="00711AC4"/>
    <w:rsid w:val="00711AD3"/>
    <w:rsid w:val="00712507"/>
    <w:rsid w:val="0071258C"/>
    <w:rsid w:val="00712E99"/>
    <w:rsid w:val="007130F9"/>
    <w:rsid w:val="007133DE"/>
    <w:rsid w:val="00713876"/>
    <w:rsid w:val="00713D84"/>
    <w:rsid w:val="00713DD2"/>
    <w:rsid w:val="00713E2F"/>
    <w:rsid w:val="00714113"/>
    <w:rsid w:val="007142BD"/>
    <w:rsid w:val="0071470C"/>
    <w:rsid w:val="007147AF"/>
    <w:rsid w:val="00714B81"/>
    <w:rsid w:val="007155E3"/>
    <w:rsid w:val="007158CC"/>
    <w:rsid w:val="00715B3C"/>
    <w:rsid w:val="00715C06"/>
    <w:rsid w:val="00715D1B"/>
    <w:rsid w:val="00715E45"/>
    <w:rsid w:val="00715E80"/>
    <w:rsid w:val="0071609A"/>
    <w:rsid w:val="00716130"/>
    <w:rsid w:val="007169EA"/>
    <w:rsid w:val="00716B96"/>
    <w:rsid w:val="00716CD9"/>
    <w:rsid w:val="00716E79"/>
    <w:rsid w:val="00716E95"/>
    <w:rsid w:val="00716EE5"/>
    <w:rsid w:val="00716FE9"/>
    <w:rsid w:val="007171A6"/>
    <w:rsid w:val="0071756B"/>
    <w:rsid w:val="007176BE"/>
    <w:rsid w:val="00717C41"/>
    <w:rsid w:val="00717F9A"/>
    <w:rsid w:val="00720226"/>
    <w:rsid w:val="007209CF"/>
    <w:rsid w:val="007209E7"/>
    <w:rsid w:val="00720F1A"/>
    <w:rsid w:val="00721099"/>
    <w:rsid w:val="00721495"/>
    <w:rsid w:val="007214A0"/>
    <w:rsid w:val="007220B4"/>
    <w:rsid w:val="007223E2"/>
    <w:rsid w:val="00722414"/>
    <w:rsid w:val="00722A57"/>
    <w:rsid w:val="00723383"/>
    <w:rsid w:val="00723729"/>
    <w:rsid w:val="00723A32"/>
    <w:rsid w:val="00723D67"/>
    <w:rsid w:val="00723E30"/>
    <w:rsid w:val="00723EDA"/>
    <w:rsid w:val="0072412D"/>
    <w:rsid w:val="007241E9"/>
    <w:rsid w:val="007242AA"/>
    <w:rsid w:val="00724399"/>
    <w:rsid w:val="0072464E"/>
    <w:rsid w:val="00724837"/>
    <w:rsid w:val="00724891"/>
    <w:rsid w:val="00724ADB"/>
    <w:rsid w:val="0072528D"/>
    <w:rsid w:val="00725D61"/>
    <w:rsid w:val="00726206"/>
    <w:rsid w:val="00726607"/>
    <w:rsid w:val="0072669C"/>
    <w:rsid w:val="00726758"/>
    <w:rsid w:val="0072696F"/>
    <w:rsid w:val="00726A64"/>
    <w:rsid w:val="00726C30"/>
    <w:rsid w:val="00726CA7"/>
    <w:rsid w:val="0072700F"/>
    <w:rsid w:val="0072722A"/>
    <w:rsid w:val="00727955"/>
    <w:rsid w:val="00730A55"/>
    <w:rsid w:val="00730B84"/>
    <w:rsid w:val="00730E01"/>
    <w:rsid w:val="00731124"/>
    <w:rsid w:val="007318B9"/>
    <w:rsid w:val="00731B27"/>
    <w:rsid w:val="00732539"/>
    <w:rsid w:val="00732A3C"/>
    <w:rsid w:val="00732B49"/>
    <w:rsid w:val="007334A8"/>
    <w:rsid w:val="00733A93"/>
    <w:rsid w:val="00733DF2"/>
    <w:rsid w:val="00733F4B"/>
    <w:rsid w:val="00734271"/>
    <w:rsid w:val="00734428"/>
    <w:rsid w:val="007349C1"/>
    <w:rsid w:val="00734A8D"/>
    <w:rsid w:val="00734E11"/>
    <w:rsid w:val="00734E3C"/>
    <w:rsid w:val="00734F11"/>
    <w:rsid w:val="0073514D"/>
    <w:rsid w:val="007352E4"/>
    <w:rsid w:val="00735689"/>
    <w:rsid w:val="00735796"/>
    <w:rsid w:val="00735A62"/>
    <w:rsid w:val="00735BFC"/>
    <w:rsid w:val="00735C85"/>
    <w:rsid w:val="00735F18"/>
    <w:rsid w:val="00736885"/>
    <w:rsid w:val="00736AA7"/>
    <w:rsid w:val="00736E13"/>
    <w:rsid w:val="00736F2D"/>
    <w:rsid w:val="0073705B"/>
    <w:rsid w:val="0073758C"/>
    <w:rsid w:val="00737653"/>
    <w:rsid w:val="007377FC"/>
    <w:rsid w:val="00737B66"/>
    <w:rsid w:val="00740204"/>
    <w:rsid w:val="007405FC"/>
    <w:rsid w:val="0074074F"/>
    <w:rsid w:val="00740776"/>
    <w:rsid w:val="00740B57"/>
    <w:rsid w:val="007415F0"/>
    <w:rsid w:val="0074197C"/>
    <w:rsid w:val="00741B98"/>
    <w:rsid w:val="00741D65"/>
    <w:rsid w:val="00741D8F"/>
    <w:rsid w:val="00741FB1"/>
    <w:rsid w:val="007421C1"/>
    <w:rsid w:val="00742539"/>
    <w:rsid w:val="00742658"/>
    <w:rsid w:val="00743081"/>
    <w:rsid w:val="00743166"/>
    <w:rsid w:val="0074325E"/>
    <w:rsid w:val="007433C9"/>
    <w:rsid w:val="00743718"/>
    <w:rsid w:val="007437B1"/>
    <w:rsid w:val="00743B00"/>
    <w:rsid w:val="00743B25"/>
    <w:rsid w:val="00743B28"/>
    <w:rsid w:val="0074406C"/>
    <w:rsid w:val="00744183"/>
    <w:rsid w:val="0074437B"/>
    <w:rsid w:val="00744606"/>
    <w:rsid w:val="007449A3"/>
    <w:rsid w:val="00744CE0"/>
    <w:rsid w:val="00744EE1"/>
    <w:rsid w:val="007451F4"/>
    <w:rsid w:val="00745758"/>
    <w:rsid w:val="007459CA"/>
    <w:rsid w:val="00745DB5"/>
    <w:rsid w:val="007463B0"/>
    <w:rsid w:val="00746449"/>
    <w:rsid w:val="007464E9"/>
    <w:rsid w:val="00746612"/>
    <w:rsid w:val="00746A45"/>
    <w:rsid w:val="00746CE3"/>
    <w:rsid w:val="00746CF2"/>
    <w:rsid w:val="00746E90"/>
    <w:rsid w:val="0074726A"/>
    <w:rsid w:val="007476CB"/>
    <w:rsid w:val="00747827"/>
    <w:rsid w:val="00747B92"/>
    <w:rsid w:val="00747C1F"/>
    <w:rsid w:val="00747FE7"/>
    <w:rsid w:val="0075062D"/>
    <w:rsid w:val="00750DC4"/>
    <w:rsid w:val="00750F8C"/>
    <w:rsid w:val="007513BB"/>
    <w:rsid w:val="007513DE"/>
    <w:rsid w:val="00751429"/>
    <w:rsid w:val="0075184E"/>
    <w:rsid w:val="00751C4F"/>
    <w:rsid w:val="00751D55"/>
    <w:rsid w:val="00751D8A"/>
    <w:rsid w:val="0075255C"/>
    <w:rsid w:val="00752C3E"/>
    <w:rsid w:val="00753226"/>
    <w:rsid w:val="00753804"/>
    <w:rsid w:val="00753A41"/>
    <w:rsid w:val="00754473"/>
    <w:rsid w:val="00754AC7"/>
    <w:rsid w:val="00754D85"/>
    <w:rsid w:val="00754F72"/>
    <w:rsid w:val="00755287"/>
    <w:rsid w:val="0075536B"/>
    <w:rsid w:val="00755384"/>
    <w:rsid w:val="007554F1"/>
    <w:rsid w:val="007559F6"/>
    <w:rsid w:val="00755BDE"/>
    <w:rsid w:val="00755C07"/>
    <w:rsid w:val="00755C74"/>
    <w:rsid w:val="00755D96"/>
    <w:rsid w:val="00756009"/>
    <w:rsid w:val="0075604F"/>
    <w:rsid w:val="00756437"/>
    <w:rsid w:val="007566A5"/>
    <w:rsid w:val="0075675F"/>
    <w:rsid w:val="00756806"/>
    <w:rsid w:val="00756D2C"/>
    <w:rsid w:val="00756D4E"/>
    <w:rsid w:val="00757166"/>
    <w:rsid w:val="007572EC"/>
    <w:rsid w:val="00757677"/>
    <w:rsid w:val="007576B9"/>
    <w:rsid w:val="0075795D"/>
    <w:rsid w:val="00757B2C"/>
    <w:rsid w:val="00757C5B"/>
    <w:rsid w:val="0076008A"/>
    <w:rsid w:val="00760213"/>
    <w:rsid w:val="00760462"/>
    <w:rsid w:val="007605D7"/>
    <w:rsid w:val="0076068D"/>
    <w:rsid w:val="0076070A"/>
    <w:rsid w:val="007609B4"/>
    <w:rsid w:val="00760C21"/>
    <w:rsid w:val="00760CD6"/>
    <w:rsid w:val="007612EE"/>
    <w:rsid w:val="00761351"/>
    <w:rsid w:val="0076137F"/>
    <w:rsid w:val="00761C5E"/>
    <w:rsid w:val="00761F66"/>
    <w:rsid w:val="00762217"/>
    <w:rsid w:val="0076289A"/>
    <w:rsid w:val="00762AB6"/>
    <w:rsid w:val="0076334F"/>
    <w:rsid w:val="00763880"/>
    <w:rsid w:val="00764769"/>
    <w:rsid w:val="007648F1"/>
    <w:rsid w:val="00764A1D"/>
    <w:rsid w:val="00764E2F"/>
    <w:rsid w:val="00764EB6"/>
    <w:rsid w:val="00766E4C"/>
    <w:rsid w:val="00766EC6"/>
    <w:rsid w:val="007670D3"/>
    <w:rsid w:val="00767289"/>
    <w:rsid w:val="007674F1"/>
    <w:rsid w:val="007674FC"/>
    <w:rsid w:val="00767BD5"/>
    <w:rsid w:val="00767BD9"/>
    <w:rsid w:val="00767DBE"/>
    <w:rsid w:val="007700EC"/>
    <w:rsid w:val="00770B2D"/>
    <w:rsid w:val="00770DE8"/>
    <w:rsid w:val="007710BC"/>
    <w:rsid w:val="00771307"/>
    <w:rsid w:val="0077155D"/>
    <w:rsid w:val="007717D1"/>
    <w:rsid w:val="00771BEC"/>
    <w:rsid w:val="00771C1E"/>
    <w:rsid w:val="007723D9"/>
    <w:rsid w:val="0077250D"/>
    <w:rsid w:val="0077287A"/>
    <w:rsid w:val="007728E6"/>
    <w:rsid w:val="0077351B"/>
    <w:rsid w:val="00773874"/>
    <w:rsid w:val="00773E28"/>
    <w:rsid w:val="00773E91"/>
    <w:rsid w:val="00773FC1"/>
    <w:rsid w:val="0077401F"/>
    <w:rsid w:val="007749CA"/>
    <w:rsid w:val="00774C80"/>
    <w:rsid w:val="00774CA9"/>
    <w:rsid w:val="00774EC1"/>
    <w:rsid w:val="00774EEB"/>
    <w:rsid w:val="00774FFD"/>
    <w:rsid w:val="00775123"/>
    <w:rsid w:val="007751CA"/>
    <w:rsid w:val="0077528C"/>
    <w:rsid w:val="0077543D"/>
    <w:rsid w:val="00775476"/>
    <w:rsid w:val="00775529"/>
    <w:rsid w:val="007756F5"/>
    <w:rsid w:val="0077586F"/>
    <w:rsid w:val="00775E0B"/>
    <w:rsid w:val="00776008"/>
    <w:rsid w:val="0077646A"/>
    <w:rsid w:val="00776E90"/>
    <w:rsid w:val="0077737C"/>
    <w:rsid w:val="00777735"/>
    <w:rsid w:val="0077786E"/>
    <w:rsid w:val="00777B40"/>
    <w:rsid w:val="00777E52"/>
    <w:rsid w:val="00777EAF"/>
    <w:rsid w:val="007805D0"/>
    <w:rsid w:val="0078094C"/>
    <w:rsid w:val="00780E57"/>
    <w:rsid w:val="00780F20"/>
    <w:rsid w:val="00781133"/>
    <w:rsid w:val="00781155"/>
    <w:rsid w:val="00781316"/>
    <w:rsid w:val="00781AA6"/>
    <w:rsid w:val="00782101"/>
    <w:rsid w:val="00782104"/>
    <w:rsid w:val="00782386"/>
    <w:rsid w:val="00782B4D"/>
    <w:rsid w:val="00782CA0"/>
    <w:rsid w:val="00782F36"/>
    <w:rsid w:val="007832CB"/>
    <w:rsid w:val="0078385B"/>
    <w:rsid w:val="0078391B"/>
    <w:rsid w:val="00783CFC"/>
    <w:rsid w:val="00783DC9"/>
    <w:rsid w:val="00783EAB"/>
    <w:rsid w:val="00783FE7"/>
    <w:rsid w:val="00783FED"/>
    <w:rsid w:val="007842B0"/>
    <w:rsid w:val="007843B1"/>
    <w:rsid w:val="00784818"/>
    <w:rsid w:val="00785721"/>
    <w:rsid w:val="00785EA2"/>
    <w:rsid w:val="0078607E"/>
    <w:rsid w:val="0078610E"/>
    <w:rsid w:val="007862BF"/>
    <w:rsid w:val="00786302"/>
    <w:rsid w:val="0078696A"/>
    <w:rsid w:val="00786CDC"/>
    <w:rsid w:val="00786DBA"/>
    <w:rsid w:val="00786F86"/>
    <w:rsid w:val="00787EEF"/>
    <w:rsid w:val="0079033E"/>
    <w:rsid w:val="00790474"/>
    <w:rsid w:val="007910C2"/>
    <w:rsid w:val="00791CFE"/>
    <w:rsid w:val="00791F2A"/>
    <w:rsid w:val="007924F5"/>
    <w:rsid w:val="007926C1"/>
    <w:rsid w:val="00792B8A"/>
    <w:rsid w:val="00792EF5"/>
    <w:rsid w:val="00792EFB"/>
    <w:rsid w:val="00792F6E"/>
    <w:rsid w:val="00792FE3"/>
    <w:rsid w:val="00793312"/>
    <w:rsid w:val="00793F31"/>
    <w:rsid w:val="007947DD"/>
    <w:rsid w:val="007949D8"/>
    <w:rsid w:val="00795021"/>
    <w:rsid w:val="007952D8"/>
    <w:rsid w:val="007956D7"/>
    <w:rsid w:val="0079587D"/>
    <w:rsid w:val="00795935"/>
    <w:rsid w:val="00795A89"/>
    <w:rsid w:val="00795A91"/>
    <w:rsid w:val="00795FAF"/>
    <w:rsid w:val="007962C8"/>
    <w:rsid w:val="007968C1"/>
    <w:rsid w:val="00796A74"/>
    <w:rsid w:val="00796C2E"/>
    <w:rsid w:val="00796C4D"/>
    <w:rsid w:val="007971E0"/>
    <w:rsid w:val="0079737A"/>
    <w:rsid w:val="00797558"/>
    <w:rsid w:val="00797E60"/>
    <w:rsid w:val="007A0350"/>
    <w:rsid w:val="007A04F1"/>
    <w:rsid w:val="007A0D7A"/>
    <w:rsid w:val="007A0F89"/>
    <w:rsid w:val="007A1138"/>
    <w:rsid w:val="007A11D4"/>
    <w:rsid w:val="007A1667"/>
    <w:rsid w:val="007A18A1"/>
    <w:rsid w:val="007A1F70"/>
    <w:rsid w:val="007A23D1"/>
    <w:rsid w:val="007A25BB"/>
    <w:rsid w:val="007A2702"/>
    <w:rsid w:val="007A2BC5"/>
    <w:rsid w:val="007A30F5"/>
    <w:rsid w:val="007A31DB"/>
    <w:rsid w:val="007A32FC"/>
    <w:rsid w:val="007A351C"/>
    <w:rsid w:val="007A3844"/>
    <w:rsid w:val="007A38F3"/>
    <w:rsid w:val="007A4233"/>
    <w:rsid w:val="007A45D0"/>
    <w:rsid w:val="007A4786"/>
    <w:rsid w:val="007A4E67"/>
    <w:rsid w:val="007A558F"/>
    <w:rsid w:val="007A5676"/>
    <w:rsid w:val="007A6186"/>
    <w:rsid w:val="007A62F0"/>
    <w:rsid w:val="007A6438"/>
    <w:rsid w:val="007A664A"/>
    <w:rsid w:val="007A69F3"/>
    <w:rsid w:val="007A700B"/>
    <w:rsid w:val="007A7483"/>
    <w:rsid w:val="007A762C"/>
    <w:rsid w:val="007A78ED"/>
    <w:rsid w:val="007A790B"/>
    <w:rsid w:val="007A7B10"/>
    <w:rsid w:val="007B019F"/>
    <w:rsid w:val="007B022F"/>
    <w:rsid w:val="007B027A"/>
    <w:rsid w:val="007B03CF"/>
    <w:rsid w:val="007B11AA"/>
    <w:rsid w:val="007B1287"/>
    <w:rsid w:val="007B13C3"/>
    <w:rsid w:val="007B142A"/>
    <w:rsid w:val="007B1845"/>
    <w:rsid w:val="007B1A90"/>
    <w:rsid w:val="007B1B06"/>
    <w:rsid w:val="007B1E6B"/>
    <w:rsid w:val="007B20BC"/>
    <w:rsid w:val="007B21E3"/>
    <w:rsid w:val="007B2850"/>
    <w:rsid w:val="007B2D57"/>
    <w:rsid w:val="007B2E69"/>
    <w:rsid w:val="007B32EA"/>
    <w:rsid w:val="007B363B"/>
    <w:rsid w:val="007B3C9D"/>
    <w:rsid w:val="007B3D7C"/>
    <w:rsid w:val="007B3EA6"/>
    <w:rsid w:val="007B3EBB"/>
    <w:rsid w:val="007B4290"/>
    <w:rsid w:val="007B42D1"/>
    <w:rsid w:val="007B464E"/>
    <w:rsid w:val="007B47BF"/>
    <w:rsid w:val="007B4A21"/>
    <w:rsid w:val="007B4D65"/>
    <w:rsid w:val="007B5A31"/>
    <w:rsid w:val="007B5C59"/>
    <w:rsid w:val="007B5EFC"/>
    <w:rsid w:val="007B60D3"/>
    <w:rsid w:val="007B6362"/>
    <w:rsid w:val="007B63A4"/>
    <w:rsid w:val="007B6922"/>
    <w:rsid w:val="007B6E08"/>
    <w:rsid w:val="007B707D"/>
    <w:rsid w:val="007B74F7"/>
    <w:rsid w:val="007B795B"/>
    <w:rsid w:val="007B7A19"/>
    <w:rsid w:val="007C0293"/>
    <w:rsid w:val="007C087D"/>
    <w:rsid w:val="007C095F"/>
    <w:rsid w:val="007C11B4"/>
    <w:rsid w:val="007C127F"/>
    <w:rsid w:val="007C1B84"/>
    <w:rsid w:val="007C1E91"/>
    <w:rsid w:val="007C1F21"/>
    <w:rsid w:val="007C20CF"/>
    <w:rsid w:val="007C20F1"/>
    <w:rsid w:val="007C256B"/>
    <w:rsid w:val="007C26D4"/>
    <w:rsid w:val="007C27D2"/>
    <w:rsid w:val="007C2859"/>
    <w:rsid w:val="007C2C89"/>
    <w:rsid w:val="007C2EE6"/>
    <w:rsid w:val="007C302A"/>
    <w:rsid w:val="007C331D"/>
    <w:rsid w:val="007C3336"/>
    <w:rsid w:val="007C33B5"/>
    <w:rsid w:val="007C38B6"/>
    <w:rsid w:val="007C3B32"/>
    <w:rsid w:val="007C3D56"/>
    <w:rsid w:val="007C40D9"/>
    <w:rsid w:val="007C4680"/>
    <w:rsid w:val="007C4815"/>
    <w:rsid w:val="007C4CD8"/>
    <w:rsid w:val="007C5530"/>
    <w:rsid w:val="007C5923"/>
    <w:rsid w:val="007C6106"/>
    <w:rsid w:val="007C61D1"/>
    <w:rsid w:val="007C66AE"/>
    <w:rsid w:val="007C6E27"/>
    <w:rsid w:val="007C6F13"/>
    <w:rsid w:val="007C792A"/>
    <w:rsid w:val="007D0238"/>
    <w:rsid w:val="007D02A9"/>
    <w:rsid w:val="007D0BA5"/>
    <w:rsid w:val="007D0D5D"/>
    <w:rsid w:val="007D14A6"/>
    <w:rsid w:val="007D156D"/>
    <w:rsid w:val="007D19C2"/>
    <w:rsid w:val="007D2098"/>
    <w:rsid w:val="007D283A"/>
    <w:rsid w:val="007D2A35"/>
    <w:rsid w:val="007D2B73"/>
    <w:rsid w:val="007D2C56"/>
    <w:rsid w:val="007D3002"/>
    <w:rsid w:val="007D30FA"/>
    <w:rsid w:val="007D3199"/>
    <w:rsid w:val="007D3A12"/>
    <w:rsid w:val="007D3C53"/>
    <w:rsid w:val="007D3F8D"/>
    <w:rsid w:val="007D48A4"/>
    <w:rsid w:val="007D4CCF"/>
    <w:rsid w:val="007D5388"/>
    <w:rsid w:val="007D53B9"/>
    <w:rsid w:val="007D5B03"/>
    <w:rsid w:val="007D5B23"/>
    <w:rsid w:val="007D5D89"/>
    <w:rsid w:val="007D6198"/>
    <w:rsid w:val="007D63B3"/>
    <w:rsid w:val="007D64DE"/>
    <w:rsid w:val="007D6533"/>
    <w:rsid w:val="007D6979"/>
    <w:rsid w:val="007D6DF9"/>
    <w:rsid w:val="007D6E3C"/>
    <w:rsid w:val="007D6F5E"/>
    <w:rsid w:val="007D71E5"/>
    <w:rsid w:val="007D7431"/>
    <w:rsid w:val="007D77D0"/>
    <w:rsid w:val="007D77EC"/>
    <w:rsid w:val="007D78E6"/>
    <w:rsid w:val="007D7917"/>
    <w:rsid w:val="007D7B29"/>
    <w:rsid w:val="007D7C10"/>
    <w:rsid w:val="007D7E1F"/>
    <w:rsid w:val="007D7FCB"/>
    <w:rsid w:val="007E0047"/>
    <w:rsid w:val="007E0674"/>
    <w:rsid w:val="007E0E5B"/>
    <w:rsid w:val="007E1034"/>
    <w:rsid w:val="007E10B4"/>
    <w:rsid w:val="007E14A9"/>
    <w:rsid w:val="007E153D"/>
    <w:rsid w:val="007E18B1"/>
    <w:rsid w:val="007E1A74"/>
    <w:rsid w:val="007E1AB9"/>
    <w:rsid w:val="007E1C06"/>
    <w:rsid w:val="007E1C1E"/>
    <w:rsid w:val="007E1D42"/>
    <w:rsid w:val="007E2375"/>
    <w:rsid w:val="007E256F"/>
    <w:rsid w:val="007E272A"/>
    <w:rsid w:val="007E2B75"/>
    <w:rsid w:val="007E2CD4"/>
    <w:rsid w:val="007E2D46"/>
    <w:rsid w:val="007E2D4D"/>
    <w:rsid w:val="007E308D"/>
    <w:rsid w:val="007E31CF"/>
    <w:rsid w:val="007E3380"/>
    <w:rsid w:val="007E3611"/>
    <w:rsid w:val="007E41C1"/>
    <w:rsid w:val="007E4490"/>
    <w:rsid w:val="007E4608"/>
    <w:rsid w:val="007E47A9"/>
    <w:rsid w:val="007E4ADD"/>
    <w:rsid w:val="007E4B00"/>
    <w:rsid w:val="007E4D0A"/>
    <w:rsid w:val="007E4E05"/>
    <w:rsid w:val="007E5133"/>
    <w:rsid w:val="007E59A3"/>
    <w:rsid w:val="007E5BB0"/>
    <w:rsid w:val="007E5C55"/>
    <w:rsid w:val="007E5D80"/>
    <w:rsid w:val="007E63B1"/>
    <w:rsid w:val="007E63C3"/>
    <w:rsid w:val="007E659D"/>
    <w:rsid w:val="007E6A5C"/>
    <w:rsid w:val="007E6A89"/>
    <w:rsid w:val="007E6DB3"/>
    <w:rsid w:val="007E7936"/>
    <w:rsid w:val="007E7E66"/>
    <w:rsid w:val="007F0003"/>
    <w:rsid w:val="007F0024"/>
    <w:rsid w:val="007F0120"/>
    <w:rsid w:val="007F0251"/>
    <w:rsid w:val="007F0905"/>
    <w:rsid w:val="007F0A2F"/>
    <w:rsid w:val="007F0B46"/>
    <w:rsid w:val="007F0C47"/>
    <w:rsid w:val="007F0D44"/>
    <w:rsid w:val="007F0ED0"/>
    <w:rsid w:val="007F1172"/>
    <w:rsid w:val="007F1247"/>
    <w:rsid w:val="007F165E"/>
    <w:rsid w:val="007F1DDF"/>
    <w:rsid w:val="007F1F8A"/>
    <w:rsid w:val="007F1F8D"/>
    <w:rsid w:val="007F24F6"/>
    <w:rsid w:val="007F2B24"/>
    <w:rsid w:val="007F2DD7"/>
    <w:rsid w:val="007F30FE"/>
    <w:rsid w:val="007F3516"/>
    <w:rsid w:val="007F3636"/>
    <w:rsid w:val="007F3A55"/>
    <w:rsid w:val="007F3A6E"/>
    <w:rsid w:val="007F3BAE"/>
    <w:rsid w:val="007F3CC9"/>
    <w:rsid w:val="007F3DB9"/>
    <w:rsid w:val="007F427B"/>
    <w:rsid w:val="007F44A7"/>
    <w:rsid w:val="007F458B"/>
    <w:rsid w:val="007F4633"/>
    <w:rsid w:val="007F4A8B"/>
    <w:rsid w:val="007F4AEC"/>
    <w:rsid w:val="007F5598"/>
    <w:rsid w:val="007F620D"/>
    <w:rsid w:val="007F695A"/>
    <w:rsid w:val="007F69BF"/>
    <w:rsid w:val="007F6E91"/>
    <w:rsid w:val="007F723B"/>
    <w:rsid w:val="007F7454"/>
    <w:rsid w:val="007F7685"/>
    <w:rsid w:val="007F77A4"/>
    <w:rsid w:val="007F7CDA"/>
    <w:rsid w:val="007F7F5F"/>
    <w:rsid w:val="00800050"/>
    <w:rsid w:val="0080038A"/>
    <w:rsid w:val="0080077F"/>
    <w:rsid w:val="008007D2"/>
    <w:rsid w:val="00800978"/>
    <w:rsid w:val="00800F82"/>
    <w:rsid w:val="00801006"/>
    <w:rsid w:val="008011E6"/>
    <w:rsid w:val="008017C5"/>
    <w:rsid w:val="008018E0"/>
    <w:rsid w:val="008019C7"/>
    <w:rsid w:val="00801BF6"/>
    <w:rsid w:val="00801CB3"/>
    <w:rsid w:val="008020A1"/>
    <w:rsid w:val="00802159"/>
    <w:rsid w:val="008022A1"/>
    <w:rsid w:val="008026C6"/>
    <w:rsid w:val="008027A5"/>
    <w:rsid w:val="00802BEB"/>
    <w:rsid w:val="00802D1F"/>
    <w:rsid w:val="00802DD7"/>
    <w:rsid w:val="008031D2"/>
    <w:rsid w:val="00803386"/>
    <w:rsid w:val="00803686"/>
    <w:rsid w:val="00803AA3"/>
    <w:rsid w:val="00803B87"/>
    <w:rsid w:val="00803CA5"/>
    <w:rsid w:val="00803CCC"/>
    <w:rsid w:val="00803DE4"/>
    <w:rsid w:val="00803F41"/>
    <w:rsid w:val="008040B1"/>
    <w:rsid w:val="00804677"/>
    <w:rsid w:val="00804970"/>
    <w:rsid w:val="0080526D"/>
    <w:rsid w:val="00805375"/>
    <w:rsid w:val="008057EC"/>
    <w:rsid w:val="0080580C"/>
    <w:rsid w:val="00805AAC"/>
    <w:rsid w:val="00805C1E"/>
    <w:rsid w:val="008062DB"/>
    <w:rsid w:val="00806872"/>
    <w:rsid w:val="008070C3"/>
    <w:rsid w:val="00807337"/>
    <w:rsid w:val="0080753E"/>
    <w:rsid w:val="008077E1"/>
    <w:rsid w:val="00807D6C"/>
    <w:rsid w:val="00807D8E"/>
    <w:rsid w:val="00810086"/>
    <w:rsid w:val="00810336"/>
    <w:rsid w:val="008106D2"/>
    <w:rsid w:val="00810785"/>
    <w:rsid w:val="00810A87"/>
    <w:rsid w:val="00810C08"/>
    <w:rsid w:val="00810DB3"/>
    <w:rsid w:val="00811D03"/>
    <w:rsid w:val="00812091"/>
    <w:rsid w:val="008120BC"/>
    <w:rsid w:val="0081224A"/>
    <w:rsid w:val="00812396"/>
    <w:rsid w:val="00812529"/>
    <w:rsid w:val="0081260D"/>
    <w:rsid w:val="00812695"/>
    <w:rsid w:val="0081279B"/>
    <w:rsid w:val="0081282E"/>
    <w:rsid w:val="00812CAA"/>
    <w:rsid w:val="0081310A"/>
    <w:rsid w:val="008131BD"/>
    <w:rsid w:val="00813702"/>
    <w:rsid w:val="0081384E"/>
    <w:rsid w:val="00813B54"/>
    <w:rsid w:val="00813D74"/>
    <w:rsid w:val="0081435A"/>
    <w:rsid w:val="008148C8"/>
    <w:rsid w:val="00815143"/>
    <w:rsid w:val="00815146"/>
    <w:rsid w:val="0081586D"/>
    <w:rsid w:val="00815C18"/>
    <w:rsid w:val="00815C9D"/>
    <w:rsid w:val="00816A90"/>
    <w:rsid w:val="00816BA3"/>
    <w:rsid w:val="008170EB"/>
    <w:rsid w:val="008171D2"/>
    <w:rsid w:val="0081741E"/>
    <w:rsid w:val="00817494"/>
    <w:rsid w:val="008175F9"/>
    <w:rsid w:val="00817B4B"/>
    <w:rsid w:val="00817CCF"/>
    <w:rsid w:val="008207EA"/>
    <w:rsid w:val="0082111D"/>
    <w:rsid w:val="008214EF"/>
    <w:rsid w:val="00821AA9"/>
    <w:rsid w:val="008221AD"/>
    <w:rsid w:val="00822982"/>
    <w:rsid w:val="00822D95"/>
    <w:rsid w:val="00822E62"/>
    <w:rsid w:val="00822ED8"/>
    <w:rsid w:val="008230C6"/>
    <w:rsid w:val="008232C6"/>
    <w:rsid w:val="008233E2"/>
    <w:rsid w:val="008234A9"/>
    <w:rsid w:val="0082358D"/>
    <w:rsid w:val="008236C2"/>
    <w:rsid w:val="00823A72"/>
    <w:rsid w:val="00823B80"/>
    <w:rsid w:val="00823D49"/>
    <w:rsid w:val="008243C8"/>
    <w:rsid w:val="00824C9D"/>
    <w:rsid w:val="008250E1"/>
    <w:rsid w:val="008251E4"/>
    <w:rsid w:val="0082585D"/>
    <w:rsid w:val="00825AEF"/>
    <w:rsid w:val="00825C7E"/>
    <w:rsid w:val="00826186"/>
    <w:rsid w:val="008269EA"/>
    <w:rsid w:val="00826C62"/>
    <w:rsid w:val="00826D3A"/>
    <w:rsid w:val="00826E36"/>
    <w:rsid w:val="008271D8"/>
    <w:rsid w:val="008271F8"/>
    <w:rsid w:val="008273E0"/>
    <w:rsid w:val="00827435"/>
    <w:rsid w:val="008274A2"/>
    <w:rsid w:val="00827C37"/>
    <w:rsid w:val="00827F1F"/>
    <w:rsid w:val="00830496"/>
    <w:rsid w:val="00830568"/>
    <w:rsid w:val="00830A8A"/>
    <w:rsid w:val="00830FD0"/>
    <w:rsid w:val="008313E4"/>
    <w:rsid w:val="008315C0"/>
    <w:rsid w:val="008315EC"/>
    <w:rsid w:val="00831881"/>
    <w:rsid w:val="00831D1B"/>
    <w:rsid w:val="00831FFC"/>
    <w:rsid w:val="008322F6"/>
    <w:rsid w:val="008324AD"/>
    <w:rsid w:val="008325E6"/>
    <w:rsid w:val="008326E0"/>
    <w:rsid w:val="00832AAC"/>
    <w:rsid w:val="0083300A"/>
    <w:rsid w:val="008332D7"/>
    <w:rsid w:val="00833943"/>
    <w:rsid w:val="008339AB"/>
    <w:rsid w:val="00833A7E"/>
    <w:rsid w:val="00834042"/>
    <w:rsid w:val="00834120"/>
    <w:rsid w:val="00834289"/>
    <w:rsid w:val="008343DC"/>
    <w:rsid w:val="0083445F"/>
    <w:rsid w:val="00834659"/>
    <w:rsid w:val="00834737"/>
    <w:rsid w:val="00834DD6"/>
    <w:rsid w:val="0083503B"/>
    <w:rsid w:val="008355A1"/>
    <w:rsid w:val="00835612"/>
    <w:rsid w:val="0083583F"/>
    <w:rsid w:val="008358A2"/>
    <w:rsid w:val="008360BE"/>
    <w:rsid w:val="00836183"/>
    <w:rsid w:val="008364DF"/>
    <w:rsid w:val="008367BD"/>
    <w:rsid w:val="00836B9A"/>
    <w:rsid w:val="00836CA8"/>
    <w:rsid w:val="00836DD6"/>
    <w:rsid w:val="00837535"/>
    <w:rsid w:val="008375AB"/>
    <w:rsid w:val="008376B2"/>
    <w:rsid w:val="008378F1"/>
    <w:rsid w:val="00840235"/>
    <w:rsid w:val="00840655"/>
    <w:rsid w:val="0084075F"/>
    <w:rsid w:val="008407D7"/>
    <w:rsid w:val="008407FD"/>
    <w:rsid w:val="00840C95"/>
    <w:rsid w:val="00840ECE"/>
    <w:rsid w:val="00840FA6"/>
    <w:rsid w:val="008412F4"/>
    <w:rsid w:val="008413D3"/>
    <w:rsid w:val="008414C2"/>
    <w:rsid w:val="008418EA"/>
    <w:rsid w:val="00841A39"/>
    <w:rsid w:val="00841E4E"/>
    <w:rsid w:val="00841E99"/>
    <w:rsid w:val="008420EC"/>
    <w:rsid w:val="0084274A"/>
    <w:rsid w:val="00842DC4"/>
    <w:rsid w:val="00843329"/>
    <w:rsid w:val="008437C2"/>
    <w:rsid w:val="008439EF"/>
    <w:rsid w:val="00843B27"/>
    <w:rsid w:val="00843DC2"/>
    <w:rsid w:val="00843DED"/>
    <w:rsid w:val="00843E74"/>
    <w:rsid w:val="00843EA5"/>
    <w:rsid w:val="00843F7C"/>
    <w:rsid w:val="00844113"/>
    <w:rsid w:val="008441B5"/>
    <w:rsid w:val="008446A7"/>
    <w:rsid w:val="0084475B"/>
    <w:rsid w:val="00844892"/>
    <w:rsid w:val="0084494E"/>
    <w:rsid w:val="00844AC9"/>
    <w:rsid w:val="00844B07"/>
    <w:rsid w:val="00844E55"/>
    <w:rsid w:val="00844E57"/>
    <w:rsid w:val="00844F74"/>
    <w:rsid w:val="00844FED"/>
    <w:rsid w:val="008454B8"/>
    <w:rsid w:val="008454FD"/>
    <w:rsid w:val="008455DC"/>
    <w:rsid w:val="0084573A"/>
    <w:rsid w:val="008459DD"/>
    <w:rsid w:val="00845EBA"/>
    <w:rsid w:val="0084635F"/>
    <w:rsid w:val="00846606"/>
    <w:rsid w:val="00846626"/>
    <w:rsid w:val="00846890"/>
    <w:rsid w:val="00846925"/>
    <w:rsid w:val="0084692F"/>
    <w:rsid w:val="00846CDD"/>
    <w:rsid w:val="00846DE7"/>
    <w:rsid w:val="00847BEB"/>
    <w:rsid w:val="00847C26"/>
    <w:rsid w:val="00847E1D"/>
    <w:rsid w:val="008500C5"/>
    <w:rsid w:val="00850D1C"/>
    <w:rsid w:val="00850E33"/>
    <w:rsid w:val="008510E1"/>
    <w:rsid w:val="00851475"/>
    <w:rsid w:val="00851649"/>
    <w:rsid w:val="008520C5"/>
    <w:rsid w:val="0085231C"/>
    <w:rsid w:val="008523C1"/>
    <w:rsid w:val="008524F3"/>
    <w:rsid w:val="00852832"/>
    <w:rsid w:val="008528E9"/>
    <w:rsid w:val="008534AC"/>
    <w:rsid w:val="0085386A"/>
    <w:rsid w:val="0085394F"/>
    <w:rsid w:val="00853A82"/>
    <w:rsid w:val="00854119"/>
    <w:rsid w:val="00854278"/>
    <w:rsid w:val="008543AC"/>
    <w:rsid w:val="0085453F"/>
    <w:rsid w:val="00854933"/>
    <w:rsid w:val="00854982"/>
    <w:rsid w:val="00854B98"/>
    <w:rsid w:val="00854C10"/>
    <w:rsid w:val="00855507"/>
    <w:rsid w:val="008557F2"/>
    <w:rsid w:val="00855845"/>
    <w:rsid w:val="00855919"/>
    <w:rsid w:val="008559EA"/>
    <w:rsid w:val="00855B8A"/>
    <w:rsid w:val="00855E67"/>
    <w:rsid w:val="00856221"/>
    <w:rsid w:val="008572B7"/>
    <w:rsid w:val="008576E5"/>
    <w:rsid w:val="00860959"/>
    <w:rsid w:val="00861114"/>
    <w:rsid w:val="0086111F"/>
    <w:rsid w:val="00861121"/>
    <w:rsid w:val="008611F8"/>
    <w:rsid w:val="00861268"/>
    <w:rsid w:val="00861585"/>
    <w:rsid w:val="008617C4"/>
    <w:rsid w:val="00861813"/>
    <w:rsid w:val="00861909"/>
    <w:rsid w:val="00861B8D"/>
    <w:rsid w:val="00862251"/>
    <w:rsid w:val="00862321"/>
    <w:rsid w:val="00862402"/>
    <w:rsid w:val="00862ECB"/>
    <w:rsid w:val="008634C0"/>
    <w:rsid w:val="0086381F"/>
    <w:rsid w:val="00863E7F"/>
    <w:rsid w:val="00863EAA"/>
    <w:rsid w:val="00864838"/>
    <w:rsid w:val="008649FE"/>
    <w:rsid w:val="00864B08"/>
    <w:rsid w:val="00864D00"/>
    <w:rsid w:val="00864D2D"/>
    <w:rsid w:val="00865B96"/>
    <w:rsid w:val="00865C18"/>
    <w:rsid w:val="00865D85"/>
    <w:rsid w:val="00865E10"/>
    <w:rsid w:val="00866023"/>
    <w:rsid w:val="008665F9"/>
    <w:rsid w:val="00866BF2"/>
    <w:rsid w:val="00867469"/>
    <w:rsid w:val="008675ED"/>
    <w:rsid w:val="00867766"/>
    <w:rsid w:val="00867A85"/>
    <w:rsid w:val="00867FCB"/>
    <w:rsid w:val="008707E4"/>
    <w:rsid w:val="00870AC3"/>
    <w:rsid w:val="00870B0B"/>
    <w:rsid w:val="00870F34"/>
    <w:rsid w:val="00870FA1"/>
    <w:rsid w:val="0087122C"/>
    <w:rsid w:val="0087173A"/>
    <w:rsid w:val="00871998"/>
    <w:rsid w:val="00872055"/>
    <w:rsid w:val="008720F6"/>
    <w:rsid w:val="008721B7"/>
    <w:rsid w:val="00872443"/>
    <w:rsid w:val="008725FE"/>
    <w:rsid w:val="008728A4"/>
    <w:rsid w:val="00872ADA"/>
    <w:rsid w:val="00872B9A"/>
    <w:rsid w:val="00872C12"/>
    <w:rsid w:val="00872CD5"/>
    <w:rsid w:val="008730BB"/>
    <w:rsid w:val="0087317D"/>
    <w:rsid w:val="008738BD"/>
    <w:rsid w:val="00873D07"/>
    <w:rsid w:val="00873E5B"/>
    <w:rsid w:val="0087472F"/>
    <w:rsid w:val="008747A3"/>
    <w:rsid w:val="00874E1E"/>
    <w:rsid w:val="0087503B"/>
    <w:rsid w:val="0087546A"/>
    <w:rsid w:val="00875CAA"/>
    <w:rsid w:val="008765AD"/>
    <w:rsid w:val="00877017"/>
    <w:rsid w:val="00877189"/>
    <w:rsid w:val="00877692"/>
    <w:rsid w:val="00877C3E"/>
    <w:rsid w:val="00880418"/>
    <w:rsid w:val="00880544"/>
    <w:rsid w:val="00880DFD"/>
    <w:rsid w:val="008815DC"/>
    <w:rsid w:val="00881CD6"/>
    <w:rsid w:val="00882233"/>
    <w:rsid w:val="0088244B"/>
    <w:rsid w:val="008824E5"/>
    <w:rsid w:val="00882900"/>
    <w:rsid w:val="00882B77"/>
    <w:rsid w:val="00882C55"/>
    <w:rsid w:val="00883016"/>
    <w:rsid w:val="008831D5"/>
    <w:rsid w:val="008834DC"/>
    <w:rsid w:val="0088354C"/>
    <w:rsid w:val="00883C2B"/>
    <w:rsid w:val="00883F5F"/>
    <w:rsid w:val="00884216"/>
    <w:rsid w:val="008845D1"/>
    <w:rsid w:val="008845D7"/>
    <w:rsid w:val="00884EC9"/>
    <w:rsid w:val="0088508E"/>
    <w:rsid w:val="008850C1"/>
    <w:rsid w:val="00885147"/>
    <w:rsid w:val="00885CF1"/>
    <w:rsid w:val="00885ECC"/>
    <w:rsid w:val="008868CE"/>
    <w:rsid w:val="00886DAF"/>
    <w:rsid w:val="00887186"/>
    <w:rsid w:val="008871EF"/>
    <w:rsid w:val="00887AB0"/>
    <w:rsid w:val="008901DB"/>
    <w:rsid w:val="0089035E"/>
    <w:rsid w:val="00890526"/>
    <w:rsid w:val="008906DF"/>
    <w:rsid w:val="00890ADF"/>
    <w:rsid w:val="00890D91"/>
    <w:rsid w:val="00890F3A"/>
    <w:rsid w:val="00891221"/>
    <w:rsid w:val="008912DB"/>
    <w:rsid w:val="00891310"/>
    <w:rsid w:val="0089145C"/>
    <w:rsid w:val="00891AD7"/>
    <w:rsid w:val="00891B4B"/>
    <w:rsid w:val="00891DBD"/>
    <w:rsid w:val="00891F6E"/>
    <w:rsid w:val="00891F78"/>
    <w:rsid w:val="00892098"/>
    <w:rsid w:val="008920A7"/>
    <w:rsid w:val="00892297"/>
    <w:rsid w:val="008923D9"/>
    <w:rsid w:val="00892407"/>
    <w:rsid w:val="00892789"/>
    <w:rsid w:val="00892B1C"/>
    <w:rsid w:val="00892F4C"/>
    <w:rsid w:val="00893169"/>
    <w:rsid w:val="00893389"/>
    <w:rsid w:val="00893C9B"/>
    <w:rsid w:val="0089404F"/>
    <w:rsid w:val="00894119"/>
    <w:rsid w:val="00894298"/>
    <w:rsid w:val="00894A29"/>
    <w:rsid w:val="00894C0E"/>
    <w:rsid w:val="00894E8F"/>
    <w:rsid w:val="008957F7"/>
    <w:rsid w:val="00895AEC"/>
    <w:rsid w:val="00895C49"/>
    <w:rsid w:val="00896284"/>
    <w:rsid w:val="0089664D"/>
    <w:rsid w:val="0089690D"/>
    <w:rsid w:val="00896D52"/>
    <w:rsid w:val="008970CE"/>
    <w:rsid w:val="008975CE"/>
    <w:rsid w:val="0089763C"/>
    <w:rsid w:val="008977C6"/>
    <w:rsid w:val="008979F5"/>
    <w:rsid w:val="00897CFC"/>
    <w:rsid w:val="00897D1E"/>
    <w:rsid w:val="00897E66"/>
    <w:rsid w:val="00897FDA"/>
    <w:rsid w:val="008A0315"/>
    <w:rsid w:val="008A041D"/>
    <w:rsid w:val="008A0548"/>
    <w:rsid w:val="008A06BA"/>
    <w:rsid w:val="008A0C35"/>
    <w:rsid w:val="008A0E85"/>
    <w:rsid w:val="008A0FF2"/>
    <w:rsid w:val="008A121C"/>
    <w:rsid w:val="008A14D0"/>
    <w:rsid w:val="008A1EC4"/>
    <w:rsid w:val="008A205F"/>
    <w:rsid w:val="008A27F8"/>
    <w:rsid w:val="008A27FE"/>
    <w:rsid w:val="008A2BFF"/>
    <w:rsid w:val="008A2F3B"/>
    <w:rsid w:val="008A3526"/>
    <w:rsid w:val="008A3C38"/>
    <w:rsid w:val="008A3E09"/>
    <w:rsid w:val="008A3E89"/>
    <w:rsid w:val="008A3F08"/>
    <w:rsid w:val="008A4036"/>
    <w:rsid w:val="008A44BC"/>
    <w:rsid w:val="008A4BCA"/>
    <w:rsid w:val="008A4DE7"/>
    <w:rsid w:val="008A5685"/>
    <w:rsid w:val="008A57FC"/>
    <w:rsid w:val="008A5867"/>
    <w:rsid w:val="008A5A89"/>
    <w:rsid w:val="008A5CAB"/>
    <w:rsid w:val="008A626B"/>
    <w:rsid w:val="008A62E3"/>
    <w:rsid w:val="008A6E02"/>
    <w:rsid w:val="008A750F"/>
    <w:rsid w:val="008A753D"/>
    <w:rsid w:val="008A7906"/>
    <w:rsid w:val="008B005F"/>
    <w:rsid w:val="008B0384"/>
    <w:rsid w:val="008B0522"/>
    <w:rsid w:val="008B0AB7"/>
    <w:rsid w:val="008B0EDA"/>
    <w:rsid w:val="008B13B3"/>
    <w:rsid w:val="008B2026"/>
    <w:rsid w:val="008B26D6"/>
    <w:rsid w:val="008B2F56"/>
    <w:rsid w:val="008B32BD"/>
    <w:rsid w:val="008B3748"/>
    <w:rsid w:val="008B3855"/>
    <w:rsid w:val="008B3CF7"/>
    <w:rsid w:val="008B4077"/>
    <w:rsid w:val="008B49C1"/>
    <w:rsid w:val="008B49E2"/>
    <w:rsid w:val="008B4A9B"/>
    <w:rsid w:val="008B4FE6"/>
    <w:rsid w:val="008B6443"/>
    <w:rsid w:val="008B65D6"/>
    <w:rsid w:val="008B6863"/>
    <w:rsid w:val="008B68B3"/>
    <w:rsid w:val="008B68EA"/>
    <w:rsid w:val="008B6CDE"/>
    <w:rsid w:val="008B7243"/>
    <w:rsid w:val="008B77F3"/>
    <w:rsid w:val="008B7948"/>
    <w:rsid w:val="008C0193"/>
    <w:rsid w:val="008C086E"/>
    <w:rsid w:val="008C09C4"/>
    <w:rsid w:val="008C0D64"/>
    <w:rsid w:val="008C1299"/>
    <w:rsid w:val="008C1460"/>
    <w:rsid w:val="008C14D9"/>
    <w:rsid w:val="008C1D30"/>
    <w:rsid w:val="008C2346"/>
    <w:rsid w:val="008C2644"/>
    <w:rsid w:val="008C2861"/>
    <w:rsid w:val="008C2F9E"/>
    <w:rsid w:val="008C3321"/>
    <w:rsid w:val="008C33E4"/>
    <w:rsid w:val="008C3D4B"/>
    <w:rsid w:val="008C4418"/>
    <w:rsid w:val="008C44C1"/>
    <w:rsid w:val="008C48BC"/>
    <w:rsid w:val="008C4962"/>
    <w:rsid w:val="008C4B02"/>
    <w:rsid w:val="008C4B03"/>
    <w:rsid w:val="008C4CF7"/>
    <w:rsid w:val="008C514B"/>
    <w:rsid w:val="008C6867"/>
    <w:rsid w:val="008C68D1"/>
    <w:rsid w:val="008C6CC6"/>
    <w:rsid w:val="008C72D1"/>
    <w:rsid w:val="008C7489"/>
    <w:rsid w:val="008C7A1A"/>
    <w:rsid w:val="008C7AB6"/>
    <w:rsid w:val="008C7AD1"/>
    <w:rsid w:val="008C7B57"/>
    <w:rsid w:val="008C7CE2"/>
    <w:rsid w:val="008D01B4"/>
    <w:rsid w:val="008D02CB"/>
    <w:rsid w:val="008D0427"/>
    <w:rsid w:val="008D0C92"/>
    <w:rsid w:val="008D1140"/>
    <w:rsid w:val="008D11E1"/>
    <w:rsid w:val="008D1A45"/>
    <w:rsid w:val="008D1AC4"/>
    <w:rsid w:val="008D2506"/>
    <w:rsid w:val="008D25C9"/>
    <w:rsid w:val="008D2859"/>
    <w:rsid w:val="008D28B5"/>
    <w:rsid w:val="008D2E55"/>
    <w:rsid w:val="008D3341"/>
    <w:rsid w:val="008D3451"/>
    <w:rsid w:val="008D371E"/>
    <w:rsid w:val="008D3809"/>
    <w:rsid w:val="008D3E67"/>
    <w:rsid w:val="008D3FBE"/>
    <w:rsid w:val="008D41CE"/>
    <w:rsid w:val="008D465D"/>
    <w:rsid w:val="008D4834"/>
    <w:rsid w:val="008D4DAE"/>
    <w:rsid w:val="008D557F"/>
    <w:rsid w:val="008D578A"/>
    <w:rsid w:val="008D5BDA"/>
    <w:rsid w:val="008D5CE5"/>
    <w:rsid w:val="008D6414"/>
    <w:rsid w:val="008D6447"/>
    <w:rsid w:val="008D6471"/>
    <w:rsid w:val="008D6476"/>
    <w:rsid w:val="008D6F7C"/>
    <w:rsid w:val="008D74DE"/>
    <w:rsid w:val="008D76A6"/>
    <w:rsid w:val="008D7830"/>
    <w:rsid w:val="008D78AB"/>
    <w:rsid w:val="008D7977"/>
    <w:rsid w:val="008D7A97"/>
    <w:rsid w:val="008D7C19"/>
    <w:rsid w:val="008E0B25"/>
    <w:rsid w:val="008E0C90"/>
    <w:rsid w:val="008E0F6C"/>
    <w:rsid w:val="008E1034"/>
    <w:rsid w:val="008E14EF"/>
    <w:rsid w:val="008E1511"/>
    <w:rsid w:val="008E16DE"/>
    <w:rsid w:val="008E171D"/>
    <w:rsid w:val="008E17F3"/>
    <w:rsid w:val="008E20F2"/>
    <w:rsid w:val="008E21F2"/>
    <w:rsid w:val="008E2507"/>
    <w:rsid w:val="008E2CE2"/>
    <w:rsid w:val="008E31DD"/>
    <w:rsid w:val="008E3D6C"/>
    <w:rsid w:val="008E45C8"/>
    <w:rsid w:val="008E462E"/>
    <w:rsid w:val="008E466D"/>
    <w:rsid w:val="008E4CD4"/>
    <w:rsid w:val="008E4D2B"/>
    <w:rsid w:val="008E4F3E"/>
    <w:rsid w:val="008E519F"/>
    <w:rsid w:val="008E5623"/>
    <w:rsid w:val="008E5B49"/>
    <w:rsid w:val="008E5D0F"/>
    <w:rsid w:val="008E5F48"/>
    <w:rsid w:val="008E5FB3"/>
    <w:rsid w:val="008E69F6"/>
    <w:rsid w:val="008E6C02"/>
    <w:rsid w:val="008E7110"/>
    <w:rsid w:val="008E7224"/>
    <w:rsid w:val="008E755E"/>
    <w:rsid w:val="008E7D09"/>
    <w:rsid w:val="008E7D0A"/>
    <w:rsid w:val="008E7E02"/>
    <w:rsid w:val="008F032D"/>
    <w:rsid w:val="008F04D0"/>
    <w:rsid w:val="008F065C"/>
    <w:rsid w:val="008F09D7"/>
    <w:rsid w:val="008F0AED"/>
    <w:rsid w:val="008F0B95"/>
    <w:rsid w:val="008F14EB"/>
    <w:rsid w:val="008F2235"/>
    <w:rsid w:val="008F2317"/>
    <w:rsid w:val="008F2318"/>
    <w:rsid w:val="008F2EF7"/>
    <w:rsid w:val="008F32CF"/>
    <w:rsid w:val="008F37C1"/>
    <w:rsid w:val="008F3A95"/>
    <w:rsid w:val="008F3E77"/>
    <w:rsid w:val="008F42AE"/>
    <w:rsid w:val="008F4418"/>
    <w:rsid w:val="008F4772"/>
    <w:rsid w:val="008F48FB"/>
    <w:rsid w:val="008F4A8F"/>
    <w:rsid w:val="008F4DB0"/>
    <w:rsid w:val="008F5059"/>
    <w:rsid w:val="008F5255"/>
    <w:rsid w:val="008F53F2"/>
    <w:rsid w:val="008F56EA"/>
    <w:rsid w:val="008F574D"/>
    <w:rsid w:val="008F59F7"/>
    <w:rsid w:val="008F5C60"/>
    <w:rsid w:val="008F6209"/>
    <w:rsid w:val="008F6729"/>
    <w:rsid w:val="008F69C9"/>
    <w:rsid w:val="008F6A0C"/>
    <w:rsid w:val="008F6DD0"/>
    <w:rsid w:val="008F6FE2"/>
    <w:rsid w:val="008F70F0"/>
    <w:rsid w:val="008F7290"/>
    <w:rsid w:val="008F7979"/>
    <w:rsid w:val="008F7F57"/>
    <w:rsid w:val="00900179"/>
    <w:rsid w:val="00900282"/>
    <w:rsid w:val="009005A3"/>
    <w:rsid w:val="009005D7"/>
    <w:rsid w:val="00900668"/>
    <w:rsid w:val="00900866"/>
    <w:rsid w:val="00900C43"/>
    <w:rsid w:val="00900CB5"/>
    <w:rsid w:val="00901127"/>
    <w:rsid w:val="0090183D"/>
    <w:rsid w:val="00901BB2"/>
    <w:rsid w:val="00901C9B"/>
    <w:rsid w:val="00902248"/>
    <w:rsid w:val="00902900"/>
    <w:rsid w:val="00902A6A"/>
    <w:rsid w:val="00902DBD"/>
    <w:rsid w:val="0090369C"/>
    <w:rsid w:val="009037BE"/>
    <w:rsid w:val="00903A97"/>
    <w:rsid w:val="00903D39"/>
    <w:rsid w:val="00903D3B"/>
    <w:rsid w:val="0090402D"/>
    <w:rsid w:val="009041EE"/>
    <w:rsid w:val="00904447"/>
    <w:rsid w:val="009047C7"/>
    <w:rsid w:val="00904C34"/>
    <w:rsid w:val="00905010"/>
    <w:rsid w:val="00905566"/>
    <w:rsid w:val="009055F0"/>
    <w:rsid w:val="00905948"/>
    <w:rsid w:val="009059D6"/>
    <w:rsid w:val="0090666A"/>
    <w:rsid w:val="009066C9"/>
    <w:rsid w:val="00906750"/>
    <w:rsid w:val="00906885"/>
    <w:rsid w:val="00906A59"/>
    <w:rsid w:val="00906AFE"/>
    <w:rsid w:val="00906BCD"/>
    <w:rsid w:val="00907331"/>
    <w:rsid w:val="00907B21"/>
    <w:rsid w:val="00910131"/>
    <w:rsid w:val="009105C6"/>
    <w:rsid w:val="00910781"/>
    <w:rsid w:val="00910799"/>
    <w:rsid w:val="009109F0"/>
    <w:rsid w:val="00911067"/>
    <w:rsid w:val="009111B5"/>
    <w:rsid w:val="0091140D"/>
    <w:rsid w:val="0091160F"/>
    <w:rsid w:val="0091169E"/>
    <w:rsid w:val="00911CD7"/>
    <w:rsid w:val="009120AB"/>
    <w:rsid w:val="00912470"/>
    <w:rsid w:val="009124A0"/>
    <w:rsid w:val="009124C6"/>
    <w:rsid w:val="00912A40"/>
    <w:rsid w:val="00912AD5"/>
    <w:rsid w:val="00912C2A"/>
    <w:rsid w:val="00912FAC"/>
    <w:rsid w:val="00913B0E"/>
    <w:rsid w:val="00913EDF"/>
    <w:rsid w:val="00914794"/>
    <w:rsid w:val="00914B20"/>
    <w:rsid w:val="00914C2E"/>
    <w:rsid w:val="00914CD3"/>
    <w:rsid w:val="00914D23"/>
    <w:rsid w:val="00914D5D"/>
    <w:rsid w:val="00914ECE"/>
    <w:rsid w:val="009153DB"/>
    <w:rsid w:val="00915786"/>
    <w:rsid w:val="00915B32"/>
    <w:rsid w:val="00916345"/>
    <w:rsid w:val="00916562"/>
    <w:rsid w:val="00916AC2"/>
    <w:rsid w:val="00916B47"/>
    <w:rsid w:val="00917142"/>
    <w:rsid w:val="0091763D"/>
    <w:rsid w:val="00917E72"/>
    <w:rsid w:val="00917E75"/>
    <w:rsid w:val="00920209"/>
    <w:rsid w:val="00920236"/>
    <w:rsid w:val="00920245"/>
    <w:rsid w:val="0092086D"/>
    <w:rsid w:val="0092091F"/>
    <w:rsid w:val="00920985"/>
    <w:rsid w:val="009209CE"/>
    <w:rsid w:val="00920B43"/>
    <w:rsid w:val="00920CD0"/>
    <w:rsid w:val="00920DB0"/>
    <w:rsid w:val="00921117"/>
    <w:rsid w:val="009220F4"/>
    <w:rsid w:val="00922159"/>
    <w:rsid w:val="00922300"/>
    <w:rsid w:val="00922375"/>
    <w:rsid w:val="00922391"/>
    <w:rsid w:val="009225EF"/>
    <w:rsid w:val="0092260D"/>
    <w:rsid w:val="00922656"/>
    <w:rsid w:val="00922670"/>
    <w:rsid w:val="00923563"/>
    <w:rsid w:val="00923D23"/>
    <w:rsid w:val="00924046"/>
    <w:rsid w:val="009245F9"/>
    <w:rsid w:val="0092498D"/>
    <w:rsid w:val="00924F99"/>
    <w:rsid w:val="00925057"/>
    <w:rsid w:val="009250EE"/>
    <w:rsid w:val="009252F4"/>
    <w:rsid w:val="00925723"/>
    <w:rsid w:val="009258DF"/>
    <w:rsid w:val="0092596F"/>
    <w:rsid w:val="00925FF5"/>
    <w:rsid w:val="009260C6"/>
    <w:rsid w:val="009264C0"/>
    <w:rsid w:val="009265AB"/>
    <w:rsid w:val="00926664"/>
    <w:rsid w:val="00926B5A"/>
    <w:rsid w:val="00927190"/>
    <w:rsid w:val="0092751C"/>
    <w:rsid w:val="00927557"/>
    <w:rsid w:val="0092760C"/>
    <w:rsid w:val="00927C48"/>
    <w:rsid w:val="00927FAC"/>
    <w:rsid w:val="00930AD1"/>
    <w:rsid w:val="00930FD5"/>
    <w:rsid w:val="00931539"/>
    <w:rsid w:val="00931A11"/>
    <w:rsid w:val="00931C79"/>
    <w:rsid w:val="00932026"/>
    <w:rsid w:val="009320B4"/>
    <w:rsid w:val="009321EE"/>
    <w:rsid w:val="009323DA"/>
    <w:rsid w:val="00932770"/>
    <w:rsid w:val="00932B9B"/>
    <w:rsid w:val="009331F3"/>
    <w:rsid w:val="009336E5"/>
    <w:rsid w:val="00933A79"/>
    <w:rsid w:val="00933A81"/>
    <w:rsid w:val="00933B9C"/>
    <w:rsid w:val="009344BC"/>
    <w:rsid w:val="00934558"/>
    <w:rsid w:val="009349AD"/>
    <w:rsid w:val="00934C3C"/>
    <w:rsid w:val="00934C42"/>
    <w:rsid w:val="00934CE6"/>
    <w:rsid w:val="00935046"/>
    <w:rsid w:val="0093508D"/>
    <w:rsid w:val="00935A11"/>
    <w:rsid w:val="00935B44"/>
    <w:rsid w:val="00935D4E"/>
    <w:rsid w:val="00936294"/>
    <w:rsid w:val="0093638C"/>
    <w:rsid w:val="00936BBC"/>
    <w:rsid w:val="00936C23"/>
    <w:rsid w:val="00936D69"/>
    <w:rsid w:val="00937728"/>
    <w:rsid w:val="0093795D"/>
    <w:rsid w:val="00937E4C"/>
    <w:rsid w:val="00940105"/>
    <w:rsid w:val="00940335"/>
    <w:rsid w:val="0094059F"/>
    <w:rsid w:val="009405DC"/>
    <w:rsid w:val="009406F2"/>
    <w:rsid w:val="00940DA4"/>
    <w:rsid w:val="009419BE"/>
    <w:rsid w:val="00942975"/>
    <w:rsid w:val="00942B06"/>
    <w:rsid w:val="00942D9D"/>
    <w:rsid w:val="00942F9E"/>
    <w:rsid w:val="009436D0"/>
    <w:rsid w:val="00943A7A"/>
    <w:rsid w:val="00943FFF"/>
    <w:rsid w:val="00944775"/>
    <w:rsid w:val="00944789"/>
    <w:rsid w:val="00944CAF"/>
    <w:rsid w:val="009450C4"/>
    <w:rsid w:val="0094514F"/>
    <w:rsid w:val="00945564"/>
    <w:rsid w:val="00945BE3"/>
    <w:rsid w:val="00946302"/>
    <w:rsid w:val="009465B9"/>
    <w:rsid w:val="009469CA"/>
    <w:rsid w:val="00946A2E"/>
    <w:rsid w:val="00946B3E"/>
    <w:rsid w:val="00946CC8"/>
    <w:rsid w:val="00946F23"/>
    <w:rsid w:val="009471B1"/>
    <w:rsid w:val="009472F8"/>
    <w:rsid w:val="00947BC2"/>
    <w:rsid w:val="00950087"/>
    <w:rsid w:val="00950981"/>
    <w:rsid w:val="00950B11"/>
    <w:rsid w:val="00951198"/>
    <w:rsid w:val="009514A3"/>
    <w:rsid w:val="0095150E"/>
    <w:rsid w:val="0095154F"/>
    <w:rsid w:val="009516E3"/>
    <w:rsid w:val="00951861"/>
    <w:rsid w:val="00951A93"/>
    <w:rsid w:val="00951AD4"/>
    <w:rsid w:val="00951AF1"/>
    <w:rsid w:val="00951AFC"/>
    <w:rsid w:val="00951E06"/>
    <w:rsid w:val="00951F6F"/>
    <w:rsid w:val="00952084"/>
    <w:rsid w:val="009521DA"/>
    <w:rsid w:val="00952414"/>
    <w:rsid w:val="00952587"/>
    <w:rsid w:val="00953D41"/>
    <w:rsid w:val="009542A4"/>
    <w:rsid w:val="0095454D"/>
    <w:rsid w:val="009545F2"/>
    <w:rsid w:val="00954A64"/>
    <w:rsid w:val="00954CFB"/>
    <w:rsid w:val="00954E1F"/>
    <w:rsid w:val="00955125"/>
    <w:rsid w:val="009552A2"/>
    <w:rsid w:val="00955549"/>
    <w:rsid w:val="00955C10"/>
    <w:rsid w:val="00955D7D"/>
    <w:rsid w:val="0095606D"/>
    <w:rsid w:val="00956256"/>
    <w:rsid w:val="00956B06"/>
    <w:rsid w:val="00956BB9"/>
    <w:rsid w:val="009575BA"/>
    <w:rsid w:val="00957910"/>
    <w:rsid w:val="00957F33"/>
    <w:rsid w:val="009601B3"/>
    <w:rsid w:val="009605F1"/>
    <w:rsid w:val="00960857"/>
    <w:rsid w:val="00960962"/>
    <w:rsid w:val="00960C3E"/>
    <w:rsid w:val="0096129D"/>
    <w:rsid w:val="009612AC"/>
    <w:rsid w:val="00961665"/>
    <w:rsid w:val="0096170E"/>
    <w:rsid w:val="00961868"/>
    <w:rsid w:val="009618E7"/>
    <w:rsid w:val="009619DC"/>
    <w:rsid w:val="00961C84"/>
    <w:rsid w:val="00962CCC"/>
    <w:rsid w:val="00962E8C"/>
    <w:rsid w:val="00962EE5"/>
    <w:rsid w:val="009630A5"/>
    <w:rsid w:val="0096317C"/>
    <w:rsid w:val="009633A1"/>
    <w:rsid w:val="009634F3"/>
    <w:rsid w:val="009637BD"/>
    <w:rsid w:val="00963B9F"/>
    <w:rsid w:val="00963DFF"/>
    <w:rsid w:val="00963F0F"/>
    <w:rsid w:val="00963F77"/>
    <w:rsid w:val="00964549"/>
    <w:rsid w:val="00964806"/>
    <w:rsid w:val="00964D6A"/>
    <w:rsid w:val="00964EE0"/>
    <w:rsid w:val="00965274"/>
    <w:rsid w:val="009653AB"/>
    <w:rsid w:val="009658EC"/>
    <w:rsid w:val="0096592F"/>
    <w:rsid w:val="00965B79"/>
    <w:rsid w:val="00965CAA"/>
    <w:rsid w:val="00966109"/>
    <w:rsid w:val="0096622D"/>
    <w:rsid w:val="00966319"/>
    <w:rsid w:val="00966988"/>
    <w:rsid w:val="009669C1"/>
    <w:rsid w:val="00966AF1"/>
    <w:rsid w:val="00966C12"/>
    <w:rsid w:val="009674C5"/>
    <w:rsid w:val="00967B34"/>
    <w:rsid w:val="00970008"/>
    <w:rsid w:val="009702DD"/>
    <w:rsid w:val="00970657"/>
    <w:rsid w:val="0097072C"/>
    <w:rsid w:val="00970904"/>
    <w:rsid w:val="00970C3A"/>
    <w:rsid w:val="00970FA7"/>
    <w:rsid w:val="009711EB"/>
    <w:rsid w:val="0097130E"/>
    <w:rsid w:val="009714AF"/>
    <w:rsid w:val="009717EE"/>
    <w:rsid w:val="00971918"/>
    <w:rsid w:val="00971AE9"/>
    <w:rsid w:val="00971CC9"/>
    <w:rsid w:val="009723BC"/>
    <w:rsid w:val="009724DF"/>
    <w:rsid w:val="009726D6"/>
    <w:rsid w:val="0097319C"/>
    <w:rsid w:val="0097334C"/>
    <w:rsid w:val="00973565"/>
    <w:rsid w:val="00973980"/>
    <w:rsid w:val="00973E5B"/>
    <w:rsid w:val="0097415E"/>
    <w:rsid w:val="009742E8"/>
    <w:rsid w:val="00974786"/>
    <w:rsid w:val="00974A56"/>
    <w:rsid w:val="00974D45"/>
    <w:rsid w:val="00975130"/>
    <w:rsid w:val="0097515D"/>
    <w:rsid w:val="00975697"/>
    <w:rsid w:val="009758AF"/>
    <w:rsid w:val="00975C43"/>
    <w:rsid w:val="00975E84"/>
    <w:rsid w:val="00976339"/>
    <w:rsid w:val="0097662B"/>
    <w:rsid w:val="00976845"/>
    <w:rsid w:val="00976A78"/>
    <w:rsid w:val="009771B6"/>
    <w:rsid w:val="0097762E"/>
    <w:rsid w:val="009779D3"/>
    <w:rsid w:val="009800F9"/>
    <w:rsid w:val="00980118"/>
    <w:rsid w:val="009803F6"/>
    <w:rsid w:val="0098058F"/>
    <w:rsid w:val="00980884"/>
    <w:rsid w:val="009812A5"/>
    <w:rsid w:val="00981689"/>
    <w:rsid w:val="009818E4"/>
    <w:rsid w:val="009819A0"/>
    <w:rsid w:val="00981B0B"/>
    <w:rsid w:val="00981F4F"/>
    <w:rsid w:val="009826FC"/>
    <w:rsid w:val="00982A07"/>
    <w:rsid w:val="00982F7E"/>
    <w:rsid w:val="00983AD5"/>
    <w:rsid w:val="00983B8C"/>
    <w:rsid w:val="009846B3"/>
    <w:rsid w:val="009847D1"/>
    <w:rsid w:val="00984A98"/>
    <w:rsid w:val="00984B67"/>
    <w:rsid w:val="00984D0A"/>
    <w:rsid w:val="00984D31"/>
    <w:rsid w:val="00984E45"/>
    <w:rsid w:val="00984F25"/>
    <w:rsid w:val="0098525C"/>
    <w:rsid w:val="00985821"/>
    <w:rsid w:val="00985BE3"/>
    <w:rsid w:val="00985C11"/>
    <w:rsid w:val="00985DFA"/>
    <w:rsid w:val="00985F9E"/>
    <w:rsid w:val="00985FFD"/>
    <w:rsid w:val="009861CF"/>
    <w:rsid w:val="0098630A"/>
    <w:rsid w:val="00986BA9"/>
    <w:rsid w:val="0098712A"/>
    <w:rsid w:val="009874BA"/>
    <w:rsid w:val="00987504"/>
    <w:rsid w:val="00987740"/>
    <w:rsid w:val="00987881"/>
    <w:rsid w:val="00987ECC"/>
    <w:rsid w:val="00990115"/>
    <w:rsid w:val="009901D3"/>
    <w:rsid w:val="009903A1"/>
    <w:rsid w:val="00990509"/>
    <w:rsid w:val="00990761"/>
    <w:rsid w:val="00990AB3"/>
    <w:rsid w:val="00990D96"/>
    <w:rsid w:val="009910A0"/>
    <w:rsid w:val="00991F3E"/>
    <w:rsid w:val="009920A1"/>
    <w:rsid w:val="00992215"/>
    <w:rsid w:val="0099253D"/>
    <w:rsid w:val="00992CB7"/>
    <w:rsid w:val="00992EDD"/>
    <w:rsid w:val="00992F06"/>
    <w:rsid w:val="00992F52"/>
    <w:rsid w:val="00992FA9"/>
    <w:rsid w:val="0099435C"/>
    <w:rsid w:val="00994BFF"/>
    <w:rsid w:val="00994CA7"/>
    <w:rsid w:val="009965CB"/>
    <w:rsid w:val="00996762"/>
    <w:rsid w:val="009968DC"/>
    <w:rsid w:val="00996A22"/>
    <w:rsid w:val="00997234"/>
    <w:rsid w:val="00997285"/>
    <w:rsid w:val="00997356"/>
    <w:rsid w:val="00997370"/>
    <w:rsid w:val="0099737D"/>
    <w:rsid w:val="009973B0"/>
    <w:rsid w:val="00997A2B"/>
    <w:rsid w:val="00997CC4"/>
    <w:rsid w:val="00997D99"/>
    <w:rsid w:val="009A010E"/>
    <w:rsid w:val="009A06D6"/>
    <w:rsid w:val="009A1051"/>
    <w:rsid w:val="009A117D"/>
    <w:rsid w:val="009A1422"/>
    <w:rsid w:val="009A23AB"/>
    <w:rsid w:val="009A2452"/>
    <w:rsid w:val="009A248B"/>
    <w:rsid w:val="009A272D"/>
    <w:rsid w:val="009A2B84"/>
    <w:rsid w:val="009A30C9"/>
    <w:rsid w:val="009A3A8B"/>
    <w:rsid w:val="009A3C1B"/>
    <w:rsid w:val="009A3D26"/>
    <w:rsid w:val="009A416C"/>
    <w:rsid w:val="009A43CE"/>
    <w:rsid w:val="009A44F4"/>
    <w:rsid w:val="009A4A58"/>
    <w:rsid w:val="009A4C19"/>
    <w:rsid w:val="009A4D73"/>
    <w:rsid w:val="009A4F2D"/>
    <w:rsid w:val="009A54E9"/>
    <w:rsid w:val="009A551D"/>
    <w:rsid w:val="009A5CA5"/>
    <w:rsid w:val="009A63B7"/>
    <w:rsid w:val="009A67F7"/>
    <w:rsid w:val="009A6A34"/>
    <w:rsid w:val="009A6C68"/>
    <w:rsid w:val="009A7031"/>
    <w:rsid w:val="009A797D"/>
    <w:rsid w:val="009A79F3"/>
    <w:rsid w:val="009B015F"/>
    <w:rsid w:val="009B0B72"/>
    <w:rsid w:val="009B0CC6"/>
    <w:rsid w:val="009B105D"/>
    <w:rsid w:val="009B1333"/>
    <w:rsid w:val="009B16D9"/>
    <w:rsid w:val="009B1C6A"/>
    <w:rsid w:val="009B1E90"/>
    <w:rsid w:val="009B23E0"/>
    <w:rsid w:val="009B2531"/>
    <w:rsid w:val="009B2600"/>
    <w:rsid w:val="009B28E5"/>
    <w:rsid w:val="009B2937"/>
    <w:rsid w:val="009B2F22"/>
    <w:rsid w:val="009B3260"/>
    <w:rsid w:val="009B329F"/>
    <w:rsid w:val="009B3684"/>
    <w:rsid w:val="009B39A2"/>
    <w:rsid w:val="009B3A5A"/>
    <w:rsid w:val="009B3B76"/>
    <w:rsid w:val="009B3C8E"/>
    <w:rsid w:val="009B3FE2"/>
    <w:rsid w:val="009B407E"/>
    <w:rsid w:val="009B41B2"/>
    <w:rsid w:val="009B4244"/>
    <w:rsid w:val="009B424F"/>
    <w:rsid w:val="009B4356"/>
    <w:rsid w:val="009B461A"/>
    <w:rsid w:val="009B462D"/>
    <w:rsid w:val="009B46E4"/>
    <w:rsid w:val="009B477B"/>
    <w:rsid w:val="009B483C"/>
    <w:rsid w:val="009B48F1"/>
    <w:rsid w:val="009B4E11"/>
    <w:rsid w:val="009B4EA5"/>
    <w:rsid w:val="009B4F83"/>
    <w:rsid w:val="009B52E9"/>
    <w:rsid w:val="009B552D"/>
    <w:rsid w:val="009B5568"/>
    <w:rsid w:val="009B56EE"/>
    <w:rsid w:val="009B5A91"/>
    <w:rsid w:val="009B5DA7"/>
    <w:rsid w:val="009B5EDA"/>
    <w:rsid w:val="009B5F5A"/>
    <w:rsid w:val="009B5F68"/>
    <w:rsid w:val="009B6763"/>
    <w:rsid w:val="009B6B7E"/>
    <w:rsid w:val="009B6D65"/>
    <w:rsid w:val="009B6E69"/>
    <w:rsid w:val="009B7688"/>
    <w:rsid w:val="009B7706"/>
    <w:rsid w:val="009B7C09"/>
    <w:rsid w:val="009B7D4F"/>
    <w:rsid w:val="009C0052"/>
    <w:rsid w:val="009C0158"/>
    <w:rsid w:val="009C02A0"/>
    <w:rsid w:val="009C0CE7"/>
    <w:rsid w:val="009C0D29"/>
    <w:rsid w:val="009C0E62"/>
    <w:rsid w:val="009C122D"/>
    <w:rsid w:val="009C14DF"/>
    <w:rsid w:val="009C1545"/>
    <w:rsid w:val="009C1688"/>
    <w:rsid w:val="009C1906"/>
    <w:rsid w:val="009C21B3"/>
    <w:rsid w:val="009C288F"/>
    <w:rsid w:val="009C2D2F"/>
    <w:rsid w:val="009C324A"/>
    <w:rsid w:val="009C3498"/>
    <w:rsid w:val="009C3561"/>
    <w:rsid w:val="009C3C95"/>
    <w:rsid w:val="009C4204"/>
    <w:rsid w:val="009C42B0"/>
    <w:rsid w:val="009C42B7"/>
    <w:rsid w:val="009C4717"/>
    <w:rsid w:val="009C491D"/>
    <w:rsid w:val="009C4F2D"/>
    <w:rsid w:val="009C5679"/>
    <w:rsid w:val="009C58AC"/>
    <w:rsid w:val="009C5BED"/>
    <w:rsid w:val="009C5E64"/>
    <w:rsid w:val="009C6598"/>
    <w:rsid w:val="009C6622"/>
    <w:rsid w:val="009C669B"/>
    <w:rsid w:val="009C69D6"/>
    <w:rsid w:val="009C6CDA"/>
    <w:rsid w:val="009C6DD7"/>
    <w:rsid w:val="009C73D6"/>
    <w:rsid w:val="009C74FC"/>
    <w:rsid w:val="009C776C"/>
    <w:rsid w:val="009C78A8"/>
    <w:rsid w:val="009C78AB"/>
    <w:rsid w:val="009C7BB6"/>
    <w:rsid w:val="009C7F11"/>
    <w:rsid w:val="009D03DF"/>
    <w:rsid w:val="009D04C7"/>
    <w:rsid w:val="009D06CA"/>
    <w:rsid w:val="009D1256"/>
    <w:rsid w:val="009D16E5"/>
    <w:rsid w:val="009D1BBD"/>
    <w:rsid w:val="009D1C88"/>
    <w:rsid w:val="009D1DA5"/>
    <w:rsid w:val="009D2306"/>
    <w:rsid w:val="009D23ED"/>
    <w:rsid w:val="009D25A8"/>
    <w:rsid w:val="009D284E"/>
    <w:rsid w:val="009D2C7B"/>
    <w:rsid w:val="009D2D58"/>
    <w:rsid w:val="009D2E35"/>
    <w:rsid w:val="009D2F35"/>
    <w:rsid w:val="009D31F8"/>
    <w:rsid w:val="009D35BC"/>
    <w:rsid w:val="009D3739"/>
    <w:rsid w:val="009D3834"/>
    <w:rsid w:val="009D3856"/>
    <w:rsid w:val="009D3BD4"/>
    <w:rsid w:val="009D3D22"/>
    <w:rsid w:val="009D47EE"/>
    <w:rsid w:val="009D47F6"/>
    <w:rsid w:val="009D4D79"/>
    <w:rsid w:val="009D4F80"/>
    <w:rsid w:val="009D50AC"/>
    <w:rsid w:val="009D542C"/>
    <w:rsid w:val="009D55B0"/>
    <w:rsid w:val="009D5B2A"/>
    <w:rsid w:val="009D5BB4"/>
    <w:rsid w:val="009D5BFD"/>
    <w:rsid w:val="009D6215"/>
    <w:rsid w:val="009D64FF"/>
    <w:rsid w:val="009D65B3"/>
    <w:rsid w:val="009D663D"/>
    <w:rsid w:val="009D6D65"/>
    <w:rsid w:val="009D6ECA"/>
    <w:rsid w:val="009D7105"/>
    <w:rsid w:val="009D725E"/>
    <w:rsid w:val="009D77D8"/>
    <w:rsid w:val="009D78AF"/>
    <w:rsid w:val="009D7B88"/>
    <w:rsid w:val="009D7DC3"/>
    <w:rsid w:val="009E030E"/>
    <w:rsid w:val="009E0504"/>
    <w:rsid w:val="009E13D3"/>
    <w:rsid w:val="009E14CE"/>
    <w:rsid w:val="009E15A2"/>
    <w:rsid w:val="009E16B6"/>
    <w:rsid w:val="009E1996"/>
    <w:rsid w:val="009E1DD8"/>
    <w:rsid w:val="009E1DE2"/>
    <w:rsid w:val="009E1F60"/>
    <w:rsid w:val="009E20A9"/>
    <w:rsid w:val="009E228E"/>
    <w:rsid w:val="009E2383"/>
    <w:rsid w:val="009E2424"/>
    <w:rsid w:val="009E27D8"/>
    <w:rsid w:val="009E2963"/>
    <w:rsid w:val="009E2972"/>
    <w:rsid w:val="009E2A62"/>
    <w:rsid w:val="009E2B2B"/>
    <w:rsid w:val="009E300C"/>
    <w:rsid w:val="009E3225"/>
    <w:rsid w:val="009E332D"/>
    <w:rsid w:val="009E33FA"/>
    <w:rsid w:val="009E36A3"/>
    <w:rsid w:val="009E3757"/>
    <w:rsid w:val="009E3CA2"/>
    <w:rsid w:val="009E3D09"/>
    <w:rsid w:val="009E467C"/>
    <w:rsid w:val="009E47AC"/>
    <w:rsid w:val="009E49D8"/>
    <w:rsid w:val="009E50CE"/>
    <w:rsid w:val="009E5311"/>
    <w:rsid w:val="009E538F"/>
    <w:rsid w:val="009E5423"/>
    <w:rsid w:val="009E56FB"/>
    <w:rsid w:val="009E5974"/>
    <w:rsid w:val="009E5D37"/>
    <w:rsid w:val="009E6036"/>
    <w:rsid w:val="009E65D5"/>
    <w:rsid w:val="009E76A0"/>
    <w:rsid w:val="009E7960"/>
    <w:rsid w:val="009E7C00"/>
    <w:rsid w:val="009E7D86"/>
    <w:rsid w:val="009E7FD2"/>
    <w:rsid w:val="009F0BAD"/>
    <w:rsid w:val="009F0C7F"/>
    <w:rsid w:val="009F11DD"/>
    <w:rsid w:val="009F1790"/>
    <w:rsid w:val="009F1C08"/>
    <w:rsid w:val="009F2689"/>
    <w:rsid w:val="009F2923"/>
    <w:rsid w:val="009F2BCA"/>
    <w:rsid w:val="009F2F7A"/>
    <w:rsid w:val="009F3422"/>
    <w:rsid w:val="009F3885"/>
    <w:rsid w:val="009F38B9"/>
    <w:rsid w:val="009F39DE"/>
    <w:rsid w:val="009F3CDE"/>
    <w:rsid w:val="009F41B2"/>
    <w:rsid w:val="009F55A6"/>
    <w:rsid w:val="009F5721"/>
    <w:rsid w:val="009F5BEC"/>
    <w:rsid w:val="009F5CC6"/>
    <w:rsid w:val="009F5ECC"/>
    <w:rsid w:val="009F65FD"/>
    <w:rsid w:val="009F6738"/>
    <w:rsid w:val="009F6E16"/>
    <w:rsid w:val="009F6ED5"/>
    <w:rsid w:val="009F746C"/>
    <w:rsid w:val="009F7528"/>
    <w:rsid w:val="009F78D7"/>
    <w:rsid w:val="009F7C55"/>
    <w:rsid w:val="00A00309"/>
    <w:rsid w:val="00A0060E"/>
    <w:rsid w:val="00A00B95"/>
    <w:rsid w:val="00A01856"/>
    <w:rsid w:val="00A01E0D"/>
    <w:rsid w:val="00A01F4C"/>
    <w:rsid w:val="00A02074"/>
    <w:rsid w:val="00A02395"/>
    <w:rsid w:val="00A02787"/>
    <w:rsid w:val="00A029BD"/>
    <w:rsid w:val="00A02CA8"/>
    <w:rsid w:val="00A02FA7"/>
    <w:rsid w:val="00A03385"/>
    <w:rsid w:val="00A03AF9"/>
    <w:rsid w:val="00A0404C"/>
    <w:rsid w:val="00A0460D"/>
    <w:rsid w:val="00A047E5"/>
    <w:rsid w:val="00A05BAD"/>
    <w:rsid w:val="00A06550"/>
    <w:rsid w:val="00A06AC7"/>
    <w:rsid w:val="00A06F79"/>
    <w:rsid w:val="00A07002"/>
    <w:rsid w:val="00A07173"/>
    <w:rsid w:val="00A07336"/>
    <w:rsid w:val="00A07419"/>
    <w:rsid w:val="00A07622"/>
    <w:rsid w:val="00A07635"/>
    <w:rsid w:val="00A07829"/>
    <w:rsid w:val="00A07E61"/>
    <w:rsid w:val="00A07E67"/>
    <w:rsid w:val="00A07F2C"/>
    <w:rsid w:val="00A1066E"/>
    <w:rsid w:val="00A10B20"/>
    <w:rsid w:val="00A10EFF"/>
    <w:rsid w:val="00A1153B"/>
    <w:rsid w:val="00A11841"/>
    <w:rsid w:val="00A11D40"/>
    <w:rsid w:val="00A11D95"/>
    <w:rsid w:val="00A11FD7"/>
    <w:rsid w:val="00A1261C"/>
    <w:rsid w:val="00A12FE5"/>
    <w:rsid w:val="00A13857"/>
    <w:rsid w:val="00A13D46"/>
    <w:rsid w:val="00A140A1"/>
    <w:rsid w:val="00A14B70"/>
    <w:rsid w:val="00A14F5E"/>
    <w:rsid w:val="00A152A5"/>
    <w:rsid w:val="00A15438"/>
    <w:rsid w:val="00A156FC"/>
    <w:rsid w:val="00A15879"/>
    <w:rsid w:val="00A1604A"/>
    <w:rsid w:val="00A161F2"/>
    <w:rsid w:val="00A16436"/>
    <w:rsid w:val="00A168D6"/>
    <w:rsid w:val="00A16ACA"/>
    <w:rsid w:val="00A16F58"/>
    <w:rsid w:val="00A16F9E"/>
    <w:rsid w:val="00A1700F"/>
    <w:rsid w:val="00A17983"/>
    <w:rsid w:val="00A17C33"/>
    <w:rsid w:val="00A17C66"/>
    <w:rsid w:val="00A17F93"/>
    <w:rsid w:val="00A20524"/>
    <w:rsid w:val="00A20980"/>
    <w:rsid w:val="00A20A06"/>
    <w:rsid w:val="00A20B6D"/>
    <w:rsid w:val="00A20B84"/>
    <w:rsid w:val="00A20C93"/>
    <w:rsid w:val="00A214DE"/>
    <w:rsid w:val="00A21972"/>
    <w:rsid w:val="00A21BA3"/>
    <w:rsid w:val="00A22DAC"/>
    <w:rsid w:val="00A22DE7"/>
    <w:rsid w:val="00A22FA2"/>
    <w:rsid w:val="00A236D9"/>
    <w:rsid w:val="00A23923"/>
    <w:rsid w:val="00A23D8E"/>
    <w:rsid w:val="00A23E47"/>
    <w:rsid w:val="00A24055"/>
    <w:rsid w:val="00A2419A"/>
    <w:rsid w:val="00A24633"/>
    <w:rsid w:val="00A2483C"/>
    <w:rsid w:val="00A24C85"/>
    <w:rsid w:val="00A24E16"/>
    <w:rsid w:val="00A2502F"/>
    <w:rsid w:val="00A250BA"/>
    <w:rsid w:val="00A2538C"/>
    <w:rsid w:val="00A254C7"/>
    <w:rsid w:val="00A257BB"/>
    <w:rsid w:val="00A25A32"/>
    <w:rsid w:val="00A26012"/>
    <w:rsid w:val="00A2620B"/>
    <w:rsid w:val="00A267AD"/>
    <w:rsid w:val="00A26AD2"/>
    <w:rsid w:val="00A26CA2"/>
    <w:rsid w:val="00A26E1C"/>
    <w:rsid w:val="00A26E74"/>
    <w:rsid w:val="00A2715B"/>
    <w:rsid w:val="00A271ED"/>
    <w:rsid w:val="00A27204"/>
    <w:rsid w:val="00A27CB0"/>
    <w:rsid w:val="00A27D9B"/>
    <w:rsid w:val="00A2F5D8"/>
    <w:rsid w:val="00A301DE"/>
    <w:rsid w:val="00A302F5"/>
    <w:rsid w:val="00A30554"/>
    <w:rsid w:val="00A3056E"/>
    <w:rsid w:val="00A3060C"/>
    <w:rsid w:val="00A30BA9"/>
    <w:rsid w:val="00A30E12"/>
    <w:rsid w:val="00A30E8F"/>
    <w:rsid w:val="00A313B0"/>
    <w:rsid w:val="00A313DB"/>
    <w:rsid w:val="00A31766"/>
    <w:rsid w:val="00A31E8B"/>
    <w:rsid w:val="00A320B8"/>
    <w:rsid w:val="00A327FC"/>
    <w:rsid w:val="00A32A3B"/>
    <w:rsid w:val="00A33341"/>
    <w:rsid w:val="00A33F0A"/>
    <w:rsid w:val="00A342B2"/>
    <w:rsid w:val="00A34354"/>
    <w:rsid w:val="00A34928"/>
    <w:rsid w:val="00A34A74"/>
    <w:rsid w:val="00A34E14"/>
    <w:rsid w:val="00A352A8"/>
    <w:rsid w:val="00A35852"/>
    <w:rsid w:val="00A35A89"/>
    <w:rsid w:val="00A35BA1"/>
    <w:rsid w:val="00A369C4"/>
    <w:rsid w:val="00A373DD"/>
    <w:rsid w:val="00A37428"/>
    <w:rsid w:val="00A37AA9"/>
    <w:rsid w:val="00A37AB7"/>
    <w:rsid w:val="00A37F9D"/>
    <w:rsid w:val="00A37FA2"/>
    <w:rsid w:val="00A4023F"/>
    <w:rsid w:val="00A40521"/>
    <w:rsid w:val="00A40683"/>
    <w:rsid w:val="00A40736"/>
    <w:rsid w:val="00A407FC"/>
    <w:rsid w:val="00A40C92"/>
    <w:rsid w:val="00A41096"/>
    <w:rsid w:val="00A41223"/>
    <w:rsid w:val="00A41632"/>
    <w:rsid w:val="00A41B08"/>
    <w:rsid w:val="00A41B2E"/>
    <w:rsid w:val="00A41D42"/>
    <w:rsid w:val="00A42103"/>
    <w:rsid w:val="00A42813"/>
    <w:rsid w:val="00A42831"/>
    <w:rsid w:val="00A42B9B"/>
    <w:rsid w:val="00A42E85"/>
    <w:rsid w:val="00A43075"/>
    <w:rsid w:val="00A432F8"/>
    <w:rsid w:val="00A4385E"/>
    <w:rsid w:val="00A44228"/>
    <w:rsid w:val="00A442BB"/>
    <w:rsid w:val="00A4434D"/>
    <w:rsid w:val="00A445FA"/>
    <w:rsid w:val="00A447B5"/>
    <w:rsid w:val="00A44CB7"/>
    <w:rsid w:val="00A44D4C"/>
    <w:rsid w:val="00A45329"/>
    <w:rsid w:val="00A45798"/>
    <w:rsid w:val="00A458C5"/>
    <w:rsid w:val="00A45F6C"/>
    <w:rsid w:val="00A46094"/>
    <w:rsid w:val="00A460F3"/>
    <w:rsid w:val="00A461EF"/>
    <w:rsid w:val="00A46454"/>
    <w:rsid w:val="00A464BE"/>
    <w:rsid w:val="00A46506"/>
    <w:rsid w:val="00A467F6"/>
    <w:rsid w:val="00A46A05"/>
    <w:rsid w:val="00A46B87"/>
    <w:rsid w:val="00A471C1"/>
    <w:rsid w:val="00A47754"/>
    <w:rsid w:val="00A477E9"/>
    <w:rsid w:val="00A47E04"/>
    <w:rsid w:val="00A500C3"/>
    <w:rsid w:val="00A500DE"/>
    <w:rsid w:val="00A50212"/>
    <w:rsid w:val="00A507D8"/>
    <w:rsid w:val="00A50F0F"/>
    <w:rsid w:val="00A51696"/>
    <w:rsid w:val="00A51721"/>
    <w:rsid w:val="00A51801"/>
    <w:rsid w:val="00A51830"/>
    <w:rsid w:val="00A51B7C"/>
    <w:rsid w:val="00A521C8"/>
    <w:rsid w:val="00A522C3"/>
    <w:rsid w:val="00A524BD"/>
    <w:rsid w:val="00A5305D"/>
    <w:rsid w:val="00A537B9"/>
    <w:rsid w:val="00A53857"/>
    <w:rsid w:val="00A53B30"/>
    <w:rsid w:val="00A5401A"/>
    <w:rsid w:val="00A5426B"/>
    <w:rsid w:val="00A5442B"/>
    <w:rsid w:val="00A545C8"/>
    <w:rsid w:val="00A547A0"/>
    <w:rsid w:val="00A5485A"/>
    <w:rsid w:val="00A548C5"/>
    <w:rsid w:val="00A55810"/>
    <w:rsid w:val="00A559A4"/>
    <w:rsid w:val="00A55DE9"/>
    <w:rsid w:val="00A55F05"/>
    <w:rsid w:val="00A563BD"/>
    <w:rsid w:val="00A56780"/>
    <w:rsid w:val="00A56C29"/>
    <w:rsid w:val="00A56EC5"/>
    <w:rsid w:val="00A5721B"/>
    <w:rsid w:val="00A574FE"/>
    <w:rsid w:val="00A57CFB"/>
    <w:rsid w:val="00A57D9F"/>
    <w:rsid w:val="00A603A7"/>
    <w:rsid w:val="00A603D1"/>
    <w:rsid w:val="00A606B0"/>
    <w:rsid w:val="00A60ABD"/>
    <w:rsid w:val="00A60AC1"/>
    <w:rsid w:val="00A60C66"/>
    <w:rsid w:val="00A617EC"/>
    <w:rsid w:val="00A618B8"/>
    <w:rsid w:val="00A61DD5"/>
    <w:rsid w:val="00A61E42"/>
    <w:rsid w:val="00A61EFA"/>
    <w:rsid w:val="00A61FF5"/>
    <w:rsid w:val="00A6212E"/>
    <w:rsid w:val="00A62326"/>
    <w:rsid w:val="00A623FE"/>
    <w:rsid w:val="00A629A4"/>
    <w:rsid w:val="00A62CAD"/>
    <w:rsid w:val="00A62F7D"/>
    <w:rsid w:val="00A63591"/>
    <w:rsid w:val="00A638AC"/>
    <w:rsid w:val="00A63DD3"/>
    <w:rsid w:val="00A64044"/>
    <w:rsid w:val="00A64184"/>
    <w:rsid w:val="00A643EF"/>
    <w:rsid w:val="00A64579"/>
    <w:rsid w:val="00A64853"/>
    <w:rsid w:val="00A64893"/>
    <w:rsid w:val="00A652DC"/>
    <w:rsid w:val="00A653F2"/>
    <w:rsid w:val="00A65778"/>
    <w:rsid w:val="00A65A31"/>
    <w:rsid w:val="00A67887"/>
    <w:rsid w:val="00A67EF4"/>
    <w:rsid w:val="00A67F21"/>
    <w:rsid w:val="00A67F84"/>
    <w:rsid w:val="00A70186"/>
    <w:rsid w:val="00A701BE"/>
    <w:rsid w:val="00A7049A"/>
    <w:rsid w:val="00A709D8"/>
    <w:rsid w:val="00A71153"/>
    <w:rsid w:val="00A711D7"/>
    <w:rsid w:val="00A71278"/>
    <w:rsid w:val="00A712EC"/>
    <w:rsid w:val="00A715A4"/>
    <w:rsid w:val="00A71C72"/>
    <w:rsid w:val="00A71DF9"/>
    <w:rsid w:val="00A71F14"/>
    <w:rsid w:val="00A720AD"/>
    <w:rsid w:val="00A72452"/>
    <w:rsid w:val="00A726A2"/>
    <w:rsid w:val="00A72807"/>
    <w:rsid w:val="00A728CD"/>
    <w:rsid w:val="00A729F4"/>
    <w:rsid w:val="00A72ED0"/>
    <w:rsid w:val="00A7320F"/>
    <w:rsid w:val="00A734EB"/>
    <w:rsid w:val="00A73B4B"/>
    <w:rsid w:val="00A73D20"/>
    <w:rsid w:val="00A73D34"/>
    <w:rsid w:val="00A74670"/>
    <w:rsid w:val="00A7479A"/>
    <w:rsid w:val="00A75245"/>
    <w:rsid w:val="00A75509"/>
    <w:rsid w:val="00A7558A"/>
    <w:rsid w:val="00A75CD4"/>
    <w:rsid w:val="00A75D63"/>
    <w:rsid w:val="00A76035"/>
    <w:rsid w:val="00A7609A"/>
    <w:rsid w:val="00A761E3"/>
    <w:rsid w:val="00A76210"/>
    <w:rsid w:val="00A7646E"/>
    <w:rsid w:val="00A764F9"/>
    <w:rsid w:val="00A767BB"/>
    <w:rsid w:val="00A76B5B"/>
    <w:rsid w:val="00A76BD0"/>
    <w:rsid w:val="00A76CF0"/>
    <w:rsid w:val="00A773DC"/>
    <w:rsid w:val="00A7788D"/>
    <w:rsid w:val="00A778CD"/>
    <w:rsid w:val="00A77C16"/>
    <w:rsid w:val="00A806FC"/>
    <w:rsid w:val="00A80818"/>
    <w:rsid w:val="00A80861"/>
    <w:rsid w:val="00A80903"/>
    <w:rsid w:val="00A80A4A"/>
    <w:rsid w:val="00A80BCD"/>
    <w:rsid w:val="00A80EAE"/>
    <w:rsid w:val="00A81C1E"/>
    <w:rsid w:val="00A81CEE"/>
    <w:rsid w:val="00A81E3D"/>
    <w:rsid w:val="00A82436"/>
    <w:rsid w:val="00A83027"/>
    <w:rsid w:val="00A8330B"/>
    <w:rsid w:val="00A83357"/>
    <w:rsid w:val="00A8408D"/>
    <w:rsid w:val="00A84283"/>
    <w:rsid w:val="00A843A5"/>
    <w:rsid w:val="00A843F5"/>
    <w:rsid w:val="00A8447B"/>
    <w:rsid w:val="00A844B8"/>
    <w:rsid w:val="00A84832"/>
    <w:rsid w:val="00A84CED"/>
    <w:rsid w:val="00A84E0F"/>
    <w:rsid w:val="00A85420"/>
    <w:rsid w:val="00A8556A"/>
    <w:rsid w:val="00A85A4B"/>
    <w:rsid w:val="00A85D69"/>
    <w:rsid w:val="00A8605A"/>
    <w:rsid w:val="00A86411"/>
    <w:rsid w:val="00A864D2"/>
    <w:rsid w:val="00A86744"/>
    <w:rsid w:val="00A8677E"/>
    <w:rsid w:val="00A867CF"/>
    <w:rsid w:val="00A86FC8"/>
    <w:rsid w:val="00A871BE"/>
    <w:rsid w:val="00A87714"/>
    <w:rsid w:val="00A879E2"/>
    <w:rsid w:val="00A87F97"/>
    <w:rsid w:val="00A90098"/>
    <w:rsid w:val="00A902E4"/>
    <w:rsid w:val="00A9090D"/>
    <w:rsid w:val="00A90A78"/>
    <w:rsid w:val="00A90AEB"/>
    <w:rsid w:val="00A90B7B"/>
    <w:rsid w:val="00A90BB4"/>
    <w:rsid w:val="00A9125A"/>
    <w:rsid w:val="00A91829"/>
    <w:rsid w:val="00A9182D"/>
    <w:rsid w:val="00A91849"/>
    <w:rsid w:val="00A9197E"/>
    <w:rsid w:val="00A91AF5"/>
    <w:rsid w:val="00A91E74"/>
    <w:rsid w:val="00A91F88"/>
    <w:rsid w:val="00A91FB4"/>
    <w:rsid w:val="00A91FF0"/>
    <w:rsid w:val="00A92613"/>
    <w:rsid w:val="00A931B3"/>
    <w:rsid w:val="00A936B0"/>
    <w:rsid w:val="00A93723"/>
    <w:rsid w:val="00A93BD7"/>
    <w:rsid w:val="00A93D8C"/>
    <w:rsid w:val="00A93E50"/>
    <w:rsid w:val="00A94F0D"/>
    <w:rsid w:val="00A95607"/>
    <w:rsid w:val="00A95815"/>
    <w:rsid w:val="00A95A4C"/>
    <w:rsid w:val="00A95DB4"/>
    <w:rsid w:val="00A95F2D"/>
    <w:rsid w:val="00A9602C"/>
    <w:rsid w:val="00A96821"/>
    <w:rsid w:val="00A974E7"/>
    <w:rsid w:val="00A97F1B"/>
    <w:rsid w:val="00AA0F5B"/>
    <w:rsid w:val="00AA1407"/>
    <w:rsid w:val="00AA1639"/>
    <w:rsid w:val="00AA190A"/>
    <w:rsid w:val="00AA1BB2"/>
    <w:rsid w:val="00AA1C5E"/>
    <w:rsid w:val="00AA2244"/>
    <w:rsid w:val="00AA27B7"/>
    <w:rsid w:val="00AA27D2"/>
    <w:rsid w:val="00AA2B1E"/>
    <w:rsid w:val="00AA2F94"/>
    <w:rsid w:val="00AA323B"/>
    <w:rsid w:val="00AA32A7"/>
    <w:rsid w:val="00AA33DC"/>
    <w:rsid w:val="00AA36F7"/>
    <w:rsid w:val="00AA3B9F"/>
    <w:rsid w:val="00AA42CD"/>
    <w:rsid w:val="00AA464C"/>
    <w:rsid w:val="00AA4B5E"/>
    <w:rsid w:val="00AA4CBA"/>
    <w:rsid w:val="00AA4D7F"/>
    <w:rsid w:val="00AA529B"/>
    <w:rsid w:val="00AA59B9"/>
    <w:rsid w:val="00AA5A70"/>
    <w:rsid w:val="00AA5FDD"/>
    <w:rsid w:val="00AA6035"/>
    <w:rsid w:val="00AA603C"/>
    <w:rsid w:val="00AA6246"/>
    <w:rsid w:val="00AA630A"/>
    <w:rsid w:val="00AA6A7A"/>
    <w:rsid w:val="00AA6D15"/>
    <w:rsid w:val="00AA72AD"/>
    <w:rsid w:val="00AA798A"/>
    <w:rsid w:val="00AA7FD6"/>
    <w:rsid w:val="00AB0079"/>
    <w:rsid w:val="00AB008D"/>
    <w:rsid w:val="00AB0150"/>
    <w:rsid w:val="00AB0332"/>
    <w:rsid w:val="00AB0B72"/>
    <w:rsid w:val="00AB11CB"/>
    <w:rsid w:val="00AB131D"/>
    <w:rsid w:val="00AB1568"/>
    <w:rsid w:val="00AB15AD"/>
    <w:rsid w:val="00AB1C07"/>
    <w:rsid w:val="00AB25B6"/>
    <w:rsid w:val="00AB2B3B"/>
    <w:rsid w:val="00AB2BEB"/>
    <w:rsid w:val="00AB2D28"/>
    <w:rsid w:val="00AB322F"/>
    <w:rsid w:val="00AB325A"/>
    <w:rsid w:val="00AB365D"/>
    <w:rsid w:val="00AB38E3"/>
    <w:rsid w:val="00AB3D11"/>
    <w:rsid w:val="00AB3DCD"/>
    <w:rsid w:val="00AB3F07"/>
    <w:rsid w:val="00AB4573"/>
    <w:rsid w:val="00AB4596"/>
    <w:rsid w:val="00AB46AB"/>
    <w:rsid w:val="00AB4991"/>
    <w:rsid w:val="00AB4A1C"/>
    <w:rsid w:val="00AB53D8"/>
    <w:rsid w:val="00AB57CA"/>
    <w:rsid w:val="00AB5A85"/>
    <w:rsid w:val="00AB5CD3"/>
    <w:rsid w:val="00AB5FF7"/>
    <w:rsid w:val="00AB6F46"/>
    <w:rsid w:val="00AB708E"/>
    <w:rsid w:val="00AB7283"/>
    <w:rsid w:val="00AB73AE"/>
    <w:rsid w:val="00AB785E"/>
    <w:rsid w:val="00AB7B69"/>
    <w:rsid w:val="00AB7D7C"/>
    <w:rsid w:val="00AB7EFE"/>
    <w:rsid w:val="00AC01AF"/>
    <w:rsid w:val="00AC0947"/>
    <w:rsid w:val="00AC0998"/>
    <w:rsid w:val="00AC0A37"/>
    <w:rsid w:val="00AC0AA4"/>
    <w:rsid w:val="00AC0B0B"/>
    <w:rsid w:val="00AC0B39"/>
    <w:rsid w:val="00AC0C02"/>
    <w:rsid w:val="00AC0CC8"/>
    <w:rsid w:val="00AC103B"/>
    <w:rsid w:val="00AC109A"/>
    <w:rsid w:val="00AC1112"/>
    <w:rsid w:val="00AC130D"/>
    <w:rsid w:val="00AC2053"/>
    <w:rsid w:val="00AC22F7"/>
    <w:rsid w:val="00AC2579"/>
    <w:rsid w:val="00AC281A"/>
    <w:rsid w:val="00AC2A07"/>
    <w:rsid w:val="00AC2C93"/>
    <w:rsid w:val="00AC30CB"/>
    <w:rsid w:val="00AC3245"/>
    <w:rsid w:val="00AC345F"/>
    <w:rsid w:val="00AC37D5"/>
    <w:rsid w:val="00AC3AB1"/>
    <w:rsid w:val="00AC3E1C"/>
    <w:rsid w:val="00AC44BF"/>
    <w:rsid w:val="00AC450E"/>
    <w:rsid w:val="00AC4616"/>
    <w:rsid w:val="00AC461A"/>
    <w:rsid w:val="00AC4A63"/>
    <w:rsid w:val="00AC4B33"/>
    <w:rsid w:val="00AC4D5A"/>
    <w:rsid w:val="00AC5167"/>
    <w:rsid w:val="00AC517E"/>
    <w:rsid w:val="00AC568A"/>
    <w:rsid w:val="00AC5743"/>
    <w:rsid w:val="00AC590C"/>
    <w:rsid w:val="00AC59F0"/>
    <w:rsid w:val="00AC5BEA"/>
    <w:rsid w:val="00AC5E2A"/>
    <w:rsid w:val="00AC5FA9"/>
    <w:rsid w:val="00AC60AE"/>
    <w:rsid w:val="00AC616F"/>
    <w:rsid w:val="00AC620B"/>
    <w:rsid w:val="00AC6B4C"/>
    <w:rsid w:val="00AC6C87"/>
    <w:rsid w:val="00AC6DCC"/>
    <w:rsid w:val="00AC6DDE"/>
    <w:rsid w:val="00AC6FED"/>
    <w:rsid w:val="00AC700D"/>
    <w:rsid w:val="00AC71E1"/>
    <w:rsid w:val="00AC7494"/>
    <w:rsid w:val="00AC7570"/>
    <w:rsid w:val="00AC7A49"/>
    <w:rsid w:val="00AC7DE2"/>
    <w:rsid w:val="00AD031E"/>
    <w:rsid w:val="00AD0459"/>
    <w:rsid w:val="00AD05CF"/>
    <w:rsid w:val="00AD072A"/>
    <w:rsid w:val="00AD0816"/>
    <w:rsid w:val="00AD0A7D"/>
    <w:rsid w:val="00AD1A3D"/>
    <w:rsid w:val="00AD26CA"/>
    <w:rsid w:val="00AD2A81"/>
    <w:rsid w:val="00AD2FDA"/>
    <w:rsid w:val="00AD3077"/>
    <w:rsid w:val="00AD31C0"/>
    <w:rsid w:val="00AD3267"/>
    <w:rsid w:val="00AD32EE"/>
    <w:rsid w:val="00AD332E"/>
    <w:rsid w:val="00AD341D"/>
    <w:rsid w:val="00AD34EF"/>
    <w:rsid w:val="00AD35E0"/>
    <w:rsid w:val="00AD38B3"/>
    <w:rsid w:val="00AD4140"/>
    <w:rsid w:val="00AD4EA2"/>
    <w:rsid w:val="00AD4F9A"/>
    <w:rsid w:val="00AD5C2D"/>
    <w:rsid w:val="00AD6A7A"/>
    <w:rsid w:val="00AD6D23"/>
    <w:rsid w:val="00AD7040"/>
    <w:rsid w:val="00AD7A67"/>
    <w:rsid w:val="00AD7B54"/>
    <w:rsid w:val="00AD7CB2"/>
    <w:rsid w:val="00AE00C7"/>
    <w:rsid w:val="00AE00E0"/>
    <w:rsid w:val="00AE02D8"/>
    <w:rsid w:val="00AE0414"/>
    <w:rsid w:val="00AE058D"/>
    <w:rsid w:val="00AE066A"/>
    <w:rsid w:val="00AE06B6"/>
    <w:rsid w:val="00AE06F9"/>
    <w:rsid w:val="00AE1312"/>
    <w:rsid w:val="00AE1336"/>
    <w:rsid w:val="00AE153D"/>
    <w:rsid w:val="00AE16C5"/>
    <w:rsid w:val="00AE1973"/>
    <w:rsid w:val="00AE1A49"/>
    <w:rsid w:val="00AE1EED"/>
    <w:rsid w:val="00AE2EC4"/>
    <w:rsid w:val="00AE2FB6"/>
    <w:rsid w:val="00AE341D"/>
    <w:rsid w:val="00AE3550"/>
    <w:rsid w:val="00AE3699"/>
    <w:rsid w:val="00AE3813"/>
    <w:rsid w:val="00AE3F5E"/>
    <w:rsid w:val="00AE42FD"/>
    <w:rsid w:val="00AE485A"/>
    <w:rsid w:val="00AE486F"/>
    <w:rsid w:val="00AE4F2C"/>
    <w:rsid w:val="00AE52C0"/>
    <w:rsid w:val="00AE60ED"/>
    <w:rsid w:val="00AE64D6"/>
    <w:rsid w:val="00AE68EF"/>
    <w:rsid w:val="00AE6A07"/>
    <w:rsid w:val="00AE742B"/>
    <w:rsid w:val="00AE7E85"/>
    <w:rsid w:val="00AF025B"/>
    <w:rsid w:val="00AF03B2"/>
    <w:rsid w:val="00AF0772"/>
    <w:rsid w:val="00AF0E0E"/>
    <w:rsid w:val="00AF12FE"/>
    <w:rsid w:val="00AF1599"/>
    <w:rsid w:val="00AF1820"/>
    <w:rsid w:val="00AF19DB"/>
    <w:rsid w:val="00AF1DB5"/>
    <w:rsid w:val="00AF1FE8"/>
    <w:rsid w:val="00AF2287"/>
    <w:rsid w:val="00AF29D5"/>
    <w:rsid w:val="00AF29D7"/>
    <w:rsid w:val="00AF2DDC"/>
    <w:rsid w:val="00AF312F"/>
    <w:rsid w:val="00AF34FB"/>
    <w:rsid w:val="00AF3699"/>
    <w:rsid w:val="00AF36AD"/>
    <w:rsid w:val="00AF37FF"/>
    <w:rsid w:val="00AF39F6"/>
    <w:rsid w:val="00AF3C97"/>
    <w:rsid w:val="00AF3DFB"/>
    <w:rsid w:val="00AF4203"/>
    <w:rsid w:val="00AF4537"/>
    <w:rsid w:val="00AF48BE"/>
    <w:rsid w:val="00AF4960"/>
    <w:rsid w:val="00AF4CAD"/>
    <w:rsid w:val="00AF51ED"/>
    <w:rsid w:val="00AF5528"/>
    <w:rsid w:val="00AF5650"/>
    <w:rsid w:val="00AF5785"/>
    <w:rsid w:val="00AF5D20"/>
    <w:rsid w:val="00AF6594"/>
    <w:rsid w:val="00AF6830"/>
    <w:rsid w:val="00AF6833"/>
    <w:rsid w:val="00AF780B"/>
    <w:rsid w:val="00AF7939"/>
    <w:rsid w:val="00AF794A"/>
    <w:rsid w:val="00AF7AC9"/>
    <w:rsid w:val="00AF7EC4"/>
    <w:rsid w:val="00B007F5"/>
    <w:rsid w:val="00B008F0"/>
    <w:rsid w:val="00B01178"/>
    <w:rsid w:val="00B01572"/>
    <w:rsid w:val="00B017DB"/>
    <w:rsid w:val="00B0192D"/>
    <w:rsid w:val="00B01B09"/>
    <w:rsid w:val="00B01C57"/>
    <w:rsid w:val="00B01D20"/>
    <w:rsid w:val="00B01ED7"/>
    <w:rsid w:val="00B02182"/>
    <w:rsid w:val="00B027B4"/>
    <w:rsid w:val="00B027DC"/>
    <w:rsid w:val="00B028D3"/>
    <w:rsid w:val="00B02A5F"/>
    <w:rsid w:val="00B02C83"/>
    <w:rsid w:val="00B02F88"/>
    <w:rsid w:val="00B03506"/>
    <w:rsid w:val="00B035A0"/>
    <w:rsid w:val="00B039AA"/>
    <w:rsid w:val="00B039F4"/>
    <w:rsid w:val="00B03A59"/>
    <w:rsid w:val="00B03AA6"/>
    <w:rsid w:val="00B04502"/>
    <w:rsid w:val="00B048AB"/>
    <w:rsid w:val="00B053ED"/>
    <w:rsid w:val="00B0554B"/>
    <w:rsid w:val="00B0663C"/>
    <w:rsid w:val="00B066DF"/>
    <w:rsid w:val="00B06F0A"/>
    <w:rsid w:val="00B073E5"/>
    <w:rsid w:val="00B07AFF"/>
    <w:rsid w:val="00B1001D"/>
    <w:rsid w:val="00B10451"/>
    <w:rsid w:val="00B109EF"/>
    <w:rsid w:val="00B10E55"/>
    <w:rsid w:val="00B10EE4"/>
    <w:rsid w:val="00B11223"/>
    <w:rsid w:val="00B11587"/>
    <w:rsid w:val="00B1183A"/>
    <w:rsid w:val="00B11ADA"/>
    <w:rsid w:val="00B12008"/>
    <w:rsid w:val="00B12117"/>
    <w:rsid w:val="00B12601"/>
    <w:rsid w:val="00B12910"/>
    <w:rsid w:val="00B12C75"/>
    <w:rsid w:val="00B1339A"/>
    <w:rsid w:val="00B13555"/>
    <w:rsid w:val="00B13741"/>
    <w:rsid w:val="00B13AE9"/>
    <w:rsid w:val="00B13BC1"/>
    <w:rsid w:val="00B13C69"/>
    <w:rsid w:val="00B13F71"/>
    <w:rsid w:val="00B14219"/>
    <w:rsid w:val="00B14243"/>
    <w:rsid w:val="00B14771"/>
    <w:rsid w:val="00B14A39"/>
    <w:rsid w:val="00B14AB7"/>
    <w:rsid w:val="00B14C13"/>
    <w:rsid w:val="00B14CB3"/>
    <w:rsid w:val="00B15498"/>
    <w:rsid w:val="00B156F9"/>
    <w:rsid w:val="00B15A12"/>
    <w:rsid w:val="00B15A6B"/>
    <w:rsid w:val="00B15B2B"/>
    <w:rsid w:val="00B15B78"/>
    <w:rsid w:val="00B15D8C"/>
    <w:rsid w:val="00B15F0D"/>
    <w:rsid w:val="00B16C6E"/>
    <w:rsid w:val="00B16FA0"/>
    <w:rsid w:val="00B17339"/>
    <w:rsid w:val="00B1745E"/>
    <w:rsid w:val="00B1759E"/>
    <w:rsid w:val="00B177B2"/>
    <w:rsid w:val="00B17907"/>
    <w:rsid w:val="00B179B9"/>
    <w:rsid w:val="00B17A4D"/>
    <w:rsid w:val="00B17E84"/>
    <w:rsid w:val="00B2020F"/>
    <w:rsid w:val="00B20356"/>
    <w:rsid w:val="00B2041B"/>
    <w:rsid w:val="00B20581"/>
    <w:rsid w:val="00B2058A"/>
    <w:rsid w:val="00B206C6"/>
    <w:rsid w:val="00B206E7"/>
    <w:rsid w:val="00B206FE"/>
    <w:rsid w:val="00B215DF"/>
    <w:rsid w:val="00B21730"/>
    <w:rsid w:val="00B21997"/>
    <w:rsid w:val="00B21C34"/>
    <w:rsid w:val="00B21FDE"/>
    <w:rsid w:val="00B22305"/>
    <w:rsid w:val="00B225A4"/>
    <w:rsid w:val="00B22690"/>
    <w:rsid w:val="00B2296B"/>
    <w:rsid w:val="00B22BCB"/>
    <w:rsid w:val="00B23042"/>
    <w:rsid w:val="00B23703"/>
    <w:rsid w:val="00B23743"/>
    <w:rsid w:val="00B23950"/>
    <w:rsid w:val="00B23994"/>
    <w:rsid w:val="00B23A0F"/>
    <w:rsid w:val="00B24417"/>
    <w:rsid w:val="00B2448B"/>
    <w:rsid w:val="00B246FE"/>
    <w:rsid w:val="00B24CC5"/>
    <w:rsid w:val="00B254D8"/>
    <w:rsid w:val="00B26694"/>
    <w:rsid w:val="00B2687B"/>
    <w:rsid w:val="00B26929"/>
    <w:rsid w:val="00B26968"/>
    <w:rsid w:val="00B26D7E"/>
    <w:rsid w:val="00B27249"/>
    <w:rsid w:val="00B27532"/>
    <w:rsid w:val="00B27C27"/>
    <w:rsid w:val="00B27E25"/>
    <w:rsid w:val="00B3008A"/>
    <w:rsid w:val="00B304EB"/>
    <w:rsid w:val="00B30550"/>
    <w:rsid w:val="00B30BC1"/>
    <w:rsid w:val="00B31527"/>
    <w:rsid w:val="00B31C89"/>
    <w:rsid w:val="00B32284"/>
    <w:rsid w:val="00B325B9"/>
    <w:rsid w:val="00B32C2D"/>
    <w:rsid w:val="00B32C7D"/>
    <w:rsid w:val="00B32CCC"/>
    <w:rsid w:val="00B32DAE"/>
    <w:rsid w:val="00B32F3F"/>
    <w:rsid w:val="00B334BB"/>
    <w:rsid w:val="00B337CB"/>
    <w:rsid w:val="00B33C4B"/>
    <w:rsid w:val="00B3417A"/>
    <w:rsid w:val="00B34681"/>
    <w:rsid w:val="00B34924"/>
    <w:rsid w:val="00B3513F"/>
    <w:rsid w:val="00B3515C"/>
    <w:rsid w:val="00B35410"/>
    <w:rsid w:val="00B354B5"/>
    <w:rsid w:val="00B35A17"/>
    <w:rsid w:val="00B35C96"/>
    <w:rsid w:val="00B363D6"/>
    <w:rsid w:val="00B3644B"/>
    <w:rsid w:val="00B3654D"/>
    <w:rsid w:val="00B37117"/>
    <w:rsid w:val="00B372E2"/>
    <w:rsid w:val="00B37451"/>
    <w:rsid w:val="00B376BB"/>
    <w:rsid w:val="00B377C8"/>
    <w:rsid w:val="00B37A66"/>
    <w:rsid w:val="00B37BD1"/>
    <w:rsid w:val="00B37EC8"/>
    <w:rsid w:val="00B4017B"/>
    <w:rsid w:val="00B40C4A"/>
    <w:rsid w:val="00B410CB"/>
    <w:rsid w:val="00B4110E"/>
    <w:rsid w:val="00B41158"/>
    <w:rsid w:val="00B411CF"/>
    <w:rsid w:val="00B41517"/>
    <w:rsid w:val="00B41B25"/>
    <w:rsid w:val="00B41CBC"/>
    <w:rsid w:val="00B4240C"/>
    <w:rsid w:val="00B42918"/>
    <w:rsid w:val="00B42C04"/>
    <w:rsid w:val="00B43557"/>
    <w:rsid w:val="00B43568"/>
    <w:rsid w:val="00B43C6B"/>
    <w:rsid w:val="00B43CC7"/>
    <w:rsid w:val="00B43CE7"/>
    <w:rsid w:val="00B43DF3"/>
    <w:rsid w:val="00B44071"/>
    <w:rsid w:val="00B4467C"/>
    <w:rsid w:val="00B446D5"/>
    <w:rsid w:val="00B44913"/>
    <w:rsid w:val="00B4529E"/>
    <w:rsid w:val="00B454FF"/>
    <w:rsid w:val="00B456F6"/>
    <w:rsid w:val="00B45B17"/>
    <w:rsid w:val="00B46665"/>
    <w:rsid w:val="00B46877"/>
    <w:rsid w:val="00B46A8B"/>
    <w:rsid w:val="00B472E6"/>
    <w:rsid w:val="00B47A4C"/>
    <w:rsid w:val="00B47B0E"/>
    <w:rsid w:val="00B47E21"/>
    <w:rsid w:val="00B500E5"/>
    <w:rsid w:val="00B5027E"/>
    <w:rsid w:val="00B50AD1"/>
    <w:rsid w:val="00B5181C"/>
    <w:rsid w:val="00B51AF3"/>
    <w:rsid w:val="00B52270"/>
    <w:rsid w:val="00B5237E"/>
    <w:rsid w:val="00B52B1F"/>
    <w:rsid w:val="00B533CA"/>
    <w:rsid w:val="00B53572"/>
    <w:rsid w:val="00B53712"/>
    <w:rsid w:val="00B53E0E"/>
    <w:rsid w:val="00B54051"/>
    <w:rsid w:val="00B54335"/>
    <w:rsid w:val="00B54454"/>
    <w:rsid w:val="00B5464F"/>
    <w:rsid w:val="00B5535B"/>
    <w:rsid w:val="00B557FA"/>
    <w:rsid w:val="00B55A26"/>
    <w:rsid w:val="00B55A59"/>
    <w:rsid w:val="00B55ABF"/>
    <w:rsid w:val="00B55CCC"/>
    <w:rsid w:val="00B55EAA"/>
    <w:rsid w:val="00B560ED"/>
    <w:rsid w:val="00B56265"/>
    <w:rsid w:val="00B5644B"/>
    <w:rsid w:val="00B56949"/>
    <w:rsid w:val="00B56BC4"/>
    <w:rsid w:val="00B57229"/>
    <w:rsid w:val="00B57A7F"/>
    <w:rsid w:val="00B57CF8"/>
    <w:rsid w:val="00B57D13"/>
    <w:rsid w:val="00B600FA"/>
    <w:rsid w:val="00B605A2"/>
    <w:rsid w:val="00B60D43"/>
    <w:rsid w:val="00B60F41"/>
    <w:rsid w:val="00B60F72"/>
    <w:rsid w:val="00B60FE0"/>
    <w:rsid w:val="00B61AB7"/>
    <w:rsid w:val="00B61DD7"/>
    <w:rsid w:val="00B61F62"/>
    <w:rsid w:val="00B6283F"/>
    <w:rsid w:val="00B63380"/>
    <w:rsid w:val="00B6397B"/>
    <w:rsid w:val="00B63B77"/>
    <w:rsid w:val="00B64058"/>
    <w:rsid w:val="00B6432F"/>
    <w:rsid w:val="00B643E5"/>
    <w:rsid w:val="00B64B6D"/>
    <w:rsid w:val="00B64BE3"/>
    <w:rsid w:val="00B64D0D"/>
    <w:rsid w:val="00B650E3"/>
    <w:rsid w:val="00B65247"/>
    <w:rsid w:val="00B65583"/>
    <w:rsid w:val="00B65678"/>
    <w:rsid w:val="00B6686B"/>
    <w:rsid w:val="00B66C03"/>
    <w:rsid w:val="00B67067"/>
    <w:rsid w:val="00B671DD"/>
    <w:rsid w:val="00B671EA"/>
    <w:rsid w:val="00B6725E"/>
    <w:rsid w:val="00B672CC"/>
    <w:rsid w:val="00B677D4"/>
    <w:rsid w:val="00B678FE"/>
    <w:rsid w:val="00B67C8F"/>
    <w:rsid w:val="00B706C7"/>
    <w:rsid w:val="00B70742"/>
    <w:rsid w:val="00B70B7A"/>
    <w:rsid w:val="00B70C25"/>
    <w:rsid w:val="00B70DCC"/>
    <w:rsid w:val="00B70DD0"/>
    <w:rsid w:val="00B70F9A"/>
    <w:rsid w:val="00B714F5"/>
    <w:rsid w:val="00B719D8"/>
    <w:rsid w:val="00B71B14"/>
    <w:rsid w:val="00B71CE7"/>
    <w:rsid w:val="00B71D18"/>
    <w:rsid w:val="00B71F71"/>
    <w:rsid w:val="00B72939"/>
    <w:rsid w:val="00B72989"/>
    <w:rsid w:val="00B72B54"/>
    <w:rsid w:val="00B72F6A"/>
    <w:rsid w:val="00B72FD9"/>
    <w:rsid w:val="00B73082"/>
    <w:rsid w:val="00B73172"/>
    <w:rsid w:val="00B73D51"/>
    <w:rsid w:val="00B74709"/>
    <w:rsid w:val="00B751AC"/>
    <w:rsid w:val="00B762D5"/>
    <w:rsid w:val="00B76E3A"/>
    <w:rsid w:val="00B77309"/>
    <w:rsid w:val="00B775F8"/>
    <w:rsid w:val="00B7794E"/>
    <w:rsid w:val="00B77C8A"/>
    <w:rsid w:val="00B77DC5"/>
    <w:rsid w:val="00B80145"/>
    <w:rsid w:val="00B801DD"/>
    <w:rsid w:val="00B802D3"/>
    <w:rsid w:val="00B80470"/>
    <w:rsid w:val="00B809ED"/>
    <w:rsid w:val="00B80A0D"/>
    <w:rsid w:val="00B80F7B"/>
    <w:rsid w:val="00B8108D"/>
    <w:rsid w:val="00B81124"/>
    <w:rsid w:val="00B81294"/>
    <w:rsid w:val="00B81325"/>
    <w:rsid w:val="00B81D1C"/>
    <w:rsid w:val="00B81D3C"/>
    <w:rsid w:val="00B81E18"/>
    <w:rsid w:val="00B81F72"/>
    <w:rsid w:val="00B81FF0"/>
    <w:rsid w:val="00B82252"/>
    <w:rsid w:val="00B8262B"/>
    <w:rsid w:val="00B8264E"/>
    <w:rsid w:val="00B828C9"/>
    <w:rsid w:val="00B82B28"/>
    <w:rsid w:val="00B82E11"/>
    <w:rsid w:val="00B82FAB"/>
    <w:rsid w:val="00B82FB1"/>
    <w:rsid w:val="00B83389"/>
    <w:rsid w:val="00B834D8"/>
    <w:rsid w:val="00B84042"/>
    <w:rsid w:val="00B84115"/>
    <w:rsid w:val="00B8419B"/>
    <w:rsid w:val="00B84225"/>
    <w:rsid w:val="00B849C3"/>
    <w:rsid w:val="00B84EB0"/>
    <w:rsid w:val="00B851F5"/>
    <w:rsid w:val="00B85300"/>
    <w:rsid w:val="00B85542"/>
    <w:rsid w:val="00B8583F"/>
    <w:rsid w:val="00B85B2F"/>
    <w:rsid w:val="00B85BFF"/>
    <w:rsid w:val="00B85DA8"/>
    <w:rsid w:val="00B85E2A"/>
    <w:rsid w:val="00B86135"/>
    <w:rsid w:val="00B86B93"/>
    <w:rsid w:val="00B87846"/>
    <w:rsid w:val="00B87848"/>
    <w:rsid w:val="00B878EB"/>
    <w:rsid w:val="00B87AB7"/>
    <w:rsid w:val="00B87B4A"/>
    <w:rsid w:val="00B87ECB"/>
    <w:rsid w:val="00B9000B"/>
    <w:rsid w:val="00B900A9"/>
    <w:rsid w:val="00B906B7"/>
    <w:rsid w:val="00B90A15"/>
    <w:rsid w:val="00B90CD2"/>
    <w:rsid w:val="00B91196"/>
    <w:rsid w:val="00B91441"/>
    <w:rsid w:val="00B914AF"/>
    <w:rsid w:val="00B919E3"/>
    <w:rsid w:val="00B91A5B"/>
    <w:rsid w:val="00B91F23"/>
    <w:rsid w:val="00B91F33"/>
    <w:rsid w:val="00B926AA"/>
    <w:rsid w:val="00B9298D"/>
    <w:rsid w:val="00B92996"/>
    <w:rsid w:val="00B92A56"/>
    <w:rsid w:val="00B930FE"/>
    <w:rsid w:val="00B9319F"/>
    <w:rsid w:val="00B932CE"/>
    <w:rsid w:val="00B93383"/>
    <w:rsid w:val="00B933E1"/>
    <w:rsid w:val="00B93623"/>
    <w:rsid w:val="00B936AD"/>
    <w:rsid w:val="00B936C6"/>
    <w:rsid w:val="00B936F1"/>
    <w:rsid w:val="00B93A45"/>
    <w:rsid w:val="00B93A90"/>
    <w:rsid w:val="00B94133"/>
    <w:rsid w:val="00B9448D"/>
    <w:rsid w:val="00B947CD"/>
    <w:rsid w:val="00B94C9B"/>
    <w:rsid w:val="00B94E2D"/>
    <w:rsid w:val="00B95F1D"/>
    <w:rsid w:val="00B96070"/>
    <w:rsid w:val="00B9645E"/>
    <w:rsid w:val="00B965B8"/>
    <w:rsid w:val="00B968F6"/>
    <w:rsid w:val="00B96E1F"/>
    <w:rsid w:val="00B96E79"/>
    <w:rsid w:val="00B97467"/>
    <w:rsid w:val="00B97970"/>
    <w:rsid w:val="00B97CA3"/>
    <w:rsid w:val="00BA0AF5"/>
    <w:rsid w:val="00BA160F"/>
    <w:rsid w:val="00BA17E1"/>
    <w:rsid w:val="00BA1868"/>
    <w:rsid w:val="00BA1F2F"/>
    <w:rsid w:val="00BA2852"/>
    <w:rsid w:val="00BA2DE1"/>
    <w:rsid w:val="00BA3308"/>
    <w:rsid w:val="00BA3901"/>
    <w:rsid w:val="00BA3C74"/>
    <w:rsid w:val="00BA3D90"/>
    <w:rsid w:val="00BA3F45"/>
    <w:rsid w:val="00BA45E3"/>
    <w:rsid w:val="00BA48A8"/>
    <w:rsid w:val="00BA4D13"/>
    <w:rsid w:val="00BA4D38"/>
    <w:rsid w:val="00BA4EC7"/>
    <w:rsid w:val="00BA4F0F"/>
    <w:rsid w:val="00BA54CD"/>
    <w:rsid w:val="00BA5BFE"/>
    <w:rsid w:val="00BA5C0B"/>
    <w:rsid w:val="00BA65A9"/>
    <w:rsid w:val="00BA69EA"/>
    <w:rsid w:val="00BA6F17"/>
    <w:rsid w:val="00BA7242"/>
    <w:rsid w:val="00BA7392"/>
    <w:rsid w:val="00BA7638"/>
    <w:rsid w:val="00BA799F"/>
    <w:rsid w:val="00BA7F36"/>
    <w:rsid w:val="00BB0050"/>
    <w:rsid w:val="00BB0112"/>
    <w:rsid w:val="00BB027F"/>
    <w:rsid w:val="00BB02AA"/>
    <w:rsid w:val="00BB0999"/>
    <w:rsid w:val="00BB0E11"/>
    <w:rsid w:val="00BB114D"/>
    <w:rsid w:val="00BB1842"/>
    <w:rsid w:val="00BB1BD3"/>
    <w:rsid w:val="00BB1C7E"/>
    <w:rsid w:val="00BB1C85"/>
    <w:rsid w:val="00BB2474"/>
    <w:rsid w:val="00BB28ED"/>
    <w:rsid w:val="00BB28F4"/>
    <w:rsid w:val="00BB29D5"/>
    <w:rsid w:val="00BB2DB5"/>
    <w:rsid w:val="00BB2FB1"/>
    <w:rsid w:val="00BB33C7"/>
    <w:rsid w:val="00BB3C21"/>
    <w:rsid w:val="00BB44AA"/>
    <w:rsid w:val="00BB46F2"/>
    <w:rsid w:val="00BB4780"/>
    <w:rsid w:val="00BB4B35"/>
    <w:rsid w:val="00BB5785"/>
    <w:rsid w:val="00BB5D1E"/>
    <w:rsid w:val="00BB6286"/>
    <w:rsid w:val="00BB67F8"/>
    <w:rsid w:val="00BB680D"/>
    <w:rsid w:val="00BB6896"/>
    <w:rsid w:val="00BB68C9"/>
    <w:rsid w:val="00BB6B6E"/>
    <w:rsid w:val="00BB79AD"/>
    <w:rsid w:val="00BC0182"/>
    <w:rsid w:val="00BC093F"/>
    <w:rsid w:val="00BC0A2F"/>
    <w:rsid w:val="00BC0AD5"/>
    <w:rsid w:val="00BC0D39"/>
    <w:rsid w:val="00BC0FC2"/>
    <w:rsid w:val="00BC15E3"/>
    <w:rsid w:val="00BC16D7"/>
    <w:rsid w:val="00BC1A4A"/>
    <w:rsid w:val="00BC1B8A"/>
    <w:rsid w:val="00BC2105"/>
    <w:rsid w:val="00BC28DC"/>
    <w:rsid w:val="00BC2A12"/>
    <w:rsid w:val="00BC31F3"/>
    <w:rsid w:val="00BC3F70"/>
    <w:rsid w:val="00BC460A"/>
    <w:rsid w:val="00BC46A8"/>
    <w:rsid w:val="00BC578D"/>
    <w:rsid w:val="00BC58DE"/>
    <w:rsid w:val="00BC5B41"/>
    <w:rsid w:val="00BC5BCC"/>
    <w:rsid w:val="00BC5E1D"/>
    <w:rsid w:val="00BC6168"/>
    <w:rsid w:val="00BC6272"/>
    <w:rsid w:val="00BC64B0"/>
    <w:rsid w:val="00BC6703"/>
    <w:rsid w:val="00BC6A1A"/>
    <w:rsid w:val="00BC6B01"/>
    <w:rsid w:val="00BC6E82"/>
    <w:rsid w:val="00BC6F4B"/>
    <w:rsid w:val="00BC76D4"/>
    <w:rsid w:val="00BC7B41"/>
    <w:rsid w:val="00BC7BA1"/>
    <w:rsid w:val="00BC7F01"/>
    <w:rsid w:val="00BC7F1C"/>
    <w:rsid w:val="00BD0279"/>
    <w:rsid w:val="00BD038E"/>
    <w:rsid w:val="00BD06A4"/>
    <w:rsid w:val="00BD087D"/>
    <w:rsid w:val="00BD0B17"/>
    <w:rsid w:val="00BD1049"/>
    <w:rsid w:val="00BD1461"/>
    <w:rsid w:val="00BD180D"/>
    <w:rsid w:val="00BD1C9C"/>
    <w:rsid w:val="00BD1DBE"/>
    <w:rsid w:val="00BD1F05"/>
    <w:rsid w:val="00BD282A"/>
    <w:rsid w:val="00BD29E1"/>
    <w:rsid w:val="00BD2B69"/>
    <w:rsid w:val="00BD35FB"/>
    <w:rsid w:val="00BD36D7"/>
    <w:rsid w:val="00BD3BEB"/>
    <w:rsid w:val="00BD44E9"/>
    <w:rsid w:val="00BD4875"/>
    <w:rsid w:val="00BD49CF"/>
    <w:rsid w:val="00BD4D14"/>
    <w:rsid w:val="00BD4F7A"/>
    <w:rsid w:val="00BD50A0"/>
    <w:rsid w:val="00BD52A9"/>
    <w:rsid w:val="00BD53BD"/>
    <w:rsid w:val="00BD55F9"/>
    <w:rsid w:val="00BD56FA"/>
    <w:rsid w:val="00BD5C80"/>
    <w:rsid w:val="00BD5C84"/>
    <w:rsid w:val="00BD5DA7"/>
    <w:rsid w:val="00BD669A"/>
    <w:rsid w:val="00BD6701"/>
    <w:rsid w:val="00BD7268"/>
    <w:rsid w:val="00BD74BD"/>
    <w:rsid w:val="00BD74E0"/>
    <w:rsid w:val="00BD786A"/>
    <w:rsid w:val="00BE076E"/>
    <w:rsid w:val="00BE0B40"/>
    <w:rsid w:val="00BE0D58"/>
    <w:rsid w:val="00BE1130"/>
    <w:rsid w:val="00BE11EA"/>
    <w:rsid w:val="00BE1973"/>
    <w:rsid w:val="00BE208F"/>
    <w:rsid w:val="00BE20FA"/>
    <w:rsid w:val="00BE216C"/>
    <w:rsid w:val="00BE235E"/>
    <w:rsid w:val="00BE298D"/>
    <w:rsid w:val="00BE29DF"/>
    <w:rsid w:val="00BE2D0D"/>
    <w:rsid w:val="00BE3617"/>
    <w:rsid w:val="00BE3652"/>
    <w:rsid w:val="00BE3722"/>
    <w:rsid w:val="00BE3749"/>
    <w:rsid w:val="00BE3E0D"/>
    <w:rsid w:val="00BE3F4B"/>
    <w:rsid w:val="00BE4154"/>
    <w:rsid w:val="00BE52DE"/>
    <w:rsid w:val="00BE542A"/>
    <w:rsid w:val="00BE57D4"/>
    <w:rsid w:val="00BE599D"/>
    <w:rsid w:val="00BE5D94"/>
    <w:rsid w:val="00BE6763"/>
    <w:rsid w:val="00BE69B6"/>
    <w:rsid w:val="00BE6CC6"/>
    <w:rsid w:val="00BE6E92"/>
    <w:rsid w:val="00BE6FF1"/>
    <w:rsid w:val="00BE7230"/>
    <w:rsid w:val="00BE7234"/>
    <w:rsid w:val="00BE7FC9"/>
    <w:rsid w:val="00BF0F63"/>
    <w:rsid w:val="00BF1257"/>
    <w:rsid w:val="00BF13ED"/>
    <w:rsid w:val="00BF18A4"/>
    <w:rsid w:val="00BF1A8E"/>
    <w:rsid w:val="00BF20EC"/>
    <w:rsid w:val="00BF21B8"/>
    <w:rsid w:val="00BF229F"/>
    <w:rsid w:val="00BF252C"/>
    <w:rsid w:val="00BF2BBF"/>
    <w:rsid w:val="00BF2BF9"/>
    <w:rsid w:val="00BF2CFA"/>
    <w:rsid w:val="00BF2E87"/>
    <w:rsid w:val="00BF2F5C"/>
    <w:rsid w:val="00BF31E0"/>
    <w:rsid w:val="00BF32FB"/>
    <w:rsid w:val="00BF3B2F"/>
    <w:rsid w:val="00BF3D2F"/>
    <w:rsid w:val="00BF3F1D"/>
    <w:rsid w:val="00BF4251"/>
    <w:rsid w:val="00BF4275"/>
    <w:rsid w:val="00BF4709"/>
    <w:rsid w:val="00BF4B28"/>
    <w:rsid w:val="00BF4BD8"/>
    <w:rsid w:val="00BF4C20"/>
    <w:rsid w:val="00BF4D18"/>
    <w:rsid w:val="00BF5084"/>
    <w:rsid w:val="00BF5AEA"/>
    <w:rsid w:val="00BF5C4D"/>
    <w:rsid w:val="00BF5DE3"/>
    <w:rsid w:val="00BF604B"/>
    <w:rsid w:val="00BF60E9"/>
    <w:rsid w:val="00BF61EF"/>
    <w:rsid w:val="00BF63FD"/>
    <w:rsid w:val="00BF6BAE"/>
    <w:rsid w:val="00BF6DD1"/>
    <w:rsid w:val="00BF6F21"/>
    <w:rsid w:val="00BF701D"/>
    <w:rsid w:val="00BF75EA"/>
    <w:rsid w:val="00BF7B6D"/>
    <w:rsid w:val="00C001B5"/>
    <w:rsid w:val="00C00315"/>
    <w:rsid w:val="00C00402"/>
    <w:rsid w:val="00C0047A"/>
    <w:rsid w:val="00C0089D"/>
    <w:rsid w:val="00C01374"/>
    <w:rsid w:val="00C01790"/>
    <w:rsid w:val="00C018E3"/>
    <w:rsid w:val="00C01CF6"/>
    <w:rsid w:val="00C02443"/>
    <w:rsid w:val="00C027D2"/>
    <w:rsid w:val="00C032D2"/>
    <w:rsid w:val="00C0335F"/>
    <w:rsid w:val="00C039A0"/>
    <w:rsid w:val="00C043FC"/>
    <w:rsid w:val="00C04625"/>
    <w:rsid w:val="00C048FE"/>
    <w:rsid w:val="00C04AF7"/>
    <w:rsid w:val="00C04C09"/>
    <w:rsid w:val="00C05D01"/>
    <w:rsid w:val="00C05F87"/>
    <w:rsid w:val="00C060CF"/>
    <w:rsid w:val="00C06657"/>
    <w:rsid w:val="00C06CE6"/>
    <w:rsid w:val="00C06CF9"/>
    <w:rsid w:val="00C06E07"/>
    <w:rsid w:val="00C07479"/>
    <w:rsid w:val="00C07A2D"/>
    <w:rsid w:val="00C07CD0"/>
    <w:rsid w:val="00C07DEB"/>
    <w:rsid w:val="00C10156"/>
    <w:rsid w:val="00C10431"/>
    <w:rsid w:val="00C1057F"/>
    <w:rsid w:val="00C106A5"/>
    <w:rsid w:val="00C10819"/>
    <w:rsid w:val="00C1095D"/>
    <w:rsid w:val="00C109E1"/>
    <w:rsid w:val="00C10B40"/>
    <w:rsid w:val="00C110F3"/>
    <w:rsid w:val="00C11FCC"/>
    <w:rsid w:val="00C1250A"/>
    <w:rsid w:val="00C12644"/>
    <w:rsid w:val="00C12689"/>
    <w:rsid w:val="00C126B1"/>
    <w:rsid w:val="00C1286A"/>
    <w:rsid w:val="00C128FF"/>
    <w:rsid w:val="00C12C5C"/>
    <w:rsid w:val="00C12D59"/>
    <w:rsid w:val="00C13093"/>
    <w:rsid w:val="00C1346F"/>
    <w:rsid w:val="00C138EF"/>
    <w:rsid w:val="00C1393E"/>
    <w:rsid w:val="00C13992"/>
    <w:rsid w:val="00C13AC6"/>
    <w:rsid w:val="00C13B9C"/>
    <w:rsid w:val="00C13E1E"/>
    <w:rsid w:val="00C14108"/>
    <w:rsid w:val="00C145EB"/>
    <w:rsid w:val="00C14806"/>
    <w:rsid w:val="00C14B17"/>
    <w:rsid w:val="00C1531E"/>
    <w:rsid w:val="00C153C4"/>
    <w:rsid w:val="00C156B0"/>
    <w:rsid w:val="00C15A0F"/>
    <w:rsid w:val="00C15D5F"/>
    <w:rsid w:val="00C15E97"/>
    <w:rsid w:val="00C163D0"/>
    <w:rsid w:val="00C16673"/>
    <w:rsid w:val="00C16C43"/>
    <w:rsid w:val="00C16E74"/>
    <w:rsid w:val="00C16E8E"/>
    <w:rsid w:val="00C16E94"/>
    <w:rsid w:val="00C1738E"/>
    <w:rsid w:val="00C17477"/>
    <w:rsid w:val="00C1759F"/>
    <w:rsid w:val="00C17E3C"/>
    <w:rsid w:val="00C2058F"/>
    <w:rsid w:val="00C20660"/>
    <w:rsid w:val="00C208C9"/>
    <w:rsid w:val="00C20A40"/>
    <w:rsid w:val="00C211D0"/>
    <w:rsid w:val="00C217B1"/>
    <w:rsid w:val="00C21FC4"/>
    <w:rsid w:val="00C224C5"/>
    <w:rsid w:val="00C227B7"/>
    <w:rsid w:val="00C23341"/>
    <w:rsid w:val="00C23DD2"/>
    <w:rsid w:val="00C24231"/>
    <w:rsid w:val="00C2427A"/>
    <w:rsid w:val="00C244B0"/>
    <w:rsid w:val="00C2464E"/>
    <w:rsid w:val="00C24AF8"/>
    <w:rsid w:val="00C24CBA"/>
    <w:rsid w:val="00C24E07"/>
    <w:rsid w:val="00C25000"/>
    <w:rsid w:val="00C2512D"/>
    <w:rsid w:val="00C258E3"/>
    <w:rsid w:val="00C25950"/>
    <w:rsid w:val="00C25DB3"/>
    <w:rsid w:val="00C25E88"/>
    <w:rsid w:val="00C263F0"/>
    <w:rsid w:val="00C26B3C"/>
    <w:rsid w:val="00C26C1C"/>
    <w:rsid w:val="00C26EA8"/>
    <w:rsid w:val="00C270D9"/>
    <w:rsid w:val="00C273C5"/>
    <w:rsid w:val="00C276C7"/>
    <w:rsid w:val="00C27FCA"/>
    <w:rsid w:val="00C30074"/>
    <w:rsid w:val="00C306DF"/>
    <w:rsid w:val="00C3088E"/>
    <w:rsid w:val="00C30E91"/>
    <w:rsid w:val="00C30ECC"/>
    <w:rsid w:val="00C315CB"/>
    <w:rsid w:val="00C31B27"/>
    <w:rsid w:val="00C31E12"/>
    <w:rsid w:val="00C31F9E"/>
    <w:rsid w:val="00C32254"/>
    <w:rsid w:val="00C323F5"/>
    <w:rsid w:val="00C324C2"/>
    <w:rsid w:val="00C32920"/>
    <w:rsid w:val="00C32A2D"/>
    <w:rsid w:val="00C32A6F"/>
    <w:rsid w:val="00C32C08"/>
    <w:rsid w:val="00C3358F"/>
    <w:rsid w:val="00C337A5"/>
    <w:rsid w:val="00C348EB"/>
    <w:rsid w:val="00C34C22"/>
    <w:rsid w:val="00C358F7"/>
    <w:rsid w:val="00C3592C"/>
    <w:rsid w:val="00C35ABA"/>
    <w:rsid w:val="00C35B49"/>
    <w:rsid w:val="00C35D78"/>
    <w:rsid w:val="00C35E97"/>
    <w:rsid w:val="00C3610D"/>
    <w:rsid w:val="00C36B66"/>
    <w:rsid w:val="00C36BFB"/>
    <w:rsid w:val="00C36C14"/>
    <w:rsid w:val="00C37302"/>
    <w:rsid w:val="00C375F9"/>
    <w:rsid w:val="00C377F1"/>
    <w:rsid w:val="00C379D4"/>
    <w:rsid w:val="00C37B96"/>
    <w:rsid w:val="00C37DFC"/>
    <w:rsid w:val="00C37FD3"/>
    <w:rsid w:val="00C40840"/>
    <w:rsid w:val="00C40884"/>
    <w:rsid w:val="00C408B8"/>
    <w:rsid w:val="00C40930"/>
    <w:rsid w:val="00C4095C"/>
    <w:rsid w:val="00C41056"/>
    <w:rsid w:val="00C41308"/>
    <w:rsid w:val="00C41369"/>
    <w:rsid w:val="00C4209F"/>
    <w:rsid w:val="00C420B5"/>
    <w:rsid w:val="00C421C2"/>
    <w:rsid w:val="00C4223A"/>
    <w:rsid w:val="00C426C2"/>
    <w:rsid w:val="00C428EF"/>
    <w:rsid w:val="00C43792"/>
    <w:rsid w:val="00C43BA5"/>
    <w:rsid w:val="00C43BD2"/>
    <w:rsid w:val="00C43C3A"/>
    <w:rsid w:val="00C43C3E"/>
    <w:rsid w:val="00C43CD7"/>
    <w:rsid w:val="00C43FAD"/>
    <w:rsid w:val="00C4410E"/>
    <w:rsid w:val="00C44202"/>
    <w:rsid w:val="00C443EE"/>
    <w:rsid w:val="00C4461C"/>
    <w:rsid w:val="00C44CC4"/>
    <w:rsid w:val="00C45B06"/>
    <w:rsid w:val="00C46462"/>
    <w:rsid w:val="00C46486"/>
    <w:rsid w:val="00C46883"/>
    <w:rsid w:val="00C46BD1"/>
    <w:rsid w:val="00C4715B"/>
    <w:rsid w:val="00C47315"/>
    <w:rsid w:val="00C473CA"/>
    <w:rsid w:val="00C4767B"/>
    <w:rsid w:val="00C47746"/>
    <w:rsid w:val="00C47B9B"/>
    <w:rsid w:val="00C47BD2"/>
    <w:rsid w:val="00C47FF4"/>
    <w:rsid w:val="00C50A61"/>
    <w:rsid w:val="00C50B43"/>
    <w:rsid w:val="00C50CA5"/>
    <w:rsid w:val="00C510D4"/>
    <w:rsid w:val="00C5141A"/>
    <w:rsid w:val="00C514BD"/>
    <w:rsid w:val="00C51570"/>
    <w:rsid w:val="00C5157B"/>
    <w:rsid w:val="00C5186A"/>
    <w:rsid w:val="00C5188A"/>
    <w:rsid w:val="00C51B8B"/>
    <w:rsid w:val="00C51D25"/>
    <w:rsid w:val="00C51D61"/>
    <w:rsid w:val="00C52EBF"/>
    <w:rsid w:val="00C53176"/>
    <w:rsid w:val="00C5356C"/>
    <w:rsid w:val="00C535A0"/>
    <w:rsid w:val="00C53722"/>
    <w:rsid w:val="00C538C9"/>
    <w:rsid w:val="00C54186"/>
    <w:rsid w:val="00C549DC"/>
    <w:rsid w:val="00C552CA"/>
    <w:rsid w:val="00C55322"/>
    <w:rsid w:val="00C555E4"/>
    <w:rsid w:val="00C55B78"/>
    <w:rsid w:val="00C55D95"/>
    <w:rsid w:val="00C55F37"/>
    <w:rsid w:val="00C56315"/>
    <w:rsid w:val="00C5757B"/>
    <w:rsid w:val="00C575D4"/>
    <w:rsid w:val="00C577FE"/>
    <w:rsid w:val="00C57C2F"/>
    <w:rsid w:val="00C6006C"/>
    <w:rsid w:val="00C600D8"/>
    <w:rsid w:val="00C6015B"/>
    <w:rsid w:val="00C603C2"/>
    <w:rsid w:val="00C6061B"/>
    <w:rsid w:val="00C6125E"/>
    <w:rsid w:val="00C6128D"/>
    <w:rsid w:val="00C614C6"/>
    <w:rsid w:val="00C615AB"/>
    <w:rsid w:val="00C61F9B"/>
    <w:rsid w:val="00C62067"/>
    <w:rsid w:val="00C6223B"/>
    <w:rsid w:val="00C622C7"/>
    <w:rsid w:val="00C62359"/>
    <w:rsid w:val="00C6254D"/>
    <w:rsid w:val="00C6286B"/>
    <w:rsid w:val="00C62897"/>
    <w:rsid w:val="00C62B10"/>
    <w:rsid w:val="00C62CD8"/>
    <w:rsid w:val="00C62F3F"/>
    <w:rsid w:val="00C63286"/>
    <w:rsid w:val="00C63561"/>
    <w:rsid w:val="00C637E5"/>
    <w:rsid w:val="00C6381F"/>
    <w:rsid w:val="00C64570"/>
    <w:rsid w:val="00C646FD"/>
    <w:rsid w:val="00C649E3"/>
    <w:rsid w:val="00C650F4"/>
    <w:rsid w:val="00C655AF"/>
    <w:rsid w:val="00C65778"/>
    <w:rsid w:val="00C65C54"/>
    <w:rsid w:val="00C65D49"/>
    <w:rsid w:val="00C661A7"/>
    <w:rsid w:val="00C664F6"/>
    <w:rsid w:val="00C667FA"/>
    <w:rsid w:val="00C6680C"/>
    <w:rsid w:val="00C66962"/>
    <w:rsid w:val="00C66B45"/>
    <w:rsid w:val="00C66F0B"/>
    <w:rsid w:val="00C67242"/>
    <w:rsid w:val="00C6771C"/>
    <w:rsid w:val="00C67F81"/>
    <w:rsid w:val="00C704E2"/>
    <w:rsid w:val="00C7050C"/>
    <w:rsid w:val="00C705D7"/>
    <w:rsid w:val="00C7083B"/>
    <w:rsid w:val="00C70BBB"/>
    <w:rsid w:val="00C70D17"/>
    <w:rsid w:val="00C70E2F"/>
    <w:rsid w:val="00C71140"/>
    <w:rsid w:val="00C714A4"/>
    <w:rsid w:val="00C71873"/>
    <w:rsid w:val="00C7192A"/>
    <w:rsid w:val="00C71EAA"/>
    <w:rsid w:val="00C72574"/>
    <w:rsid w:val="00C729CD"/>
    <w:rsid w:val="00C72A69"/>
    <w:rsid w:val="00C72C45"/>
    <w:rsid w:val="00C72CDC"/>
    <w:rsid w:val="00C72EA1"/>
    <w:rsid w:val="00C72EE9"/>
    <w:rsid w:val="00C73294"/>
    <w:rsid w:val="00C7338B"/>
    <w:rsid w:val="00C73422"/>
    <w:rsid w:val="00C73AFD"/>
    <w:rsid w:val="00C73DED"/>
    <w:rsid w:val="00C73E30"/>
    <w:rsid w:val="00C74B06"/>
    <w:rsid w:val="00C74F94"/>
    <w:rsid w:val="00C75150"/>
    <w:rsid w:val="00C75154"/>
    <w:rsid w:val="00C75339"/>
    <w:rsid w:val="00C7536B"/>
    <w:rsid w:val="00C753A0"/>
    <w:rsid w:val="00C757F0"/>
    <w:rsid w:val="00C75B0D"/>
    <w:rsid w:val="00C75C81"/>
    <w:rsid w:val="00C7613D"/>
    <w:rsid w:val="00C76560"/>
    <w:rsid w:val="00C769A4"/>
    <w:rsid w:val="00C76A1B"/>
    <w:rsid w:val="00C76ECB"/>
    <w:rsid w:val="00C7701B"/>
    <w:rsid w:val="00C77498"/>
    <w:rsid w:val="00C77530"/>
    <w:rsid w:val="00C7765C"/>
    <w:rsid w:val="00C777B8"/>
    <w:rsid w:val="00C77811"/>
    <w:rsid w:val="00C802C4"/>
    <w:rsid w:val="00C8074F"/>
    <w:rsid w:val="00C80EB3"/>
    <w:rsid w:val="00C80FA0"/>
    <w:rsid w:val="00C8125F"/>
    <w:rsid w:val="00C820A1"/>
    <w:rsid w:val="00C8222C"/>
    <w:rsid w:val="00C82883"/>
    <w:rsid w:val="00C82EA4"/>
    <w:rsid w:val="00C833CE"/>
    <w:rsid w:val="00C83A9C"/>
    <w:rsid w:val="00C83DB3"/>
    <w:rsid w:val="00C841EA"/>
    <w:rsid w:val="00C842E7"/>
    <w:rsid w:val="00C84BE8"/>
    <w:rsid w:val="00C8514D"/>
    <w:rsid w:val="00C8515E"/>
    <w:rsid w:val="00C856C2"/>
    <w:rsid w:val="00C85810"/>
    <w:rsid w:val="00C8584B"/>
    <w:rsid w:val="00C85924"/>
    <w:rsid w:val="00C85A42"/>
    <w:rsid w:val="00C85C5E"/>
    <w:rsid w:val="00C85D2E"/>
    <w:rsid w:val="00C866C1"/>
    <w:rsid w:val="00C8678C"/>
    <w:rsid w:val="00C86C74"/>
    <w:rsid w:val="00C86D88"/>
    <w:rsid w:val="00C8727F"/>
    <w:rsid w:val="00C8748D"/>
    <w:rsid w:val="00C877D5"/>
    <w:rsid w:val="00C87AF9"/>
    <w:rsid w:val="00C87FAC"/>
    <w:rsid w:val="00C900B4"/>
    <w:rsid w:val="00C9028F"/>
    <w:rsid w:val="00C90772"/>
    <w:rsid w:val="00C90917"/>
    <w:rsid w:val="00C91148"/>
    <w:rsid w:val="00C91B68"/>
    <w:rsid w:val="00C9236A"/>
    <w:rsid w:val="00C92820"/>
    <w:rsid w:val="00C92BD7"/>
    <w:rsid w:val="00C93A28"/>
    <w:rsid w:val="00C93A2E"/>
    <w:rsid w:val="00C93B75"/>
    <w:rsid w:val="00C93D76"/>
    <w:rsid w:val="00C945ED"/>
    <w:rsid w:val="00C94750"/>
    <w:rsid w:val="00C948AE"/>
    <w:rsid w:val="00C94C15"/>
    <w:rsid w:val="00C94CB3"/>
    <w:rsid w:val="00C95309"/>
    <w:rsid w:val="00C957D9"/>
    <w:rsid w:val="00C95B8C"/>
    <w:rsid w:val="00C95C9A"/>
    <w:rsid w:val="00C95DF7"/>
    <w:rsid w:val="00C9611A"/>
    <w:rsid w:val="00C963B7"/>
    <w:rsid w:val="00C968BA"/>
    <w:rsid w:val="00C96D25"/>
    <w:rsid w:val="00C976DA"/>
    <w:rsid w:val="00C97D89"/>
    <w:rsid w:val="00CA0470"/>
    <w:rsid w:val="00CA063D"/>
    <w:rsid w:val="00CA0B52"/>
    <w:rsid w:val="00CA0BDE"/>
    <w:rsid w:val="00CA0C4A"/>
    <w:rsid w:val="00CA0D24"/>
    <w:rsid w:val="00CA0F60"/>
    <w:rsid w:val="00CA1959"/>
    <w:rsid w:val="00CA2345"/>
    <w:rsid w:val="00CA29AF"/>
    <w:rsid w:val="00CA2EF8"/>
    <w:rsid w:val="00CA3293"/>
    <w:rsid w:val="00CA3471"/>
    <w:rsid w:val="00CA3947"/>
    <w:rsid w:val="00CA3B3D"/>
    <w:rsid w:val="00CA3D07"/>
    <w:rsid w:val="00CA424E"/>
    <w:rsid w:val="00CA4974"/>
    <w:rsid w:val="00CA49D0"/>
    <w:rsid w:val="00CA4BF6"/>
    <w:rsid w:val="00CA57EE"/>
    <w:rsid w:val="00CA5D48"/>
    <w:rsid w:val="00CA6234"/>
    <w:rsid w:val="00CA6483"/>
    <w:rsid w:val="00CA6B85"/>
    <w:rsid w:val="00CA6BA1"/>
    <w:rsid w:val="00CA7580"/>
    <w:rsid w:val="00CA76EA"/>
    <w:rsid w:val="00CA799F"/>
    <w:rsid w:val="00CB0224"/>
    <w:rsid w:val="00CB02A1"/>
    <w:rsid w:val="00CB07CF"/>
    <w:rsid w:val="00CB086C"/>
    <w:rsid w:val="00CB08A9"/>
    <w:rsid w:val="00CB098E"/>
    <w:rsid w:val="00CB0B9D"/>
    <w:rsid w:val="00CB0C04"/>
    <w:rsid w:val="00CB0DF4"/>
    <w:rsid w:val="00CB1456"/>
    <w:rsid w:val="00CB1748"/>
    <w:rsid w:val="00CB20B3"/>
    <w:rsid w:val="00CB252F"/>
    <w:rsid w:val="00CB274E"/>
    <w:rsid w:val="00CB2A3B"/>
    <w:rsid w:val="00CB37AF"/>
    <w:rsid w:val="00CB3B47"/>
    <w:rsid w:val="00CB3F31"/>
    <w:rsid w:val="00CB4089"/>
    <w:rsid w:val="00CB42D6"/>
    <w:rsid w:val="00CB4660"/>
    <w:rsid w:val="00CB4942"/>
    <w:rsid w:val="00CB4FBC"/>
    <w:rsid w:val="00CB5247"/>
    <w:rsid w:val="00CB52F7"/>
    <w:rsid w:val="00CB5470"/>
    <w:rsid w:val="00CB551C"/>
    <w:rsid w:val="00CB59A8"/>
    <w:rsid w:val="00CB5BFE"/>
    <w:rsid w:val="00CB6329"/>
    <w:rsid w:val="00CB6A76"/>
    <w:rsid w:val="00CB74F3"/>
    <w:rsid w:val="00CB75AC"/>
    <w:rsid w:val="00CB78E1"/>
    <w:rsid w:val="00CB7E4F"/>
    <w:rsid w:val="00CB7F7C"/>
    <w:rsid w:val="00CC011C"/>
    <w:rsid w:val="00CC0F89"/>
    <w:rsid w:val="00CC1770"/>
    <w:rsid w:val="00CC1A79"/>
    <w:rsid w:val="00CC1BB4"/>
    <w:rsid w:val="00CC1EEB"/>
    <w:rsid w:val="00CC20F2"/>
    <w:rsid w:val="00CC2156"/>
    <w:rsid w:val="00CC2AEB"/>
    <w:rsid w:val="00CC2C27"/>
    <w:rsid w:val="00CC3332"/>
    <w:rsid w:val="00CC338A"/>
    <w:rsid w:val="00CC3560"/>
    <w:rsid w:val="00CC3642"/>
    <w:rsid w:val="00CC3C01"/>
    <w:rsid w:val="00CC3F22"/>
    <w:rsid w:val="00CC4326"/>
    <w:rsid w:val="00CC43A9"/>
    <w:rsid w:val="00CC453E"/>
    <w:rsid w:val="00CC47CA"/>
    <w:rsid w:val="00CC497D"/>
    <w:rsid w:val="00CC4FF2"/>
    <w:rsid w:val="00CC501D"/>
    <w:rsid w:val="00CC5164"/>
    <w:rsid w:val="00CC5170"/>
    <w:rsid w:val="00CC51DF"/>
    <w:rsid w:val="00CC52E3"/>
    <w:rsid w:val="00CC569E"/>
    <w:rsid w:val="00CC5A08"/>
    <w:rsid w:val="00CC6073"/>
    <w:rsid w:val="00CC6168"/>
    <w:rsid w:val="00CC686A"/>
    <w:rsid w:val="00CC6CAF"/>
    <w:rsid w:val="00CC72B4"/>
    <w:rsid w:val="00CC784F"/>
    <w:rsid w:val="00CC78A3"/>
    <w:rsid w:val="00CC7AF4"/>
    <w:rsid w:val="00CD0737"/>
    <w:rsid w:val="00CD0C03"/>
    <w:rsid w:val="00CD0D00"/>
    <w:rsid w:val="00CD0F79"/>
    <w:rsid w:val="00CD1199"/>
    <w:rsid w:val="00CD121F"/>
    <w:rsid w:val="00CD12E3"/>
    <w:rsid w:val="00CD13E4"/>
    <w:rsid w:val="00CD1427"/>
    <w:rsid w:val="00CD1ECD"/>
    <w:rsid w:val="00CD1F4F"/>
    <w:rsid w:val="00CD1FC0"/>
    <w:rsid w:val="00CD23FE"/>
    <w:rsid w:val="00CD28B0"/>
    <w:rsid w:val="00CD2908"/>
    <w:rsid w:val="00CD344E"/>
    <w:rsid w:val="00CD3969"/>
    <w:rsid w:val="00CD3993"/>
    <w:rsid w:val="00CD3AC5"/>
    <w:rsid w:val="00CD41E3"/>
    <w:rsid w:val="00CD440B"/>
    <w:rsid w:val="00CD458E"/>
    <w:rsid w:val="00CD5091"/>
    <w:rsid w:val="00CD52B9"/>
    <w:rsid w:val="00CD52DA"/>
    <w:rsid w:val="00CD5ADA"/>
    <w:rsid w:val="00CD5D11"/>
    <w:rsid w:val="00CD5EE9"/>
    <w:rsid w:val="00CD6F0E"/>
    <w:rsid w:val="00CD7065"/>
    <w:rsid w:val="00CD70C8"/>
    <w:rsid w:val="00CD72A3"/>
    <w:rsid w:val="00CD7469"/>
    <w:rsid w:val="00CD78E7"/>
    <w:rsid w:val="00CD7929"/>
    <w:rsid w:val="00CD7A21"/>
    <w:rsid w:val="00CD7C2B"/>
    <w:rsid w:val="00CD7EB6"/>
    <w:rsid w:val="00CE067D"/>
    <w:rsid w:val="00CE10AE"/>
    <w:rsid w:val="00CE10DA"/>
    <w:rsid w:val="00CE14B0"/>
    <w:rsid w:val="00CE1985"/>
    <w:rsid w:val="00CE2044"/>
    <w:rsid w:val="00CE2ABE"/>
    <w:rsid w:val="00CE32AB"/>
    <w:rsid w:val="00CE403B"/>
    <w:rsid w:val="00CE48B9"/>
    <w:rsid w:val="00CE4DE0"/>
    <w:rsid w:val="00CE4E53"/>
    <w:rsid w:val="00CE4F70"/>
    <w:rsid w:val="00CE547C"/>
    <w:rsid w:val="00CE5691"/>
    <w:rsid w:val="00CE5A8C"/>
    <w:rsid w:val="00CE5B6F"/>
    <w:rsid w:val="00CE5B7A"/>
    <w:rsid w:val="00CE6036"/>
    <w:rsid w:val="00CE674E"/>
    <w:rsid w:val="00CE67CF"/>
    <w:rsid w:val="00CE69BD"/>
    <w:rsid w:val="00CE6A27"/>
    <w:rsid w:val="00CE6B88"/>
    <w:rsid w:val="00CE6C19"/>
    <w:rsid w:val="00CE6D81"/>
    <w:rsid w:val="00CE7241"/>
    <w:rsid w:val="00CE72EF"/>
    <w:rsid w:val="00CE77B6"/>
    <w:rsid w:val="00CE78A4"/>
    <w:rsid w:val="00CE7991"/>
    <w:rsid w:val="00CE7BD2"/>
    <w:rsid w:val="00CF03CF"/>
    <w:rsid w:val="00CF0578"/>
    <w:rsid w:val="00CF095F"/>
    <w:rsid w:val="00CF0B68"/>
    <w:rsid w:val="00CF1149"/>
    <w:rsid w:val="00CF1369"/>
    <w:rsid w:val="00CF18A2"/>
    <w:rsid w:val="00CF21AB"/>
    <w:rsid w:val="00CF232F"/>
    <w:rsid w:val="00CF2826"/>
    <w:rsid w:val="00CF2930"/>
    <w:rsid w:val="00CF2A25"/>
    <w:rsid w:val="00CF2E21"/>
    <w:rsid w:val="00CF2E95"/>
    <w:rsid w:val="00CF2FF4"/>
    <w:rsid w:val="00CF3243"/>
    <w:rsid w:val="00CF331D"/>
    <w:rsid w:val="00CF3442"/>
    <w:rsid w:val="00CF3589"/>
    <w:rsid w:val="00CF3869"/>
    <w:rsid w:val="00CF3B2A"/>
    <w:rsid w:val="00CF3BCC"/>
    <w:rsid w:val="00CF3CD5"/>
    <w:rsid w:val="00CF4011"/>
    <w:rsid w:val="00CF4013"/>
    <w:rsid w:val="00CF40F1"/>
    <w:rsid w:val="00CF43E5"/>
    <w:rsid w:val="00CF4564"/>
    <w:rsid w:val="00CF49CF"/>
    <w:rsid w:val="00CF4A04"/>
    <w:rsid w:val="00CF5416"/>
    <w:rsid w:val="00CF594C"/>
    <w:rsid w:val="00CF6A28"/>
    <w:rsid w:val="00CF6B65"/>
    <w:rsid w:val="00CF6B6E"/>
    <w:rsid w:val="00CF70A3"/>
    <w:rsid w:val="00CF79C8"/>
    <w:rsid w:val="00CF7D7B"/>
    <w:rsid w:val="00CF7E1F"/>
    <w:rsid w:val="00CF7E30"/>
    <w:rsid w:val="00D00072"/>
    <w:rsid w:val="00D002DE"/>
    <w:rsid w:val="00D002FA"/>
    <w:rsid w:val="00D0057E"/>
    <w:rsid w:val="00D007FF"/>
    <w:rsid w:val="00D00B04"/>
    <w:rsid w:val="00D00B18"/>
    <w:rsid w:val="00D011A2"/>
    <w:rsid w:val="00D01212"/>
    <w:rsid w:val="00D01339"/>
    <w:rsid w:val="00D0162E"/>
    <w:rsid w:val="00D01A18"/>
    <w:rsid w:val="00D01E2E"/>
    <w:rsid w:val="00D02042"/>
    <w:rsid w:val="00D028E3"/>
    <w:rsid w:val="00D0297B"/>
    <w:rsid w:val="00D02B7C"/>
    <w:rsid w:val="00D03433"/>
    <w:rsid w:val="00D035A3"/>
    <w:rsid w:val="00D0389C"/>
    <w:rsid w:val="00D03BAB"/>
    <w:rsid w:val="00D03D75"/>
    <w:rsid w:val="00D03F69"/>
    <w:rsid w:val="00D03FA4"/>
    <w:rsid w:val="00D040FB"/>
    <w:rsid w:val="00D047E5"/>
    <w:rsid w:val="00D04864"/>
    <w:rsid w:val="00D0492C"/>
    <w:rsid w:val="00D04E09"/>
    <w:rsid w:val="00D05979"/>
    <w:rsid w:val="00D05B2E"/>
    <w:rsid w:val="00D05B47"/>
    <w:rsid w:val="00D05E52"/>
    <w:rsid w:val="00D0630B"/>
    <w:rsid w:val="00D0668B"/>
    <w:rsid w:val="00D066E9"/>
    <w:rsid w:val="00D06736"/>
    <w:rsid w:val="00D06B1F"/>
    <w:rsid w:val="00D071ED"/>
    <w:rsid w:val="00D072A0"/>
    <w:rsid w:val="00D07425"/>
    <w:rsid w:val="00D07865"/>
    <w:rsid w:val="00D07E99"/>
    <w:rsid w:val="00D1074F"/>
    <w:rsid w:val="00D1098F"/>
    <w:rsid w:val="00D10B69"/>
    <w:rsid w:val="00D10DD0"/>
    <w:rsid w:val="00D11F31"/>
    <w:rsid w:val="00D11FFA"/>
    <w:rsid w:val="00D12A0D"/>
    <w:rsid w:val="00D12AA4"/>
    <w:rsid w:val="00D12C1D"/>
    <w:rsid w:val="00D1307B"/>
    <w:rsid w:val="00D13448"/>
    <w:rsid w:val="00D1355A"/>
    <w:rsid w:val="00D137F8"/>
    <w:rsid w:val="00D13B9F"/>
    <w:rsid w:val="00D13DA0"/>
    <w:rsid w:val="00D13E31"/>
    <w:rsid w:val="00D13F21"/>
    <w:rsid w:val="00D1404B"/>
    <w:rsid w:val="00D142CB"/>
    <w:rsid w:val="00D14425"/>
    <w:rsid w:val="00D145E7"/>
    <w:rsid w:val="00D146D1"/>
    <w:rsid w:val="00D14719"/>
    <w:rsid w:val="00D149ED"/>
    <w:rsid w:val="00D14AA7"/>
    <w:rsid w:val="00D14B69"/>
    <w:rsid w:val="00D14E75"/>
    <w:rsid w:val="00D15037"/>
    <w:rsid w:val="00D151C7"/>
    <w:rsid w:val="00D15581"/>
    <w:rsid w:val="00D15671"/>
    <w:rsid w:val="00D1576E"/>
    <w:rsid w:val="00D15A57"/>
    <w:rsid w:val="00D15D1D"/>
    <w:rsid w:val="00D16038"/>
    <w:rsid w:val="00D160A7"/>
    <w:rsid w:val="00D16926"/>
    <w:rsid w:val="00D16C55"/>
    <w:rsid w:val="00D16E69"/>
    <w:rsid w:val="00D16FCE"/>
    <w:rsid w:val="00D16FFF"/>
    <w:rsid w:val="00D17B8F"/>
    <w:rsid w:val="00D2004B"/>
    <w:rsid w:val="00D204FE"/>
    <w:rsid w:val="00D20781"/>
    <w:rsid w:val="00D20995"/>
    <w:rsid w:val="00D213E6"/>
    <w:rsid w:val="00D21593"/>
    <w:rsid w:val="00D21D80"/>
    <w:rsid w:val="00D2214C"/>
    <w:rsid w:val="00D223B8"/>
    <w:rsid w:val="00D22622"/>
    <w:rsid w:val="00D228F6"/>
    <w:rsid w:val="00D22AD6"/>
    <w:rsid w:val="00D22D7E"/>
    <w:rsid w:val="00D22EFF"/>
    <w:rsid w:val="00D23062"/>
    <w:rsid w:val="00D232D7"/>
    <w:rsid w:val="00D238FA"/>
    <w:rsid w:val="00D23D84"/>
    <w:rsid w:val="00D24201"/>
    <w:rsid w:val="00D24D8E"/>
    <w:rsid w:val="00D24EB3"/>
    <w:rsid w:val="00D2516A"/>
    <w:rsid w:val="00D252FB"/>
    <w:rsid w:val="00D25ABE"/>
    <w:rsid w:val="00D2602B"/>
    <w:rsid w:val="00D260EB"/>
    <w:rsid w:val="00D26135"/>
    <w:rsid w:val="00D26432"/>
    <w:rsid w:val="00D26733"/>
    <w:rsid w:val="00D26D22"/>
    <w:rsid w:val="00D2710E"/>
    <w:rsid w:val="00D2766D"/>
    <w:rsid w:val="00D276DC"/>
    <w:rsid w:val="00D27A90"/>
    <w:rsid w:val="00D27EEB"/>
    <w:rsid w:val="00D30255"/>
    <w:rsid w:val="00D303AE"/>
    <w:rsid w:val="00D30BAD"/>
    <w:rsid w:val="00D310A9"/>
    <w:rsid w:val="00D31485"/>
    <w:rsid w:val="00D31511"/>
    <w:rsid w:val="00D3156F"/>
    <w:rsid w:val="00D315A2"/>
    <w:rsid w:val="00D31D75"/>
    <w:rsid w:val="00D32007"/>
    <w:rsid w:val="00D3206A"/>
    <w:rsid w:val="00D32357"/>
    <w:rsid w:val="00D324AA"/>
    <w:rsid w:val="00D32A3B"/>
    <w:rsid w:val="00D32B10"/>
    <w:rsid w:val="00D33BE6"/>
    <w:rsid w:val="00D33BF6"/>
    <w:rsid w:val="00D33D93"/>
    <w:rsid w:val="00D340DC"/>
    <w:rsid w:val="00D341E7"/>
    <w:rsid w:val="00D34288"/>
    <w:rsid w:val="00D342D1"/>
    <w:rsid w:val="00D342DD"/>
    <w:rsid w:val="00D343FF"/>
    <w:rsid w:val="00D34580"/>
    <w:rsid w:val="00D35509"/>
    <w:rsid w:val="00D35BE4"/>
    <w:rsid w:val="00D3620A"/>
    <w:rsid w:val="00D363D4"/>
    <w:rsid w:val="00D363F2"/>
    <w:rsid w:val="00D3665B"/>
    <w:rsid w:val="00D36757"/>
    <w:rsid w:val="00D368BE"/>
    <w:rsid w:val="00D36AD8"/>
    <w:rsid w:val="00D36D6D"/>
    <w:rsid w:val="00D3756E"/>
    <w:rsid w:val="00D379AD"/>
    <w:rsid w:val="00D37A9D"/>
    <w:rsid w:val="00D37FA3"/>
    <w:rsid w:val="00D40061"/>
    <w:rsid w:val="00D408DC"/>
    <w:rsid w:val="00D40C22"/>
    <w:rsid w:val="00D40D2F"/>
    <w:rsid w:val="00D41C3F"/>
    <w:rsid w:val="00D41DAC"/>
    <w:rsid w:val="00D41DBC"/>
    <w:rsid w:val="00D42013"/>
    <w:rsid w:val="00D4241A"/>
    <w:rsid w:val="00D42741"/>
    <w:rsid w:val="00D427A7"/>
    <w:rsid w:val="00D4288F"/>
    <w:rsid w:val="00D43154"/>
    <w:rsid w:val="00D4358E"/>
    <w:rsid w:val="00D43948"/>
    <w:rsid w:val="00D43A33"/>
    <w:rsid w:val="00D43DE9"/>
    <w:rsid w:val="00D4403B"/>
    <w:rsid w:val="00D441A0"/>
    <w:rsid w:val="00D44863"/>
    <w:rsid w:val="00D44D4C"/>
    <w:rsid w:val="00D44D9F"/>
    <w:rsid w:val="00D456E2"/>
    <w:rsid w:val="00D45D02"/>
    <w:rsid w:val="00D45D47"/>
    <w:rsid w:val="00D45F9D"/>
    <w:rsid w:val="00D46236"/>
    <w:rsid w:val="00D46289"/>
    <w:rsid w:val="00D462B4"/>
    <w:rsid w:val="00D46711"/>
    <w:rsid w:val="00D46778"/>
    <w:rsid w:val="00D475C0"/>
    <w:rsid w:val="00D47646"/>
    <w:rsid w:val="00D476A4"/>
    <w:rsid w:val="00D476CB"/>
    <w:rsid w:val="00D478B6"/>
    <w:rsid w:val="00D47B43"/>
    <w:rsid w:val="00D47DB0"/>
    <w:rsid w:val="00D47E02"/>
    <w:rsid w:val="00D47F0F"/>
    <w:rsid w:val="00D5000E"/>
    <w:rsid w:val="00D500B9"/>
    <w:rsid w:val="00D50293"/>
    <w:rsid w:val="00D50408"/>
    <w:rsid w:val="00D50413"/>
    <w:rsid w:val="00D5048F"/>
    <w:rsid w:val="00D505A9"/>
    <w:rsid w:val="00D50D0C"/>
    <w:rsid w:val="00D50D36"/>
    <w:rsid w:val="00D51134"/>
    <w:rsid w:val="00D51C9D"/>
    <w:rsid w:val="00D51DFA"/>
    <w:rsid w:val="00D51EB5"/>
    <w:rsid w:val="00D523C1"/>
    <w:rsid w:val="00D52440"/>
    <w:rsid w:val="00D525C2"/>
    <w:rsid w:val="00D52658"/>
    <w:rsid w:val="00D527EB"/>
    <w:rsid w:val="00D528AB"/>
    <w:rsid w:val="00D52A1D"/>
    <w:rsid w:val="00D52CD0"/>
    <w:rsid w:val="00D52F36"/>
    <w:rsid w:val="00D52FC4"/>
    <w:rsid w:val="00D5306C"/>
    <w:rsid w:val="00D53AAA"/>
    <w:rsid w:val="00D53E09"/>
    <w:rsid w:val="00D54185"/>
    <w:rsid w:val="00D543F7"/>
    <w:rsid w:val="00D551EC"/>
    <w:rsid w:val="00D55949"/>
    <w:rsid w:val="00D55F0E"/>
    <w:rsid w:val="00D56BF8"/>
    <w:rsid w:val="00D56C3D"/>
    <w:rsid w:val="00D570AE"/>
    <w:rsid w:val="00D5718F"/>
    <w:rsid w:val="00D574DA"/>
    <w:rsid w:val="00D575D1"/>
    <w:rsid w:val="00D57B71"/>
    <w:rsid w:val="00D604AF"/>
    <w:rsid w:val="00D60524"/>
    <w:rsid w:val="00D606E0"/>
    <w:rsid w:val="00D60734"/>
    <w:rsid w:val="00D60897"/>
    <w:rsid w:val="00D60AC4"/>
    <w:rsid w:val="00D60E68"/>
    <w:rsid w:val="00D61264"/>
    <w:rsid w:val="00D6134B"/>
    <w:rsid w:val="00D61631"/>
    <w:rsid w:val="00D61C8E"/>
    <w:rsid w:val="00D61EE7"/>
    <w:rsid w:val="00D6234C"/>
    <w:rsid w:val="00D624F9"/>
    <w:rsid w:val="00D62769"/>
    <w:rsid w:val="00D62B7F"/>
    <w:rsid w:val="00D62B82"/>
    <w:rsid w:val="00D62D79"/>
    <w:rsid w:val="00D630E2"/>
    <w:rsid w:val="00D63258"/>
    <w:rsid w:val="00D634C9"/>
    <w:rsid w:val="00D635C1"/>
    <w:rsid w:val="00D637EC"/>
    <w:rsid w:val="00D63A56"/>
    <w:rsid w:val="00D63A93"/>
    <w:rsid w:val="00D63C87"/>
    <w:rsid w:val="00D63D0F"/>
    <w:rsid w:val="00D64391"/>
    <w:rsid w:val="00D64455"/>
    <w:rsid w:val="00D65137"/>
    <w:rsid w:val="00D656C4"/>
    <w:rsid w:val="00D65927"/>
    <w:rsid w:val="00D6661F"/>
    <w:rsid w:val="00D66AE1"/>
    <w:rsid w:val="00D672A5"/>
    <w:rsid w:val="00D7013B"/>
    <w:rsid w:val="00D703CF"/>
    <w:rsid w:val="00D706CC"/>
    <w:rsid w:val="00D70905"/>
    <w:rsid w:val="00D70C2F"/>
    <w:rsid w:val="00D70CD8"/>
    <w:rsid w:val="00D70FC9"/>
    <w:rsid w:val="00D71497"/>
    <w:rsid w:val="00D715CB"/>
    <w:rsid w:val="00D71A56"/>
    <w:rsid w:val="00D71C1B"/>
    <w:rsid w:val="00D71F3F"/>
    <w:rsid w:val="00D71F66"/>
    <w:rsid w:val="00D7261D"/>
    <w:rsid w:val="00D732F3"/>
    <w:rsid w:val="00D73430"/>
    <w:rsid w:val="00D73821"/>
    <w:rsid w:val="00D73879"/>
    <w:rsid w:val="00D739FC"/>
    <w:rsid w:val="00D73BDE"/>
    <w:rsid w:val="00D73D99"/>
    <w:rsid w:val="00D73EF5"/>
    <w:rsid w:val="00D73F91"/>
    <w:rsid w:val="00D7431B"/>
    <w:rsid w:val="00D744F9"/>
    <w:rsid w:val="00D747D7"/>
    <w:rsid w:val="00D75106"/>
    <w:rsid w:val="00D75464"/>
    <w:rsid w:val="00D75661"/>
    <w:rsid w:val="00D75755"/>
    <w:rsid w:val="00D757DA"/>
    <w:rsid w:val="00D75D03"/>
    <w:rsid w:val="00D760F6"/>
    <w:rsid w:val="00D76421"/>
    <w:rsid w:val="00D765EA"/>
    <w:rsid w:val="00D76A57"/>
    <w:rsid w:val="00D76BA9"/>
    <w:rsid w:val="00D76E73"/>
    <w:rsid w:val="00D77499"/>
    <w:rsid w:val="00D775B2"/>
    <w:rsid w:val="00D77ADD"/>
    <w:rsid w:val="00D77C6E"/>
    <w:rsid w:val="00D77D76"/>
    <w:rsid w:val="00D77EF6"/>
    <w:rsid w:val="00D77FE6"/>
    <w:rsid w:val="00D80031"/>
    <w:rsid w:val="00D80343"/>
    <w:rsid w:val="00D803CD"/>
    <w:rsid w:val="00D807BF"/>
    <w:rsid w:val="00D808C3"/>
    <w:rsid w:val="00D80F1A"/>
    <w:rsid w:val="00D81062"/>
    <w:rsid w:val="00D8121D"/>
    <w:rsid w:val="00D8145C"/>
    <w:rsid w:val="00D81600"/>
    <w:rsid w:val="00D8197E"/>
    <w:rsid w:val="00D81AF1"/>
    <w:rsid w:val="00D8259B"/>
    <w:rsid w:val="00D82843"/>
    <w:rsid w:val="00D830E9"/>
    <w:rsid w:val="00D833DD"/>
    <w:rsid w:val="00D837D7"/>
    <w:rsid w:val="00D843F8"/>
    <w:rsid w:val="00D84452"/>
    <w:rsid w:val="00D849C9"/>
    <w:rsid w:val="00D84C5C"/>
    <w:rsid w:val="00D84D8B"/>
    <w:rsid w:val="00D853F6"/>
    <w:rsid w:val="00D855AF"/>
    <w:rsid w:val="00D8566E"/>
    <w:rsid w:val="00D85679"/>
    <w:rsid w:val="00D856FD"/>
    <w:rsid w:val="00D859D1"/>
    <w:rsid w:val="00D85C0B"/>
    <w:rsid w:val="00D85EC3"/>
    <w:rsid w:val="00D86081"/>
    <w:rsid w:val="00D867ED"/>
    <w:rsid w:val="00D86901"/>
    <w:rsid w:val="00D86922"/>
    <w:rsid w:val="00D869C3"/>
    <w:rsid w:val="00D86B80"/>
    <w:rsid w:val="00D86BC1"/>
    <w:rsid w:val="00D86CEE"/>
    <w:rsid w:val="00D86D30"/>
    <w:rsid w:val="00D86E30"/>
    <w:rsid w:val="00D873DC"/>
    <w:rsid w:val="00D874CE"/>
    <w:rsid w:val="00D87627"/>
    <w:rsid w:val="00D87653"/>
    <w:rsid w:val="00D876C2"/>
    <w:rsid w:val="00D87932"/>
    <w:rsid w:val="00D908BF"/>
    <w:rsid w:val="00D90A53"/>
    <w:rsid w:val="00D90B05"/>
    <w:rsid w:val="00D91042"/>
    <w:rsid w:val="00D9107F"/>
    <w:rsid w:val="00D916AA"/>
    <w:rsid w:val="00D917C1"/>
    <w:rsid w:val="00D9181B"/>
    <w:rsid w:val="00D92753"/>
    <w:rsid w:val="00D929DD"/>
    <w:rsid w:val="00D92C48"/>
    <w:rsid w:val="00D935AC"/>
    <w:rsid w:val="00D938E6"/>
    <w:rsid w:val="00D93A5F"/>
    <w:rsid w:val="00D93B7C"/>
    <w:rsid w:val="00D93BED"/>
    <w:rsid w:val="00D93FF4"/>
    <w:rsid w:val="00D941D5"/>
    <w:rsid w:val="00D94B67"/>
    <w:rsid w:val="00D94C52"/>
    <w:rsid w:val="00D954ED"/>
    <w:rsid w:val="00D955FF"/>
    <w:rsid w:val="00D95F7C"/>
    <w:rsid w:val="00D962DE"/>
    <w:rsid w:val="00D96475"/>
    <w:rsid w:val="00D96BFE"/>
    <w:rsid w:val="00D96C34"/>
    <w:rsid w:val="00D96CC2"/>
    <w:rsid w:val="00D97071"/>
    <w:rsid w:val="00D972FF"/>
    <w:rsid w:val="00D97638"/>
    <w:rsid w:val="00D97761"/>
    <w:rsid w:val="00D97B9B"/>
    <w:rsid w:val="00DA059D"/>
    <w:rsid w:val="00DA07D2"/>
    <w:rsid w:val="00DA0B9A"/>
    <w:rsid w:val="00DA0F55"/>
    <w:rsid w:val="00DA1056"/>
    <w:rsid w:val="00DA10BF"/>
    <w:rsid w:val="00DA13FB"/>
    <w:rsid w:val="00DA1425"/>
    <w:rsid w:val="00DA221A"/>
    <w:rsid w:val="00DA2883"/>
    <w:rsid w:val="00DA2B55"/>
    <w:rsid w:val="00DA2C17"/>
    <w:rsid w:val="00DA2C28"/>
    <w:rsid w:val="00DA2DD4"/>
    <w:rsid w:val="00DA30DD"/>
    <w:rsid w:val="00DA311A"/>
    <w:rsid w:val="00DA3154"/>
    <w:rsid w:val="00DA31A6"/>
    <w:rsid w:val="00DA38D7"/>
    <w:rsid w:val="00DA3B37"/>
    <w:rsid w:val="00DA450A"/>
    <w:rsid w:val="00DA4511"/>
    <w:rsid w:val="00DA47A6"/>
    <w:rsid w:val="00DA495B"/>
    <w:rsid w:val="00DA4C25"/>
    <w:rsid w:val="00DA5225"/>
    <w:rsid w:val="00DA534D"/>
    <w:rsid w:val="00DA57B5"/>
    <w:rsid w:val="00DA5D68"/>
    <w:rsid w:val="00DA602C"/>
    <w:rsid w:val="00DA6625"/>
    <w:rsid w:val="00DA67BD"/>
    <w:rsid w:val="00DA6942"/>
    <w:rsid w:val="00DA69FD"/>
    <w:rsid w:val="00DA6A86"/>
    <w:rsid w:val="00DA6ADA"/>
    <w:rsid w:val="00DA7426"/>
    <w:rsid w:val="00DA782F"/>
    <w:rsid w:val="00DA783D"/>
    <w:rsid w:val="00DA789D"/>
    <w:rsid w:val="00DA790E"/>
    <w:rsid w:val="00DA79CC"/>
    <w:rsid w:val="00DB0AEE"/>
    <w:rsid w:val="00DB1011"/>
    <w:rsid w:val="00DB10C3"/>
    <w:rsid w:val="00DB14B9"/>
    <w:rsid w:val="00DB159D"/>
    <w:rsid w:val="00DB190B"/>
    <w:rsid w:val="00DB1A3A"/>
    <w:rsid w:val="00DB1DE2"/>
    <w:rsid w:val="00DB2016"/>
    <w:rsid w:val="00DB205A"/>
    <w:rsid w:val="00DB24B1"/>
    <w:rsid w:val="00DB26C0"/>
    <w:rsid w:val="00DB29FB"/>
    <w:rsid w:val="00DB2B6B"/>
    <w:rsid w:val="00DB3657"/>
    <w:rsid w:val="00DB36B9"/>
    <w:rsid w:val="00DB36BF"/>
    <w:rsid w:val="00DB3836"/>
    <w:rsid w:val="00DB3DE8"/>
    <w:rsid w:val="00DB3DED"/>
    <w:rsid w:val="00DB450B"/>
    <w:rsid w:val="00DB45E7"/>
    <w:rsid w:val="00DB494A"/>
    <w:rsid w:val="00DB4E40"/>
    <w:rsid w:val="00DB51DA"/>
    <w:rsid w:val="00DB58AE"/>
    <w:rsid w:val="00DB5AA4"/>
    <w:rsid w:val="00DB5AE7"/>
    <w:rsid w:val="00DB5FA8"/>
    <w:rsid w:val="00DB6774"/>
    <w:rsid w:val="00DB69C5"/>
    <w:rsid w:val="00DB6B53"/>
    <w:rsid w:val="00DB6B7C"/>
    <w:rsid w:val="00DB6B82"/>
    <w:rsid w:val="00DB6D16"/>
    <w:rsid w:val="00DB7059"/>
    <w:rsid w:val="00DB799B"/>
    <w:rsid w:val="00DB7F97"/>
    <w:rsid w:val="00DB7FA6"/>
    <w:rsid w:val="00DC00E6"/>
    <w:rsid w:val="00DC109B"/>
    <w:rsid w:val="00DC11AF"/>
    <w:rsid w:val="00DC1446"/>
    <w:rsid w:val="00DC1866"/>
    <w:rsid w:val="00DC1AD5"/>
    <w:rsid w:val="00DC1BBB"/>
    <w:rsid w:val="00DC1C1D"/>
    <w:rsid w:val="00DC2123"/>
    <w:rsid w:val="00DC2209"/>
    <w:rsid w:val="00DC25F7"/>
    <w:rsid w:val="00DC2B2C"/>
    <w:rsid w:val="00DC2BD4"/>
    <w:rsid w:val="00DC2C8B"/>
    <w:rsid w:val="00DC3817"/>
    <w:rsid w:val="00DC39B7"/>
    <w:rsid w:val="00DC3AFA"/>
    <w:rsid w:val="00DC3FB8"/>
    <w:rsid w:val="00DC434C"/>
    <w:rsid w:val="00DC486C"/>
    <w:rsid w:val="00DC4D43"/>
    <w:rsid w:val="00DC500D"/>
    <w:rsid w:val="00DC51E1"/>
    <w:rsid w:val="00DC542B"/>
    <w:rsid w:val="00DC55E6"/>
    <w:rsid w:val="00DC587C"/>
    <w:rsid w:val="00DC5BE1"/>
    <w:rsid w:val="00DC5CF4"/>
    <w:rsid w:val="00DC5E16"/>
    <w:rsid w:val="00DC6034"/>
    <w:rsid w:val="00DC66E6"/>
    <w:rsid w:val="00DC6B37"/>
    <w:rsid w:val="00DC6DA2"/>
    <w:rsid w:val="00DC72E4"/>
    <w:rsid w:val="00DC72F7"/>
    <w:rsid w:val="00DC7435"/>
    <w:rsid w:val="00DC7455"/>
    <w:rsid w:val="00DC77AD"/>
    <w:rsid w:val="00DC7CD3"/>
    <w:rsid w:val="00DC7DE5"/>
    <w:rsid w:val="00DC7DE9"/>
    <w:rsid w:val="00DC7E5B"/>
    <w:rsid w:val="00DD0178"/>
    <w:rsid w:val="00DD03AE"/>
    <w:rsid w:val="00DD06CF"/>
    <w:rsid w:val="00DD0882"/>
    <w:rsid w:val="00DD0F70"/>
    <w:rsid w:val="00DD15D7"/>
    <w:rsid w:val="00DD1685"/>
    <w:rsid w:val="00DD193E"/>
    <w:rsid w:val="00DD1967"/>
    <w:rsid w:val="00DD1AD5"/>
    <w:rsid w:val="00DD2083"/>
    <w:rsid w:val="00DD2388"/>
    <w:rsid w:val="00DD2455"/>
    <w:rsid w:val="00DD26B0"/>
    <w:rsid w:val="00DD274C"/>
    <w:rsid w:val="00DD285A"/>
    <w:rsid w:val="00DD2ADE"/>
    <w:rsid w:val="00DD2B71"/>
    <w:rsid w:val="00DD2DD6"/>
    <w:rsid w:val="00DD3224"/>
    <w:rsid w:val="00DD326D"/>
    <w:rsid w:val="00DD332A"/>
    <w:rsid w:val="00DD3505"/>
    <w:rsid w:val="00DD368D"/>
    <w:rsid w:val="00DD36E9"/>
    <w:rsid w:val="00DD3872"/>
    <w:rsid w:val="00DD3944"/>
    <w:rsid w:val="00DD3A42"/>
    <w:rsid w:val="00DD3B38"/>
    <w:rsid w:val="00DD3B75"/>
    <w:rsid w:val="00DD443A"/>
    <w:rsid w:val="00DD4878"/>
    <w:rsid w:val="00DD4D7B"/>
    <w:rsid w:val="00DD4DAC"/>
    <w:rsid w:val="00DD4EAC"/>
    <w:rsid w:val="00DD5C76"/>
    <w:rsid w:val="00DD5CDE"/>
    <w:rsid w:val="00DD5E44"/>
    <w:rsid w:val="00DD608A"/>
    <w:rsid w:val="00DD60E6"/>
    <w:rsid w:val="00DD64E1"/>
    <w:rsid w:val="00DD65DE"/>
    <w:rsid w:val="00DD65FA"/>
    <w:rsid w:val="00DD66ED"/>
    <w:rsid w:val="00DD6B2D"/>
    <w:rsid w:val="00DD6D2D"/>
    <w:rsid w:val="00DD7425"/>
    <w:rsid w:val="00DD758F"/>
    <w:rsid w:val="00DD75C2"/>
    <w:rsid w:val="00DD761E"/>
    <w:rsid w:val="00DD765C"/>
    <w:rsid w:val="00DD77B6"/>
    <w:rsid w:val="00DD79B1"/>
    <w:rsid w:val="00DD7C78"/>
    <w:rsid w:val="00DE0085"/>
    <w:rsid w:val="00DE0907"/>
    <w:rsid w:val="00DE099A"/>
    <w:rsid w:val="00DE0A5C"/>
    <w:rsid w:val="00DE1467"/>
    <w:rsid w:val="00DE19CB"/>
    <w:rsid w:val="00DE1A56"/>
    <w:rsid w:val="00DE1AFE"/>
    <w:rsid w:val="00DE21A8"/>
    <w:rsid w:val="00DE2800"/>
    <w:rsid w:val="00DE2A2B"/>
    <w:rsid w:val="00DE2E5C"/>
    <w:rsid w:val="00DE2F91"/>
    <w:rsid w:val="00DE3037"/>
    <w:rsid w:val="00DE39D1"/>
    <w:rsid w:val="00DE3DB1"/>
    <w:rsid w:val="00DE3DB3"/>
    <w:rsid w:val="00DE3ED5"/>
    <w:rsid w:val="00DE4804"/>
    <w:rsid w:val="00DE5156"/>
    <w:rsid w:val="00DE5413"/>
    <w:rsid w:val="00DE56A8"/>
    <w:rsid w:val="00DE56F0"/>
    <w:rsid w:val="00DE5808"/>
    <w:rsid w:val="00DE5B95"/>
    <w:rsid w:val="00DE64C2"/>
    <w:rsid w:val="00DE66F6"/>
    <w:rsid w:val="00DE69C9"/>
    <w:rsid w:val="00DE6AFA"/>
    <w:rsid w:val="00DE7698"/>
    <w:rsid w:val="00DE789F"/>
    <w:rsid w:val="00DE7E53"/>
    <w:rsid w:val="00DE7F1B"/>
    <w:rsid w:val="00DE7F69"/>
    <w:rsid w:val="00DE7FF4"/>
    <w:rsid w:val="00DF02EA"/>
    <w:rsid w:val="00DF09DD"/>
    <w:rsid w:val="00DF0CFD"/>
    <w:rsid w:val="00DF1079"/>
    <w:rsid w:val="00DF10E0"/>
    <w:rsid w:val="00DF15F3"/>
    <w:rsid w:val="00DF18BF"/>
    <w:rsid w:val="00DF1E04"/>
    <w:rsid w:val="00DF1E60"/>
    <w:rsid w:val="00DF1E97"/>
    <w:rsid w:val="00DF2133"/>
    <w:rsid w:val="00DF219D"/>
    <w:rsid w:val="00DF231B"/>
    <w:rsid w:val="00DF25B0"/>
    <w:rsid w:val="00DF277C"/>
    <w:rsid w:val="00DF2E3F"/>
    <w:rsid w:val="00DF2F66"/>
    <w:rsid w:val="00DF30D4"/>
    <w:rsid w:val="00DF3175"/>
    <w:rsid w:val="00DF3701"/>
    <w:rsid w:val="00DF3B55"/>
    <w:rsid w:val="00DF4609"/>
    <w:rsid w:val="00DF51D7"/>
    <w:rsid w:val="00DF51FA"/>
    <w:rsid w:val="00DF5272"/>
    <w:rsid w:val="00DF533B"/>
    <w:rsid w:val="00DF534D"/>
    <w:rsid w:val="00DF53D6"/>
    <w:rsid w:val="00DF599E"/>
    <w:rsid w:val="00DF5A70"/>
    <w:rsid w:val="00DF5E31"/>
    <w:rsid w:val="00DF5EE1"/>
    <w:rsid w:val="00DF6092"/>
    <w:rsid w:val="00DF68B4"/>
    <w:rsid w:val="00DF6B12"/>
    <w:rsid w:val="00DF6EFA"/>
    <w:rsid w:val="00DF76AA"/>
    <w:rsid w:val="00DF79EC"/>
    <w:rsid w:val="00E00157"/>
    <w:rsid w:val="00E00A92"/>
    <w:rsid w:val="00E00B96"/>
    <w:rsid w:val="00E00FAA"/>
    <w:rsid w:val="00E013CD"/>
    <w:rsid w:val="00E01438"/>
    <w:rsid w:val="00E01F51"/>
    <w:rsid w:val="00E01FC9"/>
    <w:rsid w:val="00E02149"/>
    <w:rsid w:val="00E02435"/>
    <w:rsid w:val="00E027A1"/>
    <w:rsid w:val="00E02AB4"/>
    <w:rsid w:val="00E02CFA"/>
    <w:rsid w:val="00E0346D"/>
    <w:rsid w:val="00E0397F"/>
    <w:rsid w:val="00E03A1A"/>
    <w:rsid w:val="00E03CB9"/>
    <w:rsid w:val="00E03D15"/>
    <w:rsid w:val="00E03FEC"/>
    <w:rsid w:val="00E0427A"/>
    <w:rsid w:val="00E04342"/>
    <w:rsid w:val="00E04D9D"/>
    <w:rsid w:val="00E04EA6"/>
    <w:rsid w:val="00E0504C"/>
    <w:rsid w:val="00E05185"/>
    <w:rsid w:val="00E05457"/>
    <w:rsid w:val="00E058B8"/>
    <w:rsid w:val="00E05FCB"/>
    <w:rsid w:val="00E060C4"/>
    <w:rsid w:val="00E063B5"/>
    <w:rsid w:val="00E06825"/>
    <w:rsid w:val="00E06A0A"/>
    <w:rsid w:val="00E06D25"/>
    <w:rsid w:val="00E06D7D"/>
    <w:rsid w:val="00E070F1"/>
    <w:rsid w:val="00E0754D"/>
    <w:rsid w:val="00E07687"/>
    <w:rsid w:val="00E0787A"/>
    <w:rsid w:val="00E07E52"/>
    <w:rsid w:val="00E103E4"/>
    <w:rsid w:val="00E107F3"/>
    <w:rsid w:val="00E10E36"/>
    <w:rsid w:val="00E10F40"/>
    <w:rsid w:val="00E11193"/>
    <w:rsid w:val="00E11418"/>
    <w:rsid w:val="00E11AE0"/>
    <w:rsid w:val="00E11B6E"/>
    <w:rsid w:val="00E11D2A"/>
    <w:rsid w:val="00E124CC"/>
    <w:rsid w:val="00E12561"/>
    <w:rsid w:val="00E127E6"/>
    <w:rsid w:val="00E12A8F"/>
    <w:rsid w:val="00E12CB1"/>
    <w:rsid w:val="00E135B3"/>
    <w:rsid w:val="00E137F8"/>
    <w:rsid w:val="00E13B4C"/>
    <w:rsid w:val="00E14501"/>
    <w:rsid w:val="00E1481E"/>
    <w:rsid w:val="00E1519F"/>
    <w:rsid w:val="00E15293"/>
    <w:rsid w:val="00E15597"/>
    <w:rsid w:val="00E15830"/>
    <w:rsid w:val="00E15AAE"/>
    <w:rsid w:val="00E1609E"/>
    <w:rsid w:val="00E1623A"/>
    <w:rsid w:val="00E162F9"/>
    <w:rsid w:val="00E16633"/>
    <w:rsid w:val="00E166D0"/>
    <w:rsid w:val="00E16B7A"/>
    <w:rsid w:val="00E16BA8"/>
    <w:rsid w:val="00E175AD"/>
    <w:rsid w:val="00E177D7"/>
    <w:rsid w:val="00E1785E"/>
    <w:rsid w:val="00E204A1"/>
    <w:rsid w:val="00E2051B"/>
    <w:rsid w:val="00E205F3"/>
    <w:rsid w:val="00E207E6"/>
    <w:rsid w:val="00E20AAB"/>
    <w:rsid w:val="00E21571"/>
    <w:rsid w:val="00E215E5"/>
    <w:rsid w:val="00E216AF"/>
    <w:rsid w:val="00E21AC8"/>
    <w:rsid w:val="00E21AE3"/>
    <w:rsid w:val="00E21C93"/>
    <w:rsid w:val="00E21DA8"/>
    <w:rsid w:val="00E22395"/>
    <w:rsid w:val="00E22B29"/>
    <w:rsid w:val="00E22D59"/>
    <w:rsid w:val="00E22D5C"/>
    <w:rsid w:val="00E23238"/>
    <w:rsid w:val="00E236DB"/>
    <w:rsid w:val="00E23C8B"/>
    <w:rsid w:val="00E23D66"/>
    <w:rsid w:val="00E23E2F"/>
    <w:rsid w:val="00E244A1"/>
    <w:rsid w:val="00E24AD6"/>
    <w:rsid w:val="00E24B27"/>
    <w:rsid w:val="00E24B55"/>
    <w:rsid w:val="00E24B78"/>
    <w:rsid w:val="00E24C2B"/>
    <w:rsid w:val="00E251F0"/>
    <w:rsid w:val="00E2552D"/>
    <w:rsid w:val="00E25CC5"/>
    <w:rsid w:val="00E26080"/>
    <w:rsid w:val="00E26163"/>
    <w:rsid w:val="00E2635C"/>
    <w:rsid w:val="00E2664D"/>
    <w:rsid w:val="00E26838"/>
    <w:rsid w:val="00E27082"/>
    <w:rsid w:val="00E27866"/>
    <w:rsid w:val="00E27EFD"/>
    <w:rsid w:val="00E300B6"/>
    <w:rsid w:val="00E302FD"/>
    <w:rsid w:val="00E3039D"/>
    <w:rsid w:val="00E3149C"/>
    <w:rsid w:val="00E31866"/>
    <w:rsid w:val="00E31B01"/>
    <w:rsid w:val="00E322BA"/>
    <w:rsid w:val="00E3251F"/>
    <w:rsid w:val="00E32565"/>
    <w:rsid w:val="00E32693"/>
    <w:rsid w:val="00E32776"/>
    <w:rsid w:val="00E327D3"/>
    <w:rsid w:val="00E32AFA"/>
    <w:rsid w:val="00E32EE3"/>
    <w:rsid w:val="00E33132"/>
    <w:rsid w:val="00E336DB"/>
    <w:rsid w:val="00E33C10"/>
    <w:rsid w:val="00E340EA"/>
    <w:rsid w:val="00E34739"/>
    <w:rsid w:val="00E34977"/>
    <w:rsid w:val="00E34DCA"/>
    <w:rsid w:val="00E34FEC"/>
    <w:rsid w:val="00E3501B"/>
    <w:rsid w:val="00E35050"/>
    <w:rsid w:val="00E35133"/>
    <w:rsid w:val="00E354AA"/>
    <w:rsid w:val="00E35647"/>
    <w:rsid w:val="00E356B3"/>
    <w:rsid w:val="00E35D1B"/>
    <w:rsid w:val="00E3613A"/>
    <w:rsid w:val="00E36567"/>
    <w:rsid w:val="00E367DA"/>
    <w:rsid w:val="00E3698B"/>
    <w:rsid w:val="00E36A4F"/>
    <w:rsid w:val="00E36A67"/>
    <w:rsid w:val="00E36D09"/>
    <w:rsid w:val="00E36EA0"/>
    <w:rsid w:val="00E36F1A"/>
    <w:rsid w:val="00E370E6"/>
    <w:rsid w:val="00E375AB"/>
    <w:rsid w:val="00E379BD"/>
    <w:rsid w:val="00E40068"/>
    <w:rsid w:val="00E4007D"/>
    <w:rsid w:val="00E401D0"/>
    <w:rsid w:val="00E40902"/>
    <w:rsid w:val="00E409FC"/>
    <w:rsid w:val="00E40AEF"/>
    <w:rsid w:val="00E40B6C"/>
    <w:rsid w:val="00E40F4E"/>
    <w:rsid w:val="00E40FFC"/>
    <w:rsid w:val="00E4123D"/>
    <w:rsid w:val="00E41245"/>
    <w:rsid w:val="00E412C6"/>
    <w:rsid w:val="00E41567"/>
    <w:rsid w:val="00E42295"/>
    <w:rsid w:val="00E4289B"/>
    <w:rsid w:val="00E4294A"/>
    <w:rsid w:val="00E42E65"/>
    <w:rsid w:val="00E42EF1"/>
    <w:rsid w:val="00E43244"/>
    <w:rsid w:val="00E434C1"/>
    <w:rsid w:val="00E43608"/>
    <w:rsid w:val="00E43850"/>
    <w:rsid w:val="00E43C15"/>
    <w:rsid w:val="00E4409C"/>
    <w:rsid w:val="00E4417B"/>
    <w:rsid w:val="00E4418D"/>
    <w:rsid w:val="00E44458"/>
    <w:rsid w:val="00E4450F"/>
    <w:rsid w:val="00E446F5"/>
    <w:rsid w:val="00E447AA"/>
    <w:rsid w:val="00E44A0A"/>
    <w:rsid w:val="00E44F9E"/>
    <w:rsid w:val="00E45082"/>
    <w:rsid w:val="00E4529E"/>
    <w:rsid w:val="00E45405"/>
    <w:rsid w:val="00E45959"/>
    <w:rsid w:val="00E45C83"/>
    <w:rsid w:val="00E45DED"/>
    <w:rsid w:val="00E4639D"/>
    <w:rsid w:val="00E4648D"/>
    <w:rsid w:val="00E46539"/>
    <w:rsid w:val="00E465DA"/>
    <w:rsid w:val="00E46E22"/>
    <w:rsid w:val="00E47081"/>
    <w:rsid w:val="00E4759C"/>
    <w:rsid w:val="00E476DA"/>
    <w:rsid w:val="00E50060"/>
    <w:rsid w:val="00E5012C"/>
    <w:rsid w:val="00E5016C"/>
    <w:rsid w:val="00E50A57"/>
    <w:rsid w:val="00E50ADF"/>
    <w:rsid w:val="00E50AFB"/>
    <w:rsid w:val="00E512BD"/>
    <w:rsid w:val="00E515BD"/>
    <w:rsid w:val="00E51768"/>
    <w:rsid w:val="00E51EA9"/>
    <w:rsid w:val="00E51EBE"/>
    <w:rsid w:val="00E52230"/>
    <w:rsid w:val="00E522DB"/>
    <w:rsid w:val="00E52632"/>
    <w:rsid w:val="00E527AF"/>
    <w:rsid w:val="00E530FE"/>
    <w:rsid w:val="00E53373"/>
    <w:rsid w:val="00E53ABB"/>
    <w:rsid w:val="00E53B74"/>
    <w:rsid w:val="00E53DC9"/>
    <w:rsid w:val="00E54026"/>
    <w:rsid w:val="00E541F9"/>
    <w:rsid w:val="00E5421D"/>
    <w:rsid w:val="00E543DD"/>
    <w:rsid w:val="00E545C7"/>
    <w:rsid w:val="00E5489F"/>
    <w:rsid w:val="00E55684"/>
    <w:rsid w:val="00E5603E"/>
    <w:rsid w:val="00E56698"/>
    <w:rsid w:val="00E56894"/>
    <w:rsid w:val="00E569B5"/>
    <w:rsid w:val="00E569D9"/>
    <w:rsid w:val="00E569ED"/>
    <w:rsid w:val="00E56F5B"/>
    <w:rsid w:val="00E57191"/>
    <w:rsid w:val="00E57635"/>
    <w:rsid w:val="00E57CC2"/>
    <w:rsid w:val="00E57D3B"/>
    <w:rsid w:val="00E6003C"/>
    <w:rsid w:val="00E60253"/>
    <w:rsid w:val="00E602E5"/>
    <w:rsid w:val="00E604F1"/>
    <w:rsid w:val="00E6052D"/>
    <w:rsid w:val="00E6070B"/>
    <w:rsid w:val="00E60786"/>
    <w:rsid w:val="00E608D7"/>
    <w:rsid w:val="00E60D0B"/>
    <w:rsid w:val="00E6117A"/>
    <w:rsid w:val="00E61505"/>
    <w:rsid w:val="00E61518"/>
    <w:rsid w:val="00E61D7D"/>
    <w:rsid w:val="00E61DD7"/>
    <w:rsid w:val="00E620FF"/>
    <w:rsid w:val="00E627A8"/>
    <w:rsid w:val="00E62987"/>
    <w:rsid w:val="00E632B7"/>
    <w:rsid w:val="00E632EA"/>
    <w:rsid w:val="00E63701"/>
    <w:rsid w:val="00E63CD3"/>
    <w:rsid w:val="00E63CE0"/>
    <w:rsid w:val="00E640F5"/>
    <w:rsid w:val="00E64251"/>
    <w:rsid w:val="00E642DE"/>
    <w:rsid w:val="00E64E9B"/>
    <w:rsid w:val="00E64EF0"/>
    <w:rsid w:val="00E6502C"/>
    <w:rsid w:val="00E65098"/>
    <w:rsid w:val="00E657D1"/>
    <w:rsid w:val="00E65977"/>
    <w:rsid w:val="00E66029"/>
    <w:rsid w:val="00E660C2"/>
    <w:rsid w:val="00E662A3"/>
    <w:rsid w:val="00E66472"/>
    <w:rsid w:val="00E667E5"/>
    <w:rsid w:val="00E67006"/>
    <w:rsid w:val="00E670AB"/>
    <w:rsid w:val="00E67133"/>
    <w:rsid w:val="00E67140"/>
    <w:rsid w:val="00E67308"/>
    <w:rsid w:val="00E678B1"/>
    <w:rsid w:val="00E67CA3"/>
    <w:rsid w:val="00E70028"/>
    <w:rsid w:val="00E7047D"/>
    <w:rsid w:val="00E70591"/>
    <w:rsid w:val="00E70C44"/>
    <w:rsid w:val="00E70E6B"/>
    <w:rsid w:val="00E70F0E"/>
    <w:rsid w:val="00E71333"/>
    <w:rsid w:val="00E713C0"/>
    <w:rsid w:val="00E71A90"/>
    <w:rsid w:val="00E7218C"/>
    <w:rsid w:val="00E721D0"/>
    <w:rsid w:val="00E72256"/>
    <w:rsid w:val="00E726F0"/>
    <w:rsid w:val="00E72D08"/>
    <w:rsid w:val="00E7335A"/>
    <w:rsid w:val="00E734D0"/>
    <w:rsid w:val="00E735E8"/>
    <w:rsid w:val="00E73834"/>
    <w:rsid w:val="00E739E1"/>
    <w:rsid w:val="00E73A31"/>
    <w:rsid w:val="00E74A27"/>
    <w:rsid w:val="00E74B30"/>
    <w:rsid w:val="00E74E74"/>
    <w:rsid w:val="00E74EFB"/>
    <w:rsid w:val="00E75571"/>
    <w:rsid w:val="00E75A6D"/>
    <w:rsid w:val="00E75ABB"/>
    <w:rsid w:val="00E75EA1"/>
    <w:rsid w:val="00E7647B"/>
    <w:rsid w:val="00E7659F"/>
    <w:rsid w:val="00E76722"/>
    <w:rsid w:val="00E76BCF"/>
    <w:rsid w:val="00E76F76"/>
    <w:rsid w:val="00E77BA0"/>
    <w:rsid w:val="00E77D8C"/>
    <w:rsid w:val="00E77FBE"/>
    <w:rsid w:val="00E812BE"/>
    <w:rsid w:val="00E815A3"/>
    <w:rsid w:val="00E81675"/>
    <w:rsid w:val="00E81F0A"/>
    <w:rsid w:val="00E81FAB"/>
    <w:rsid w:val="00E82F10"/>
    <w:rsid w:val="00E82F3E"/>
    <w:rsid w:val="00E831A8"/>
    <w:rsid w:val="00E831E1"/>
    <w:rsid w:val="00E83280"/>
    <w:rsid w:val="00E832EB"/>
    <w:rsid w:val="00E839CC"/>
    <w:rsid w:val="00E83A2E"/>
    <w:rsid w:val="00E83A42"/>
    <w:rsid w:val="00E83D78"/>
    <w:rsid w:val="00E840D1"/>
    <w:rsid w:val="00E84380"/>
    <w:rsid w:val="00E8447C"/>
    <w:rsid w:val="00E844B0"/>
    <w:rsid w:val="00E84A0E"/>
    <w:rsid w:val="00E84A94"/>
    <w:rsid w:val="00E84D6F"/>
    <w:rsid w:val="00E84D9D"/>
    <w:rsid w:val="00E85382"/>
    <w:rsid w:val="00E85396"/>
    <w:rsid w:val="00E8568D"/>
    <w:rsid w:val="00E856D7"/>
    <w:rsid w:val="00E85719"/>
    <w:rsid w:val="00E85BED"/>
    <w:rsid w:val="00E860DD"/>
    <w:rsid w:val="00E8614C"/>
    <w:rsid w:val="00E86311"/>
    <w:rsid w:val="00E8666D"/>
    <w:rsid w:val="00E86A13"/>
    <w:rsid w:val="00E86E22"/>
    <w:rsid w:val="00E8740E"/>
    <w:rsid w:val="00E8744D"/>
    <w:rsid w:val="00E8794A"/>
    <w:rsid w:val="00E879EB"/>
    <w:rsid w:val="00E87AA8"/>
    <w:rsid w:val="00E9043A"/>
    <w:rsid w:val="00E904EA"/>
    <w:rsid w:val="00E90BB9"/>
    <w:rsid w:val="00E90FF8"/>
    <w:rsid w:val="00E91312"/>
    <w:rsid w:val="00E91838"/>
    <w:rsid w:val="00E91DCA"/>
    <w:rsid w:val="00E91E56"/>
    <w:rsid w:val="00E91F66"/>
    <w:rsid w:val="00E9226D"/>
    <w:rsid w:val="00E92BCA"/>
    <w:rsid w:val="00E92D89"/>
    <w:rsid w:val="00E9360A"/>
    <w:rsid w:val="00E9370D"/>
    <w:rsid w:val="00E937E4"/>
    <w:rsid w:val="00E93907"/>
    <w:rsid w:val="00E93D70"/>
    <w:rsid w:val="00E94BA9"/>
    <w:rsid w:val="00E9563B"/>
    <w:rsid w:val="00E95AE5"/>
    <w:rsid w:val="00E95CD6"/>
    <w:rsid w:val="00E95E80"/>
    <w:rsid w:val="00E96060"/>
    <w:rsid w:val="00E96794"/>
    <w:rsid w:val="00E96C79"/>
    <w:rsid w:val="00E96CC0"/>
    <w:rsid w:val="00E97048"/>
    <w:rsid w:val="00E97158"/>
    <w:rsid w:val="00E97322"/>
    <w:rsid w:val="00E97413"/>
    <w:rsid w:val="00E977F8"/>
    <w:rsid w:val="00E9782F"/>
    <w:rsid w:val="00E97B7A"/>
    <w:rsid w:val="00E97D30"/>
    <w:rsid w:val="00EA0229"/>
    <w:rsid w:val="00EA039D"/>
    <w:rsid w:val="00EA076A"/>
    <w:rsid w:val="00EA10A9"/>
    <w:rsid w:val="00EA142E"/>
    <w:rsid w:val="00EA2171"/>
    <w:rsid w:val="00EA232E"/>
    <w:rsid w:val="00EA2758"/>
    <w:rsid w:val="00EA2B7A"/>
    <w:rsid w:val="00EA2C1F"/>
    <w:rsid w:val="00EA3169"/>
    <w:rsid w:val="00EA3664"/>
    <w:rsid w:val="00EA371A"/>
    <w:rsid w:val="00EA3B96"/>
    <w:rsid w:val="00EA3EBB"/>
    <w:rsid w:val="00EA3EF7"/>
    <w:rsid w:val="00EA477F"/>
    <w:rsid w:val="00EA4D46"/>
    <w:rsid w:val="00EA4E2B"/>
    <w:rsid w:val="00EA58A9"/>
    <w:rsid w:val="00EA5D64"/>
    <w:rsid w:val="00EA5F6B"/>
    <w:rsid w:val="00EA62A9"/>
    <w:rsid w:val="00EA74C2"/>
    <w:rsid w:val="00EA78E0"/>
    <w:rsid w:val="00EA793A"/>
    <w:rsid w:val="00EA7A53"/>
    <w:rsid w:val="00EA7B65"/>
    <w:rsid w:val="00EA7B94"/>
    <w:rsid w:val="00EA7E27"/>
    <w:rsid w:val="00EA7ED7"/>
    <w:rsid w:val="00EA7F69"/>
    <w:rsid w:val="00EA7FDF"/>
    <w:rsid w:val="00EB000A"/>
    <w:rsid w:val="00EB06E0"/>
    <w:rsid w:val="00EB0869"/>
    <w:rsid w:val="00EB0970"/>
    <w:rsid w:val="00EB09F7"/>
    <w:rsid w:val="00EB0BED"/>
    <w:rsid w:val="00EB0C47"/>
    <w:rsid w:val="00EB0D34"/>
    <w:rsid w:val="00EB0EA2"/>
    <w:rsid w:val="00EB1980"/>
    <w:rsid w:val="00EB1DC6"/>
    <w:rsid w:val="00EB1F5A"/>
    <w:rsid w:val="00EB2A2F"/>
    <w:rsid w:val="00EB2E17"/>
    <w:rsid w:val="00EB319C"/>
    <w:rsid w:val="00EB31FC"/>
    <w:rsid w:val="00EB384D"/>
    <w:rsid w:val="00EB3B1A"/>
    <w:rsid w:val="00EB3B7E"/>
    <w:rsid w:val="00EB4583"/>
    <w:rsid w:val="00EB4796"/>
    <w:rsid w:val="00EB4B88"/>
    <w:rsid w:val="00EB4CA2"/>
    <w:rsid w:val="00EB4D91"/>
    <w:rsid w:val="00EB4F6B"/>
    <w:rsid w:val="00EB502E"/>
    <w:rsid w:val="00EB58DE"/>
    <w:rsid w:val="00EB59EC"/>
    <w:rsid w:val="00EB5C0F"/>
    <w:rsid w:val="00EB60E1"/>
    <w:rsid w:val="00EB6267"/>
    <w:rsid w:val="00EB63B4"/>
    <w:rsid w:val="00EB6CE0"/>
    <w:rsid w:val="00EB7336"/>
    <w:rsid w:val="00EC021D"/>
    <w:rsid w:val="00EC0225"/>
    <w:rsid w:val="00EC0483"/>
    <w:rsid w:val="00EC04A3"/>
    <w:rsid w:val="00EC0782"/>
    <w:rsid w:val="00EC07B6"/>
    <w:rsid w:val="00EC0B75"/>
    <w:rsid w:val="00EC127E"/>
    <w:rsid w:val="00EC1A68"/>
    <w:rsid w:val="00EC1ACD"/>
    <w:rsid w:val="00EC222C"/>
    <w:rsid w:val="00EC25D0"/>
    <w:rsid w:val="00EC26A9"/>
    <w:rsid w:val="00EC27C7"/>
    <w:rsid w:val="00EC2997"/>
    <w:rsid w:val="00EC2A32"/>
    <w:rsid w:val="00EC2F80"/>
    <w:rsid w:val="00EC3340"/>
    <w:rsid w:val="00EC3C7E"/>
    <w:rsid w:val="00EC3D9D"/>
    <w:rsid w:val="00EC3E1C"/>
    <w:rsid w:val="00EC3E3A"/>
    <w:rsid w:val="00EC4421"/>
    <w:rsid w:val="00EC4537"/>
    <w:rsid w:val="00EC47DC"/>
    <w:rsid w:val="00EC4804"/>
    <w:rsid w:val="00EC4859"/>
    <w:rsid w:val="00EC4A8A"/>
    <w:rsid w:val="00EC4BF8"/>
    <w:rsid w:val="00EC533A"/>
    <w:rsid w:val="00EC59A1"/>
    <w:rsid w:val="00EC59C8"/>
    <w:rsid w:val="00EC59DB"/>
    <w:rsid w:val="00EC5F61"/>
    <w:rsid w:val="00EC65AA"/>
    <w:rsid w:val="00EC6B62"/>
    <w:rsid w:val="00EC6BDB"/>
    <w:rsid w:val="00EC6C67"/>
    <w:rsid w:val="00EC6CDD"/>
    <w:rsid w:val="00EC720E"/>
    <w:rsid w:val="00EC7372"/>
    <w:rsid w:val="00EC73EA"/>
    <w:rsid w:val="00EC7C59"/>
    <w:rsid w:val="00EC7F52"/>
    <w:rsid w:val="00ED04AD"/>
    <w:rsid w:val="00ED069D"/>
    <w:rsid w:val="00ED085A"/>
    <w:rsid w:val="00ED08EE"/>
    <w:rsid w:val="00ED0A9F"/>
    <w:rsid w:val="00ED167D"/>
    <w:rsid w:val="00ED189F"/>
    <w:rsid w:val="00ED1C06"/>
    <w:rsid w:val="00ED1C49"/>
    <w:rsid w:val="00ED1D2C"/>
    <w:rsid w:val="00ED20C5"/>
    <w:rsid w:val="00ED262E"/>
    <w:rsid w:val="00ED2757"/>
    <w:rsid w:val="00ED294D"/>
    <w:rsid w:val="00ED2B14"/>
    <w:rsid w:val="00ED2BFD"/>
    <w:rsid w:val="00ED2D1E"/>
    <w:rsid w:val="00ED3291"/>
    <w:rsid w:val="00ED33B7"/>
    <w:rsid w:val="00ED374B"/>
    <w:rsid w:val="00ED376A"/>
    <w:rsid w:val="00ED378D"/>
    <w:rsid w:val="00ED39CA"/>
    <w:rsid w:val="00ED3B88"/>
    <w:rsid w:val="00ED3C47"/>
    <w:rsid w:val="00ED3D4D"/>
    <w:rsid w:val="00ED3F7B"/>
    <w:rsid w:val="00ED480F"/>
    <w:rsid w:val="00ED4874"/>
    <w:rsid w:val="00ED4966"/>
    <w:rsid w:val="00ED4C80"/>
    <w:rsid w:val="00ED4D11"/>
    <w:rsid w:val="00ED50CD"/>
    <w:rsid w:val="00ED5BBD"/>
    <w:rsid w:val="00ED5F15"/>
    <w:rsid w:val="00ED6295"/>
    <w:rsid w:val="00ED62BE"/>
    <w:rsid w:val="00ED640B"/>
    <w:rsid w:val="00ED6663"/>
    <w:rsid w:val="00ED6756"/>
    <w:rsid w:val="00ED6E46"/>
    <w:rsid w:val="00ED6ECE"/>
    <w:rsid w:val="00ED7C8C"/>
    <w:rsid w:val="00ED7CFB"/>
    <w:rsid w:val="00ED7D3F"/>
    <w:rsid w:val="00EE02A9"/>
    <w:rsid w:val="00EE0A58"/>
    <w:rsid w:val="00EE18F9"/>
    <w:rsid w:val="00EE19CD"/>
    <w:rsid w:val="00EE1D28"/>
    <w:rsid w:val="00EE20E8"/>
    <w:rsid w:val="00EE2334"/>
    <w:rsid w:val="00EE26C6"/>
    <w:rsid w:val="00EE2762"/>
    <w:rsid w:val="00EE2823"/>
    <w:rsid w:val="00EE2C7E"/>
    <w:rsid w:val="00EE2CB6"/>
    <w:rsid w:val="00EE2D45"/>
    <w:rsid w:val="00EE2E01"/>
    <w:rsid w:val="00EE31DB"/>
    <w:rsid w:val="00EE3BFB"/>
    <w:rsid w:val="00EE3FB9"/>
    <w:rsid w:val="00EE41FD"/>
    <w:rsid w:val="00EE46BE"/>
    <w:rsid w:val="00EE47F9"/>
    <w:rsid w:val="00EE49D8"/>
    <w:rsid w:val="00EE4A0C"/>
    <w:rsid w:val="00EE4A6B"/>
    <w:rsid w:val="00EE5754"/>
    <w:rsid w:val="00EE5783"/>
    <w:rsid w:val="00EE593A"/>
    <w:rsid w:val="00EE59D0"/>
    <w:rsid w:val="00EE5BDB"/>
    <w:rsid w:val="00EE5BEF"/>
    <w:rsid w:val="00EE6661"/>
    <w:rsid w:val="00EE66A8"/>
    <w:rsid w:val="00EE683F"/>
    <w:rsid w:val="00EE71F6"/>
    <w:rsid w:val="00EE756F"/>
    <w:rsid w:val="00EE76B9"/>
    <w:rsid w:val="00EE77C4"/>
    <w:rsid w:val="00EE7825"/>
    <w:rsid w:val="00EE7E3F"/>
    <w:rsid w:val="00EF054F"/>
    <w:rsid w:val="00EF05E6"/>
    <w:rsid w:val="00EF1508"/>
    <w:rsid w:val="00EF15EE"/>
    <w:rsid w:val="00EF1E1B"/>
    <w:rsid w:val="00EF22B1"/>
    <w:rsid w:val="00EF2C92"/>
    <w:rsid w:val="00EF2DC1"/>
    <w:rsid w:val="00EF33F3"/>
    <w:rsid w:val="00EF351A"/>
    <w:rsid w:val="00EF39BC"/>
    <w:rsid w:val="00EF3C91"/>
    <w:rsid w:val="00EF3EBB"/>
    <w:rsid w:val="00EF4884"/>
    <w:rsid w:val="00EF4AF2"/>
    <w:rsid w:val="00EF50AD"/>
    <w:rsid w:val="00EF50FD"/>
    <w:rsid w:val="00EF52CE"/>
    <w:rsid w:val="00EF5A22"/>
    <w:rsid w:val="00EF5F3A"/>
    <w:rsid w:val="00EF6231"/>
    <w:rsid w:val="00EF65CB"/>
    <w:rsid w:val="00EF68A3"/>
    <w:rsid w:val="00EF6AA3"/>
    <w:rsid w:val="00EF72EA"/>
    <w:rsid w:val="00EF7A06"/>
    <w:rsid w:val="00EF7CC4"/>
    <w:rsid w:val="00F00020"/>
    <w:rsid w:val="00F0007F"/>
    <w:rsid w:val="00F0028A"/>
    <w:rsid w:val="00F00DB9"/>
    <w:rsid w:val="00F0128A"/>
    <w:rsid w:val="00F0137E"/>
    <w:rsid w:val="00F01D0F"/>
    <w:rsid w:val="00F02261"/>
    <w:rsid w:val="00F024C8"/>
    <w:rsid w:val="00F02D89"/>
    <w:rsid w:val="00F02F22"/>
    <w:rsid w:val="00F02F8A"/>
    <w:rsid w:val="00F03259"/>
    <w:rsid w:val="00F03E94"/>
    <w:rsid w:val="00F03FFF"/>
    <w:rsid w:val="00F0424E"/>
    <w:rsid w:val="00F0480C"/>
    <w:rsid w:val="00F04C4A"/>
    <w:rsid w:val="00F04CEB"/>
    <w:rsid w:val="00F04EAF"/>
    <w:rsid w:val="00F051F8"/>
    <w:rsid w:val="00F05431"/>
    <w:rsid w:val="00F05619"/>
    <w:rsid w:val="00F05753"/>
    <w:rsid w:val="00F057C7"/>
    <w:rsid w:val="00F06174"/>
    <w:rsid w:val="00F0628D"/>
    <w:rsid w:val="00F069C3"/>
    <w:rsid w:val="00F06E7A"/>
    <w:rsid w:val="00F07015"/>
    <w:rsid w:val="00F07228"/>
    <w:rsid w:val="00F078A7"/>
    <w:rsid w:val="00F07967"/>
    <w:rsid w:val="00F07ADD"/>
    <w:rsid w:val="00F07E1A"/>
    <w:rsid w:val="00F07E21"/>
    <w:rsid w:val="00F10CE4"/>
    <w:rsid w:val="00F10EDB"/>
    <w:rsid w:val="00F1163C"/>
    <w:rsid w:val="00F12729"/>
    <w:rsid w:val="00F1292D"/>
    <w:rsid w:val="00F12C83"/>
    <w:rsid w:val="00F12D79"/>
    <w:rsid w:val="00F1336F"/>
    <w:rsid w:val="00F141CB"/>
    <w:rsid w:val="00F141ED"/>
    <w:rsid w:val="00F14729"/>
    <w:rsid w:val="00F14778"/>
    <w:rsid w:val="00F149C2"/>
    <w:rsid w:val="00F15B7B"/>
    <w:rsid w:val="00F15E17"/>
    <w:rsid w:val="00F15FC4"/>
    <w:rsid w:val="00F1608A"/>
    <w:rsid w:val="00F160C9"/>
    <w:rsid w:val="00F161B3"/>
    <w:rsid w:val="00F16257"/>
    <w:rsid w:val="00F1693E"/>
    <w:rsid w:val="00F17502"/>
    <w:rsid w:val="00F1751B"/>
    <w:rsid w:val="00F1761A"/>
    <w:rsid w:val="00F17659"/>
    <w:rsid w:val="00F17B25"/>
    <w:rsid w:val="00F17D1A"/>
    <w:rsid w:val="00F17FD8"/>
    <w:rsid w:val="00F201E7"/>
    <w:rsid w:val="00F20354"/>
    <w:rsid w:val="00F20405"/>
    <w:rsid w:val="00F207F0"/>
    <w:rsid w:val="00F209D3"/>
    <w:rsid w:val="00F20F84"/>
    <w:rsid w:val="00F2107A"/>
    <w:rsid w:val="00F212BB"/>
    <w:rsid w:val="00F21327"/>
    <w:rsid w:val="00F217CE"/>
    <w:rsid w:val="00F21B3C"/>
    <w:rsid w:val="00F21DB2"/>
    <w:rsid w:val="00F22053"/>
    <w:rsid w:val="00F22289"/>
    <w:rsid w:val="00F222DB"/>
    <w:rsid w:val="00F2247F"/>
    <w:rsid w:val="00F226EE"/>
    <w:rsid w:val="00F22BE9"/>
    <w:rsid w:val="00F22C21"/>
    <w:rsid w:val="00F22D67"/>
    <w:rsid w:val="00F22E5F"/>
    <w:rsid w:val="00F2344E"/>
    <w:rsid w:val="00F23ADC"/>
    <w:rsid w:val="00F23DA8"/>
    <w:rsid w:val="00F23E1B"/>
    <w:rsid w:val="00F24B2C"/>
    <w:rsid w:val="00F24CD0"/>
    <w:rsid w:val="00F24EE1"/>
    <w:rsid w:val="00F24F2B"/>
    <w:rsid w:val="00F24FB8"/>
    <w:rsid w:val="00F24FD4"/>
    <w:rsid w:val="00F25076"/>
    <w:rsid w:val="00F2512B"/>
    <w:rsid w:val="00F251B5"/>
    <w:rsid w:val="00F25224"/>
    <w:rsid w:val="00F25342"/>
    <w:rsid w:val="00F25415"/>
    <w:rsid w:val="00F25795"/>
    <w:rsid w:val="00F257FE"/>
    <w:rsid w:val="00F259EF"/>
    <w:rsid w:val="00F25D6D"/>
    <w:rsid w:val="00F262CD"/>
    <w:rsid w:val="00F265FD"/>
    <w:rsid w:val="00F26637"/>
    <w:rsid w:val="00F26AF4"/>
    <w:rsid w:val="00F2712A"/>
    <w:rsid w:val="00F27347"/>
    <w:rsid w:val="00F27594"/>
    <w:rsid w:val="00F2769B"/>
    <w:rsid w:val="00F27C4A"/>
    <w:rsid w:val="00F27DA5"/>
    <w:rsid w:val="00F30020"/>
    <w:rsid w:val="00F30551"/>
    <w:rsid w:val="00F306AB"/>
    <w:rsid w:val="00F308A5"/>
    <w:rsid w:val="00F30A1D"/>
    <w:rsid w:val="00F30A63"/>
    <w:rsid w:val="00F30FE9"/>
    <w:rsid w:val="00F31238"/>
    <w:rsid w:val="00F312FB"/>
    <w:rsid w:val="00F31745"/>
    <w:rsid w:val="00F31777"/>
    <w:rsid w:val="00F31BBE"/>
    <w:rsid w:val="00F31C7F"/>
    <w:rsid w:val="00F31E78"/>
    <w:rsid w:val="00F32BC6"/>
    <w:rsid w:val="00F32D4C"/>
    <w:rsid w:val="00F32DED"/>
    <w:rsid w:val="00F32EA0"/>
    <w:rsid w:val="00F330C4"/>
    <w:rsid w:val="00F3312E"/>
    <w:rsid w:val="00F33594"/>
    <w:rsid w:val="00F3375D"/>
    <w:rsid w:val="00F33AD9"/>
    <w:rsid w:val="00F34378"/>
    <w:rsid w:val="00F3463B"/>
    <w:rsid w:val="00F346AF"/>
    <w:rsid w:val="00F34E09"/>
    <w:rsid w:val="00F34F79"/>
    <w:rsid w:val="00F350F7"/>
    <w:rsid w:val="00F3550F"/>
    <w:rsid w:val="00F35561"/>
    <w:rsid w:val="00F35949"/>
    <w:rsid w:val="00F35B34"/>
    <w:rsid w:val="00F35F39"/>
    <w:rsid w:val="00F3640E"/>
    <w:rsid w:val="00F364CE"/>
    <w:rsid w:val="00F367A0"/>
    <w:rsid w:val="00F36DA0"/>
    <w:rsid w:val="00F36DF3"/>
    <w:rsid w:val="00F3742C"/>
    <w:rsid w:val="00F37601"/>
    <w:rsid w:val="00F3763B"/>
    <w:rsid w:val="00F376F1"/>
    <w:rsid w:val="00F3774C"/>
    <w:rsid w:val="00F40245"/>
    <w:rsid w:val="00F402A0"/>
    <w:rsid w:val="00F40ACC"/>
    <w:rsid w:val="00F40B6D"/>
    <w:rsid w:val="00F40D95"/>
    <w:rsid w:val="00F41271"/>
    <w:rsid w:val="00F41310"/>
    <w:rsid w:val="00F41AEC"/>
    <w:rsid w:val="00F41DF7"/>
    <w:rsid w:val="00F41E1F"/>
    <w:rsid w:val="00F41EF9"/>
    <w:rsid w:val="00F42EF1"/>
    <w:rsid w:val="00F431C8"/>
    <w:rsid w:val="00F43241"/>
    <w:rsid w:val="00F4353A"/>
    <w:rsid w:val="00F443C0"/>
    <w:rsid w:val="00F4460D"/>
    <w:rsid w:val="00F44AAB"/>
    <w:rsid w:val="00F44C54"/>
    <w:rsid w:val="00F450F2"/>
    <w:rsid w:val="00F45477"/>
    <w:rsid w:val="00F45D8A"/>
    <w:rsid w:val="00F46983"/>
    <w:rsid w:val="00F46A48"/>
    <w:rsid w:val="00F46BF8"/>
    <w:rsid w:val="00F46CA3"/>
    <w:rsid w:val="00F4709A"/>
    <w:rsid w:val="00F47376"/>
    <w:rsid w:val="00F477CD"/>
    <w:rsid w:val="00F47839"/>
    <w:rsid w:val="00F478C1"/>
    <w:rsid w:val="00F47B65"/>
    <w:rsid w:val="00F47D5B"/>
    <w:rsid w:val="00F500F7"/>
    <w:rsid w:val="00F501D0"/>
    <w:rsid w:val="00F503BC"/>
    <w:rsid w:val="00F506C6"/>
    <w:rsid w:val="00F50774"/>
    <w:rsid w:val="00F50D73"/>
    <w:rsid w:val="00F50F97"/>
    <w:rsid w:val="00F50FAA"/>
    <w:rsid w:val="00F50FF1"/>
    <w:rsid w:val="00F515A6"/>
    <w:rsid w:val="00F51773"/>
    <w:rsid w:val="00F51F76"/>
    <w:rsid w:val="00F51F97"/>
    <w:rsid w:val="00F52118"/>
    <w:rsid w:val="00F5297E"/>
    <w:rsid w:val="00F52D31"/>
    <w:rsid w:val="00F531BF"/>
    <w:rsid w:val="00F53614"/>
    <w:rsid w:val="00F53FCC"/>
    <w:rsid w:val="00F5461C"/>
    <w:rsid w:val="00F546E8"/>
    <w:rsid w:val="00F5477B"/>
    <w:rsid w:val="00F548AC"/>
    <w:rsid w:val="00F54A92"/>
    <w:rsid w:val="00F55B75"/>
    <w:rsid w:val="00F55FA1"/>
    <w:rsid w:val="00F563B6"/>
    <w:rsid w:val="00F563C7"/>
    <w:rsid w:val="00F5692C"/>
    <w:rsid w:val="00F56C0E"/>
    <w:rsid w:val="00F56C43"/>
    <w:rsid w:val="00F56F7D"/>
    <w:rsid w:val="00F5727A"/>
    <w:rsid w:val="00F574AC"/>
    <w:rsid w:val="00F57970"/>
    <w:rsid w:val="00F57FCF"/>
    <w:rsid w:val="00F60343"/>
    <w:rsid w:val="00F60513"/>
    <w:rsid w:val="00F606F6"/>
    <w:rsid w:val="00F60746"/>
    <w:rsid w:val="00F60A81"/>
    <w:rsid w:val="00F61097"/>
    <w:rsid w:val="00F616EB"/>
    <w:rsid w:val="00F617E6"/>
    <w:rsid w:val="00F62313"/>
    <w:rsid w:val="00F62876"/>
    <w:rsid w:val="00F62BBA"/>
    <w:rsid w:val="00F62C54"/>
    <w:rsid w:val="00F62D93"/>
    <w:rsid w:val="00F62E36"/>
    <w:rsid w:val="00F63179"/>
    <w:rsid w:val="00F633ED"/>
    <w:rsid w:val="00F6381F"/>
    <w:rsid w:val="00F644BF"/>
    <w:rsid w:val="00F646BD"/>
    <w:rsid w:val="00F64C66"/>
    <w:rsid w:val="00F65290"/>
    <w:rsid w:val="00F652C0"/>
    <w:rsid w:val="00F65448"/>
    <w:rsid w:val="00F65883"/>
    <w:rsid w:val="00F6596A"/>
    <w:rsid w:val="00F6626C"/>
    <w:rsid w:val="00F662BD"/>
    <w:rsid w:val="00F665BA"/>
    <w:rsid w:val="00F66AA9"/>
    <w:rsid w:val="00F67252"/>
    <w:rsid w:val="00F67447"/>
    <w:rsid w:val="00F67917"/>
    <w:rsid w:val="00F67B31"/>
    <w:rsid w:val="00F70448"/>
    <w:rsid w:val="00F70720"/>
    <w:rsid w:val="00F708B0"/>
    <w:rsid w:val="00F708B8"/>
    <w:rsid w:val="00F70B4F"/>
    <w:rsid w:val="00F70DC7"/>
    <w:rsid w:val="00F70E43"/>
    <w:rsid w:val="00F70F19"/>
    <w:rsid w:val="00F71096"/>
    <w:rsid w:val="00F71160"/>
    <w:rsid w:val="00F71269"/>
    <w:rsid w:val="00F716C0"/>
    <w:rsid w:val="00F717DB"/>
    <w:rsid w:val="00F71876"/>
    <w:rsid w:val="00F719B9"/>
    <w:rsid w:val="00F71A97"/>
    <w:rsid w:val="00F71CD0"/>
    <w:rsid w:val="00F7260C"/>
    <w:rsid w:val="00F72C61"/>
    <w:rsid w:val="00F72CBA"/>
    <w:rsid w:val="00F72D10"/>
    <w:rsid w:val="00F73A70"/>
    <w:rsid w:val="00F73E86"/>
    <w:rsid w:val="00F73EFB"/>
    <w:rsid w:val="00F74156"/>
    <w:rsid w:val="00F7495F"/>
    <w:rsid w:val="00F74CD0"/>
    <w:rsid w:val="00F74DC1"/>
    <w:rsid w:val="00F74DD3"/>
    <w:rsid w:val="00F752CC"/>
    <w:rsid w:val="00F755DE"/>
    <w:rsid w:val="00F75A89"/>
    <w:rsid w:val="00F76546"/>
    <w:rsid w:val="00F7679A"/>
    <w:rsid w:val="00F767F5"/>
    <w:rsid w:val="00F76CB9"/>
    <w:rsid w:val="00F7727C"/>
    <w:rsid w:val="00F77694"/>
    <w:rsid w:val="00F77CC5"/>
    <w:rsid w:val="00F77D7B"/>
    <w:rsid w:val="00F77E96"/>
    <w:rsid w:val="00F77EBB"/>
    <w:rsid w:val="00F808DE"/>
    <w:rsid w:val="00F80969"/>
    <w:rsid w:val="00F80A9B"/>
    <w:rsid w:val="00F80B90"/>
    <w:rsid w:val="00F80E07"/>
    <w:rsid w:val="00F814C0"/>
    <w:rsid w:val="00F816D9"/>
    <w:rsid w:val="00F81EA3"/>
    <w:rsid w:val="00F82019"/>
    <w:rsid w:val="00F82916"/>
    <w:rsid w:val="00F82A1E"/>
    <w:rsid w:val="00F83143"/>
    <w:rsid w:val="00F83247"/>
    <w:rsid w:val="00F8372D"/>
    <w:rsid w:val="00F83A7D"/>
    <w:rsid w:val="00F84018"/>
    <w:rsid w:val="00F8421F"/>
    <w:rsid w:val="00F84482"/>
    <w:rsid w:val="00F84B83"/>
    <w:rsid w:val="00F84FC3"/>
    <w:rsid w:val="00F850A1"/>
    <w:rsid w:val="00F8580B"/>
    <w:rsid w:val="00F85DEF"/>
    <w:rsid w:val="00F85DFF"/>
    <w:rsid w:val="00F85FB5"/>
    <w:rsid w:val="00F85FFC"/>
    <w:rsid w:val="00F86FBB"/>
    <w:rsid w:val="00F8712C"/>
    <w:rsid w:val="00F8772D"/>
    <w:rsid w:val="00F87AA7"/>
    <w:rsid w:val="00F87C29"/>
    <w:rsid w:val="00F87CA8"/>
    <w:rsid w:val="00F90282"/>
    <w:rsid w:val="00F90297"/>
    <w:rsid w:val="00F906A8"/>
    <w:rsid w:val="00F906D6"/>
    <w:rsid w:val="00F907A8"/>
    <w:rsid w:val="00F90B96"/>
    <w:rsid w:val="00F90BD6"/>
    <w:rsid w:val="00F90D63"/>
    <w:rsid w:val="00F90E73"/>
    <w:rsid w:val="00F90ED2"/>
    <w:rsid w:val="00F90EEB"/>
    <w:rsid w:val="00F91057"/>
    <w:rsid w:val="00F913C1"/>
    <w:rsid w:val="00F91EE7"/>
    <w:rsid w:val="00F921A7"/>
    <w:rsid w:val="00F92242"/>
    <w:rsid w:val="00F92822"/>
    <w:rsid w:val="00F92F7F"/>
    <w:rsid w:val="00F93318"/>
    <w:rsid w:val="00F93871"/>
    <w:rsid w:val="00F9387A"/>
    <w:rsid w:val="00F93B19"/>
    <w:rsid w:val="00F9400A"/>
    <w:rsid w:val="00F942C3"/>
    <w:rsid w:val="00F942D9"/>
    <w:rsid w:val="00F945A2"/>
    <w:rsid w:val="00F945D3"/>
    <w:rsid w:val="00F94704"/>
    <w:rsid w:val="00F9478E"/>
    <w:rsid w:val="00F94939"/>
    <w:rsid w:val="00F94A3E"/>
    <w:rsid w:val="00F94AF6"/>
    <w:rsid w:val="00F94B91"/>
    <w:rsid w:val="00F94D4D"/>
    <w:rsid w:val="00F94E14"/>
    <w:rsid w:val="00F9568D"/>
    <w:rsid w:val="00F95742"/>
    <w:rsid w:val="00F95A06"/>
    <w:rsid w:val="00F95E91"/>
    <w:rsid w:val="00F964E5"/>
    <w:rsid w:val="00F964F3"/>
    <w:rsid w:val="00F966C0"/>
    <w:rsid w:val="00F96DC4"/>
    <w:rsid w:val="00F970A9"/>
    <w:rsid w:val="00F97428"/>
    <w:rsid w:val="00F97494"/>
    <w:rsid w:val="00F97540"/>
    <w:rsid w:val="00F97875"/>
    <w:rsid w:val="00F97AA5"/>
    <w:rsid w:val="00F97C22"/>
    <w:rsid w:val="00F97C56"/>
    <w:rsid w:val="00F97C77"/>
    <w:rsid w:val="00F97D3E"/>
    <w:rsid w:val="00FA0010"/>
    <w:rsid w:val="00FA0177"/>
    <w:rsid w:val="00FA0333"/>
    <w:rsid w:val="00FA03AA"/>
    <w:rsid w:val="00FA04B7"/>
    <w:rsid w:val="00FA062E"/>
    <w:rsid w:val="00FA0869"/>
    <w:rsid w:val="00FA1352"/>
    <w:rsid w:val="00FA1AE9"/>
    <w:rsid w:val="00FA1B3B"/>
    <w:rsid w:val="00FA1C24"/>
    <w:rsid w:val="00FA2243"/>
    <w:rsid w:val="00FA224A"/>
    <w:rsid w:val="00FA24D9"/>
    <w:rsid w:val="00FA2651"/>
    <w:rsid w:val="00FA2B87"/>
    <w:rsid w:val="00FA3202"/>
    <w:rsid w:val="00FA343A"/>
    <w:rsid w:val="00FA344F"/>
    <w:rsid w:val="00FA3C51"/>
    <w:rsid w:val="00FA4701"/>
    <w:rsid w:val="00FA4704"/>
    <w:rsid w:val="00FA4B77"/>
    <w:rsid w:val="00FA4D1B"/>
    <w:rsid w:val="00FA522B"/>
    <w:rsid w:val="00FA5231"/>
    <w:rsid w:val="00FA5995"/>
    <w:rsid w:val="00FA5AB5"/>
    <w:rsid w:val="00FA5DFC"/>
    <w:rsid w:val="00FA60DA"/>
    <w:rsid w:val="00FA630F"/>
    <w:rsid w:val="00FA643D"/>
    <w:rsid w:val="00FA6751"/>
    <w:rsid w:val="00FA6D34"/>
    <w:rsid w:val="00FA71C7"/>
    <w:rsid w:val="00FA7278"/>
    <w:rsid w:val="00FA762F"/>
    <w:rsid w:val="00FA7A0F"/>
    <w:rsid w:val="00FA7A35"/>
    <w:rsid w:val="00FA7A6C"/>
    <w:rsid w:val="00FA7F66"/>
    <w:rsid w:val="00FB051B"/>
    <w:rsid w:val="00FB0DB4"/>
    <w:rsid w:val="00FB0F1F"/>
    <w:rsid w:val="00FB1499"/>
    <w:rsid w:val="00FB167E"/>
    <w:rsid w:val="00FB1732"/>
    <w:rsid w:val="00FB1F8A"/>
    <w:rsid w:val="00FB1FB2"/>
    <w:rsid w:val="00FB2535"/>
    <w:rsid w:val="00FB2C9B"/>
    <w:rsid w:val="00FB2F14"/>
    <w:rsid w:val="00FB310E"/>
    <w:rsid w:val="00FB3121"/>
    <w:rsid w:val="00FB32DB"/>
    <w:rsid w:val="00FB3E00"/>
    <w:rsid w:val="00FB3F6D"/>
    <w:rsid w:val="00FB4133"/>
    <w:rsid w:val="00FB4A6D"/>
    <w:rsid w:val="00FB4AD7"/>
    <w:rsid w:val="00FB4B40"/>
    <w:rsid w:val="00FB4FC3"/>
    <w:rsid w:val="00FB56E4"/>
    <w:rsid w:val="00FB5DAE"/>
    <w:rsid w:val="00FB63E2"/>
    <w:rsid w:val="00FB68E5"/>
    <w:rsid w:val="00FB6C22"/>
    <w:rsid w:val="00FB782C"/>
    <w:rsid w:val="00FB78B7"/>
    <w:rsid w:val="00FB7A89"/>
    <w:rsid w:val="00FB7A98"/>
    <w:rsid w:val="00FB7F44"/>
    <w:rsid w:val="00FB7F8F"/>
    <w:rsid w:val="00FC0006"/>
    <w:rsid w:val="00FC0DA6"/>
    <w:rsid w:val="00FC1029"/>
    <w:rsid w:val="00FC12E2"/>
    <w:rsid w:val="00FC155D"/>
    <w:rsid w:val="00FC169C"/>
    <w:rsid w:val="00FC1883"/>
    <w:rsid w:val="00FC19D4"/>
    <w:rsid w:val="00FC1EFF"/>
    <w:rsid w:val="00FC20B0"/>
    <w:rsid w:val="00FC22F7"/>
    <w:rsid w:val="00FC247C"/>
    <w:rsid w:val="00FC2B06"/>
    <w:rsid w:val="00FC2E0F"/>
    <w:rsid w:val="00FC31B8"/>
    <w:rsid w:val="00FC3368"/>
    <w:rsid w:val="00FC340C"/>
    <w:rsid w:val="00FC3791"/>
    <w:rsid w:val="00FC43E4"/>
    <w:rsid w:val="00FC4593"/>
    <w:rsid w:val="00FC4777"/>
    <w:rsid w:val="00FC4A29"/>
    <w:rsid w:val="00FC4DD8"/>
    <w:rsid w:val="00FC4E98"/>
    <w:rsid w:val="00FC5423"/>
    <w:rsid w:val="00FC54B3"/>
    <w:rsid w:val="00FC56E8"/>
    <w:rsid w:val="00FC620B"/>
    <w:rsid w:val="00FC6910"/>
    <w:rsid w:val="00FC6CD7"/>
    <w:rsid w:val="00FC6FA3"/>
    <w:rsid w:val="00FC7391"/>
    <w:rsid w:val="00FC76A0"/>
    <w:rsid w:val="00FC7A67"/>
    <w:rsid w:val="00FC7DD4"/>
    <w:rsid w:val="00FD0045"/>
    <w:rsid w:val="00FD0555"/>
    <w:rsid w:val="00FD078F"/>
    <w:rsid w:val="00FD0AB9"/>
    <w:rsid w:val="00FD0CBB"/>
    <w:rsid w:val="00FD0CEE"/>
    <w:rsid w:val="00FD10EA"/>
    <w:rsid w:val="00FD151F"/>
    <w:rsid w:val="00FD1E4E"/>
    <w:rsid w:val="00FD250B"/>
    <w:rsid w:val="00FD25F7"/>
    <w:rsid w:val="00FD27B2"/>
    <w:rsid w:val="00FD2A56"/>
    <w:rsid w:val="00FD2B4F"/>
    <w:rsid w:val="00FD2BC4"/>
    <w:rsid w:val="00FD2C57"/>
    <w:rsid w:val="00FD2C65"/>
    <w:rsid w:val="00FD2D03"/>
    <w:rsid w:val="00FD32D5"/>
    <w:rsid w:val="00FD3552"/>
    <w:rsid w:val="00FD355E"/>
    <w:rsid w:val="00FD3A2C"/>
    <w:rsid w:val="00FD3A8E"/>
    <w:rsid w:val="00FD3DFB"/>
    <w:rsid w:val="00FD3FBB"/>
    <w:rsid w:val="00FD4183"/>
    <w:rsid w:val="00FD452F"/>
    <w:rsid w:val="00FD4594"/>
    <w:rsid w:val="00FD45BF"/>
    <w:rsid w:val="00FD476A"/>
    <w:rsid w:val="00FD4ABC"/>
    <w:rsid w:val="00FD4B50"/>
    <w:rsid w:val="00FD4C13"/>
    <w:rsid w:val="00FD5021"/>
    <w:rsid w:val="00FD5165"/>
    <w:rsid w:val="00FD53E1"/>
    <w:rsid w:val="00FD550B"/>
    <w:rsid w:val="00FD553F"/>
    <w:rsid w:val="00FD5573"/>
    <w:rsid w:val="00FD57EC"/>
    <w:rsid w:val="00FD5901"/>
    <w:rsid w:val="00FD591E"/>
    <w:rsid w:val="00FD5E8C"/>
    <w:rsid w:val="00FD5ED6"/>
    <w:rsid w:val="00FD6531"/>
    <w:rsid w:val="00FD663A"/>
    <w:rsid w:val="00FD66F9"/>
    <w:rsid w:val="00FD6AF8"/>
    <w:rsid w:val="00FD6C03"/>
    <w:rsid w:val="00FD6EC2"/>
    <w:rsid w:val="00FD7026"/>
    <w:rsid w:val="00FD71C5"/>
    <w:rsid w:val="00FD7900"/>
    <w:rsid w:val="00FD7E46"/>
    <w:rsid w:val="00FD7F45"/>
    <w:rsid w:val="00FE007B"/>
    <w:rsid w:val="00FE0343"/>
    <w:rsid w:val="00FE07F2"/>
    <w:rsid w:val="00FE09BB"/>
    <w:rsid w:val="00FE120A"/>
    <w:rsid w:val="00FE17B0"/>
    <w:rsid w:val="00FE196D"/>
    <w:rsid w:val="00FE1F06"/>
    <w:rsid w:val="00FE22BD"/>
    <w:rsid w:val="00FE243C"/>
    <w:rsid w:val="00FE2720"/>
    <w:rsid w:val="00FE2A21"/>
    <w:rsid w:val="00FE3002"/>
    <w:rsid w:val="00FE3075"/>
    <w:rsid w:val="00FE30C4"/>
    <w:rsid w:val="00FE318C"/>
    <w:rsid w:val="00FE3784"/>
    <w:rsid w:val="00FE40D1"/>
    <w:rsid w:val="00FE40F3"/>
    <w:rsid w:val="00FE41F7"/>
    <w:rsid w:val="00FE4216"/>
    <w:rsid w:val="00FE45D2"/>
    <w:rsid w:val="00FE48B2"/>
    <w:rsid w:val="00FE5458"/>
    <w:rsid w:val="00FE5557"/>
    <w:rsid w:val="00FE6017"/>
    <w:rsid w:val="00FE61FB"/>
    <w:rsid w:val="00FE6249"/>
    <w:rsid w:val="00FE669B"/>
    <w:rsid w:val="00FE6BAD"/>
    <w:rsid w:val="00FE6F53"/>
    <w:rsid w:val="00FE73BB"/>
    <w:rsid w:val="00FE77D0"/>
    <w:rsid w:val="00FE7DB1"/>
    <w:rsid w:val="00FE7F2A"/>
    <w:rsid w:val="00FF00CF"/>
    <w:rsid w:val="00FF0312"/>
    <w:rsid w:val="00FF0524"/>
    <w:rsid w:val="00FF0594"/>
    <w:rsid w:val="00FF0CAB"/>
    <w:rsid w:val="00FF0DC9"/>
    <w:rsid w:val="00FF136F"/>
    <w:rsid w:val="00FF186D"/>
    <w:rsid w:val="00FF1D77"/>
    <w:rsid w:val="00FF1FBA"/>
    <w:rsid w:val="00FF26B2"/>
    <w:rsid w:val="00FF26F2"/>
    <w:rsid w:val="00FF2919"/>
    <w:rsid w:val="00FF29B9"/>
    <w:rsid w:val="00FF2BF4"/>
    <w:rsid w:val="00FF2DC2"/>
    <w:rsid w:val="00FF3208"/>
    <w:rsid w:val="00FF362F"/>
    <w:rsid w:val="00FF39FD"/>
    <w:rsid w:val="00FF3DAC"/>
    <w:rsid w:val="00FF3DC0"/>
    <w:rsid w:val="00FF4758"/>
    <w:rsid w:val="00FF4769"/>
    <w:rsid w:val="00FF4772"/>
    <w:rsid w:val="00FF48AC"/>
    <w:rsid w:val="00FF4A2D"/>
    <w:rsid w:val="00FF4B55"/>
    <w:rsid w:val="00FF4E73"/>
    <w:rsid w:val="00FF5021"/>
    <w:rsid w:val="00FF561A"/>
    <w:rsid w:val="00FF5AAD"/>
    <w:rsid w:val="00FF6108"/>
    <w:rsid w:val="00FF6142"/>
    <w:rsid w:val="00FF6A9C"/>
    <w:rsid w:val="00FF6D38"/>
    <w:rsid w:val="00FF748D"/>
    <w:rsid w:val="00FF7A48"/>
    <w:rsid w:val="00FF7B4C"/>
    <w:rsid w:val="00FF7BF1"/>
    <w:rsid w:val="00FF7D42"/>
    <w:rsid w:val="01138890"/>
    <w:rsid w:val="011EFEE1"/>
    <w:rsid w:val="01C95B01"/>
    <w:rsid w:val="01F7E295"/>
    <w:rsid w:val="02507EEE"/>
    <w:rsid w:val="02B29726"/>
    <w:rsid w:val="02EDE3D8"/>
    <w:rsid w:val="02FAFF06"/>
    <w:rsid w:val="031CC813"/>
    <w:rsid w:val="04124F90"/>
    <w:rsid w:val="04AC1131"/>
    <w:rsid w:val="04C1439E"/>
    <w:rsid w:val="04C936BE"/>
    <w:rsid w:val="04FB16A5"/>
    <w:rsid w:val="050E5401"/>
    <w:rsid w:val="053FBD24"/>
    <w:rsid w:val="056A735C"/>
    <w:rsid w:val="056D20B4"/>
    <w:rsid w:val="05FAC325"/>
    <w:rsid w:val="06461294"/>
    <w:rsid w:val="066B7EF1"/>
    <w:rsid w:val="06AC972E"/>
    <w:rsid w:val="073524B3"/>
    <w:rsid w:val="076E4E11"/>
    <w:rsid w:val="07B47CBC"/>
    <w:rsid w:val="07D1D2E3"/>
    <w:rsid w:val="07E0DE53"/>
    <w:rsid w:val="0813E220"/>
    <w:rsid w:val="08233606"/>
    <w:rsid w:val="0823CB7C"/>
    <w:rsid w:val="084BF2E3"/>
    <w:rsid w:val="08A226D2"/>
    <w:rsid w:val="08D78421"/>
    <w:rsid w:val="09627871"/>
    <w:rsid w:val="0993685A"/>
    <w:rsid w:val="09AD5DEC"/>
    <w:rsid w:val="09B56C6B"/>
    <w:rsid w:val="09BDCCE6"/>
    <w:rsid w:val="09F0C8C7"/>
    <w:rsid w:val="0A11DA8D"/>
    <w:rsid w:val="0A6FA6D9"/>
    <w:rsid w:val="0B6B0AF5"/>
    <w:rsid w:val="0B9A8376"/>
    <w:rsid w:val="0C304D0D"/>
    <w:rsid w:val="0C751AA6"/>
    <w:rsid w:val="0C78992A"/>
    <w:rsid w:val="0CBAF59B"/>
    <w:rsid w:val="0CC54846"/>
    <w:rsid w:val="0D728AB6"/>
    <w:rsid w:val="0DEB10DC"/>
    <w:rsid w:val="0E39E4BC"/>
    <w:rsid w:val="0E52F377"/>
    <w:rsid w:val="0E72159F"/>
    <w:rsid w:val="0EF82D45"/>
    <w:rsid w:val="0F2BD432"/>
    <w:rsid w:val="0FC60716"/>
    <w:rsid w:val="0FD7F005"/>
    <w:rsid w:val="0FEBF038"/>
    <w:rsid w:val="0FFBEC9C"/>
    <w:rsid w:val="0FFE6EE1"/>
    <w:rsid w:val="100E36E4"/>
    <w:rsid w:val="100FA860"/>
    <w:rsid w:val="103B0BA8"/>
    <w:rsid w:val="105A50BD"/>
    <w:rsid w:val="10D1CB73"/>
    <w:rsid w:val="10D718DB"/>
    <w:rsid w:val="10DB8225"/>
    <w:rsid w:val="10E12BD0"/>
    <w:rsid w:val="10F2E120"/>
    <w:rsid w:val="1115A2F9"/>
    <w:rsid w:val="1123DEB9"/>
    <w:rsid w:val="112A2818"/>
    <w:rsid w:val="1146798A"/>
    <w:rsid w:val="114A8F60"/>
    <w:rsid w:val="1191767F"/>
    <w:rsid w:val="11A85F83"/>
    <w:rsid w:val="11D7AA1D"/>
    <w:rsid w:val="11D974AB"/>
    <w:rsid w:val="11E01628"/>
    <w:rsid w:val="11EF4C42"/>
    <w:rsid w:val="122E7C01"/>
    <w:rsid w:val="1233C4A6"/>
    <w:rsid w:val="1234B1D0"/>
    <w:rsid w:val="1274652B"/>
    <w:rsid w:val="12CF9635"/>
    <w:rsid w:val="1308F90F"/>
    <w:rsid w:val="1339F40E"/>
    <w:rsid w:val="135A63F0"/>
    <w:rsid w:val="139C9EC9"/>
    <w:rsid w:val="13AB057D"/>
    <w:rsid w:val="13DEAF0C"/>
    <w:rsid w:val="1453823D"/>
    <w:rsid w:val="14641179"/>
    <w:rsid w:val="146D87B4"/>
    <w:rsid w:val="1470CA03"/>
    <w:rsid w:val="14B97AD3"/>
    <w:rsid w:val="14CCD0EA"/>
    <w:rsid w:val="1509839A"/>
    <w:rsid w:val="15191FAB"/>
    <w:rsid w:val="152C6C19"/>
    <w:rsid w:val="157827E3"/>
    <w:rsid w:val="1597C64A"/>
    <w:rsid w:val="15B769F5"/>
    <w:rsid w:val="15C3CA65"/>
    <w:rsid w:val="15CAF82F"/>
    <w:rsid w:val="1642F8CC"/>
    <w:rsid w:val="167058E3"/>
    <w:rsid w:val="16F35114"/>
    <w:rsid w:val="1705109B"/>
    <w:rsid w:val="170661E9"/>
    <w:rsid w:val="1715CCD1"/>
    <w:rsid w:val="1755B8C5"/>
    <w:rsid w:val="1762F28C"/>
    <w:rsid w:val="181FC81C"/>
    <w:rsid w:val="18707A1A"/>
    <w:rsid w:val="189C89F4"/>
    <w:rsid w:val="18BDAF8A"/>
    <w:rsid w:val="18EFF90A"/>
    <w:rsid w:val="197C7FEA"/>
    <w:rsid w:val="19813A46"/>
    <w:rsid w:val="1A1CE145"/>
    <w:rsid w:val="1A68E98A"/>
    <w:rsid w:val="1A6DF534"/>
    <w:rsid w:val="1A8028F6"/>
    <w:rsid w:val="1ADFD5B7"/>
    <w:rsid w:val="1AFB83ED"/>
    <w:rsid w:val="1B09FC0A"/>
    <w:rsid w:val="1B392952"/>
    <w:rsid w:val="1B4446EF"/>
    <w:rsid w:val="1B653F29"/>
    <w:rsid w:val="1B6E4C2A"/>
    <w:rsid w:val="1BCF0AA5"/>
    <w:rsid w:val="1BE23E20"/>
    <w:rsid w:val="1BEEE0A8"/>
    <w:rsid w:val="1BF46F95"/>
    <w:rsid w:val="1C0B971E"/>
    <w:rsid w:val="1C16B1FC"/>
    <w:rsid w:val="1C54A345"/>
    <w:rsid w:val="1C6E2AF5"/>
    <w:rsid w:val="1C9A09F2"/>
    <w:rsid w:val="1CC52A75"/>
    <w:rsid w:val="1D5C7015"/>
    <w:rsid w:val="1D8E29AB"/>
    <w:rsid w:val="1E04C554"/>
    <w:rsid w:val="1E4D1B44"/>
    <w:rsid w:val="1E71B1CC"/>
    <w:rsid w:val="1E786D37"/>
    <w:rsid w:val="1EB161AE"/>
    <w:rsid w:val="1ED7C930"/>
    <w:rsid w:val="1F088E4A"/>
    <w:rsid w:val="1F0893C2"/>
    <w:rsid w:val="1F5324FF"/>
    <w:rsid w:val="1FB70024"/>
    <w:rsid w:val="201D7856"/>
    <w:rsid w:val="202DFD18"/>
    <w:rsid w:val="20883EDA"/>
    <w:rsid w:val="209C98D0"/>
    <w:rsid w:val="209E7BCF"/>
    <w:rsid w:val="20DF8238"/>
    <w:rsid w:val="20F54D32"/>
    <w:rsid w:val="213BA421"/>
    <w:rsid w:val="2161A54E"/>
    <w:rsid w:val="21939667"/>
    <w:rsid w:val="2193F663"/>
    <w:rsid w:val="22071BC6"/>
    <w:rsid w:val="222ED90B"/>
    <w:rsid w:val="225F678F"/>
    <w:rsid w:val="227F48E2"/>
    <w:rsid w:val="228576AA"/>
    <w:rsid w:val="22919A31"/>
    <w:rsid w:val="22AD4B96"/>
    <w:rsid w:val="22B7F815"/>
    <w:rsid w:val="230CF46F"/>
    <w:rsid w:val="23208C67"/>
    <w:rsid w:val="23392AE7"/>
    <w:rsid w:val="238D3E80"/>
    <w:rsid w:val="23EEEC41"/>
    <w:rsid w:val="23F5A7C9"/>
    <w:rsid w:val="240A16D4"/>
    <w:rsid w:val="24283CF4"/>
    <w:rsid w:val="244A90F5"/>
    <w:rsid w:val="252CAF52"/>
    <w:rsid w:val="253192E7"/>
    <w:rsid w:val="2560007A"/>
    <w:rsid w:val="25B12EBE"/>
    <w:rsid w:val="25C7CF9B"/>
    <w:rsid w:val="25EB2240"/>
    <w:rsid w:val="26255FAA"/>
    <w:rsid w:val="26582D29"/>
    <w:rsid w:val="265B8A4E"/>
    <w:rsid w:val="265DB290"/>
    <w:rsid w:val="269949FD"/>
    <w:rsid w:val="26C0B836"/>
    <w:rsid w:val="26C0D5CB"/>
    <w:rsid w:val="26CB184A"/>
    <w:rsid w:val="2704D261"/>
    <w:rsid w:val="2710EC6F"/>
    <w:rsid w:val="2753E4EE"/>
    <w:rsid w:val="27E6634F"/>
    <w:rsid w:val="28280125"/>
    <w:rsid w:val="2828E16D"/>
    <w:rsid w:val="2849188F"/>
    <w:rsid w:val="2874592D"/>
    <w:rsid w:val="2879C91E"/>
    <w:rsid w:val="28AD6641"/>
    <w:rsid w:val="2943CB56"/>
    <w:rsid w:val="295BA303"/>
    <w:rsid w:val="2973CF1B"/>
    <w:rsid w:val="2986BB41"/>
    <w:rsid w:val="2997BB71"/>
    <w:rsid w:val="29A7DAC7"/>
    <w:rsid w:val="29B0CCD9"/>
    <w:rsid w:val="2A0F70D2"/>
    <w:rsid w:val="2A10DB8F"/>
    <w:rsid w:val="2A7B5D1D"/>
    <w:rsid w:val="2A8B0095"/>
    <w:rsid w:val="2AA18054"/>
    <w:rsid w:val="2AD77170"/>
    <w:rsid w:val="2AF5035E"/>
    <w:rsid w:val="2B15C551"/>
    <w:rsid w:val="2B453457"/>
    <w:rsid w:val="2B7AD178"/>
    <w:rsid w:val="2B7E4E07"/>
    <w:rsid w:val="2BAD2C6E"/>
    <w:rsid w:val="2BB5E2EF"/>
    <w:rsid w:val="2BEFE74D"/>
    <w:rsid w:val="2BFC716A"/>
    <w:rsid w:val="2C1710E2"/>
    <w:rsid w:val="2C24F111"/>
    <w:rsid w:val="2C382922"/>
    <w:rsid w:val="2C56B6C7"/>
    <w:rsid w:val="2CB424FC"/>
    <w:rsid w:val="2CC57B4C"/>
    <w:rsid w:val="2CE9B606"/>
    <w:rsid w:val="2D0A2697"/>
    <w:rsid w:val="2D0AF720"/>
    <w:rsid w:val="2D0D205E"/>
    <w:rsid w:val="2D55B893"/>
    <w:rsid w:val="2D74CF48"/>
    <w:rsid w:val="2D959C4B"/>
    <w:rsid w:val="2DB5601F"/>
    <w:rsid w:val="2DB8AEC5"/>
    <w:rsid w:val="2DCECA75"/>
    <w:rsid w:val="2E5A16EC"/>
    <w:rsid w:val="2E653C54"/>
    <w:rsid w:val="2E6B2C94"/>
    <w:rsid w:val="2E9213C8"/>
    <w:rsid w:val="2EA4EDD9"/>
    <w:rsid w:val="2F020F6E"/>
    <w:rsid w:val="2F11B0AD"/>
    <w:rsid w:val="2F4EF0A9"/>
    <w:rsid w:val="2F53A66B"/>
    <w:rsid w:val="2F5D6438"/>
    <w:rsid w:val="2F9500C6"/>
    <w:rsid w:val="2FFCFC6C"/>
    <w:rsid w:val="30057D6B"/>
    <w:rsid w:val="301161D3"/>
    <w:rsid w:val="3037E71D"/>
    <w:rsid w:val="3074ABE8"/>
    <w:rsid w:val="30841766"/>
    <w:rsid w:val="3094ECEF"/>
    <w:rsid w:val="30AC65EA"/>
    <w:rsid w:val="31151295"/>
    <w:rsid w:val="31A2CD56"/>
    <w:rsid w:val="31C1CF23"/>
    <w:rsid w:val="31CF0FAE"/>
    <w:rsid w:val="3207B573"/>
    <w:rsid w:val="3215C897"/>
    <w:rsid w:val="323DCFBD"/>
    <w:rsid w:val="327C012F"/>
    <w:rsid w:val="328AB057"/>
    <w:rsid w:val="329CD1D8"/>
    <w:rsid w:val="32B56C21"/>
    <w:rsid w:val="32CBE30D"/>
    <w:rsid w:val="32D17452"/>
    <w:rsid w:val="32DA172B"/>
    <w:rsid w:val="32E7CAB3"/>
    <w:rsid w:val="336D10F4"/>
    <w:rsid w:val="33725EB0"/>
    <w:rsid w:val="337401AE"/>
    <w:rsid w:val="33817D44"/>
    <w:rsid w:val="33B176AB"/>
    <w:rsid w:val="33BFED3C"/>
    <w:rsid w:val="3427AE33"/>
    <w:rsid w:val="3435344A"/>
    <w:rsid w:val="3448A04F"/>
    <w:rsid w:val="345FF2DC"/>
    <w:rsid w:val="3463A768"/>
    <w:rsid w:val="347B7533"/>
    <w:rsid w:val="348DC69A"/>
    <w:rsid w:val="34CD276E"/>
    <w:rsid w:val="3541FC7B"/>
    <w:rsid w:val="3550C6EB"/>
    <w:rsid w:val="35522A72"/>
    <w:rsid w:val="35616D82"/>
    <w:rsid w:val="35940F3A"/>
    <w:rsid w:val="35A64B3A"/>
    <w:rsid w:val="35E818AC"/>
    <w:rsid w:val="368A11CD"/>
    <w:rsid w:val="370185C7"/>
    <w:rsid w:val="37130DFA"/>
    <w:rsid w:val="3722089C"/>
    <w:rsid w:val="37782C7D"/>
    <w:rsid w:val="3795E2F7"/>
    <w:rsid w:val="379C2A30"/>
    <w:rsid w:val="37A5F2AB"/>
    <w:rsid w:val="37C3777F"/>
    <w:rsid w:val="37C53568"/>
    <w:rsid w:val="37F1D141"/>
    <w:rsid w:val="3842665B"/>
    <w:rsid w:val="384A5B5D"/>
    <w:rsid w:val="389C96F4"/>
    <w:rsid w:val="389F3014"/>
    <w:rsid w:val="38FB40C4"/>
    <w:rsid w:val="3927CDCA"/>
    <w:rsid w:val="39F94037"/>
    <w:rsid w:val="39FA74CD"/>
    <w:rsid w:val="3A1BA075"/>
    <w:rsid w:val="3A20BEBA"/>
    <w:rsid w:val="3A5D8121"/>
    <w:rsid w:val="3A67C8EB"/>
    <w:rsid w:val="3ACF89A3"/>
    <w:rsid w:val="3AE5E433"/>
    <w:rsid w:val="3B08D8A8"/>
    <w:rsid w:val="3B2C3900"/>
    <w:rsid w:val="3B36AE8E"/>
    <w:rsid w:val="3B486851"/>
    <w:rsid w:val="3C009B1C"/>
    <w:rsid w:val="3C1371A9"/>
    <w:rsid w:val="3C7F2EA9"/>
    <w:rsid w:val="3CBD2679"/>
    <w:rsid w:val="3D5A7098"/>
    <w:rsid w:val="3D99B361"/>
    <w:rsid w:val="3DCB2393"/>
    <w:rsid w:val="3DDC1690"/>
    <w:rsid w:val="3E7430EC"/>
    <w:rsid w:val="3E7F8206"/>
    <w:rsid w:val="3EA31FC6"/>
    <w:rsid w:val="3EE2D5EF"/>
    <w:rsid w:val="3F39D7CA"/>
    <w:rsid w:val="3F56C6A0"/>
    <w:rsid w:val="3F6BE95D"/>
    <w:rsid w:val="3F6DED89"/>
    <w:rsid w:val="3F8B9880"/>
    <w:rsid w:val="401D20BF"/>
    <w:rsid w:val="40326445"/>
    <w:rsid w:val="40A695EA"/>
    <w:rsid w:val="41955276"/>
    <w:rsid w:val="41C2A0BE"/>
    <w:rsid w:val="42053D98"/>
    <w:rsid w:val="428BC6B0"/>
    <w:rsid w:val="42D4CCA9"/>
    <w:rsid w:val="4309D257"/>
    <w:rsid w:val="4337B1EC"/>
    <w:rsid w:val="433CE6DB"/>
    <w:rsid w:val="434DB606"/>
    <w:rsid w:val="4356141C"/>
    <w:rsid w:val="43603BB4"/>
    <w:rsid w:val="43627241"/>
    <w:rsid w:val="43C4696E"/>
    <w:rsid w:val="43D6B14B"/>
    <w:rsid w:val="4436F5B5"/>
    <w:rsid w:val="44B11D4C"/>
    <w:rsid w:val="44D2EC95"/>
    <w:rsid w:val="44F9B5DA"/>
    <w:rsid w:val="4555993C"/>
    <w:rsid w:val="4558EE02"/>
    <w:rsid w:val="4595548E"/>
    <w:rsid w:val="45AEF207"/>
    <w:rsid w:val="45CB2C78"/>
    <w:rsid w:val="45DABEF1"/>
    <w:rsid w:val="45E50797"/>
    <w:rsid w:val="460425C0"/>
    <w:rsid w:val="4608463B"/>
    <w:rsid w:val="4653E06C"/>
    <w:rsid w:val="46733D60"/>
    <w:rsid w:val="46B340BC"/>
    <w:rsid w:val="46EE576D"/>
    <w:rsid w:val="4707B89C"/>
    <w:rsid w:val="474D70C7"/>
    <w:rsid w:val="47EC615E"/>
    <w:rsid w:val="47FD787C"/>
    <w:rsid w:val="48565CC4"/>
    <w:rsid w:val="4857C9A2"/>
    <w:rsid w:val="486DE2A1"/>
    <w:rsid w:val="48B81A2F"/>
    <w:rsid w:val="48CCE4E7"/>
    <w:rsid w:val="48FA55D7"/>
    <w:rsid w:val="49A61606"/>
    <w:rsid w:val="49DDB7D3"/>
    <w:rsid w:val="4A1FC61C"/>
    <w:rsid w:val="4A3C30A3"/>
    <w:rsid w:val="4A5815B4"/>
    <w:rsid w:val="4ACDC62C"/>
    <w:rsid w:val="4B463BD1"/>
    <w:rsid w:val="4B6EF130"/>
    <w:rsid w:val="4B7A03F5"/>
    <w:rsid w:val="4BA82291"/>
    <w:rsid w:val="4BE4FD18"/>
    <w:rsid w:val="4C04D9CF"/>
    <w:rsid w:val="4C18E6FC"/>
    <w:rsid w:val="4C36E130"/>
    <w:rsid w:val="4C452D10"/>
    <w:rsid w:val="4C5EE8F7"/>
    <w:rsid w:val="4C639F13"/>
    <w:rsid w:val="4C786667"/>
    <w:rsid w:val="4C8CF0EA"/>
    <w:rsid w:val="4CE90FF6"/>
    <w:rsid w:val="4CF4C480"/>
    <w:rsid w:val="4D4EF249"/>
    <w:rsid w:val="4D5244CC"/>
    <w:rsid w:val="4D682D97"/>
    <w:rsid w:val="4D9E9AA1"/>
    <w:rsid w:val="4DBED433"/>
    <w:rsid w:val="4E021932"/>
    <w:rsid w:val="4E33BA94"/>
    <w:rsid w:val="4E8B6F34"/>
    <w:rsid w:val="4EA419D8"/>
    <w:rsid w:val="4F707398"/>
    <w:rsid w:val="4F86553A"/>
    <w:rsid w:val="4FD4BEB8"/>
    <w:rsid w:val="4FEA7509"/>
    <w:rsid w:val="5043488B"/>
    <w:rsid w:val="5068A551"/>
    <w:rsid w:val="5079F7CE"/>
    <w:rsid w:val="507E1DDA"/>
    <w:rsid w:val="509BDF0D"/>
    <w:rsid w:val="50FAD078"/>
    <w:rsid w:val="510B025F"/>
    <w:rsid w:val="513B6863"/>
    <w:rsid w:val="5141843D"/>
    <w:rsid w:val="51AAE5A0"/>
    <w:rsid w:val="51E458A7"/>
    <w:rsid w:val="52017893"/>
    <w:rsid w:val="5201A212"/>
    <w:rsid w:val="5253C8CF"/>
    <w:rsid w:val="52C850DE"/>
    <w:rsid w:val="52D16011"/>
    <w:rsid w:val="52E7F0EC"/>
    <w:rsid w:val="53035BBD"/>
    <w:rsid w:val="53B007E5"/>
    <w:rsid w:val="53D235F9"/>
    <w:rsid w:val="54400970"/>
    <w:rsid w:val="544E4DE9"/>
    <w:rsid w:val="54A8DD9D"/>
    <w:rsid w:val="54BA3EBB"/>
    <w:rsid w:val="54D793C5"/>
    <w:rsid w:val="5522EE17"/>
    <w:rsid w:val="5547C488"/>
    <w:rsid w:val="55792346"/>
    <w:rsid w:val="55803DFF"/>
    <w:rsid w:val="559A70F6"/>
    <w:rsid w:val="55F87F66"/>
    <w:rsid w:val="560A8353"/>
    <w:rsid w:val="5697B59E"/>
    <w:rsid w:val="572D5259"/>
    <w:rsid w:val="576518A7"/>
    <w:rsid w:val="57944FC7"/>
    <w:rsid w:val="57E280D5"/>
    <w:rsid w:val="57E895FF"/>
    <w:rsid w:val="57F3A1EC"/>
    <w:rsid w:val="57FF17F1"/>
    <w:rsid w:val="5899FFCB"/>
    <w:rsid w:val="58F3881B"/>
    <w:rsid w:val="592B8CA2"/>
    <w:rsid w:val="59302028"/>
    <w:rsid w:val="594058E5"/>
    <w:rsid w:val="5964334C"/>
    <w:rsid w:val="59D9F9F9"/>
    <w:rsid w:val="5A0827A4"/>
    <w:rsid w:val="5A54582B"/>
    <w:rsid w:val="5A5897C8"/>
    <w:rsid w:val="5A6E6632"/>
    <w:rsid w:val="5A89E647"/>
    <w:rsid w:val="5AB479F6"/>
    <w:rsid w:val="5ACBF089"/>
    <w:rsid w:val="5AE5B132"/>
    <w:rsid w:val="5B88A1C3"/>
    <w:rsid w:val="5B8E6A3D"/>
    <w:rsid w:val="5B971A99"/>
    <w:rsid w:val="5BA63636"/>
    <w:rsid w:val="5BE698D5"/>
    <w:rsid w:val="5BEBB7EB"/>
    <w:rsid w:val="5C20DEF4"/>
    <w:rsid w:val="5C9E1406"/>
    <w:rsid w:val="5CC471E9"/>
    <w:rsid w:val="5CEE416F"/>
    <w:rsid w:val="5CF16489"/>
    <w:rsid w:val="5D202CAC"/>
    <w:rsid w:val="5D2DFFFC"/>
    <w:rsid w:val="5D77A294"/>
    <w:rsid w:val="5D857B97"/>
    <w:rsid w:val="5DE918EB"/>
    <w:rsid w:val="5E03914B"/>
    <w:rsid w:val="5E2C9F8A"/>
    <w:rsid w:val="5E6942B8"/>
    <w:rsid w:val="5E8B3167"/>
    <w:rsid w:val="5FA5EDC9"/>
    <w:rsid w:val="5FF483F3"/>
    <w:rsid w:val="602E4EF4"/>
    <w:rsid w:val="6056E9B8"/>
    <w:rsid w:val="6091998B"/>
    <w:rsid w:val="60DC7C31"/>
    <w:rsid w:val="6123790C"/>
    <w:rsid w:val="61ABCF97"/>
    <w:rsid w:val="61F2EA6B"/>
    <w:rsid w:val="61FA2760"/>
    <w:rsid w:val="622DC610"/>
    <w:rsid w:val="624FCA35"/>
    <w:rsid w:val="62C14F45"/>
    <w:rsid w:val="62D7026E"/>
    <w:rsid w:val="62E3A69E"/>
    <w:rsid w:val="634EEE60"/>
    <w:rsid w:val="634F68C7"/>
    <w:rsid w:val="639FBDC1"/>
    <w:rsid w:val="6456E7D3"/>
    <w:rsid w:val="648F3575"/>
    <w:rsid w:val="649C8375"/>
    <w:rsid w:val="64B47C7A"/>
    <w:rsid w:val="65296054"/>
    <w:rsid w:val="653B06D5"/>
    <w:rsid w:val="654E356C"/>
    <w:rsid w:val="6572C7A0"/>
    <w:rsid w:val="65A150ED"/>
    <w:rsid w:val="66170CBA"/>
    <w:rsid w:val="663486F3"/>
    <w:rsid w:val="6676E95B"/>
    <w:rsid w:val="66E4B421"/>
    <w:rsid w:val="671A95BF"/>
    <w:rsid w:val="6726E7D4"/>
    <w:rsid w:val="6757C8F9"/>
    <w:rsid w:val="67A01B3C"/>
    <w:rsid w:val="6835E23B"/>
    <w:rsid w:val="686DDF03"/>
    <w:rsid w:val="6895B2A4"/>
    <w:rsid w:val="68A040D6"/>
    <w:rsid w:val="68A5348B"/>
    <w:rsid w:val="68B9968C"/>
    <w:rsid w:val="68CF0A3F"/>
    <w:rsid w:val="68E4B7C7"/>
    <w:rsid w:val="69359EB4"/>
    <w:rsid w:val="69958340"/>
    <w:rsid w:val="69CDFC0B"/>
    <w:rsid w:val="69E45E4D"/>
    <w:rsid w:val="69EA9BD2"/>
    <w:rsid w:val="6A01786D"/>
    <w:rsid w:val="6A72218B"/>
    <w:rsid w:val="6A7687AD"/>
    <w:rsid w:val="6A84CCEB"/>
    <w:rsid w:val="6AA5D0F6"/>
    <w:rsid w:val="6B05F4D6"/>
    <w:rsid w:val="6B5EC9ED"/>
    <w:rsid w:val="6B891EE5"/>
    <w:rsid w:val="6BBCE7C8"/>
    <w:rsid w:val="6BC58B47"/>
    <w:rsid w:val="6BC6D8B2"/>
    <w:rsid w:val="6C12E894"/>
    <w:rsid w:val="6CA80697"/>
    <w:rsid w:val="6CA812A4"/>
    <w:rsid w:val="6CD49605"/>
    <w:rsid w:val="6D2DDFA8"/>
    <w:rsid w:val="6DA9354F"/>
    <w:rsid w:val="6DD0A676"/>
    <w:rsid w:val="6DF3730E"/>
    <w:rsid w:val="6DF587ED"/>
    <w:rsid w:val="6E54D275"/>
    <w:rsid w:val="6E66A6A2"/>
    <w:rsid w:val="6ED132BB"/>
    <w:rsid w:val="6EFD4C24"/>
    <w:rsid w:val="6F7A04FA"/>
    <w:rsid w:val="6F9F37E7"/>
    <w:rsid w:val="6FF24892"/>
    <w:rsid w:val="708FA4DD"/>
    <w:rsid w:val="70D47F28"/>
    <w:rsid w:val="71338862"/>
    <w:rsid w:val="7165689E"/>
    <w:rsid w:val="719B8048"/>
    <w:rsid w:val="71A2606F"/>
    <w:rsid w:val="71C44EA9"/>
    <w:rsid w:val="71D44720"/>
    <w:rsid w:val="72317155"/>
    <w:rsid w:val="726F38B6"/>
    <w:rsid w:val="72BFCD12"/>
    <w:rsid w:val="72DF09BE"/>
    <w:rsid w:val="72EA7152"/>
    <w:rsid w:val="73BB52D0"/>
    <w:rsid w:val="73E74B9D"/>
    <w:rsid w:val="741F37F9"/>
    <w:rsid w:val="743C88DA"/>
    <w:rsid w:val="7440CB63"/>
    <w:rsid w:val="746FB69E"/>
    <w:rsid w:val="7490E41F"/>
    <w:rsid w:val="74A7D15A"/>
    <w:rsid w:val="74C91E6F"/>
    <w:rsid w:val="74E6E72F"/>
    <w:rsid w:val="74F84BEF"/>
    <w:rsid w:val="75155DD1"/>
    <w:rsid w:val="755D28F9"/>
    <w:rsid w:val="756623CC"/>
    <w:rsid w:val="757EC92A"/>
    <w:rsid w:val="75F0FADF"/>
    <w:rsid w:val="762CB480"/>
    <w:rsid w:val="76727C55"/>
    <w:rsid w:val="76895D36"/>
    <w:rsid w:val="76AB49CA"/>
    <w:rsid w:val="77263A1E"/>
    <w:rsid w:val="773BBA24"/>
    <w:rsid w:val="77C8186D"/>
    <w:rsid w:val="77E3672E"/>
    <w:rsid w:val="78035BAA"/>
    <w:rsid w:val="78529184"/>
    <w:rsid w:val="78833AA2"/>
    <w:rsid w:val="788378F0"/>
    <w:rsid w:val="78B947AE"/>
    <w:rsid w:val="78F2A20B"/>
    <w:rsid w:val="79542079"/>
    <w:rsid w:val="7977C5C0"/>
    <w:rsid w:val="79ACEBFD"/>
    <w:rsid w:val="7A062B91"/>
    <w:rsid w:val="7A76C891"/>
    <w:rsid w:val="7A8AEB48"/>
    <w:rsid w:val="7B066422"/>
    <w:rsid w:val="7B4104B6"/>
    <w:rsid w:val="7B4276C1"/>
    <w:rsid w:val="7B6D6402"/>
    <w:rsid w:val="7BA4FDFB"/>
    <w:rsid w:val="7BB905C9"/>
    <w:rsid w:val="7BC39115"/>
    <w:rsid w:val="7C03E5F7"/>
    <w:rsid w:val="7C14BB26"/>
    <w:rsid w:val="7C16F7B1"/>
    <w:rsid w:val="7C4D8429"/>
    <w:rsid w:val="7C8474BA"/>
    <w:rsid w:val="7CAF9C79"/>
    <w:rsid w:val="7CC8897B"/>
    <w:rsid w:val="7CFFF18F"/>
    <w:rsid w:val="7D1D67B2"/>
    <w:rsid w:val="7D49C7A8"/>
    <w:rsid w:val="7D6120F1"/>
    <w:rsid w:val="7D912144"/>
    <w:rsid w:val="7E2D6B26"/>
    <w:rsid w:val="7E417F11"/>
    <w:rsid w:val="7E5A6DE1"/>
    <w:rsid w:val="7E6747A9"/>
    <w:rsid w:val="7E68BA26"/>
    <w:rsid w:val="7EB76EE1"/>
    <w:rsid w:val="7ED26CC1"/>
    <w:rsid w:val="7ED50840"/>
    <w:rsid w:val="7F21B534"/>
    <w:rsid w:val="7FBAF93F"/>
    <w:rsid w:val="7FF058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BB4"/>
    <w:pPr>
      <w:widowControl w:val="0"/>
      <w:suppressAutoHyphens/>
      <w:spacing w:after="0" w:line="240" w:lineRule="auto"/>
    </w:pPr>
    <w:rPr>
      <w:rFonts w:ascii="Open Sans Medium" w:eastAsia="Verdana" w:hAnsi="Open Sans Medium" w:cs="Times New Roman"/>
      <w:sz w:val="24"/>
      <w:szCs w:val="20"/>
    </w:rPr>
  </w:style>
  <w:style w:type="paragraph" w:styleId="Heading1">
    <w:name w:val="heading 1"/>
    <w:basedOn w:val="Normal"/>
    <w:next w:val="Normal"/>
    <w:link w:val="Heading1Char"/>
    <w:uiPriority w:val="9"/>
    <w:qFormat/>
    <w:rsid w:val="00DD3944"/>
    <w:pPr>
      <w:keepNext/>
      <w:keepLines/>
      <w:pBdr>
        <w:bottom w:val="single" w:sz="6" w:space="1" w:color="auto"/>
      </w:pBdr>
      <w:spacing w:before="240"/>
      <w:outlineLvl w:val="0"/>
    </w:pPr>
    <w:rPr>
      <w:rFonts w:ascii="Noticia Text" w:eastAsiaTheme="majorEastAsia" w:hAnsi="Noticia Text" w:cstheme="majorBidi"/>
      <w:b/>
      <w:smallCaps/>
      <w:sz w:val="36"/>
      <w:szCs w:val="32"/>
    </w:rPr>
  </w:style>
  <w:style w:type="paragraph" w:styleId="Heading2">
    <w:name w:val="heading 2"/>
    <w:basedOn w:val="Normal"/>
    <w:next w:val="Normal"/>
    <w:link w:val="Heading2Char"/>
    <w:uiPriority w:val="9"/>
    <w:unhideWhenUsed/>
    <w:qFormat/>
    <w:rsid w:val="00196BB4"/>
    <w:pPr>
      <w:keepNext/>
      <w:keepLines/>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uiPriority w:val="99"/>
    <w:rsid w:val="00156AA4"/>
    <w:pPr>
      <w:suppressLineNumbers/>
      <w:tabs>
        <w:tab w:val="center" w:pos="4908"/>
        <w:tab w:val="right" w:pos="9727"/>
      </w:tabs>
    </w:pPr>
  </w:style>
  <w:style w:type="character" w:customStyle="1" w:styleId="HeaderChar">
    <w:name w:val="Header Char"/>
    <w:basedOn w:val="DefaultParagraphFont"/>
    <w:link w:val="Header"/>
    <w:uiPriority w:val="99"/>
    <w:rsid w:val="00156AA4"/>
    <w:rPr>
      <w:rFonts w:ascii="Verdana" w:eastAsia="Verdana" w:hAnsi="Verdana" w:cs="Times New Roman"/>
      <w:sz w:val="20"/>
      <w:szCs w:val="20"/>
    </w:rPr>
  </w:style>
  <w:style w:type="paragraph" w:styleId="Footer">
    <w:name w:val="footer"/>
    <w:basedOn w:val="Normal"/>
    <w:link w:val="FooterChar"/>
    <w:uiPriority w:val="99"/>
    <w:rsid w:val="00156AA4"/>
    <w:pPr>
      <w:suppressLineNumbers/>
      <w:tabs>
        <w:tab w:val="center" w:pos="4908"/>
        <w:tab w:val="right" w:pos="9727"/>
      </w:tabs>
    </w:pPr>
  </w:style>
  <w:style w:type="character" w:customStyle="1" w:styleId="FooterChar">
    <w:name w:val="Footer Char"/>
    <w:basedOn w:val="DefaultParagraphFont"/>
    <w:link w:val="Footer"/>
    <w:uiPriority w:val="99"/>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2429CC"/>
    <w:pPr>
      <w:tabs>
        <w:tab w:val="right" w:leader="dot" w:pos="9472"/>
      </w:tabs>
      <w:ind w:right="86"/>
    </w:pPr>
    <w:rPr>
      <w:b/>
      <w:sz w:val="32"/>
    </w:rPr>
  </w:style>
  <w:style w:type="paragraph" w:styleId="TOC2">
    <w:name w:val="toc 2"/>
    <w:aliases w:val="Federal Update TOC 2"/>
    <w:basedOn w:val="Normal"/>
    <w:next w:val="Normal"/>
    <w:autoRedefine/>
    <w:uiPriority w:val="39"/>
    <w:rsid w:val="00D478B6"/>
    <w:pPr>
      <w:tabs>
        <w:tab w:val="right" w:leader="dot" w:pos="9472"/>
      </w:tabs>
      <w:ind w:left="720"/>
    </w:pPr>
    <w:rPr>
      <w:b/>
      <w:noProof/>
      <w:sz w:val="28"/>
      <w:szCs w:val="32"/>
    </w:rPr>
  </w:style>
  <w:style w:type="paragraph" w:customStyle="1" w:styleId="FederalUpdateBodyText">
    <w:name w:val="Federal Update Body Text"/>
    <w:basedOn w:val="Normal"/>
    <w:autoRedefine/>
    <w:rsid w:val="00156AA4"/>
    <w:pPr>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196BB4"/>
    <w:rPr>
      <w:rFonts w:ascii="Open Sans Medium" w:eastAsiaTheme="majorEastAsia" w:hAnsi="Open Sans Medium" w:cstheme="majorBidi"/>
      <w:b/>
      <w:sz w:val="28"/>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DD3944"/>
    <w:rPr>
      <w:rFonts w:ascii="Noticia Text" w:eastAsiaTheme="majorEastAsia" w:hAnsi="Noticia Text" w:cstheme="majorBidi"/>
      <w:b/>
      <w:smallCaps/>
      <w:sz w:val="36"/>
      <w:szCs w:val="32"/>
    </w:rPr>
  </w:style>
  <w:style w:type="paragraph" w:styleId="TOC3">
    <w:name w:val="toc 3"/>
    <w:basedOn w:val="Normal"/>
    <w:next w:val="Normal"/>
    <w:autoRedefine/>
    <w:uiPriority w:val="39"/>
    <w:unhideWhenUsed/>
    <w:rsid w:val="00D16038"/>
    <w:pPr>
      <w:tabs>
        <w:tab w:val="right" w:leader="dot" w:pos="9472"/>
      </w:tabs>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 w:type="character" w:styleId="Mention">
    <w:name w:val="Mention"/>
    <w:basedOn w:val="DefaultParagraphFont"/>
    <w:uiPriority w:val="99"/>
    <w:unhideWhenUsed/>
    <w:rsid w:val="00D859D1"/>
    <w:rPr>
      <w:color w:val="2B579A"/>
      <w:shd w:val="clear" w:color="auto" w:fill="E1DFDD"/>
    </w:rPr>
  </w:style>
  <w:style w:type="paragraph" w:styleId="TOCHeading">
    <w:name w:val="TOC Heading"/>
    <w:basedOn w:val="Heading1"/>
    <w:next w:val="Normal"/>
    <w:uiPriority w:val="39"/>
    <w:unhideWhenUsed/>
    <w:qFormat/>
    <w:rsid w:val="002429CC"/>
    <w:pPr>
      <w:widowControl/>
      <w:pBdr>
        <w:bottom w:val="none" w:sz="0" w:space="0" w:color="auto"/>
      </w:pBdr>
      <w:suppressAutoHyphens w:val="0"/>
      <w:spacing w:line="259" w:lineRule="auto"/>
      <w:outlineLvl w:val="9"/>
    </w:pPr>
    <w:rPr>
      <w:rFonts w:asciiTheme="majorHAnsi" w:hAnsiTheme="majorHAnsi"/>
      <w:b w:val="0"/>
      <w:smallCaps w:val="0"/>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9565">
      <w:bodyDiv w:val="1"/>
      <w:marLeft w:val="0"/>
      <w:marRight w:val="0"/>
      <w:marTop w:val="0"/>
      <w:marBottom w:val="0"/>
      <w:divBdr>
        <w:top w:val="none" w:sz="0" w:space="0" w:color="auto"/>
        <w:left w:val="none" w:sz="0" w:space="0" w:color="auto"/>
        <w:bottom w:val="none" w:sz="0" w:space="0" w:color="auto"/>
        <w:right w:val="none" w:sz="0" w:space="0" w:color="auto"/>
      </w:divBdr>
    </w:div>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2290179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17336487">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5194779">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793934262">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42417903">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2947583">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22725729">
      <w:bodyDiv w:val="1"/>
      <w:marLeft w:val="0"/>
      <w:marRight w:val="0"/>
      <w:marTop w:val="0"/>
      <w:marBottom w:val="0"/>
      <w:divBdr>
        <w:top w:val="none" w:sz="0" w:space="0" w:color="auto"/>
        <w:left w:val="none" w:sz="0" w:space="0" w:color="auto"/>
        <w:bottom w:val="none" w:sz="0" w:space="0" w:color="auto"/>
        <w:right w:val="none" w:sz="0" w:space="0" w:color="auto"/>
      </w:divBdr>
    </w:div>
    <w:div w:id="425807706">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4770190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338429788">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1004671718">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sChild>
    </w:div>
    <w:div w:id="462045362">
      <w:bodyDiv w:val="1"/>
      <w:marLeft w:val="0"/>
      <w:marRight w:val="0"/>
      <w:marTop w:val="0"/>
      <w:marBottom w:val="0"/>
      <w:divBdr>
        <w:top w:val="none" w:sz="0" w:space="0" w:color="auto"/>
        <w:left w:val="none" w:sz="0" w:space="0" w:color="auto"/>
        <w:bottom w:val="none" w:sz="0" w:space="0" w:color="auto"/>
        <w:right w:val="none" w:sz="0" w:space="0" w:color="auto"/>
      </w:divBdr>
      <w:divsChild>
        <w:div w:id="29963147">
          <w:marLeft w:val="0"/>
          <w:marRight w:val="0"/>
          <w:marTop w:val="0"/>
          <w:marBottom w:val="0"/>
          <w:divBdr>
            <w:top w:val="none" w:sz="0" w:space="0" w:color="auto"/>
            <w:left w:val="none" w:sz="0" w:space="0" w:color="auto"/>
            <w:bottom w:val="none" w:sz="0" w:space="0" w:color="auto"/>
            <w:right w:val="none" w:sz="0" w:space="0" w:color="auto"/>
          </w:divBdr>
        </w:div>
        <w:div w:id="33776293">
          <w:marLeft w:val="0"/>
          <w:marRight w:val="0"/>
          <w:marTop w:val="0"/>
          <w:marBottom w:val="0"/>
          <w:divBdr>
            <w:top w:val="none" w:sz="0" w:space="0" w:color="auto"/>
            <w:left w:val="none" w:sz="0" w:space="0" w:color="auto"/>
            <w:bottom w:val="none" w:sz="0" w:space="0" w:color="auto"/>
            <w:right w:val="none" w:sz="0" w:space="0" w:color="auto"/>
          </w:divBdr>
        </w:div>
        <w:div w:id="724455708">
          <w:marLeft w:val="0"/>
          <w:marRight w:val="0"/>
          <w:marTop w:val="0"/>
          <w:marBottom w:val="0"/>
          <w:divBdr>
            <w:top w:val="none" w:sz="0" w:space="0" w:color="auto"/>
            <w:left w:val="none" w:sz="0" w:space="0" w:color="auto"/>
            <w:bottom w:val="none" w:sz="0" w:space="0" w:color="auto"/>
            <w:right w:val="none" w:sz="0" w:space="0" w:color="auto"/>
          </w:divBdr>
        </w:div>
        <w:div w:id="1260092882">
          <w:marLeft w:val="0"/>
          <w:marRight w:val="0"/>
          <w:marTop w:val="0"/>
          <w:marBottom w:val="0"/>
          <w:divBdr>
            <w:top w:val="none" w:sz="0" w:space="0" w:color="auto"/>
            <w:left w:val="none" w:sz="0" w:space="0" w:color="auto"/>
            <w:bottom w:val="none" w:sz="0" w:space="0" w:color="auto"/>
            <w:right w:val="none" w:sz="0" w:space="0" w:color="auto"/>
          </w:divBdr>
        </w:div>
        <w:div w:id="1660645988">
          <w:marLeft w:val="0"/>
          <w:marRight w:val="0"/>
          <w:marTop w:val="0"/>
          <w:marBottom w:val="0"/>
          <w:divBdr>
            <w:top w:val="none" w:sz="0" w:space="0" w:color="auto"/>
            <w:left w:val="none" w:sz="0" w:space="0" w:color="auto"/>
            <w:bottom w:val="none" w:sz="0" w:space="0" w:color="auto"/>
            <w:right w:val="none" w:sz="0" w:space="0" w:color="auto"/>
          </w:divBdr>
        </w:div>
        <w:div w:id="1779525263">
          <w:marLeft w:val="0"/>
          <w:marRight w:val="0"/>
          <w:marTop w:val="0"/>
          <w:marBottom w:val="0"/>
          <w:divBdr>
            <w:top w:val="none" w:sz="0" w:space="0" w:color="auto"/>
            <w:left w:val="none" w:sz="0" w:space="0" w:color="auto"/>
            <w:bottom w:val="none" w:sz="0" w:space="0" w:color="auto"/>
            <w:right w:val="none" w:sz="0" w:space="0" w:color="auto"/>
          </w:divBdr>
        </w:div>
        <w:div w:id="1820078838">
          <w:marLeft w:val="0"/>
          <w:marRight w:val="0"/>
          <w:marTop w:val="0"/>
          <w:marBottom w:val="0"/>
          <w:divBdr>
            <w:top w:val="none" w:sz="0" w:space="0" w:color="auto"/>
            <w:left w:val="none" w:sz="0" w:space="0" w:color="auto"/>
            <w:bottom w:val="none" w:sz="0" w:space="0" w:color="auto"/>
            <w:right w:val="none" w:sz="0" w:space="0" w:color="auto"/>
          </w:divBdr>
        </w:div>
        <w:div w:id="2107337588">
          <w:marLeft w:val="0"/>
          <w:marRight w:val="0"/>
          <w:marTop w:val="0"/>
          <w:marBottom w:val="0"/>
          <w:divBdr>
            <w:top w:val="none" w:sz="0" w:space="0" w:color="auto"/>
            <w:left w:val="none" w:sz="0" w:space="0" w:color="auto"/>
            <w:bottom w:val="none" w:sz="0" w:space="0" w:color="auto"/>
            <w:right w:val="none" w:sz="0" w:space="0" w:color="auto"/>
          </w:divBdr>
        </w:div>
      </w:divsChild>
    </w:div>
    <w:div w:id="469595091">
      <w:bodyDiv w:val="1"/>
      <w:marLeft w:val="0"/>
      <w:marRight w:val="0"/>
      <w:marTop w:val="0"/>
      <w:marBottom w:val="0"/>
      <w:divBdr>
        <w:top w:val="none" w:sz="0" w:space="0" w:color="auto"/>
        <w:left w:val="none" w:sz="0" w:space="0" w:color="auto"/>
        <w:bottom w:val="none" w:sz="0" w:space="0" w:color="auto"/>
        <w:right w:val="none" w:sz="0" w:space="0" w:color="auto"/>
      </w:divBdr>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327026627">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509905403">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04194985">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37757774">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67719309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91958801">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1782916557">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30302563">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1139298112">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766118198">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789621452">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108822018">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58296043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12613432">
      <w:bodyDiv w:val="1"/>
      <w:marLeft w:val="0"/>
      <w:marRight w:val="0"/>
      <w:marTop w:val="0"/>
      <w:marBottom w:val="0"/>
      <w:divBdr>
        <w:top w:val="none" w:sz="0" w:space="0" w:color="auto"/>
        <w:left w:val="none" w:sz="0" w:space="0" w:color="auto"/>
        <w:bottom w:val="none" w:sz="0" w:space="0" w:color="auto"/>
        <w:right w:val="none" w:sz="0" w:space="0" w:color="auto"/>
      </w:divBdr>
      <w:divsChild>
        <w:div w:id="234825014">
          <w:marLeft w:val="0"/>
          <w:marRight w:val="0"/>
          <w:marTop w:val="0"/>
          <w:marBottom w:val="0"/>
          <w:divBdr>
            <w:top w:val="none" w:sz="0" w:space="0" w:color="auto"/>
            <w:left w:val="none" w:sz="0" w:space="0" w:color="auto"/>
            <w:bottom w:val="none" w:sz="0" w:space="0" w:color="auto"/>
            <w:right w:val="none" w:sz="0" w:space="0" w:color="auto"/>
          </w:divBdr>
        </w:div>
        <w:div w:id="768768922">
          <w:marLeft w:val="0"/>
          <w:marRight w:val="0"/>
          <w:marTop w:val="0"/>
          <w:marBottom w:val="0"/>
          <w:divBdr>
            <w:top w:val="none" w:sz="0" w:space="0" w:color="auto"/>
            <w:left w:val="none" w:sz="0" w:space="0" w:color="auto"/>
            <w:bottom w:val="none" w:sz="0" w:space="0" w:color="auto"/>
            <w:right w:val="none" w:sz="0" w:space="0" w:color="auto"/>
          </w:divBdr>
        </w:div>
        <w:div w:id="779102270">
          <w:marLeft w:val="0"/>
          <w:marRight w:val="0"/>
          <w:marTop w:val="0"/>
          <w:marBottom w:val="0"/>
          <w:divBdr>
            <w:top w:val="none" w:sz="0" w:space="0" w:color="auto"/>
            <w:left w:val="none" w:sz="0" w:space="0" w:color="auto"/>
            <w:bottom w:val="none" w:sz="0" w:space="0" w:color="auto"/>
            <w:right w:val="none" w:sz="0" w:space="0" w:color="auto"/>
          </w:divBdr>
        </w:div>
        <w:div w:id="884561850">
          <w:marLeft w:val="0"/>
          <w:marRight w:val="0"/>
          <w:marTop w:val="0"/>
          <w:marBottom w:val="0"/>
          <w:divBdr>
            <w:top w:val="none" w:sz="0" w:space="0" w:color="auto"/>
            <w:left w:val="none" w:sz="0" w:space="0" w:color="auto"/>
            <w:bottom w:val="none" w:sz="0" w:space="0" w:color="auto"/>
            <w:right w:val="none" w:sz="0" w:space="0" w:color="auto"/>
          </w:divBdr>
        </w:div>
        <w:div w:id="1629891692">
          <w:marLeft w:val="0"/>
          <w:marRight w:val="0"/>
          <w:marTop w:val="0"/>
          <w:marBottom w:val="0"/>
          <w:divBdr>
            <w:top w:val="none" w:sz="0" w:space="0" w:color="auto"/>
            <w:left w:val="none" w:sz="0" w:space="0" w:color="auto"/>
            <w:bottom w:val="none" w:sz="0" w:space="0" w:color="auto"/>
            <w:right w:val="none" w:sz="0" w:space="0" w:color="auto"/>
          </w:divBdr>
        </w:div>
        <w:div w:id="1733429833">
          <w:marLeft w:val="0"/>
          <w:marRight w:val="0"/>
          <w:marTop w:val="0"/>
          <w:marBottom w:val="0"/>
          <w:divBdr>
            <w:top w:val="none" w:sz="0" w:space="0" w:color="auto"/>
            <w:left w:val="none" w:sz="0" w:space="0" w:color="auto"/>
            <w:bottom w:val="none" w:sz="0" w:space="0" w:color="auto"/>
            <w:right w:val="none" w:sz="0" w:space="0" w:color="auto"/>
          </w:divBdr>
        </w:div>
        <w:div w:id="1859729423">
          <w:marLeft w:val="0"/>
          <w:marRight w:val="0"/>
          <w:marTop w:val="0"/>
          <w:marBottom w:val="0"/>
          <w:divBdr>
            <w:top w:val="none" w:sz="0" w:space="0" w:color="auto"/>
            <w:left w:val="none" w:sz="0" w:space="0" w:color="auto"/>
            <w:bottom w:val="none" w:sz="0" w:space="0" w:color="auto"/>
            <w:right w:val="none" w:sz="0" w:space="0" w:color="auto"/>
          </w:divBdr>
        </w:div>
      </w:divsChild>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80698612">
      <w:bodyDiv w:val="1"/>
      <w:marLeft w:val="0"/>
      <w:marRight w:val="0"/>
      <w:marTop w:val="0"/>
      <w:marBottom w:val="0"/>
      <w:divBdr>
        <w:top w:val="none" w:sz="0" w:space="0" w:color="auto"/>
        <w:left w:val="none" w:sz="0" w:space="0" w:color="auto"/>
        <w:bottom w:val="none" w:sz="0" w:space="0" w:color="auto"/>
        <w:right w:val="none" w:sz="0" w:space="0" w:color="auto"/>
      </w:divBdr>
    </w:div>
    <w:div w:id="1193107917">
      <w:bodyDiv w:val="1"/>
      <w:marLeft w:val="0"/>
      <w:marRight w:val="0"/>
      <w:marTop w:val="0"/>
      <w:marBottom w:val="0"/>
      <w:divBdr>
        <w:top w:val="none" w:sz="0" w:space="0" w:color="auto"/>
        <w:left w:val="none" w:sz="0" w:space="0" w:color="auto"/>
        <w:bottom w:val="none" w:sz="0" w:space="0" w:color="auto"/>
        <w:right w:val="none" w:sz="0" w:space="0" w:color="auto"/>
      </w:divBdr>
      <w:divsChild>
        <w:div w:id="227345386">
          <w:marLeft w:val="0"/>
          <w:marRight w:val="0"/>
          <w:marTop w:val="0"/>
          <w:marBottom w:val="0"/>
          <w:divBdr>
            <w:top w:val="none" w:sz="0" w:space="0" w:color="auto"/>
            <w:left w:val="none" w:sz="0" w:space="0" w:color="auto"/>
            <w:bottom w:val="none" w:sz="0" w:space="0" w:color="auto"/>
            <w:right w:val="none" w:sz="0" w:space="0" w:color="auto"/>
          </w:divBdr>
        </w:div>
        <w:div w:id="352612662">
          <w:marLeft w:val="0"/>
          <w:marRight w:val="0"/>
          <w:marTop w:val="0"/>
          <w:marBottom w:val="0"/>
          <w:divBdr>
            <w:top w:val="none" w:sz="0" w:space="0" w:color="auto"/>
            <w:left w:val="none" w:sz="0" w:space="0" w:color="auto"/>
            <w:bottom w:val="none" w:sz="0" w:space="0" w:color="auto"/>
            <w:right w:val="none" w:sz="0" w:space="0" w:color="auto"/>
          </w:divBdr>
        </w:div>
        <w:div w:id="524565693">
          <w:marLeft w:val="0"/>
          <w:marRight w:val="0"/>
          <w:marTop w:val="0"/>
          <w:marBottom w:val="0"/>
          <w:divBdr>
            <w:top w:val="none" w:sz="0" w:space="0" w:color="auto"/>
            <w:left w:val="none" w:sz="0" w:space="0" w:color="auto"/>
            <w:bottom w:val="none" w:sz="0" w:space="0" w:color="auto"/>
            <w:right w:val="none" w:sz="0" w:space="0" w:color="auto"/>
          </w:divBdr>
        </w:div>
        <w:div w:id="719136777">
          <w:marLeft w:val="0"/>
          <w:marRight w:val="0"/>
          <w:marTop w:val="0"/>
          <w:marBottom w:val="0"/>
          <w:divBdr>
            <w:top w:val="none" w:sz="0" w:space="0" w:color="auto"/>
            <w:left w:val="none" w:sz="0" w:space="0" w:color="auto"/>
            <w:bottom w:val="none" w:sz="0" w:space="0" w:color="auto"/>
            <w:right w:val="none" w:sz="0" w:space="0" w:color="auto"/>
          </w:divBdr>
        </w:div>
        <w:div w:id="1057709030">
          <w:marLeft w:val="0"/>
          <w:marRight w:val="0"/>
          <w:marTop w:val="0"/>
          <w:marBottom w:val="0"/>
          <w:divBdr>
            <w:top w:val="none" w:sz="0" w:space="0" w:color="auto"/>
            <w:left w:val="none" w:sz="0" w:space="0" w:color="auto"/>
            <w:bottom w:val="none" w:sz="0" w:space="0" w:color="auto"/>
            <w:right w:val="none" w:sz="0" w:space="0" w:color="auto"/>
          </w:divBdr>
        </w:div>
        <w:div w:id="1077172781">
          <w:marLeft w:val="0"/>
          <w:marRight w:val="0"/>
          <w:marTop w:val="0"/>
          <w:marBottom w:val="0"/>
          <w:divBdr>
            <w:top w:val="none" w:sz="0" w:space="0" w:color="auto"/>
            <w:left w:val="none" w:sz="0" w:space="0" w:color="auto"/>
            <w:bottom w:val="none" w:sz="0" w:space="0" w:color="auto"/>
            <w:right w:val="none" w:sz="0" w:space="0" w:color="auto"/>
          </w:divBdr>
        </w:div>
        <w:div w:id="1080448770">
          <w:marLeft w:val="0"/>
          <w:marRight w:val="0"/>
          <w:marTop w:val="0"/>
          <w:marBottom w:val="0"/>
          <w:divBdr>
            <w:top w:val="none" w:sz="0" w:space="0" w:color="auto"/>
            <w:left w:val="none" w:sz="0" w:space="0" w:color="auto"/>
            <w:bottom w:val="none" w:sz="0" w:space="0" w:color="auto"/>
            <w:right w:val="none" w:sz="0" w:space="0" w:color="auto"/>
          </w:divBdr>
        </w:div>
        <w:div w:id="2000690757">
          <w:marLeft w:val="0"/>
          <w:marRight w:val="0"/>
          <w:marTop w:val="0"/>
          <w:marBottom w:val="0"/>
          <w:divBdr>
            <w:top w:val="none" w:sz="0" w:space="0" w:color="auto"/>
            <w:left w:val="none" w:sz="0" w:space="0" w:color="auto"/>
            <w:bottom w:val="none" w:sz="0" w:space="0" w:color="auto"/>
            <w:right w:val="none" w:sz="0" w:space="0" w:color="auto"/>
          </w:divBdr>
        </w:div>
      </w:divsChild>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19985749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25485607">
      <w:bodyDiv w:val="1"/>
      <w:marLeft w:val="0"/>
      <w:marRight w:val="0"/>
      <w:marTop w:val="0"/>
      <w:marBottom w:val="0"/>
      <w:divBdr>
        <w:top w:val="none" w:sz="0" w:space="0" w:color="auto"/>
        <w:left w:val="none" w:sz="0" w:space="0" w:color="auto"/>
        <w:bottom w:val="none" w:sz="0" w:space="0" w:color="auto"/>
        <w:right w:val="none" w:sz="0" w:space="0" w:color="auto"/>
      </w:divBdr>
      <w:divsChild>
        <w:div w:id="5406105">
          <w:marLeft w:val="0"/>
          <w:marRight w:val="0"/>
          <w:marTop w:val="0"/>
          <w:marBottom w:val="0"/>
          <w:divBdr>
            <w:top w:val="none" w:sz="0" w:space="0" w:color="auto"/>
            <w:left w:val="none" w:sz="0" w:space="0" w:color="auto"/>
            <w:bottom w:val="none" w:sz="0" w:space="0" w:color="auto"/>
            <w:right w:val="none" w:sz="0" w:space="0" w:color="auto"/>
          </w:divBdr>
        </w:div>
        <w:div w:id="65689579">
          <w:marLeft w:val="0"/>
          <w:marRight w:val="0"/>
          <w:marTop w:val="0"/>
          <w:marBottom w:val="0"/>
          <w:divBdr>
            <w:top w:val="none" w:sz="0" w:space="0" w:color="auto"/>
            <w:left w:val="none" w:sz="0" w:space="0" w:color="auto"/>
            <w:bottom w:val="none" w:sz="0" w:space="0" w:color="auto"/>
            <w:right w:val="none" w:sz="0" w:space="0" w:color="auto"/>
          </w:divBdr>
        </w:div>
        <w:div w:id="161941901">
          <w:marLeft w:val="0"/>
          <w:marRight w:val="0"/>
          <w:marTop w:val="0"/>
          <w:marBottom w:val="0"/>
          <w:divBdr>
            <w:top w:val="none" w:sz="0" w:space="0" w:color="auto"/>
            <w:left w:val="none" w:sz="0" w:space="0" w:color="auto"/>
            <w:bottom w:val="none" w:sz="0" w:space="0" w:color="auto"/>
            <w:right w:val="none" w:sz="0" w:space="0" w:color="auto"/>
          </w:divBdr>
        </w:div>
        <w:div w:id="322130393">
          <w:marLeft w:val="0"/>
          <w:marRight w:val="0"/>
          <w:marTop w:val="0"/>
          <w:marBottom w:val="0"/>
          <w:divBdr>
            <w:top w:val="none" w:sz="0" w:space="0" w:color="auto"/>
            <w:left w:val="none" w:sz="0" w:space="0" w:color="auto"/>
            <w:bottom w:val="none" w:sz="0" w:space="0" w:color="auto"/>
            <w:right w:val="none" w:sz="0" w:space="0" w:color="auto"/>
          </w:divBdr>
        </w:div>
        <w:div w:id="623082116">
          <w:marLeft w:val="0"/>
          <w:marRight w:val="0"/>
          <w:marTop w:val="0"/>
          <w:marBottom w:val="0"/>
          <w:divBdr>
            <w:top w:val="none" w:sz="0" w:space="0" w:color="auto"/>
            <w:left w:val="none" w:sz="0" w:space="0" w:color="auto"/>
            <w:bottom w:val="none" w:sz="0" w:space="0" w:color="auto"/>
            <w:right w:val="none" w:sz="0" w:space="0" w:color="auto"/>
          </w:divBdr>
        </w:div>
        <w:div w:id="842278248">
          <w:marLeft w:val="0"/>
          <w:marRight w:val="0"/>
          <w:marTop w:val="0"/>
          <w:marBottom w:val="0"/>
          <w:divBdr>
            <w:top w:val="none" w:sz="0" w:space="0" w:color="auto"/>
            <w:left w:val="none" w:sz="0" w:space="0" w:color="auto"/>
            <w:bottom w:val="none" w:sz="0" w:space="0" w:color="auto"/>
            <w:right w:val="none" w:sz="0" w:space="0" w:color="auto"/>
          </w:divBdr>
        </w:div>
        <w:div w:id="2013683475">
          <w:marLeft w:val="0"/>
          <w:marRight w:val="0"/>
          <w:marTop w:val="0"/>
          <w:marBottom w:val="0"/>
          <w:divBdr>
            <w:top w:val="none" w:sz="0" w:space="0" w:color="auto"/>
            <w:left w:val="none" w:sz="0" w:space="0" w:color="auto"/>
            <w:bottom w:val="none" w:sz="0" w:space="0" w:color="auto"/>
            <w:right w:val="none" w:sz="0" w:space="0" w:color="auto"/>
          </w:divBdr>
        </w:div>
        <w:div w:id="2107336756">
          <w:marLeft w:val="0"/>
          <w:marRight w:val="0"/>
          <w:marTop w:val="0"/>
          <w:marBottom w:val="0"/>
          <w:divBdr>
            <w:top w:val="none" w:sz="0" w:space="0" w:color="auto"/>
            <w:left w:val="none" w:sz="0" w:space="0" w:color="auto"/>
            <w:bottom w:val="none" w:sz="0" w:space="0" w:color="auto"/>
            <w:right w:val="none" w:sz="0" w:space="0" w:color="auto"/>
          </w:divBdr>
        </w:div>
      </w:divsChild>
    </w:div>
    <w:div w:id="1260219783">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15723008">
      <w:bodyDiv w:val="1"/>
      <w:marLeft w:val="0"/>
      <w:marRight w:val="0"/>
      <w:marTop w:val="0"/>
      <w:marBottom w:val="0"/>
      <w:divBdr>
        <w:top w:val="none" w:sz="0" w:space="0" w:color="auto"/>
        <w:left w:val="none" w:sz="0" w:space="0" w:color="auto"/>
        <w:bottom w:val="none" w:sz="0" w:space="0" w:color="auto"/>
        <w:right w:val="none" w:sz="0" w:space="0" w:color="auto"/>
      </w:divBdr>
    </w:div>
    <w:div w:id="1332879579">
      <w:bodyDiv w:val="1"/>
      <w:marLeft w:val="0"/>
      <w:marRight w:val="0"/>
      <w:marTop w:val="0"/>
      <w:marBottom w:val="0"/>
      <w:divBdr>
        <w:top w:val="none" w:sz="0" w:space="0" w:color="auto"/>
        <w:left w:val="none" w:sz="0" w:space="0" w:color="auto"/>
        <w:bottom w:val="none" w:sz="0" w:space="0" w:color="auto"/>
        <w:right w:val="none" w:sz="0" w:space="0" w:color="auto"/>
      </w:divBdr>
    </w:div>
    <w:div w:id="13383385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54356244">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 w:id="1905066009">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71568731">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40331007">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840924546">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sChild>
    </w:div>
    <w:div w:id="1543205318">
      <w:bodyDiv w:val="1"/>
      <w:marLeft w:val="0"/>
      <w:marRight w:val="0"/>
      <w:marTop w:val="0"/>
      <w:marBottom w:val="0"/>
      <w:divBdr>
        <w:top w:val="none" w:sz="0" w:space="0" w:color="auto"/>
        <w:left w:val="none" w:sz="0" w:space="0" w:color="auto"/>
        <w:bottom w:val="none" w:sz="0" w:space="0" w:color="auto"/>
        <w:right w:val="none" w:sz="0" w:space="0" w:color="auto"/>
      </w:divBdr>
    </w:div>
    <w:div w:id="1556887924">
      <w:bodyDiv w:val="1"/>
      <w:marLeft w:val="0"/>
      <w:marRight w:val="0"/>
      <w:marTop w:val="0"/>
      <w:marBottom w:val="0"/>
      <w:divBdr>
        <w:top w:val="none" w:sz="0" w:space="0" w:color="auto"/>
        <w:left w:val="none" w:sz="0" w:space="0" w:color="auto"/>
        <w:bottom w:val="none" w:sz="0" w:space="0" w:color="auto"/>
        <w:right w:val="none" w:sz="0" w:space="0" w:color="auto"/>
      </w:divBdr>
      <w:divsChild>
        <w:div w:id="567109590">
          <w:marLeft w:val="0"/>
          <w:marRight w:val="0"/>
          <w:marTop w:val="0"/>
          <w:marBottom w:val="0"/>
          <w:divBdr>
            <w:top w:val="none" w:sz="0" w:space="0" w:color="auto"/>
            <w:left w:val="none" w:sz="0" w:space="0" w:color="auto"/>
            <w:bottom w:val="none" w:sz="0" w:space="0" w:color="auto"/>
            <w:right w:val="none" w:sz="0" w:space="0" w:color="auto"/>
          </w:divBdr>
        </w:div>
        <w:div w:id="605692328">
          <w:marLeft w:val="0"/>
          <w:marRight w:val="0"/>
          <w:marTop w:val="0"/>
          <w:marBottom w:val="0"/>
          <w:divBdr>
            <w:top w:val="none" w:sz="0" w:space="0" w:color="auto"/>
            <w:left w:val="none" w:sz="0" w:space="0" w:color="auto"/>
            <w:bottom w:val="none" w:sz="0" w:space="0" w:color="auto"/>
            <w:right w:val="none" w:sz="0" w:space="0" w:color="auto"/>
          </w:divBdr>
        </w:div>
        <w:div w:id="707292119">
          <w:marLeft w:val="0"/>
          <w:marRight w:val="0"/>
          <w:marTop w:val="0"/>
          <w:marBottom w:val="0"/>
          <w:divBdr>
            <w:top w:val="none" w:sz="0" w:space="0" w:color="auto"/>
            <w:left w:val="none" w:sz="0" w:space="0" w:color="auto"/>
            <w:bottom w:val="none" w:sz="0" w:space="0" w:color="auto"/>
            <w:right w:val="none" w:sz="0" w:space="0" w:color="auto"/>
          </w:divBdr>
        </w:div>
        <w:div w:id="744451254">
          <w:marLeft w:val="0"/>
          <w:marRight w:val="0"/>
          <w:marTop w:val="0"/>
          <w:marBottom w:val="0"/>
          <w:divBdr>
            <w:top w:val="none" w:sz="0" w:space="0" w:color="auto"/>
            <w:left w:val="none" w:sz="0" w:space="0" w:color="auto"/>
            <w:bottom w:val="none" w:sz="0" w:space="0" w:color="auto"/>
            <w:right w:val="none" w:sz="0" w:space="0" w:color="auto"/>
          </w:divBdr>
        </w:div>
        <w:div w:id="812793282">
          <w:marLeft w:val="0"/>
          <w:marRight w:val="0"/>
          <w:marTop w:val="0"/>
          <w:marBottom w:val="0"/>
          <w:divBdr>
            <w:top w:val="none" w:sz="0" w:space="0" w:color="auto"/>
            <w:left w:val="none" w:sz="0" w:space="0" w:color="auto"/>
            <w:bottom w:val="none" w:sz="0" w:space="0" w:color="auto"/>
            <w:right w:val="none" w:sz="0" w:space="0" w:color="auto"/>
          </w:divBdr>
        </w:div>
        <w:div w:id="1161969429">
          <w:marLeft w:val="0"/>
          <w:marRight w:val="0"/>
          <w:marTop w:val="0"/>
          <w:marBottom w:val="0"/>
          <w:divBdr>
            <w:top w:val="none" w:sz="0" w:space="0" w:color="auto"/>
            <w:left w:val="none" w:sz="0" w:space="0" w:color="auto"/>
            <w:bottom w:val="none" w:sz="0" w:space="0" w:color="auto"/>
            <w:right w:val="none" w:sz="0" w:space="0" w:color="auto"/>
          </w:divBdr>
        </w:div>
        <w:div w:id="1916431001">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581940007">
      <w:bodyDiv w:val="1"/>
      <w:marLeft w:val="0"/>
      <w:marRight w:val="0"/>
      <w:marTop w:val="0"/>
      <w:marBottom w:val="0"/>
      <w:divBdr>
        <w:top w:val="none" w:sz="0" w:space="0" w:color="auto"/>
        <w:left w:val="none" w:sz="0" w:space="0" w:color="auto"/>
        <w:bottom w:val="none" w:sz="0" w:space="0" w:color="auto"/>
        <w:right w:val="none" w:sz="0" w:space="0" w:color="auto"/>
      </w:divBdr>
      <w:divsChild>
        <w:div w:id="240256510">
          <w:marLeft w:val="0"/>
          <w:marRight w:val="0"/>
          <w:marTop w:val="0"/>
          <w:marBottom w:val="0"/>
          <w:divBdr>
            <w:top w:val="none" w:sz="0" w:space="0" w:color="auto"/>
            <w:left w:val="none" w:sz="0" w:space="0" w:color="auto"/>
            <w:bottom w:val="none" w:sz="0" w:space="0" w:color="auto"/>
            <w:right w:val="none" w:sz="0" w:space="0" w:color="auto"/>
          </w:divBdr>
        </w:div>
        <w:div w:id="415826819">
          <w:marLeft w:val="0"/>
          <w:marRight w:val="0"/>
          <w:marTop w:val="0"/>
          <w:marBottom w:val="0"/>
          <w:divBdr>
            <w:top w:val="none" w:sz="0" w:space="0" w:color="auto"/>
            <w:left w:val="none" w:sz="0" w:space="0" w:color="auto"/>
            <w:bottom w:val="none" w:sz="0" w:space="0" w:color="auto"/>
            <w:right w:val="none" w:sz="0" w:space="0" w:color="auto"/>
          </w:divBdr>
        </w:div>
        <w:div w:id="1262492015">
          <w:marLeft w:val="0"/>
          <w:marRight w:val="0"/>
          <w:marTop w:val="0"/>
          <w:marBottom w:val="0"/>
          <w:divBdr>
            <w:top w:val="none" w:sz="0" w:space="0" w:color="auto"/>
            <w:left w:val="none" w:sz="0" w:space="0" w:color="auto"/>
            <w:bottom w:val="none" w:sz="0" w:space="0" w:color="auto"/>
            <w:right w:val="none" w:sz="0" w:space="0" w:color="auto"/>
          </w:divBdr>
        </w:div>
        <w:div w:id="1378894199">
          <w:marLeft w:val="0"/>
          <w:marRight w:val="0"/>
          <w:marTop w:val="0"/>
          <w:marBottom w:val="0"/>
          <w:divBdr>
            <w:top w:val="none" w:sz="0" w:space="0" w:color="auto"/>
            <w:left w:val="none" w:sz="0" w:space="0" w:color="auto"/>
            <w:bottom w:val="none" w:sz="0" w:space="0" w:color="auto"/>
            <w:right w:val="none" w:sz="0" w:space="0" w:color="auto"/>
          </w:divBdr>
        </w:div>
        <w:div w:id="1600793005">
          <w:marLeft w:val="0"/>
          <w:marRight w:val="0"/>
          <w:marTop w:val="0"/>
          <w:marBottom w:val="0"/>
          <w:divBdr>
            <w:top w:val="none" w:sz="0" w:space="0" w:color="auto"/>
            <w:left w:val="none" w:sz="0" w:space="0" w:color="auto"/>
            <w:bottom w:val="none" w:sz="0" w:space="0" w:color="auto"/>
            <w:right w:val="none" w:sz="0" w:space="0" w:color="auto"/>
          </w:divBdr>
        </w:div>
        <w:div w:id="1733195307">
          <w:marLeft w:val="0"/>
          <w:marRight w:val="0"/>
          <w:marTop w:val="0"/>
          <w:marBottom w:val="0"/>
          <w:divBdr>
            <w:top w:val="none" w:sz="0" w:space="0" w:color="auto"/>
            <w:left w:val="none" w:sz="0" w:space="0" w:color="auto"/>
            <w:bottom w:val="none" w:sz="0" w:space="0" w:color="auto"/>
            <w:right w:val="none" w:sz="0" w:space="0" w:color="auto"/>
          </w:divBdr>
        </w:div>
        <w:div w:id="1865903734">
          <w:marLeft w:val="0"/>
          <w:marRight w:val="0"/>
          <w:marTop w:val="0"/>
          <w:marBottom w:val="0"/>
          <w:divBdr>
            <w:top w:val="none" w:sz="0" w:space="0" w:color="auto"/>
            <w:left w:val="none" w:sz="0" w:space="0" w:color="auto"/>
            <w:bottom w:val="none" w:sz="0" w:space="0" w:color="auto"/>
            <w:right w:val="none" w:sz="0" w:space="0" w:color="auto"/>
          </w:divBdr>
        </w:div>
      </w:divsChild>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10817447">
      <w:bodyDiv w:val="1"/>
      <w:marLeft w:val="0"/>
      <w:marRight w:val="0"/>
      <w:marTop w:val="0"/>
      <w:marBottom w:val="0"/>
      <w:divBdr>
        <w:top w:val="none" w:sz="0" w:space="0" w:color="auto"/>
        <w:left w:val="none" w:sz="0" w:space="0" w:color="auto"/>
        <w:bottom w:val="none" w:sz="0" w:space="0" w:color="auto"/>
        <w:right w:val="none" w:sz="0" w:space="0" w:color="auto"/>
      </w:divBdr>
    </w:div>
    <w:div w:id="1661422058">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08476215">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 w:id="1569613148">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sChild>
    </w:div>
    <w:div w:id="1671375011">
      <w:bodyDiv w:val="1"/>
      <w:marLeft w:val="0"/>
      <w:marRight w:val="0"/>
      <w:marTop w:val="0"/>
      <w:marBottom w:val="0"/>
      <w:divBdr>
        <w:top w:val="none" w:sz="0" w:space="0" w:color="auto"/>
        <w:left w:val="none" w:sz="0" w:space="0" w:color="auto"/>
        <w:bottom w:val="none" w:sz="0" w:space="0" w:color="auto"/>
        <w:right w:val="none" w:sz="0" w:space="0" w:color="auto"/>
      </w:divBdr>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9549011">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1423604575">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59266655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73471364">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73684947">
      <w:bodyDiv w:val="1"/>
      <w:marLeft w:val="0"/>
      <w:marRight w:val="0"/>
      <w:marTop w:val="0"/>
      <w:marBottom w:val="0"/>
      <w:divBdr>
        <w:top w:val="none" w:sz="0" w:space="0" w:color="auto"/>
        <w:left w:val="none" w:sz="0" w:space="0" w:color="auto"/>
        <w:bottom w:val="none" w:sz="0" w:space="0" w:color="auto"/>
        <w:right w:val="none" w:sz="0" w:space="0" w:color="auto"/>
      </w:divBdr>
    </w:div>
    <w:div w:id="1886604001">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104231040">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2110344551">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47366876">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4797222">
      <w:bodyDiv w:val="1"/>
      <w:marLeft w:val="0"/>
      <w:marRight w:val="0"/>
      <w:marTop w:val="0"/>
      <w:marBottom w:val="0"/>
      <w:divBdr>
        <w:top w:val="none" w:sz="0" w:space="0" w:color="auto"/>
        <w:left w:val="none" w:sz="0" w:space="0" w:color="auto"/>
        <w:bottom w:val="none" w:sz="0" w:space="0" w:color="auto"/>
        <w:right w:val="none" w:sz="0" w:space="0" w:color="auto"/>
      </w:divBdr>
      <w:divsChild>
        <w:div w:id="36587879">
          <w:marLeft w:val="0"/>
          <w:marRight w:val="0"/>
          <w:marTop w:val="0"/>
          <w:marBottom w:val="0"/>
          <w:divBdr>
            <w:top w:val="none" w:sz="0" w:space="0" w:color="auto"/>
            <w:left w:val="none" w:sz="0" w:space="0" w:color="auto"/>
            <w:bottom w:val="none" w:sz="0" w:space="0" w:color="auto"/>
            <w:right w:val="none" w:sz="0" w:space="0" w:color="auto"/>
          </w:divBdr>
        </w:div>
        <w:div w:id="227301178">
          <w:marLeft w:val="0"/>
          <w:marRight w:val="0"/>
          <w:marTop w:val="0"/>
          <w:marBottom w:val="0"/>
          <w:divBdr>
            <w:top w:val="none" w:sz="0" w:space="0" w:color="auto"/>
            <w:left w:val="none" w:sz="0" w:space="0" w:color="auto"/>
            <w:bottom w:val="none" w:sz="0" w:space="0" w:color="auto"/>
            <w:right w:val="none" w:sz="0" w:space="0" w:color="auto"/>
          </w:divBdr>
        </w:div>
        <w:div w:id="457839113">
          <w:marLeft w:val="0"/>
          <w:marRight w:val="0"/>
          <w:marTop w:val="0"/>
          <w:marBottom w:val="0"/>
          <w:divBdr>
            <w:top w:val="none" w:sz="0" w:space="0" w:color="auto"/>
            <w:left w:val="none" w:sz="0" w:space="0" w:color="auto"/>
            <w:bottom w:val="none" w:sz="0" w:space="0" w:color="auto"/>
            <w:right w:val="none" w:sz="0" w:space="0" w:color="auto"/>
          </w:divBdr>
        </w:div>
        <w:div w:id="756437408">
          <w:marLeft w:val="0"/>
          <w:marRight w:val="0"/>
          <w:marTop w:val="0"/>
          <w:marBottom w:val="0"/>
          <w:divBdr>
            <w:top w:val="none" w:sz="0" w:space="0" w:color="auto"/>
            <w:left w:val="none" w:sz="0" w:space="0" w:color="auto"/>
            <w:bottom w:val="none" w:sz="0" w:space="0" w:color="auto"/>
            <w:right w:val="none" w:sz="0" w:space="0" w:color="auto"/>
          </w:divBdr>
        </w:div>
        <w:div w:id="951591746">
          <w:marLeft w:val="0"/>
          <w:marRight w:val="0"/>
          <w:marTop w:val="0"/>
          <w:marBottom w:val="0"/>
          <w:divBdr>
            <w:top w:val="none" w:sz="0" w:space="0" w:color="auto"/>
            <w:left w:val="none" w:sz="0" w:space="0" w:color="auto"/>
            <w:bottom w:val="none" w:sz="0" w:space="0" w:color="auto"/>
            <w:right w:val="none" w:sz="0" w:space="0" w:color="auto"/>
          </w:divBdr>
        </w:div>
        <w:div w:id="1126511235">
          <w:marLeft w:val="0"/>
          <w:marRight w:val="0"/>
          <w:marTop w:val="0"/>
          <w:marBottom w:val="0"/>
          <w:divBdr>
            <w:top w:val="none" w:sz="0" w:space="0" w:color="auto"/>
            <w:left w:val="none" w:sz="0" w:space="0" w:color="auto"/>
            <w:bottom w:val="none" w:sz="0" w:space="0" w:color="auto"/>
            <w:right w:val="none" w:sz="0" w:space="0" w:color="auto"/>
          </w:divBdr>
        </w:div>
        <w:div w:id="1461873463">
          <w:marLeft w:val="0"/>
          <w:marRight w:val="0"/>
          <w:marTop w:val="0"/>
          <w:marBottom w:val="0"/>
          <w:divBdr>
            <w:top w:val="none" w:sz="0" w:space="0" w:color="auto"/>
            <w:left w:val="none" w:sz="0" w:space="0" w:color="auto"/>
            <w:bottom w:val="none" w:sz="0" w:space="0" w:color="auto"/>
            <w:right w:val="none" w:sz="0" w:space="0" w:color="auto"/>
          </w:divBdr>
        </w:div>
        <w:div w:id="1944075293">
          <w:marLeft w:val="0"/>
          <w:marRight w:val="0"/>
          <w:marTop w:val="0"/>
          <w:marBottom w:val="0"/>
          <w:divBdr>
            <w:top w:val="none" w:sz="0" w:space="0" w:color="auto"/>
            <w:left w:val="none" w:sz="0" w:space="0" w:color="auto"/>
            <w:bottom w:val="none" w:sz="0" w:space="0" w:color="auto"/>
            <w:right w:val="none" w:sz="0" w:space="0" w:color="auto"/>
          </w:divBdr>
        </w:div>
      </w:divsChild>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 w:id="2093579165">
      <w:bodyDiv w:val="1"/>
      <w:marLeft w:val="0"/>
      <w:marRight w:val="0"/>
      <w:marTop w:val="0"/>
      <w:marBottom w:val="0"/>
      <w:divBdr>
        <w:top w:val="none" w:sz="0" w:space="0" w:color="auto"/>
        <w:left w:val="none" w:sz="0" w:space="0" w:color="auto"/>
        <w:bottom w:val="none" w:sz="0" w:space="0" w:color="auto"/>
        <w:right w:val="none" w:sz="0" w:space="0" w:color="auto"/>
      </w:divBdr>
    </w:div>
    <w:div w:id="2105414896">
      <w:bodyDiv w:val="1"/>
      <w:marLeft w:val="0"/>
      <w:marRight w:val="0"/>
      <w:marTop w:val="0"/>
      <w:marBottom w:val="0"/>
      <w:divBdr>
        <w:top w:val="none" w:sz="0" w:space="0" w:color="auto"/>
        <w:left w:val="none" w:sz="0" w:space="0" w:color="auto"/>
        <w:bottom w:val="none" w:sz="0" w:space="0" w:color="auto"/>
        <w:right w:val="none" w:sz="0" w:space="0" w:color="auto"/>
      </w:divBdr>
    </w:div>
    <w:div w:id="2109108834">
      <w:bodyDiv w:val="1"/>
      <w:marLeft w:val="0"/>
      <w:marRight w:val="0"/>
      <w:marTop w:val="0"/>
      <w:marBottom w:val="0"/>
      <w:divBdr>
        <w:top w:val="none" w:sz="0" w:space="0" w:color="auto"/>
        <w:left w:val="none" w:sz="0" w:space="0" w:color="auto"/>
        <w:bottom w:val="none" w:sz="0" w:space="0" w:color="auto"/>
        <w:right w:val="none" w:sz="0" w:space="0" w:color="auto"/>
      </w:divBdr>
      <w:divsChild>
        <w:div w:id="93670178">
          <w:marLeft w:val="0"/>
          <w:marRight w:val="0"/>
          <w:marTop w:val="0"/>
          <w:marBottom w:val="0"/>
          <w:divBdr>
            <w:top w:val="none" w:sz="0" w:space="0" w:color="auto"/>
            <w:left w:val="none" w:sz="0" w:space="0" w:color="auto"/>
            <w:bottom w:val="none" w:sz="0" w:space="0" w:color="auto"/>
            <w:right w:val="none" w:sz="0" w:space="0" w:color="auto"/>
          </w:divBdr>
        </w:div>
        <w:div w:id="375738705">
          <w:marLeft w:val="0"/>
          <w:marRight w:val="0"/>
          <w:marTop w:val="0"/>
          <w:marBottom w:val="0"/>
          <w:divBdr>
            <w:top w:val="none" w:sz="0" w:space="0" w:color="auto"/>
            <w:left w:val="none" w:sz="0" w:space="0" w:color="auto"/>
            <w:bottom w:val="none" w:sz="0" w:space="0" w:color="auto"/>
            <w:right w:val="none" w:sz="0" w:space="0" w:color="auto"/>
          </w:divBdr>
        </w:div>
        <w:div w:id="672029878">
          <w:marLeft w:val="0"/>
          <w:marRight w:val="0"/>
          <w:marTop w:val="0"/>
          <w:marBottom w:val="0"/>
          <w:divBdr>
            <w:top w:val="none" w:sz="0" w:space="0" w:color="auto"/>
            <w:left w:val="none" w:sz="0" w:space="0" w:color="auto"/>
            <w:bottom w:val="none" w:sz="0" w:space="0" w:color="auto"/>
            <w:right w:val="none" w:sz="0" w:space="0" w:color="auto"/>
          </w:divBdr>
        </w:div>
        <w:div w:id="845051951">
          <w:marLeft w:val="0"/>
          <w:marRight w:val="0"/>
          <w:marTop w:val="0"/>
          <w:marBottom w:val="0"/>
          <w:divBdr>
            <w:top w:val="none" w:sz="0" w:space="0" w:color="auto"/>
            <w:left w:val="none" w:sz="0" w:space="0" w:color="auto"/>
            <w:bottom w:val="none" w:sz="0" w:space="0" w:color="auto"/>
            <w:right w:val="none" w:sz="0" w:space="0" w:color="auto"/>
          </w:divBdr>
        </w:div>
        <w:div w:id="1470052239">
          <w:marLeft w:val="0"/>
          <w:marRight w:val="0"/>
          <w:marTop w:val="0"/>
          <w:marBottom w:val="0"/>
          <w:divBdr>
            <w:top w:val="none" w:sz="0" w:space="0" w:color="auto"/>
            <w:left w:val="none" w:sz="0" w:space="0" w:color="auto"/>
            <w:bottom w:val="none" w:sz="0" w:space="0" w:color="auto"/>
            <w:right w:val="none" w:sz="0" w:space="0" w:color="auto"/>
          </w:divBdr>
        </w:div>
        <w:div w:id="1623415794">
          <w:marLeft w:val="0"/>
          <w:marRight w:val="0"/>
          <w:marTop w:val="0"/>
          <w:marBottom w:val="0"/>
          <w:divBdr>
            <w:top w:val="none" w:sz="0" w:space="0" w:color="auto"/>
            <w:left w:val="none" w:sz="0" w:space="0" w:color="auto"/>
            <w:bottom w:val="none" w:sz="0" w:space="0" w:color="auto"/>
            <w:right w:val="none" w:sz="0" w:space="0" w:color="auto"/>
          </w:divBdr>
        </w:div>
        <w:div w:id="19784881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www.congress.gov/bill/119th-congress/house-bill/7891" TargetMode="External"/><Relationship Id="rId18" Type="http://schemas.openxmlformats.org/officeDocument/2006/relationships/hyperlink" Target="https://www.ed.gov/media/document/fact-sheet-department-of-education-and-department-of-treasury-federal-student-assistance-partnership-113465.pdf" TargetMode="External"/><Relationship Id="rId26" Type="http://schemas.openxmlformats.org/officeDocument/2006/relationships/hyperlink" Target="https://www.whitehouse.gov/wp-content/uploads/2026/03/03.20.26-National-Policy-Framework-for-Artificial-Intelligence-Legislative-Recommendations.pdf?source=email" TargetMode="External"/><Relationship Id="rId3" Type="http://schemas.openxmlformats.org/officeDocument/2006/relationships/styles" Target="styles.xml"/><Relationship Id="rId21" Type="http://schemas.openxmlformats.org/officeDocument/2006/relationships/hyperlink" Target="https://storage.courtlistener.com/recap/gov.uscourts.mad.297314/gov.uscourts.mad.297314.12.0.pdf" TargetMode="External"/><Relationship Id="rId7" Type="http://schemas.openxmlformats.org/officeDocument/2006/relationships/endnotes" Target="endnotes.xml"/><Relationship Id="rId12" Type="http://schemas.openxmlformats.org/officeDocument/2006/relationships/hyperlink" Target="https://www.congress.gov/bill/119th-congress/house-bill/7661/text" TargetMode="External"/><Relationship Id="rId17" Type="http://schemas.openxmlformats.org/officeDocument/2006/relationships/hyperlink" Target="https://www.ed.gov/about/news/press-release/us-department-of-education-and-us-department-of-treasury-announce-historic-federal-student-assistance-partnership" TargetMode="External"/><Relationship Id="rId25" Type="http://schemas.openxmlformats.org/officeDocument/2006/relationships/hyperlink" Target="https://www.whitehouse.gov/presidential-actions/2026/03/establishing-the-task-force-to-eliminate-fraud/" TargetMode="External"/><Relationship Id="rId2" Type="http://schemas.openxmlformats.org/officeDocument/2006/relationships/numbering" Target="numbering.xml"/><Relationship Id="rId16" Type="http://schemas.openxmlformats.org/officeDocument/2006/relationships/hyperlink" Target="https://www.congress.gov/bill/119th-congress/house-bill/7890/titles" TargetMode="External"/><Relationship Id="rId20" Type="http://schemas.openxmlformats.org/officeDocument/2006/relationships/hyperlink" Target="https://mcusercontent.com/2b9d9a20546e155031d7ab562/files/11b452f2-4789-ca6d-5d0a-fcc6782ab42d/plyler_letter_2011.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gov/media/document/notification-perkins-and-aefla-grantees-and-subgrantees-of-updated-prwora-interpretation-of-federal-public-benefits-july-10-2025-110367.pdf" TargetMode="External"/><Relationship Id="rId24" Type="http://schemas.openxmlformats.org/officeDocument/2006/relationships/hyperlink" Target="https://www.federalregister.gov/documents/2026/03/05/2026-04377/reduction-in-force" TargetMode="External"/><Relationship Id="rId5" Type="http://schemas.openxmlformats.org/officeDocument/2006/relationships/webSettings" Target="webSettings.xml"/><Relationship Id="rId15" Type="http://schemas.openxmlformats.org/officeDocument/2006/relationships/hyperlink" Target="https://www.ed.gov/about/news/press-release/us-department-of-education-prevents-more-1-billion-federal-student-aid-fraud-year-additional-crackdowns-expected-2026" TargetMode="External"/><Relationship Id="rId23" Type="http://schemas.openxmlformats.org/officeDocument/2006/relationships/hyperlink" Target="https://www.federalregister.gov/documents/2026/03/20/2026-05528/agency-information-collection-activities-comment-request-state-workforce-program-certification" TargetMode="External"/><Relationship Id="rId28" Type="http://schemas.openxmlformats.org/officeDocument/2006/relationships/footer" Target="footer1.xml"/><Relationship Id="rId10" Type="http://schemas.openxmlformats.org/officeDocument/2006/relationships/hyperlink" Target="https://www.dol.gov/sites/dolgov/files/ETA/advisories/TEGL/2023/TEGL%2010-23%20Change%202/TEGL%2010-23%20Change%202.pdf" TargetMode="External"/><Relationship Id="rId19" Type="http://schemas.openxmlformats.org/officeDocument/2006/relationships/hyperlink" Target="https://subscriber.politicopro.com/f/?id=0000019c-fd07-da71-af9f-ff573b130000&amp;source=emai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dol.gov/sites/dolgov/files/ETA/advisories/TEGL/2025/TEGL%2010-23%2C%20Change%203/TEGL%2010-23%20Change%203.pdf" TargetMode="External"/><Relationship Id="rId14" Type="http://schemas.openxmlformats.org/officeDocument/2006/relationships/hyperlink" Target="https://www.congress.gov/bill/119th-congress/house-bill/7892/text?s=3&amp;r=1&amp;q=%7B%22search%22%3A%22H.R.+7892%2C+No+Aid+for+Ghost+Students+Act+of+2026%22%7D" TargetMode="External"/><Relationship Id="rId22" Type="http://schemas.openxmlformats.org/officeDocument/2006/relationships/hyperlink" Target="https://files.gao.gov/reports/GAO-26-107849/index.html?_gl=1*1aeqcqb*_ga*MTUzODcxMTA2Ny4xNzQ3OTQ3ODYz*_ga_V393SNS3SR*czE3NzM4NjA0NjckbzEyMCRnMCR0MTc3Mzg2MDQ2NyRqNjAkbDAkaDA.%22%20\l%20%22_Toc223935924" TargetMode="External"/><Relationship Id="rId27" Type="http://schemas.openxmlformats.org/officeDocument/2006/relationships/header" Target="head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file:///C:/Users/KellyChristiansen/OneDrive%20-%20The%20Bruman%20Group,%20PLLC/Documents/www.bruman.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file:///C:/Users/KellyChristiansen/OneDrive%20-%20The%20Bruman%20Group,%20PLLC/Documents/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2659</Words>
  <Characters>15162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Federal Update: March 20 - Government Affairs, (CA Dept of Education).</vt:lpstr>
    </vt:vector>
  </TitlesOfParts>
  <Company/>
  <LinksUpToDate>false</LinksUpToDate>
  <CharactersWithSpaces>17786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March 20 - Government Affairs (CA Dept of Education)</dc:title>
  <dc:subject>Federal Updates for March 20, 2026.</dc:subject>
  <dc:creator/>
  <cp:keywords/>
  <dc:description/>
  <cp:lastModifiedBy/>
  <cp:revision>1</cp:revision>
  <dcterms:created xsi:type="dcterms:W3CDTF">2026-04-22T17:31:00Z</dcterms:created>
  <dcterms:modified xsi:type="dcterms:W3CDTF">2026-04-22T18:45:00Z</dcterms:modified>
</cp:coreProperties>
</file>