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2046CEF2">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E46BC1" w:rsidRDefault="00A11D40" w:rsidP="00E46BC1">
      <w:pPr>
        <w:pStyle w:val="Heading1"/>
        <w:keepNext w:val="0"/>
        <w:keepLines w:val="0"/>
        <w:pBdr>
          <w:bottom w:val="none" w:sz="0" w:space="0" w:color="auto"/>
        </w:pBdr>
        <w:spacing w:before="90" w:after="120"/>
        <w:jc w:val="center"/>
        <w:rPr>
          <w:rFonts w:ascii="Arial" w:eastAsia="Verdana" w:hAnsi="Arial" w:cs="Times New Roman"/>
          <w:bCs/>
          <w:smallCaps w:val="0"/>
          <w:sz w:val="32"/>
        </w:rPr>
      </w:pPr>
      <w:r w:rsidRPr="00E46BC1">
        <w:rPr>
          <w:rFonts w:ascii="Arial" w:eastAsia="Verdana" w:hAnsi="Arial" w:cs="Times New Roman"/>
          <w:bCs/>
          <w:smallCaps w:val="0"/>
          <w:sz w:val="32"/>
        </w:rPr>
        <w:t>The Federal Update</w:t>
      </w:r>
    </w:p>
    <w:p w14:paraId="32C1EE8C" w14:textId="055FD087" w:rsidR="00196BB4" w:rsidRPr="006B71B6" w:rsidRDefault="008040B1" w:rsidP="00C769A4">
      <w:pPr>
        <w:widowControl/>
        <w:suppressAutoHyphens w:val="0"/>
        <w:spacing w:after="240" w:line="276" w:lineRule="auto"/>
        <w:ind w:left="1080" w:hanging="1080"/>
        <w:jc w:val="center"/>
        <w:rPr>
          <w:i/>
          <w:iCs/>
          <w:sz w:val="28"/>
          <w:szCs w:val="22"/>
        </w:rPr>
      </w:pPr>
      <w:bookmarkStart w:id="0" w:name="_Toc222473303"/>
      <w:r w:rsidRPr="006B71B6">
        <w:rPr>
          <w:rFonts w:ascii="Noticia Text" w:eastAsiaTheme="majorEastAsia" w:hAnsi="Noticia Text" w:cstheme="majorBidi"/>
          <w:b/>
          <w:iCs/>
          <w:sz w:val="32"/>
          <w:szCs w:val="32"/>
        </w:rPr>
        <w:t xml:space="preserve">March </w:t>
      </w:r>
      <w:r w:rsidR="00810A87">
        <w:rPr>
          <w:rFonts w:ascii="Noticia Text" w:eastAsiaTheme="majorEastAsia" w:hAnsi="Noticia Text" w:cstheme="majorBidi"/>
          <w:b/>
          <w:iCs/>
          <w:sz w:val="32"/>
          <w:szCs w:val="32"/>
        </w:rPr>
        <w:t>2</w:t>
      </w:r>
      <w:r w:rsidR="00C8310B">
        <w:rPr>
          <w:rFonts w:ascii="Noticia Text" w:eastAsiaTheme="majorEastAsia" w:hAnsi="Noticia Text" w:cstheme="majorBidi"/>
          <w:b/>
          <w:iCs/>
          <w:sz w:val="32"/>
          <w:szCs w:val="32"/>
        </w:rPr>
        <w:t>7</w:t>
      </w:r>
      <w:r w:rsidRPr="006B71B6">
        <w:rPr>
          <w:rFonts w:ascii="Noticia Text" w:eastAsiaTheme="majorEastAsia" w:hAnsi="Noticia Text" w:cstheme="majorBidi"/>
          <w:b/>
          <w:iCs/>
          <w:sz w:val="32"/>
          <w:szCs w:val="32"/>
        </w:rPr>
        <w:t>, 2026</w:t>
      </w:r>
    </w:p>
    <w:bookmarkEnd w:id="0"/>
    <w:p w14:paraId="1C226C01" w14:textId="10D0E3FF" w:rsidR="003F4824" w:rsidRPr="001B2125" w:rsidRDefault="00810A87" w:rsidP="00196BB4">
      <w:pPr>
        <w:pStyle w:val="Heading1"/>
      </w:pPr>
      <w:r>
        <w:t>Legislation and Guidance</w:t>
      </w:r>
    </w:p>
    <w:p w14:paraId="6002B6DF" w14:textId="77777777" w:rsidR="00B35A17" w:rsidRDefault="00B35A17" w:rsidP="00B35A17"/>
    <w:p w14:paraId="45BC657C" w14:textId="464E0ACF" w:rsidR="003103A0" w:rsidRDefault="00992FE1" w:rsidP="007F4044">
      <w:pPr>
        <w:pStyle w:val="Heading2"/>
      </w:pPr>
      <w:r>
        <w:t>Senate Passes Bill to Fund Homeland Security, Congress</w:t>
      </w:r>
      <w:r w:rsidR="007F4044" w:rsidRPr="007F4044">
        <w:t xml:space="preserve"> Awaits FY 2027 Budget Request</w:t>
      </w:r>
    </w:p>
    <w:p w14:paraId="3731DBF3" w14:textId="77777777" w:rsidR="007F4044" w:rsidRPr="003103A0" w:rsidRDefault="007F4044" w:rsidP="003103A0"/>
    <w:p w14:paraId="74D6F682" w14:textId="11DA5EB9" w:rsidR="00C26152" w:rsidRDefault="00C26152" w:rsidP="00C26152">
      <w:r>
        <w:t>Congress</w:t>
      </w:r>
      <w:r w:rsidR="00B12EB2">
        <w:t xml:space="preserve"> has spent much of the </w:t>
      </w:r>
      <w:r>
        <w:t xml:space="preserve">past several weeks </w:t>
      </w:r>
      <w:r w:rsidR="00B12EB2">
        <w:t>trying to reach</w:t>
      </w:r>
      <w:r>
        <w:t xml:space="preserve"> a deal to fund the U.S. Department of Homeland Security (DHS), which has been without funding since February 14</w:t>
      </w:r>
      <w:r w:rsidRPr="00833902">
        <w:rPr>
          <w:vertAlign w:val="superscript"/>
        </w:rPr>
        <w:t>th</w:t>
      </w:r>
      <w:r>
        <w:t xml:space="preserve">. While funding for DHS was originally included in a bipartisan spending package released in January, it was ultimately stripped from the bill before passage in early February, due to lawmakers’ objections following the killing of two individuals by Immigrations and Customs Enforcement agents in Minnesota. </w:t>
      </w:r>
    </w:p>
    <w:p w14:paraId="56603180" w14:textId="77777777" w:rsidR="00C26152" w:rsidRDefault="00C26152" w:rsidP="00C26152"/>
    <w:p w14:paraId="15CD5C5A" w14:textId="250539CA" w:rsidR="00992FE1" w:rsidRDefault="00992FE1" w:rsidP="00C26152">
      <w:r>
        <w:t>The Senate passed a bill to reopen DHS early Friday morning</w:t>
      </w:r>
      <w:r w:rsidR="00B12EB2">
        <w:t xml:space="preserve"> as lawmakers try to get home ahead of a planned two-week recess for Easter and Passover</w:t>
      </w:r>
      <w:r>
        <w:t>. The House would need to pass the legislation as well before the President can sign it</w:t>
      </w:r>
      <w:r w:rsidR="00B12EB2">
        <w:t xml:space="preserve"> and it would take effect</w:t>
      </w:r>
      <w:r>
        <w:t xml:space="preserve">. As of Friday </w:t>
      </w:r>
      <w:r w:rsidR="00C51961">
        <w:t>morning,</w:t>
      </w:r>
      <w:r>
        <w:t xml:space="preserve"> </w:t>
      </w:r>
      <w:r w:rsidR="00B12EB2">
        <w:t>both are uncertain</w:t>
      </w:r>
      <w:r>
        <w:t xml:space="preserve"> (President Trump had previously stated that he would not sign anything until the passage of the </w:t>
      </w:r>
      <w:r w:rsidR="0034021E">
        <w:t>“</w:t>
      </w:r>
      <w:r>
        <w:t>Save America Act</w:t>
      </w:r>
      <w:r w:rsidR="0034021E">
        <w:t>”</w:t>
      </w:r>
      <w:r w:rsidR="009462D2">
        <w:t>, which establishes national voter ID requirements</w:t>
      </w:r>
      <w:r>
        <w:t>).</w:t>
      </w:r>
    </w:p>
    <w:p w14:paraId="753CD1AA" w14:textId="77777777" w:rsidR="00992FE1" w:rsidRDefault="00992FE1" w:rsidP="00C26152"/>
    <w:p w14:paraId="75BBC26C" w14:textId="246BCBB5" w:rsidR="00C26152" w:rsidRDefault="00C26152" w:rsidP="00C26152">
      <w:r>
        <w:t xml:space="preserve">The impact </w:t>
      </w:r>
      <w:r w:rsidR="00B12EB2">
        <w:t xml:space="preserve">of the shutdown </w:t>
      </w:r>
      <w:r>
        <w:t xml:space="preserve">was minimal in the initial weeks, as many of </w:t>
      </w:r>
      <w:r w:rsidR="00222B7F">
        <w:t>DHS’</w:t>
      </w:r>
      <w:r>
        <w:t xml:space="preserve"> activities are exempted from a government shutdown, but as Transportation Security Administration (TSA) staff have begun missing paychecks, travelers are experiencing significant delays at certain airport</w:t>
      </w:r>
      <w:r w:rsidR="00222B7F">
        <w:t>s</w:t>
      </w:r>
      <w:r>
        <w:t xml:space="preserve"> across the country. Those delays reached their worst point at some airports this week, with travelers waiting in TSA lines for five or more hours, while other airports experienced no delays. Negotiations have been challenging, as Democrats push</w:t>
      </w:r>
      <w:r w:rsidR="00502540">
        <w:t>ed</w:t>
      </w:r>
      <w:r>
        <w:t xml:space="preserve"> for guardrails for ICE operations. </w:t>
      </w:r>
    </w:p>
    <w:p w14:paraId="610A0531" w14:textId="77777777" w:rsidR="00C26152" w:rsidRDefault="00C26152" w:rsidP="00C26152"/>
    <w:p w14:paraId="3F1EAA56" w14:textId="64BAE046" w:rsidR="00C26152" w:rsidRDefault="00B12EB2" w:rsidP="00C26152">
      <w:r>
        <w:t>As Congress starts to look to the next fiscal year</w:t>
      </w:r>
      <w:r w:rsidR="00C26152">
        <w:t xml:space="preserve">, the administration is still finalizing its fiscal year </w:t>
      </w:r>
      <w:r w:rsidR="00222B7F">
        <w:t xml:space="preserve">(FY) </w:t>
      </w:r>
      <w:r w:rsidR="00C26152">
        <w:t xml:space="preserve">2027 budget request to Congress, which kicks off the annual appropriations process. While that budget </w:t>
      </w:r>
      <w:r w:rsidR="00992FE1">
        <w:t xml:space="preserve">was </w:t>
      </w:r>
      <w:r w:rsidR="00C26152">
        <w:t xml:space="preserve">due in early February, Presidents often submit it later. The request may come as soon as next week, while Congress is in recess, but the administration has not officially announced a release date. Once the budget is </w:t>
      </w:r>
      <w:r w:rsidR="00C26152">
        <w:lastRenderedPageBreak/>
        <w:t xml:space="preserve">submitted, and DHS funding is passed, Congress will turn its attention to FY 2027, including holding hearings on the budget. </w:t>
      </w:r>
    </w:p>
    <w:p w14:paraId="42CE998F" w14:textId="77777777" w:rsidR="00C26152" w:rsidRDefault="00C26152" w:rsidP="00C26152"/>
    <w:p w14:paraId="16797DE3" w14:textId="587605EF" w:rsidR="00C26152" w:rsidRDefault="00C26152" w:rsidP="00C26152">
      <w:r>
        <w:t>Author: KSC</w:t>
      </w:r>
    </w:p>
    <w:p w14:paraId="3C36CFEB" w14:textId="526CAD0D" w:rsidR="00247628" w:rsidRDefault="00F31745" w:rsidP="00247628">
      <w:pPr>
        <w:pStyle w:val="Heading1"/>
      </w:pPr>
      <w:r>
        <w:t>News</w:t>
      </w:r>
    </w:p>
    <w:p w14:paraId="28F305F4" w14:textId="77777777" w:rsidR="00247628" w:rsidRDefault="00247628" w:rsidP="00247628"/>
    <w:p w14:paraId="6A8A27C6" w14:textId="4D7764E5" w:rsidR="00B12EB2" w:rsidRDefault="00B12EB2" w:rsidP="00F31745">
      <w:pPr>
        <w:pStyle w:val="Heading2"/>
      </w:pPr>
      <w:r>
        <w:t>ED to Cede Long-Time Headquarters to D</w:t>
      </w:r>
      <w:r w:rsidR="00DA0D5B">
        <w:t>O</w:t>
      </w:r>
      <w:r>
        <w:t>E</w:t>
      </w:r>
    </w:p>
    <w:p w14:paraId="16996F29" w14:textId="77777777" w:rsidR="00B12EB2" w:rsidRDefault="00B12EB2" w:rsidP="00B12EB2"/>
    <w:p w14:paraId="1955F200" w14:textId="16154D42" w:rsidR="00B12EB2" w:rsidRDefault="00B12EB2" w:rsidP="00B12EB2">
      <w:r>
        <w:t xml:space="preserve">Secretary of Education Linda McMahon announced Thursday that the U.S. Department of Education (ED) would leave its longtime headquarters, turning the building over to the </w:t>
      </w:r>
      <w:r w:rsidR="00222B7F">
        <w:t xml:space="preserve">U.S. </w:t>
      </w:r>
      <w:r>
        <w:t>Department of Energy (DOE). McMahon said the move would save the government more than $4</w:t>
      </w:r>
      <w:r w:rsidR="00A762B6">
        <w:t>.8</w:t>
      </w:r>
      <w:r>
        <w:t xml:space="preserve"> million in annual rental </w:t>
      </w:r>
      <w:r w:rsidR="00A762B6">
        <w:t xml:space="preserve">and operating </w:t>
      </w:r>
      <w:r>
        <w:t xml:space="preserve">costs currently being spent by </w:t>
      </w:r>
      <w:proofErr w:type="gramStart"/>
      <w:r>
        <w:t>DOE, and</w:t>
      </w:r>
      <w:proofErr w:type="gramEnd"/>
      <w:r>
        <w:t xml:space="preserve"> said that nearly 70</w:t>
      </w:r>
      <w:r w:rsidR="00222B7F">
        <w:t xml:space="preserve"> percent</w:t>
      </w:r>
      <w:r>
        <w:t xml:space="preserve"> of the ED headquarters is going unused. DOE’s building </w:t>
      </w:r>
      <w:r w:rsidR="00A762B6">
        <w:t xml:space="preserve">will be sold, which McMahon projected will save the government $350 </w:t>
      </w:r>
      <w:r w:rsidR="00F0373F">
        <w:t xml:space="preserve">million </w:t>
      </w:r>
      <w:r w:rsidR="00A762B6">
        <w:t>in deferred maintenance costs.</w:t>
      </w:r>
    </w:p>
    <w:p w14:paraId="4A2E07A2" w14:textId="77777777" w:rsidR="00A762B6" w:rsidRDefault="00A762B6" w:rsidP="00B12EB2"/>
    <w:p w14:paraId="50ED8C8A" w14:textId="3DC49811" w:rsidR="00B12EB2" w:rsidRDefault="00A762B6" w:rsidP="00B12EB2">
      <w:r>
        <w:t xml:space="preserve">ED staff would move to another facility at 500 D St. NW in phases starting in August of this year, with some staff relocating to the </w:t>
      </w:r>
      <w:r w:rsidR="00222B7F">
        <w:t xml:space="preserve">U.S. </w:t>
      </w:r>
      <w:r>
        <w:t>Department of Labor along with the programs they manage. The move comes as other agencies are also moving to smaller spaces following mass layoffs. ED is estimated to have lost as much as 50</w:t>
      </w:r>
      <w:r w:rsidR="00222B7F">
        <w:t xml:space="preserve"> percent</w:t>
      </w:r>
      <w:r>
        <w:t xml:space="preserve"> of its staff since January of 2025 between layoffs, buyouts, and early retirements.</w:t>
      </w:r>
    </w:p>
    <w:p w14:paraId="348CD1AC" w14:textId="77777777" w:rsidR="00A762B6" w:rsidRDefault="00A762B6" w:rsidP="00B12EB2"/>
    <w:p w14:paraId="29EB5BF6" w14:textId="25A5D684" w:rsidR="00A762B6" w:rsidRDefault="00A762B6" w:rsidP="00B12EB2">
      <w:r>
        <w:t>While some lawmakers praised the move, others were perturbed that it was not discussed with Congress or agency staff before the announcement was made, and some expressed concern about the cost of the move.</w:t>
      </w:r>
    </w:p>
    <w:p w14:paraId="7C90A16D" w14:textId="77777777" w:rsidR="00A762B6" w:rsidRDefault="00A762B6" w:rsidP="00B12EB2"/>
    <w:p w14:paraId="301D8B41" w14:textId="6A99FF93" w:rsidR="00A762B6" w:rsidRDefault="00A762B6" w:rsidP="00B12EB2">
      <w:hyperlink r:id="rId9" w:tooltip="ED FAQ on agency building move" w:history="1">
        <w:r w:rsidRPr="00A762B6">
          <w:rPr>
            <w:rStyle w:val="Hyperlink"/>
          </w:rPr>
          <w:t>ED has published an FAQ on the move</w:t>
        </w:r>
      </w:hyperlink>
      <w:r>
        <w:t xml:space="preserve"> as well.</w:t>
      </w:r>
    </w:p>
    <w:p w14:paraId="3F80462E" w14:textId="77777777" w:rsidR="00A762B6" w:rsidRDefault="00A762B6" w:rsidP="00B12EB2"/>
    <w:p w14:paraId="28CD682F" w14:textId="0F108F4F" w:rsidR="00A762B6" w:rsidRDefault="00A762B6" w:rsidP="00B12EB2">
      <w:r>
        <w:t>Author: JCM</w:t>
      </w:r>
    </w:p>
    <w:p w14:paraId="540B230D" w14:textId="77777777" w:rsidR="00A762B6" w:rsidRPr="00B12EB2" w:rsidRDefault="00A762B6" w:rsidP="00222B7F"/>
    <w:p w14:paraId="06AC88A5" w14:textId="28B95F4F" w:rsidR="00F31745" w:rsidRDefault="00AA003E" w:rsidP="00F31745">
      <w:pPr>
        <w:pStyle w:val="Heading2"/>
      </w:pPr>
      <w:r w:rsidRPr="00AA003E">
        <w:t>States Sue USDA Over Grant Terms</w:t>
      </w:r>
    </w:p>
    <w:p w14:paraId="2402E84D" w14:textId="77777777" w:rsidR="00F31745" w:rsidRDefault="00F31745" w:rsidP="00F31745"/>
    <w:p w14:paraId="484C65F4" w14:textId="77777777" w:rsidR="005C53AF" w:rsidRDefault="005C53AF" w:rsidP="005C53AF">
      <w:r>
        <w:t xml:space="preserve">A group of 21 States filed a lawsuit Monday against the U.S. Department of Agriculture (USDA) challenging grant terms that would require grantees to align with administration policies on gender, immigration, and diversity. </w:t>
      </w:r>
    </w:p>
    <w:p w14:paraId="58968DD0" w14:textId="77777777" w:rsidR="005C53AF" w:rsidRDefault="005C53AF" w:rsidP="005C53AF"/>
    <w:p w14:paraId="35F013C3" w14:textId="57D192A4" w:rsidR="005C53AF" w:rsidRDefault="005C53AF" w:rsidP="005C53AF">
      <w:r>
        <w:t xml:space="preserve">In December, USDA released new standard conditions for future awards, including for </w:t>
      </w:r>
      <w:r>
        <w:lastRenderedPageBreak/>
        <w:t xml:space="preserve">programs that support school meals. The </w:t>
      </w:r>
      <w:hyperlink r:id="rId10" w:tooltip="USDA general terms and conditions" w:history="1">
        <w:r w:rsidRPr="00AB3B40">
          <w:rPr>
            <w:rStyle w:val="Hyperlink"/>
          </w:rPr>
          <w:t xml:space="preserve">new </w:t>
        </w:r>
        <w:r w:rsidR="00222B7F">
          <w:rPr>
            <w:rStyle w:val="Hyperlink"/>
          </w:rPr>
          <w:t>G</w:t>
        </w:r>
        <w:r w:rsidRPr="00AB3B40">
          <w:rPr>
            <w:rStyle w:val="Hyperlink"/>
          </w:rPr>
          <w:t>eneral Terms and Conditions</w:t>
        </w:r>
      </w:hyperlink>
      <w:r>
        <w:t xml:space="preserve"> – the first document of its kind for USDA – were effective immediately. They would require recipients to comply with any Executive Orders incorporated into grant terms, including those on gender identity, prohibiting trans students from playing women’s and girls’ sports, prohibiting undocumented immigrants from receiving public benefits, and requiring all announcements to be in English. Grantees would also be required to certify that they do not “</w:t>
      </w:r>
      <w:r w:rsidRPr="00AB3B40">
        <w:t>and will not during the term of the award, operate any programs that advance or promote Diversity, Equity, and Inclusion in violation of Federal anti-discrimination laws.</w:t>
      </w:r>
      <w:r>
        <w:t>” Recipients would also be required to “</w:t>
      </w:r>
      <w:r w:rsidRPr="00AB3B40">
        <w:t>include the provisions of this clause in all subawards and contracts awarded under the Federal award.</w:t>
      </w:r>
      <w:r>
        <w:t>”</w:t>
      </w:r>
    </w:p>
    <w:p w14:paraId="46FC5388" w14:textId="77777777" w:rsidR="005C53AF" w:rsidRDefault="005C53AF" w:rsidP="005C53AF"/>
    <w:p w14:paraId="5632FCAD" w14:textId="16C80A32" w:rsidR="005C53AF" w:rsidRPr="00AB3B40" w:rsidRDefault="005C53AF" w:rsidP="005C53AF">
      <w:r>
        <w:t xml:space="preserve">The plaintiff States </w:t>
      </w:r>
      <w:r w:rsidR="0083655A">
        <w:t xml:space="preserve">claim </w:t>
      </w:r>
      <w:r>
        <w:t xml:space="preserve">that USDA is adding new spending requirements to the programs without </w:t>
      </w:r>
      <w:r w:rsidR="00181309">
        <w:t xml:space="preserve">authorization </w:t>
      </w:r>
      <w:r>
        <w:t>from Congress</w:t>
      </w:r>
      <w:r w:rsidR="00B12EB2">
        <w:t>,</w:t>
      </w:r>
      <w:r w:rsidR="00D355F6">
        <w:t xml:space="preserve"> and</w:t>
      </w:r>
      <w:r w:rsidR="00B12EB2">
        <w:t xml:space="preserve"> that</w:t>
      </w:r>
      <w:r w:rsidR="000B2232">
        <w:t xml:space="preserve"> those requirements</w:t>
      </w:r>
      <w:r>
        <w:t xml:space="preserve"> are unenforceable because they are too vague. </w:t>
      </w:r>
      <w:r w:rsidRPr="00AB3B40">
        <w:t>“USDA has now thrown unconstitutional and unlawful roadblocks between the programs created by Congress and the States that rely on them, threatening critical nutrition support, vital agricultural research, and the safety of our national food chain and communities,” the lawsuit alleges. “And it has indicated it intends to enforce these conditions aggressively and pursue harsh penalties for violations.”</w:t>
      </w:r>
    </w:p>
    <w:p w14:paraId="0C9B6AA6" w14:textId="77777777" w:rsidR="005C53AF" w:rsidRDefault="005C53AF" w:rsidP="005C53AF"/>
    <w:p w14:paraId="7D1454B5" w14:textId="5AC9C963" w:rsidR="005C53AF" w:rsidRDefault="005C53AF" w:rsidP="005C53AF">
      <w:r>
        <w:t xml:space="preserve">The litigation also alleges that USDA established a “de facto informant network” among USDA staff which would require staff to monitor closely for potential violations of those new terms and would discipline staff who failed to report </w:t>
      </w:r>
      <w:r w:rsidR="00B12EB2">
        <w:t>alleged violations of those terms</w:t>
      </w:r>
      <w:r>
        <w:t>.</w:t>
      </w:r>
    </w:p>
    <w:p w14:paraId="2D46C1AF" w14:textId="77777777" w:rsidR="005C53AF" w:rsidRDefault="005C53AF" w:rsidP="005C53AF"/>
    <w:p w14:paraId="1002981F" w14:textId="5612E0CB" w:rsidR="005C53AF" w:rsidRDefault="005C53AF" w:rsidP="005C53AF">
      <w:r>
        <w:t>The lawsuit, filed in federal court in Massachusetts, could have significant implications for other agencies that attempt to integrate Executive Orders and other similar terms into federal grants.</w:t>
      </w:r>
    </w:p>
    <w:p w14:paraId="6484CF55" w14:textId="77777777" w:rsidR="005C53AF" w:rsidRDefault="005C53AF" w:rsidP="005C53AF"/>
    <w:p w14:paraId="1DAEEE7F" w14:textId="61D2C46E" w:rsidR="00F31745" w:rsidRDefault="005C53AF" w:rsidP="00F31745">
      <w:r>
        <w:t>Author: JCM</w:t>
      </w:r>
    </w:p>
    <w:p w14:paraId="3990F29C" w14:textId="351A59BE" w:rsidR="00172559" w:rsidRDefault="00172559" w:rsidP="00172559">
      <w:pPr>
        <w:pStyle w:val="Heading1"/>
      </w:pPr>
      <w:r>
        <w:t xml:space="preserve">Other </w:t>
      </w:r>
      <w:r w:rsidR="00CD52DA">
        <w:t>Items</w:t>
      </w:r>
      <w:r>
        <w:t xml:space="preserve"> to Watch</w:t>
      </w:r>
    </w:p>
    <w:p w14:paraId="1574532F" w14:textId="77777777" w:rsidR="00172559" w:rsidRDefault="00172559" w:rsidP="00172559"/>
    <w:p w14:paraId="0F3536AA" w14:textId="450187CA" w:rsidR="00034EC4" w:rsidRDefault="0014550A" w:rsidP="00266E0D">
      <w:r w:rsidRPr="0014550A">
        <w:t xml:space="preserve">In the court case challenging the </w:t>
      </w:r>
      <w:r w:rsidR="00E705FC">
        <w:t xml:space="preserve">U.S. </w:t>
      </w:r>
      <w:r w:rsidRPr="0014550A">
        <w:t>Department</w:t>
      </w:r>
      <w:r w:rsidR="00E705FC">
        <w:t xml:space="preserve"> of Education</w:t>
      </w:r>
      <w:r w:rsidR="006D2119">
        <w:t>’s</w:t>
      </w:r>
      <w:r w:rsidRPr="0014550A">
        <w:t xml:space="preserve"> new requirements</w:t>
      </w:r>
      <w:r w:rsidR="00E705FC">
        <w:t xml:space="preserve"> for submitting </w:t>
      </w:r>
      <w:r w:rsidRPr="0014550A">
        <w:t xml:space="preserve">detailed college admissions data, a federal judge </w:t>
      </w:r>
      <w:r w:rsidR="00177B32">
        <w:t>has extended</w:t>
      </w:r>
      <w:r w:rsidRPr="0014550A">
        <w:t xml:space="preserve"> the</w:t>
      </w:r>
      <w:r w:rsidR="00177B32">
        <w:t xml:space="preserve"> </w:t>
      </w:r>
      <w:r w:rsidRPr="0014550A">
        <w:t>temporary restraining order</w:t>
      </w:r>
      <w:r w:rsidR="00D87CEA">
        <w:t xml:space="preserve"> that was issued on March 13</w:t>
      </w:r>
      <w:r w:rsidR="00D87CEA" w:rsidRPr="00D87CEA">
        <w:rPr>
          <w:vertAlign w:val="superscript"/>
        </w:rPr>
        <w:t>th</w:t>
      </w:r>
      <w:r w:rsidR="00B95067">
        <w:t>. The prior order delayed the deadline</w:t>
      </w:r>
      <w:r w:rsidR="00B95067" w:rsidRPr="0014550A">
        <w:t xml:space="preserve"> </w:t>
      </w:r>
      <w:r w:rsidRPr="0014550A">
        <w:t>for colleges</w:t>
      </w:r>
      <w:r w:rsidR="005F2189">
        <w:t xml:space="preserve"> </w:t>
      </w:r>
      <w:r w:rsidR="001A167B">
        <w:t>nationally</w:t>
      </w:r>
      <w:r w:rsidR="005F2189">
        <w:t xml:space="preserve"> </w:t>
      </w:r>
      <w:r w:rsidRPr="0014550A">
        <w:t xml:space="preserve">to submit the data </w:t>
      </w:r>
      <w:r w:rsidR="005F2189">
        <w:t>until</w:t>
      </w:r>
      <w:r w:rsidRPr="0014550A">
        <w:t xml:space="preserve"> March 26</w:t>
      </w:r>
      <w:r w:rsidRPr="0014550A">
        <w:rPr>
          <w:vertAlign w:val="superscript"/>
        </w:rPr>
        <w:t>th</w:t>
      </w:r>
      <w:r w:rsidR="002A1FF5">
        <w:t>,</w:t>
      </w:r>
      <w:r w:rsidRPr="0014550A">
        <w:t xml:space="preserve"> while the court considers the case. </w:t>
      </w:r>
      <w:r w:rsidR="00D85497">
        <w:t xml:space="preserve">In the order </w:t>
      </w:r>
      <w:r w:rsidR="00253D18">
        <w:t xml:space="preserve">issued </w:t>
      </w:r>
      <w:r w:rsidR="00D85497">
        <w:t xml:space="preserve">this week, that deadline has been </w:t>
      </w:r>
      <w:r w:rsidR="002E779E">
        <w:t>extended</w:t>
      </w:r>
      <w:r w:rsidR="00D85497">
        <w:t xml:space="preserve"> to </w:t>
      </w:r>
      <w:r w:rsidR="002E779E">
        <w:t>April 6</w:t>
      </w:r>
      <w:r w:rsidR="001B576E" w:rsidRPr="001B576E">
        <w:rPr>
          <w:vertAlign w:val="superscript"/>
        </w:rPr>
        <w:t>th</w:t>
      </w:r>
      <w:r w:rsidR="002E779E">
        <w:t xml:space="preserve"> </w:t>
      </w:r>
      <w:r w:rsidR="002C5EE7">
        <w:t>but only for t</w:t>
      </w:r>
      <w:r w:rsidR="002E779E">
        <w:t>he</w:t>
      </w:r>
      <w:r w:rsidR="002C5EE7">
        <w:t xml:space="preserve"> 17</w:t>
      </w:r>
      <w:r w:rsidR="002E779E">
        <w:t xml:space="preserve"> plaintiff States.</w:t>
      </w:r>
    </w:p>
    <w:p w14:paraId="28A6132F" w14:textId="77777777" w:rsidR="00034EC4" w:rsidRDefault="00034EC4" w:rsidP="00266E0D"/>
    <w:p w14:paraId="045DB00D" w14:textId="21C149B4" w:rsidR="00266E0D" w:rsidRDefault="00266E0D" w:rsidP="00266E0D">
      <w:r>
        <w:t>The Democratic Commission on Artificial Intelligence will hold its first listening session today. The c</w:t>
      </w:r>
      <w:r w:rsidRPr="0032404A">
        <w:t>ommission is being co-led by Rep</w:t>
      </w:r>
      <w:r>
        <w:t>s</w:t>
      </w:r>
      <w:r w:rsidRPr="0032404A">
        <w:t>. Ted Lieu (D-CA), Josh Gottheimer (</w:t>
      </w:r>
      <w:r>
        <w:t>D-</w:t>
      </w:r>
      <w:r w:rsidRPr="0032404A">
        <w:t>NJ) and Valerie Foushee (</w:t>
      </w:r>
      <w:r>
        <w:t>D-</w:t>
      </w:r>
      <w:r w:rsidRPr="0032404A">
        <w:t xml:space="preserve">NC). </w:t>
      </w:r>
      <w:r>
        <w:t>It is intended to serve as a counterpoint to the White House’s task force and provide input for Congressional efforts at regulating AI. The White House and Congressional Republicans say they want to preempt State regulation of the technology, allowing for Congress to minimally regulate various platforms.</w:t>
      </w:r>
    </w:p>
    <w:p w14:paraId="2699A185" w14:textId="77777777" w:rsidR="00266E0D" w:rsidRDefault="00266E0D" w:rsidP="00266E0D"/>
    <w:p w14:paraId="2679C024" w14:textId="08C184B8" w:rsidR="00266E0D" w:rsidRDefault="00266E0D" w:rsidP="00266E0D">
      <w:r>
        <w:t xml:space="preserve">The House Ways and Means Committee </w:t>
      </w:r>
      <w:r w:rsidR="00A762B6">
        <w:t>approved</w:t>
      </w:r>
      <w:r>
        <w:t xml:space="preserve"> legislation </w:t>
      </w:r>
      <w:r w:rsidR="00A762B6">
        <w:t xml:space="preserve">Thursday </w:t>
      </w:r>
      <w:r>
        <w:t xml:space="preserve">that would expand a key tax deduction for teachers. The </w:t>
      </w:r>
      <w:hyperlink r:id="rId11" w:history="1">
        <w:r w:rsidRPr="002B5E5E">
          <w:rPr>
            <w:rStyle w:val="Hyperlink"/>
          </w:rPr>
          <w:t>“Supporting Early-childhood Educators’ Deductions Act of 2025” or the “SEED Act of 2025” (H.R. 5334)</w:t>
        </w:r>
      </w:hyperlink>
      <w:r>
        <w:t xml:space="preserve"> would include Early Childhood Educators in the categories of teachers eligible to deduct expenses for their classrooms from their taxes, starting with calendar year 2025.</w:t>
      </w:r>
    </w:p>
    <w:p w14:paraId="4288D24C" w14:textId="77777777" w:rsidR="00A762B6" w:rsidRDefault="00A762B6" w:rsidP="00266E0D"/>
    <w:p w14:paraId="73E7AF7E" w14:textId="2A055C12" w:rsidR="00A762B6" w:rsidRDefault="00A762B6" w:rsidP="00266E0D">
      <w:r>
        <w:t xml:space="preserve">The House Committee on Education and Workforce </w:t>
      </w:r>
      <w:hyperlink r:id="rId12" w:tooltip="House Ed and workforce foreign influence hearing" w:history="1">
        <w:r w:rsidRPr="00A762B6">
          <w:rPr>
            <w:rStyle w:val="Hyperlink"/>
          </w:rPr>
          <w:t>held a hearing</w:t>
        </w:r>
      </w:hyperlink>
      <w:r>
        <w:t xml:space="preserve"> on American Universities and concerns about foreign influence, and the Senate Health, Education, Labor, and Pensions Committee </w:t>
      </w:r>
      <w:hyperlink r:id="rId13" w:tooltip="Senate student athlete hearing" w:history="1">
        <w:r w:rsidRPr="00A762B6">
          <w:rPr>
            <w:rStyle w:val="Hyperlink"/>
          </w:rPr>
          <w:t>discussed student athletes</w:t>
        </w:r>
      </w:hyperlink>
      <w:r>
        <w:t>.</w:t>
      </w:r>
    </w:p>
    <w:p w14:paraId="330CDC31" w14:textId="77777777" w:rsidR="00266E0D" w:rsidRDefault="00266E0D" w:rsidP="008725FE">
      <w:pPr>
        <w:rPr>
          <w:b/>
          <w:bCs/>
          <w:i/>
          <w:iCs/>
        </w:rPr>
      </w:pPr>
    </w:p>
    <w:p w14:paraId="5620654A" w14:textId="3A964CCB" w:rsidR="00201433" w:rsidRPr="00196BB4" w:rsidRDefault="00201433" w:rsidP="008725FE">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232423AF"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463CCD">
        <w:rPr>
          <w:rFonts w:eastAsia="Times New Roman" w:cs="Arial"/>
        </w:rPr>
        <w:t xml:space="preserve">Julia Martin, </w:t>
      </w:r>
      <w:r w:rsidR="00A81C1E">
        <w:rPr>
          <w:rFonts w:eastAsia="Times New Roman" w:cs="Arial"/>
        </w:rPr>
        <w:t>Kelly Christiansen</w:t>
      </w:r>
    </w:p>
    <w:p w14:paraId="71F0CCBD" w14:textId="2716634B" w:rsidR="006B76C7" w:rsidRDefault="006B76C7" w:rsidP="2193F663">
      <w:pPr>
        <w:spacing w:before="240" w:after="240"/>
        <w:rPr>
          <w:rFonts w:eastAsia="Times New Roman" w:cs="Arial"/>
        </w:rPr>
      </w:pPr>
      <w:r w:rsidRPr="006B76C7">
        <w:rPr>
          <w:rFonts w:eastAsia="Times New Roman" w:cs="Arial"/>
        </w:rPr>
        <w:t>Posted by the California Department of Education, March 2026</w:t>
      </w:r>
    </w:p>
    <w:p w14:paraId="62DF388A" w14:textId="77777777" w:rsidR="00C769A4" w:rsidRDefault="00C769A4" w:rsidP="2193F663">
      <w:pPr>
        <w:spacing w:before="240" w:after="240"/>
        <w:rPr>
          <w:rFonts w:eastAsia="Times New Roman" w:cs="Arial"/>
        </w:rPr>
      </w:pPr>
    </w:p>
    <w:p w14:paraId="2AE1CD22" w14:textId="77777777" w:rsidR="00C769A4" w:rsidRDefault="00C769A4" w:rsidP="2193F663">
      <w:pPr>
        <w:spacing w:before="240" w:after="240"/>
        <w:rPr>
          <w:rFonts w:eastAsia="Times New Roman" w:cs="Arial"/>
        </w:rPr>
      </w:pPr>
    </w:p>
    <w:sectPr w:rsidR="00C769A4" w:rsidSect="00A11D40">
      <w:headerReference w:type="default" r:id="rId14"/>
      <w:footerReference w:type="default" r:id="rId15"/>
      <w:footerReference w:type="first" r:id="rId16"/>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6A7B" w14:textId="77777777" w:rsidR="00833152" w:rsidRDefault="00833152">
      <w:r>
        <w:separator/>
      </w:r>
    </w:p>
  </w:endnote>
  <w:endnote w:type="continuationSeparator" w:id="0">
    <w:p w14:paraId="43A40A0D" w14:textId="77777777" w:rsidR="00833152" w:rsidRDefault="00833152">
      <w:r>
        <w:continuationSeparator/>
      </w:r>
    </w:p>
  </w:endnote>
  <w:endnote w:type="continuationNotice" w:id="1">
    <w:p w14:paraId="4C6EB936" w14:textId="77777777" w:rsidR="00833152" w:rsidRDefault="00833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1F0E" w14:textId="77777777" w:rsidR="00833152" w:rsidRDefault="00833152">
      <w:r>
        <w:separator/>
      </w:r>
    </w:p>
  </w:footnote>
  <w:footnote w:type="continuationSeparator" w:id="0">
    <w:p w14:paraId="67CD018F" w14:textId="77777777" w:rsidR="00833152" w:rsidRDefault="00833152">
      <w:r>
        <w:continuationSeparator/>
      </w:r>
    </w:p>
  </w:footnote>
  <w:footnote w:type="continuationNotice" w:id="1">
    <w:p w14:paraId="2803923A" w14:textId="77777777" w:rsidR="00833152" w:rsidRDefault="00833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60A078F1" w:rsidR="00797E60" w:rsidRPr="001767D4" w:rsidRDefault="00205EEB" w:rsidP="00B50AD1">
    <w:pPr>
      <w:pStyle w:val="NoSpacing"/>
      <w:tabs>
        <w:tab w:val="left" w:pos="7920"/>
      </w:tabs>
      <w:spacing w:after="240"/>
      <w:rPr>
        <w:b/>
        <w:bCs/>
      </w:rPr>
    </w:pPr>
    <w:r>
      <w:rPr>
        <w:rFonts w:ascii="Open Sans" w:hAnsi="Open Sans" w:cs="Open Sans"/>
        <w:b/>
        <w:bCs/>
      </w:rPr>
      <w:t xml:space="preserve">March </w:t>
    </w:r>
    <w:r w:rsidR="00D63D0F">
      <w:rPr>
        <w:rFonts w:ascii="Open Sans" w:hAnsi="Open Sans" w:cs="Open Sans"/>
        <w:b/>
        <w:bCs/>
      </w:rPr>
      <w:t>2</w:t>
    </w:r>
    <w:r w:rsidR="00C8310B">
      <w:rPr>
        <w:rFonts w:ascii="Open Sans" w:hAnsi="Open Sans" w:cs="Open Sans"/>
        <w:b/>
        <w:bCs/>
      </w:rPr>
      <w:t>7</w:t>
    </w:r>
    <w:r>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1727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76E"/>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3A0"/>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899"/>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04E"/>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6C7"/>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00D"/>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0DFE"/>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97F"/>
    <w:rsid w:val="00815C18"/>
    <w:rsid w:val="00815C9D"/>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152"/>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24"/>
    <w:rsid w:val="00942F9E"/>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A17"/>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151"/>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BC1"/>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24E"/>
    <w:rsid w:val="00F0480C"/>
    <w:rsid w:val="00F04C4A"/>
    <w:rsid w:val="00F04EAF"/>
    <w:rsid w:val="00F051F8"/>
    <w:rsid w:val="00F05431"/>
    <w:rsid w:val="00F05619"/>
    <w:rsid w:val="00F05753"/>
    <w:rsid w:val="00F057C7"/>
    <w:rsid w:val="00F06174"/>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help.senate.gov/hearings/dont-fumble-their-future-positioning-student-athletes-for-success-in-school-and-beyo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workforce.house.gov/calendar/eventsingle.aspx?EventID=4131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bill/119th-congress/house-bill/53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sda.gov/sites/default/files/documents/usda-general-terms-conditions-2025.pdf" TargetMode="External"/><Relationship Id="rId4" Type="http://schemas.openxmlformats.org/officeDocument/2006/relationships/settings" Target="settings.xml"/><Relationship Id="rId9" Type="http://schemas.openxmlformats.org/officeDocument/2006/relationships/hyperlink" Target="https://www.ed.gov/media/document/fact-sheet-us-department-of-education-downsize-its-footprint-washington-dc-113496.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Federal Update: March 27 - Government Affairs, (CA Dept of Education).</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27 - Government Affairs (CA Dept of Education)</dc:title>
  <dc:subject>Federal Updates for March 27, 2026.</dc:subject>
  <dc:creator/>
  <cp:keywords/>
  <dc:description/>
  <cp:lastModifiedBy/>
  <cp:revision>1</cp:revision>
  <dcterms:created xsi:type="dcterms:W3CDTF">2026-04-22T17:33:00Z</dcterms:created>
  <dcterms:modified xsi:type="dcterms:W3CDTF">2026-04-22T18:43:00Z</dcterms:modified>
</cp:coreProperties>
</file>