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2028" w14:textId="77777777" w:rsidR="00FE15E7" w:rsidRPr="00FE15E7" w:rsidRDefault="00FE15E7" w:rsidP="00FE15E7">
      <w:pPr>
        <w:pStyle w:val="Heading1"/>
        <w:spacing w:after="240"/>
      </w:pPr>
      <w:r w:rsidRPr="00FE15E7">
        <w:t>Virtual Public Hearing Session with Early Learning and Care Stakeholders for the Child Care and Development Fund (CCDF) 2022-2024 State Plan</w:t>
      </w:r>
    </w:p>
    <w:p w14:paraId="3E0A78F8" w14:textId="77777777" w:rsidR="00FE15E7" w:rsidRPr="00FE15E7" w:rsidRDefault="00FE15E7" w:rsidP="00FE15E7">
      <w:pPr>
        <w:spacing w:after="240" w:line="240" w:lineRule="atLeast"/>
        <w:rPr>
          <w:rFonts w:ascii="Arial" w:hAnsi="Arial" w:cs="Arial"/>
          <w:sz w:val="24"/>
          <w:szCs w:val="24"/>
        </w:rPr>
      </w:pPr>
      <w:r w:rsidRPr="00FE15E7">
        <w:rPr>
          <w:rFonts w:ascii="Arial" w:hAnsi="Arial" w:cs="Arial"/>
          <w:sz w:val="24"/>
          <w:szCs w:val="24"/>
        </w:rPr>
        <w:t xml:space="preserve">The CDE will hold a virtual Public Hearing at 9:00 a.m. on March 30, 2021, to receive public comments on the draft 2022-24 </w:t>
      </w:r>
      <w:r w:rsidRPr="00FE15E7">
        <w:rPr>
          <w:rFonts w:ascii="Arial" w:hAnsi="Arial" w:cs="Arial"/>
          <w:b/>
          <w:bCs/>
          <w:sz w:val="24"/>
          <w:szCs w:val="24"/>
        </w:rPr>
        <w:t>Child Care</w:t>
      </w:r>
      <w:r w:rsidRPr="00FE15E7">
        <w:rPr>
          <w:rFonts w:ascii="Arial" w:hAnsi="Arial" w:cs="Arial"/>
          <w:sz w:val="24"/>
          <w:szCs w:val="24"/>
        </w:rPr>
        <w:t xml:space="preserve"> and </w:t>
      </w:r>
      <w:r w:rsidRPr="00FE15E7">
        <w:rPr>
          <w:rFonts w:ascii="Arial" w:hAnsi="Arial" w:cs="Arial"/>
          <w:b/>
          <w:bCs/>
          <w:sz w:val="24"/>
          <w:szCs w:val="24"/>
        </w:rPr>
        <w:t>Development Fund</w:t>
      </w:r>
      <w:r w:rsidRPr="00FE15E7">
        <w:rPr>
          <w:rFonts w:ascii="Arial" w:hAnsi="Arial" w:cs="Arial"/>
          <w:sz w:val="24"/>
          <w:szCs w:val="24"/>
        </w:rPr>
        <w:t xml:space="preserve"> (CCDF) </w:t>
      </w:r>
      <w:r w:rsidRPr="00FE15E7">
        <w:rPr>
          <w:rFonts w:ascii="Arial" w:hAnsi="Arial" w:cs="Arial"/>
          <w:b/>
          <w:bCs/>
          <w:sz w:val="24"/>
          <w:szCs w:val="24"/>
        </w:rPr>
        <w:t>State Plan</w:t>
      </w:r>
      <w:r w:rsidRPr="00FE15E7">
        <w:rPr>
          <w:rFonts w:ascii="Arial" w:hAnsi="Arial" w:cs="Arial"/>
          <w:sz w:val="24"/>
          <w:szCs w:val="24"/>
        </w:rPr>
        <w:t>.</w:t>
      </w:r>
      <w:r w:rsidRPr="00FE15E7">
        <w:rPr>
          <w:rFonts w:ascii="Arial" w:hAnsi="Arial" w:cs="Arial"/>
          <w:color w:val="000000"/>
          <w:sz w:val="24"/>
          <w:szCs w:val="24"/>
          <w:shd w:val="clear" w:color="auto" w:fill="FFFFFF"/>
        </w:rPr>
        <w:t xml:space="preserve"> Every three years states and territories receiving CCDF funds must prepare and submit to the federal government a State Plan detailing how these funds will be allocated and expended. </w:t>
      </w:r>
      <w:r w:rsidRPr="00FE15E7">
        <w:rPr>
          <w:rFonts w:ascii="Arial" w:hAnsi="Arial" w:cs="Arial"/>
          <w:sz w:val="24"/>
          <w:szCs w:val="24"/>
        </w:rPr>
        <w:t xml:space="preserve">A draft version of the plan will be released to the public via the Early Learning and Care listserv and posted on the CCDF State Plan website at </w:t>
      </w:r>
      <w:hyperlink r:id="rId7" w:tooltip="CCDF State Plan website" w:history="1">
        <w:r w:rsidRPr="00FE15E7">
          <w:rPr>
            <w:rStyle w:val="Hyperlink"/>
            <w:rFonts w:ascii="Arial" w:hAnsi="Arial" w:cs="Arial"/>
            <w:sz w:val="24"/>
            <w:szCs w:val="24"/>
          </w:rPr>
          <w:t>https://www.cde.ca.gov/sp/cd/re/stateplan.asp</w:t>
        </w:r>
      </w:hyperlink>
      <w:r w:rsidRPr="00FE15E7">
        <w:rPr>
          <w:rFonts w:ascii="Arial" w:hAnsi="Arial" w:cs="Arial"/>
          <w:sz w:val="24"/>
          <w:szCs w:val="24"/>
        </w:rPr>
        <w:t xml:space="preserve"> by March 15, 2021.</w:t>
      </w:r>
    </w:p>
    <w:p w14:paraId="32CFA526" w14:textId="77777777" w:rsidR="00FE15E7" w:rsidRPr="006476A6" w:rsidRDefault="006476A6" w:rsidP="006476A6">
      <w:pPr>
        <w:spacing w:after="240"/>
        <w:rPr>
          <w:rFonts w:ascii="Arial" w:eastAsia="Times New Roman" w:hAnsi="Arial" w:cs="Arial"/>
          <w:sz w:val="24"/>
          <w:szCs w:val="24"/>
        </w:rPr>
      </w:pPr>
      <w:r w:rsidRPr="006476A6">
        <w:rPr>
          <w:rFonts w:ascii="Arial" w:eastAsia="Times New Roman" w:hAnsi="Arial" w:cs="Arial"/>
          <w:sz w:val="24"/>
          <w:szCs w:val="24"/>
        </w:rPr>
        <w:t>For</w:t>
      </w:r>
      <w:r>
        <w:rPr>
          <w:rFonts w:ascii="Arial" w:eastAsia="Times New Roman" w:hAnsi="Arial" w:cs="Arial"/>
          <w:sz w:val="24"/>
          <w:szCs w:val="24"/>
        </w:rPr>
        <w:t xml:space="preserve"> specific Zoom</w:t>
      </w:r>
      <w:r w:rsidRPr="006476A6">
        <w:rPr>
          <w:rFonts w:ascii="Arial" w:eastAsia="Times New Roman" w:hAnsi="Arial" w:cs="Arial"/>
          <w:sz w:val="24"/>
          <w:szCs w:val="24"/>
        </w:rPr>
        <w:t xml:space="preserve"> login </w:t>
      </w:r>
      <w:r>
        <w:rPr>
          <w:rFonts w:ascii="Arial" w:eastAsia="Times New Roman" w:hAnsi="Arial" w:cs="Arial"/>
          <w:sz w:val="24"/>
          <w:szCs w:val="24"/>
        </w:rPr>
        <w:t>information for the virtual public hearing session</w:t>
      </w:r>
      <w:r w:rsidRPr="006476A6">
        <w:rPr>
          <w:rFonts w:ascii="Arial" w:eastAsia="Times New Roman" w:hAnsi="Arial" w:cs="Arial"/>
          <w:sz w:val="24"/>
          <w:szCs w:val="24"/>
        </w:rPr>
        <w:t xml:space="preserve">, please refer to the email announcement sent on </w:t>
      </w:r>
      <w:r w:rsidRPr="006476A6">
        <w:rPr>
          <w:rFonts w:ascii="Arial" w:eastAsia="Times New Roman" w:hAnsi="Arial" w:cs="Arial"/>
          <w:b/>
          <w:sz w:val="24"/>
          <w:szCs w:val="24"/>
        </w:rPr>
        <w:t>March 15,</w:t>
      </w:r>
      <w:r w:rsidR="00F171A9">
        <w:rPr>
          <w:rFonts w:ascii="Arial" w:eastAsia="Times New Roman" w:hAnsi="Arial" w:cs="Arial"/>
          <w:b/>
          <w:sz w:val="24"/>
          <w:szCs w:val="24"/>
        </w:rPr>
        <w:t xml:space="preserve"> </w:t>
      </w:r>
      <w:r w:rsidRPr="006476A6">
        <w:rPr>
          <w:rFonts w:ascii="Arial" w:eastAsia="Times New Roman" w:hAnsi="Arial" w:cs="Arial"/>
          <w:b/>
          <w:sz w:val="24"/>
          <w:szCs w:val="24"/>
        </w:rPr>
        <w:t>2021</w:t>
      </w:r>
      <w:r w:rsidRPr="006476A6">
        <w:rPr>
          <w:rFonts w:ascii="Arial" w:eastAsia="Times New Roman" w:hAnsi="Arial" w:cs="Arial"/>
          <w:sz w:val="24"/>
          <w:szCs w:val="24"/>
        </w:rPr>
        <w:t>.</w:t>
      </w:r>
    </w:p>
    <w:p w14:paraId="62FF8196" w14:textId="1BE5988C" w:rsidR="00FE15E7" w:rsidRPr="00FE15E7" w:rsidRDefault="00FE15E7" w:rsidP="00FE15E7">
      <w:pPr>
        <w:spacing w:after="240" w:line="240" w:lineRule="atLeast"/>
        <w:rPr>
          <w:rFonts w:ascii="Arial" w:hAnsi="Arial" w:cs="Arial"/>
          <w:sz w:val="24"/>
          <w:szCs w:val="24"/>
        </w:rPr>
      </w:pPr>
      <w:r w:rsidRPr="00FE15E7">
        <w:rPr>
          <w:rFonts w:ascii="Arial" w:hAnsi="Arial" w:cs="Arial"/>
          <w:sz w:val="24"/>
          <w:szCs w:val="24"/>
        </w:rPr>
        <w:t xml:space="preserve">At the hearing, any person may present statements, orally, relevant to the draft 2022–24 CCDF State Plan. Persons who make oral comments at the public hearing may also submit a written summary of their statements to the dedicated email box </w:t>
      </w:r>
      <w:hyperlink r:id="rId8" w:history="1">
        <w:r w:rsidRPr="00FE15E7">
          <w:rPr>
            <w:rStyle w:val="Hyperlink"/>
            <w:rFonts w:ascii="Arial" w:hAnsi="Arial" w:cs="Arial"/>
            <w:sz w:val="24"/>
            <w:szCs w:val="24"/>
          </w:rPr>
          <w:t>statepln@cde.ca.gov</w:t>
        </w:r>
      </w:hyperlink>
      <w:r w:rsidRPr="00FE15E7">
        <w:rPr>
          <w:rFonts w:ascii="Arial" w:hAnsi="Arial" w:cs="Arial"/>
          <w:sz w:val="24"/>
          <w:szCs w:val="24"/>
        </w:rPr>
        <w:t xml:space="preserve"> No oral statements will be accepted subsequent to this public hearing.</w:t>
      </w:r>
    </w:p>
    <w:p w14:paraId="7F1B4F13" w14:textId="77777777" w:rsidR="00FE15E7" w:rsidRPr="00FE15E7" w:rsidRDefault="00FE15E7" w:rsidP="00FE15E7">
      <w:pPr>
        <w:pStyle w:val="Heading2"/>
        <w:spacing w:after="240"/>
        <w:rPr>
          <w:rFonts w:eastAsia="Times New Roman" w:cs="Arial"/>
          <w:szCs w:val="28"/>
        </w:rPr>
      </w:pPr>
      <w:r>
        <w:rPr>
          <w:rFonts w:eastAsia="Times New Roman"/>
        </w:rPr>
        <w:t>REASONABLE ACCOMMODATION FOR ANY INDIVIDUAL WITH A DISABILITY</w:t>
      </w:r>
    </w:p>
    <w:p w14:paraId="55B58835" w14:textId="76FAD6A3" w:rsidR="00FE15E7" w:rsidRDefault="00FE15E7" w:rsidP="00FE15E7">
      <w:pPr>
        <w:spacing w:after="240" w:line="240" w:lineRule="atLeast"/>
        <w:rPr>
          <w:rFonts w:ascii="Arial" w:hAnsi="Arial" w:cs="Arial"/>
          <w:sz w:val="24"/>
          <w:szCs w:val="24"/>
        </w:rPr>
      </w:pPr>
      <w:r w:rsidRPr="00FE15E7">
        <w:rPr>
          <w:rFonts w:ascii="Arial" w:hAnsi="Arial" w:cs="Arial"/>
          <w:sz w:val="24"/>
          <w:szCs w:val="24"/>
        </w:rPr>
        <w:t xml:space="preserve">Pursuant to the </w:t>
      </w:r>
      <w:r w:rsidRPr="00FE15E7">
        <w:rPr>
          <w:rFonts w:ascii="Arial" w:hAnsi="Arial" w:cs="Arial"/>
          <w:i/>
          <w:iCs/>
          <w:sz w:val="24"/>
          <w:szCs w:val="24"/>
        </w:rPr>
        <w:t>Rehabilitation Act of 1973,</w:t>
      </w:r>
      <w:r w:rsidRPr="00FE15E7">
        <w:rPr>
          <w:rFonts w:ascii="Arial" w:hAnsi="Arial" w:cs="Arial"/>
          <w:sz w:val="24"/>
          <w:szCs w:val="24"/>
        </w:rPr>
        <w:t xml:space="preserve"> the </w:t>
      </w:r>
      <w:r w:rsidRPr="00FE15E7">
        <w:rPr>
          <w:rFonts w:ascii="Arial" w:hAnsi="Arial" w:cs="Arial"/>
          <w:i/>
          <w:iCs/>
          <w:sz w:val="24"/>
          <w:szCs w:val="24"/>
        </w:rPr>
        <w:t>Americans with Disabilities Act of 1990,</w:t>
      </w:r>
      <w:r w:rsidRPr="00FE15E7">
        <w:rPr>
          <w:rFonts w:ascii="Arial" w:hAnsi="Arial" w:cs="Arial"/>
          <w:sz w:val="24"/>
          <w:szCs w:val="24"/>
        </w:rPr>
        <w:t xml:space="preserve"> and the </w:t>
      </w:r>
      <w:r w:rsidRPr="00FE15E7">
        <w:rPr>
          <w:rFonts w:ascii="Arial" w:hAnsi="Arial" w:cs="Arial"/>
          <w:i/>
          <w:iCs/>
          <w:sz w:val="24"/>
          <w:szCs w:val="24"/>
        </w:rPr>
        <w:t>Unruh Civil Rights Act,</w:t>
      </w:r>
      <w:r w:rsidRPr="00FE15E7">
        <w:rPr>
          <w:rFonts w:ascii="Arial" w:hAnsi="Arial" w:cs="Arial"/>
          <w:sz w:val="24"/>
          <w:szCs w:val="24"/>
        </w:rPr>
        <w:t xml:space="preserve"> any individual with a disability who requires reasonable accommodation to attend or participate in a public hearing may request assistance by contacting </w:t>
      </w:r>
      <w:r w:rsidRPr="0046760B">
        <w:rPr>
          <w:rFonts w:ascii="Arial" w:hAnsi="Arial" w:cs="Arial"/>
          <w:strike/>
          <w:sz w:val="24"/>
          <w:szCs w:val="24"/>
        </w:rPr>
        <w:t>Nafeesah Mustafa</w:t>
      </w:r>
      <w:r w:rsidRPr="00FE15E7">
        <w:rPr>
          <w:rFonts w:ascii="Arial" w:hAnsi="Arial" w:cs="Arial"/>
          <w:sz w:val="24"/>
          <w:szCs w:val="24"/>
        </w:rPr>
        <w:t xml:space="preserve">, Early Learning and Care Division, at </w:t>
      </w:r>
      <w:r w:rsidR="0046760B" w:rsidRPr="0046760B">
        <w:rPr>
          <w:rFonts w:ascii="Arial" w:hAnsi="Arial" w:cs="Arial"/>
          <w:strike/>
          <w:sz w:val="24"/>
          <w:szCs w:val="24"/>
        </w:rPr>
        <w:t>Nmustafa@cde.ca.gov</w:t>
      </w:r>
      <w:r w:rsidR="0046760B" w:rsidRPr="0046760B">
        <w:rPr>
          <w:rFonts w:ascii="Arial" w:hAnsi="Arial" w:cs="Arial"/>
          <w:sz w:val="24"/>
          <w:szCs w:val="24"/>
        </w:rPr>
        <w:t xml:space="preserve"> [Link no longer available]</w:t>
      </w:r>
      <w:r w:rsidR="0046760B">
        <w:rPr>
          <w:rFonts w:ascii="Arial" w:hAnsi="Arial" w:cs="Arial"/>
          <w:sz w:val="24"/>
          <w:szCs w:val="24"/>
        </w:rPr>
        <w:t xml:space="preserve"> 916-322-6233</w:t>
      </w:r>
      <w:r w:rsidRPr="00FE15E7">
        <w:rPr>
          <w:rFonts w:ascii="Arial" w:hAnsi="Arial" w:cs="Arial"/>
          <w:sz w:val="24"/>
          <w:szCs w:val="24"/>
        </w:rPr>
        <w:t>. It is recommended that assistance be requested at least two weeks prior to the hearing.</w:t>
      </w:r>
    </w:p>
    <w:p w14:paraId="30374048" w14:textId="77777777" w:rsidR="00FE15E7" w:rsidRPr="00FE15E7" w:rsidRDefault="00FE15E7" w:rsidP="00FE15E7">
      <w:pPr>
        <w:pStyle w:val="Heading2"/>
        <w:spacing w:after="240"/>
        <w:rPr>
          <w:rFonts w:eastAsia="Times New Roman" w:cs="Arial"/>
          <w:szCs w:val="28"/>
        </w:rPr>
      </w:pPr>
      <w:r>
        <w:rPr>
          <w:rFonts w:eastAsia="Times New Roman"/>
        </w:rPr>
        <w:t>WRITTEN COMMENT PERIOD</w:t>
      </w:r>
    </w:p>
    <w:p w14:paraId="52A9DAA1" w14:textId="1A8F2946" w:rsidR="007F5F3F" w:rsidRDefault="00FE15E7" w:rsidP="00FE15E7">
      <w:pPr>
        <w:spacing w:after="240" w:line="240" w:lineRule="atLeast"/>
        <w:rPr>
          <w:rFonts w:ascii="Arial" w:hAnsi="Arial" w:cs="Arial"/>
          <w:sz w:val="24"/>
          <w:szCs w:val="24"/>
        </w:rPr>
      </w:pPr>
      <w:r w:rsidRPr="00FE15E7">
        <w:rPr>
          <w:rFonts w:ascii="Arial" w:hAnsi="Arial" w:cs="Arial"/>
          <w:sz w:val="24"/>
          <w:szCs w:val="24"/>
        </w:rPr>
        <w:t xml:space="preserve">Additionally, any interested person may submit written comments relevant to the 2022-24 CCDF State Plan to: </w:t>
      </w:r>
      <w:hyperlink r:id="rId9" w:history="1">
        <w:r w:rsidRPr="00FE15E7">
          <w:rPr>
            <w:rStyle w:val="Hyperlink"/>
            <w:rFonts w:ascii="Arial" w:hAnsi="Arial" w:cs="Arial"/>
            <w:sz w:val="24"/>
            <w:szCs w:val="24"/>
          </w:rPr>
          <w:t>statepln@cde.ca.gov</w:t>
        </w:r>
      </w:hyperlink>
      <w:r w:rsidRPr="00FE15E7">
        <w:rPr>
          <w:rFonts w:ascii="Arial" w:hAnsi="Arial" w:cs="Arial"/>
          <w:sz w:val="24"/>
          <w:szCs w:val="24"/>
        </w:rPr>
        <w:t>. Written comments must be received by the close of the public comment period on April 13, 2021. All written comments received by CDE staff during the public comment period are subject to disclosure under the Public Records Act.</w:t>
      </w:r>
    </w:p>
    <w:p w14:paraId="59352F79" w14:textId="77777777" w:rsidR="000D0B64" w:rsidRDefault="000D0B64" w:rsidP="00FE15E7">
      <w:pPr>
        <w:spacing w:after="240" w:line="240" w:lineRule="atLeast"/>
        <w:rPr>
          <w:rFonts w:ascii="Arial" w:hAnsi="Arial" w:cs="Arial"/>
          <w:sz w:val="24"/>
          <w:szCs w:val="24"/>
        </w:rPr>
      </w:pPr>
    </w:p>
    <w:p w14:paraId="686B1EC1" w14:textId="77777777" w:rsidR="000D0B64" w:rsidRPr="00FE15E7" w:rsidRDefault="000D0B64" w:rsidP="00FE15E7">
      <w:pPr>
        <w:spacing w:after="240" w:line="240" w:lineRule="atLeast"/>
        <w:rPr>
          <w:rFonts w:ascii="Arial" w:hAnsi="Arial" w:cs="Arial"/>
          <w:sz w:val="24"/>
          <w:szCs w:val="24"/>
        </w:rPr>
      </w:pPr>
      <w:r>
        <w:rPr>
          <w:rFonts w:ascii="Arial" w:hAnsi="Arial" w:cs="Arial"/>
          <w:sz w:val="24"/>
          <w:szCs w:val="24"/>
        </w:rPr>
        <w:t>California Department of Education</w:t>
      </w:r>
      <w:r>
        <w:rPr>
          <w:rFonts w:ascii="Arial" w:hAnsi="Arial" w:cs="Arial"/>
          <w:sz w:val="24"/>
          <w:szCs w:val="24"/>
        </w:rPr>
        <w:br/>
        <w:t>March 2021</w:t>
      </w:r>
    </w:p>
    <w:sectPr w:rsidR="000D0B64" w:rsidRPr="00FE1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D85E8" w14:textId="77777777" w:rsidR="00BC477A" w:rsidRDefault="00BC477A" w:rsidP="00257B3C">
      <w:r>
        <w:separator/>
      </w:r>
    </w:p>
  </w:endnote>
  <w:endnote w:type="continuationSeparator" w:id="0">
    <w:p w14:paraId="2DD9A1FD" w14:textId="77777777" w:rsidR="00BC477A" w:rsidRDefault="00BC477A" w:rsidP="0025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9D47C" w14:textId="77777777" w:rsidR="00BC477A" w:rsidRDefault="00BC477A" w:rsidP="00257B3C">
      <w:r>
        <w:separator/>
      </w:r>
    </w:p>
  </w:footnote>
  <w:footnote w:type="continuationSeparator" w:id="0">
    <w:p w14:paraId="2A92F377" w14:textId="77777777" w:rsidR="00BC477A" w:rsidRDefault="00BC477A" w:rsidP="0025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3849665">
    <w:abstractNumId w:val="9"/>
  </w:num>
  <w:num w:numId="2" w16cid:durableId="368722426">
    <w:abstractNumId w:val="7"/>
  </w:num>
  <w:num w:numId="3" w16cid:durableId="1023820561">
    <w:abstractNumId w:val="6"/>
  </w:num>
  <w:num w:numId="4" w16cid:durableId="1933780591">
    <w:abstractNumId w:val="5"/>
  </w:num>
  <w:num w:numId="5" w16cid:durableId="1477382058">
    <w:abstractNumId w:val="4"/>
  </w:num>
  <w:num w:numId="6" w16cid:durableId="751707116">
    <w:abstractNumId w:val="8"/>
  </w:num>
  <w:num w:numId="7" w16cid:durableId="1292902862">
    <w:abstractNumId w:val="3"/>
  </w:num>
  <w:num w:numId="8" w16cid:durableId="1100370302">
    <w:abstractNumId w:val="2"/>
  </w:num>
  <w:num w:numId="9" w16cid:durableId="756902286">
    <w:abstractNumId w:val="1"/>
  </w:num>
  <w:num w:numId="10" w16cid:durableId="823744706">
    <w:abstractNumId w:val="0"/>
  </w:num>
  <w:num w:numId="11" w16cid:durableId="681475722">
    <w:abstractNumId w:val="11"/>
  </w:num>
  <w:num w:numId="12" w16cid:durableId="1737623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E7"/>
    <w:rsid w:val="000D0B64"/>
    <w:rsid w:val="000F7AF5"/>
    <w:rsid w:val="00161238"/>
    <w:rsid w:val="001A0CA5"/>
    <w:rsid w:val="00223F78"/>
    <w:rsid w:val="00253B4F"/>
    <w:rsid w:val="00254AD1"/>
    <w:rsid w:val="00257B3C"/>
    <w:rsid w:val="002E4CB5"/>
    <w:rsid w:val="003833DE"/>
    <w:rsid w:val="00430734"/>
    <w:rsid w:val="0046760B"/>
    <w:rsid w:val="004744ED"/>
    <w:rsid w:val="004D58E8"/>
    <w:rsid w:val="004E7AC1"/>
    <w:rsid w:val="005C5B70"/>
    <w:rsid w:val="006476A6"/>
    <w:rsid w:val="007428B8"/>
    <w:rsid w:val="007E5BF1"/>
    <w:rsid w:val="007E64ED"/>
    <w:rsid w:val="007F5F3F"/>
    <w:rsid w:val="0081256C"/>
    <w:rsid w:val="008E4D20"/>
    <w:rsid w:val="00985C28"/>
    <w:rsid w:val="009B3E8C"/>
    <w:rsid w:val="009C70F5"/>
    <w:rsid w:val="009E248D"/>
    <w:rsid w:val="00AE0C8E"/>
    <w:rsid w:val="00AF0211"/>
    <w:rsid w:val="00BB1033"/>
    <w:rsid w:val="00BB1847"/>
    <w:rsid w:val="00BC477A"/>
    <w:rsid w:val="00BC76C9"/>
    <w:rsid w:val="00C1415D"/>
    <w:rsid w:val="00C21731"/>
    <w:rsid w:val="00C82975"/>
    <w:rsid w:val="00CA6E47"/>
    <w:rsid w:val="00CB6664"/>
    <w:rsid w:val="00D15074"/>
    <w:rsid w:val="00D41632"/>
    <w:rsid w:val="00D47DAB"/>
    <w:rsid w:val="00DA52B3"/>
    <w:rsid w:val="00DC52B0"/>
    <w:rsid w:val="00DC6AE6"/>
    <w:rsid w:val="00DC774C"/>
    <w:rsid w:val="00DD3BFC"/>
    <w:rsid w:val="00E634EC"/>
    <w:rsid w:val="00E90B6F"/>
    <w:rsid w:val="00EA58D4"/>
    <w:rsid w:val="00F171A9"/>
    <w:rsid w:val="00FE15E7"/>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9E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5E7"/>
    <w:pPr>
      <w:spacing w:after="0" w:line="240" w:lineRule="auto"/>
    </w:pPr>
    <w:rPr>
      <w:rFonts w:ascii="Calibri" w:hAnsi="Calibri" w:cs="Calibri"/>
    </w:rPr>
  </w:style>
  <w:style w:type="paragraph" w:styleId="Heading1">
    <w:name w:val="heading 1"/>
    <w:basedOn w:val="Normal"/>
    <w:next w:val="Normal"/>
    <w:link w:val="Heading1Char"/>
    <w:uiPriority w:val="9"/>
    <w:qFormat/>
    <w:rsid w:val="00FE15E7"/>
    <w:pPr>
      <w:keepNext/>
      <w:keepLines/>
      <w:spacing w:before="24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E15E7"/>
    <w:pPr>
      <w:keepNext/>
      <w:keepLines/>
      <w:spacing w:before="2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5E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E15E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FE15E7"/>
    <w:pPr>
      <w:ind w:left="720"/>
      <w:contextualSpacing/>
    </w:pPr>
  </w:style>
  <w:style w:type="character" w:styleId="FollowedHyperlink">
    <w:name w:val="FollowedHyperlink"/>
    <w:basedOn w:val="DefaultParagraphFont"/>
    <w:uiPriority w:val="99"/>
    <w:semiHidden/>
    <w:unhideWhenUsed/>
    <w:rsid w:val="0046760B"/>
    <w:rPr>
      <w:color w:val="954F72" w:themeColor="followedHyperlink"/>
      <w:u w:val="single"/>
    </w:rPr>
  </w:style>
  <w:style w:type="character" w:styleId="UnresolvedMention">
    <w:name w:val="Unresolved Mention"/>
    <w:basedOn w:val="DefaultParagraphFont"/>
    <w:uiPriority w:val="99"/>
    <w:semiHidden/>
    <w:unhideWhenUsed/>
    <w:rsid w:val="0046760B"/>
    <w:rPr>
      <w:color w:val="605E5C"/>
      <w:shd w:val="clear" w:color="auto" w:fill="E1DFDD"/>
    </w:rPr>
  </w:style>
  <w:style w:type="paragraph" w:styleId="Header">
    <w:name w:val="header"/>
    <w:basedOn w:val="Normal"/>
    <w:link w:val="HeaderChar"/>
    <w:uiPriority w:val="99"/>
    <w:unhideWhenUsed/>
    <w:rsid w:val="00257B3C"/>
    <w:pPr>
      <w:tabs>
        <w:tab w:val="center" w:pos="4680"/>
        <w:tab w:val="right" w:pos="9360"/>
      </w:tabs>
    </w:pPr>
  </w:style>
  <w:style w:type="character" w:customStyle="1" w:styleId="HeaderChar">
    <w:name w:val="Header Char"/>
    <w:basedOn w:val="DefaultParagraphFont"/>
    <w:link w:val="Header"/>
    <w:uiPriority w:val="99"/>
    <w:rsid w:val="00257B3C"/>
    <w:rPr>
      <w:rFonts w:ascii="Calibri" w:hAnsi="Calibri" w:cs="Calibri"/>
    </w:rPr>
  </w:style>
  <w:style w:type="paragraph" w:styleId="Footer">
    <w:name w:val="footer"/>
    <w:basedOn w:val="Normal"/>
    <w:link w:val="FooterChar"/>
    <w:uiPriority w:val="99"/>
    <w:unhideWhenUsed/>
    <w:rsid w:val="00257B3C"/>
    <w:pPr>
      <w:tabs>
        <w:tab w:val="center" w:pos="4680"/>
        <w:tab w:val="right" w:pos="9360"/>
      </w:tabs>
    </w:pPr>
  </w:style>
  <w:style w:type="character" w:customStyle="1" w:styleId="FooterChar">
    <w:name w:val="Footer Char"/>
    <w:basedOn w:val="DefaultParagraphFont"/>
    <w:link w:val="Footer"/>
    <w:uiPriority w:val="99"/>
    <w:rsid w:val="00257B3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pln@cde.ca.gov" TargetMode="External"/><Relationship Id="rId3" Type="http://schemas.openxmlformats.org/officeDocument/2006/relationships/settings" Target="settings.xml"/><Relationship Id="rId7" Type="http://schemas.openxmlformats.org/officeDocument/2006/relationships/hyperlink" Target="https://www.cde.ca.gov/sp/cd/re/statepla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tepln@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Public Hearing CCDF State Plan 22-24 - Resources (CA Dept of Education)</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 CCDF State Plan 22-24 - Resources (CA Dept of Education)</dc:title>
  <dc:subject>Virtual Public Hearing Session with Early Learning and Care Stakeholders for the Child Care and Development Fund (CCDF) 2022-2024 State Plan.</dc:subject>
  <dc:creator/>
  <cp:keywords/>
  <dc:description/>
  <cp:lastModifiedBy/>
  <cp:revision>1</cp:revision>
  <dcterms:created xsi:type="dcterms:W3CDTF">2024-12-18T22:27:00Z</dcterms:created>
  <dcterms:modified xsi:type="dcterms:W3CDTF">2024-12-18T22:29:00Z</dcterms:modified>
</cp:coreProperties>
</file>