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35837480" w:rsidR="004F2AF8" w:rsidRPr="00716A13" w:rsidRDefault="007F5EA4" w:rsidP="00716A13">
      <w:pPr>
        <w:pBdr>
          <w:top w:val="single" w:sz="24" w:space="1" w:color="auto"/>
          <w:left w:val="single" w:sz="24" w:space="4" w:color="auto"/>
          <w:bottom w:val="single" w:sz="24" w:space="1" w:color="auto"/>
          <w:right w:val="single" w:sz="24" w:space="4" w:color="auto"/>
        </w:pBdr>
        <w:jc w:val="center"/>
        <w:rPr>
          <w:rFonts w:eastAsia="Arial" w:cs="Arial"/>
          <w:b/>
          <w:sz w:val="28"/>
          <w:szCs w:val="28"/>
        </w:rPr>
      </w:pPr>
      <w:r w:rsidRPr="00716A13">
        <w:rPr>
          <w:rFonts w:eastAsia="Arial" w:cs="Arial"/>
          <w:b/>
          <w:sz w:val="28"/>
          <w:szCs w:val="28"/>
        </w:rPr>
        <w:t>California Department of Education</w:t>
      </w:r>
    </w:p>
    <w:p w14:paraId="726A9ECB" w14:textId="72C811D1" w:rsidR="00716A13" w:rsidRPr="00716A13" w:rsidRDefault="00716A13" w:rsidP="00351BE4">
      <w:pPr>
        <w:pStyle w:val="Heading1"/>
      </w:pPr>
      <w:r w:rsidRPr="00716A13">
        <w:t xml:space="preserve">Report to </w:t>
      </w:r>
      <w:r w:rsidRPr="00716A13" w:rsidDel="00DB416B">
        <w:t xml:space="preserve">the </w:t>
      </w:r>
      <w:r w:rsidRPr="00716A13">
        <w:t xml:space="preserve">Legislature, the Executive Director of the State Board of Education, and the Director of Finance: Alternative Coursework </w:t>
      </w:r>
      <w:r w:rsidR="00AD0A4A">
        <w:t xml:space="preserve">Interim </w:t>
      </w:r>
      <w:r w:rsidRPr="00716A13">
        <w:t>Report</w:t>
      </w:r>
    </w:p>
    <w:p w14:paraId="00000006" w14:textId="77777777" w:rsidR="004F2AF8" w:rsidRPr="002D4AE9" w:rsidRDefault="00C60172" w:rsidP="00716A13">
      <w:pPr>
        <w:pBdr>
          <w:top w:val="single" w:sz="24" w:space="1" w:color="auto"/>
          <w:left w:val="single" w:sz="24" w:space="4" w:color="auto"/>
          <w:bottom w:val="single" w:sz="24" w:space="1" w:color="auto"/>
          <w:right w:val="single" w:sz="24" w:space="4" w:color="auto"/>
        </w:pBdr>
        <w:jc w:val="center"/>
        <w:rPr>
          <w:rFonts w:eastAsia="Arial" w:cs="Arial"/>
          <w:b/>
        </w:rPr>
      </w:pPr>
      <w:r w:rsidRPr="002D4AE9">
        <w:rPr>
          <w:rFonts w:eastAsia="Arial" w:cs="Arial"/>
          <w:noProof/>
          <w:color w:val="C0C0C0"/>
        </w:rPr>
        <w:object w:dxaOrig="3569" w:dyaOrig="3331" w14:anchorId="46BF5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lifornia Department of Education seal" style="width:177.75pt;height:165.75pt" o:ole="">
            <v:imagedata r:id="rId9" o:title=""/>
          </v:shape>
          <o:OLEObject Type="Embed" ProgID="MSPhotoEd.3" ShapeID="_x0000_i1025" DrawAspect="Content" ObjectID="_1820815567" r:id="rId10"/>
        </w:object>
      </w:r>
    </w:p>
    <w:p w14:paraId="00000007" w14:textId="6880ABB6" w:rsidR="004F2AF8" w:rsidRPr="002E281D" w:rsidRDefault="007F5EA4" w:rsidP="00716A13">
      <w:pPr>
        <w:pBdr>
          <w:top w:val="single" w:sz="24" w:space="1" w:color="auto"/>
          <w:left w:val="single" w:sz="24" w:space="4" w:color="auto"/>
          <w:bottom w:val="single" w:sz="24" w:space="1" w:color="auto"/>
          <w:right w:val="single" w:sz="24" w:space="4" w:color="auto"/>
        </w:pBdr>
        <w:jc w:val="center"/>
        <w:rPr>
          <w:rFonts w:eastAsia="Arial" w:cs="Arial"/>
          <w:b/>
        </w:rPr>
      </w:pPr>
      <w:r w:rsidRPr="002E281D">
        <w:rPr>
          <w:rFonts w:eastAsia="Arial" w:cs="Arial"/>
          <w:b/>
        </w:rPr>
        <w:t>Prepared by:</w:t>
      </w:r>
    </w:p>
    <w:p w14:paraId="00000008" w14:textId="77777777" w:rsidR="004F2AF8" w:rsidRPr="002E281D" w:rsidRDefault="007F5EA4" w:rsidP="00716A13">
      <w:pPr>
        <w:pBdr>
          <w:top w:val="single" w:sz="24" w:space="1" w:color="auto"/>
          <w:left w:val="single" w:sz="24" w:space="4" w:color="auto"/>
          <w:bottom w:val="single" w:sz="24" w:space="1" w:color="auto"/>
          <w:right w:val="single" w:sz="24" w:space="4" w:color="auto"/>
        </w:pBdr>
        <w:jc w:val="center"/>
        <w:rPr>
          <w:rFonts w:eastAsia="Arial" w:cs="Arial"/>
          <w:b/>
          <w:sz w:val="28"/>
          <w:szCs w:val="28"/>
        </w:rPr>
      </w:pPr>
      <w:r w:rsidRPr="002E281D">
        <w:rPr>
          <w:rFonts w:eastAsia="Arial" w:cs="Arial"/>
          <w:b/>
          <w:sz w:val="28"/>
          <w:szCs w:val="28"/>
        </w:rPr>
        <w:t>Special Education Division</w:t>
      </w:r>
    </w:p>
    <w:p w14:paraId="00000009" w14:textId="77777777" w:rsidR="004F2AF8" w:rsidRPr="002E281D" w:rsidRDefault="007F5EA4" w:rsidP="00716A13">
      <w:pPr>
        <w:pBdr>
          <w:top w:val="single" w:sz="24" w:space="1" w:color="auto"/>
          <w:left w:val="single" w:sz="24" w:space="4" w:color="auto"/>
          <w:bottom w:val="single" w:sz="24" w:space="1" w:color="auto"/>
          <w:right w:val="single" w:sz="24" w:space="4" w:color="auto"/>
        </w:pBdr>
        <w:jc w:val="center"/>
        <w:rPr>
          <w:rFonts w:eastAsia="Arial" w:cs="Arial"/>
          <w:b/>
          <w:sz w:val="28"/>
          <w:szCs w:val="28"/>
        </w:rPr>
      </w:pPr>
      <w:r w:rsidRPr="002E281D">
        <w:rPr>
          <w:rFonts w:eastAsia="Arial" w:cs="Arial"/>
          <w:b/>
          <w:sz w:val="28"/>
          <w:szCs w:val="28"/>
        </w:rPr>
        <w:t>Opportunities for All Branch</w:t>
      </w:r>
    </w:p>
    <w:p w14:paraId="2D8EF8E0" w14:textId="53429D3A" w:rsidR="00F84A44" w:rsidRPr="00D517E1" w:rsidRDefault="003B4A10" w:rsidP="00D517E1">
      <w:pPr>
        <w:pBdr>
          <w:top w:val="single" w:sz="24" w:space="1" w:color="auto"/>
          <w:left w:val="single" w:sz="24" w:space="4" w:color="auto"/>
          <w:bottom w:val="single" w:sz="24" w:space="1" w:color="auto"/>
          <w:right w:val="single" w:sz="24" w:space="4" w:color="auto"/>
        </w:pBdr>
        <w:jc w:val="center"/>
        <w:rPr>
          <w:rFonts w:eastAsia="Arial" w:cs="Arial"/>
        </w:rPr>
      </w:pPr>
      <w:r>
        <w:rPr>
          <w:rFonts w:eastAsia="Arial" w:cs="Arial"/>
        </w:rPr>
        <w:t>September</w:t>
      </w:r>
      <w:r w:rsidR="007F5EA4" w:rsidRPr="002E281D">
        <w:rPr>
          <w:rFonts w:eastAsia="Arial" w:cs="Arial"/>
        </w:rPr>
        <w:t xml:space="preserve"> 202</w:t>
      </w:r>
      <w:r>
        <w:rPr>
          <w:rFonts w:eastAsia="Arial" w:cs="Arial"/>
        </w:rPr>
        <w:t>5</w:t>
      </w:r>
    </w:p>
    <w:p w14:paraId="0000000D" w14:textId="0A672007" w:rsidR="004F2AF8" w:rsidRPr="00252E73" w:rsidRDefault="007F5EA4" w:rsidP="00716A13">
      <w:pPr>
        <w:pBdr>
          <w:top w:val="single" w:sz="24" w:space="1" w:color="auto"/>
          <w:left w:val="single" w:sz="24" w:space="4" w:color="auto"/>
          <w:bottom w:val="single" w:sz="24" w:space="1" w:color="auto"/>
          <w:right w:val="single" w:sz="24" w:space="4" w:color="auto"/>
        </w:pBdr>
        <w:rPr>
          <w:rFonts w:eastAsia="Arial" w:cs="Arial"/>
          <w:szCs w:val="24"/>
        </w:rPr>
      </w:pPr>
      <w:r w:rsidRPr="00252E73">
        <w:rPr>
          <w:rFonts w:eastAsia="Arial" w:cs="Arial"/>
          <w:i/>
          <w:szCs w:val="24"/>
        </w:rPr>
        <w:t>Description:</w:t>
      </w:r>
      <w:r w:rsidRPr="00252E73">
        <w:rPr>
          <w:rFonts w:eastAsia="Arial" w:cs="Arial"/>
          <w:szCs w:val="24"/>
        </w:rPr>
        <w:t xml:space="preserve"> </w:t>
      </w:r>
      <w:r w:rsidR="009669EC" w:rsidRPr="00252E73">
        <w:rPr>
          <w:rFonts w:eastAsia="Arial" w:cs="Arial"/>
          <w:szCs w:val="24"/>
        </w:rPr>
        <w:t xml:space="preserve">Report on </w:t>
      </w:r>
      <w:r w:rsidRPr="00252E73">
        <w:rPr>
          <w:rFonts w:eastAsia="Arial" w:cs="Arial"/>
          <w:szCs w:val="24"/>
        </w:rPr>
        <w:t>Alternative Coursework</w:t>
      </w:r>
    </w:p>
    <w:p w14:paraId="380D3396" w14:textId="4A7201BF" w:rsidR="00F84A44" w:rsidRPr="00252E73" w:rsidRDefault="007F5EA4" w:rsidP="00716A13">
      <w:pPr>
        <w:pBdr>
          <w:top w:val="single" w:sz="24" w:space="1" w:color="auto"/>
          <w:left w:val="single" w:sz="24" w:space="4" w:color="auto"/>
          <w:bottom w:val="single" w:sz="24" w:space="1" w:color="auto"/>
          <w:right w:val="single" w:sz="24" w:space="4" w:color="auto"/>
        </w:pBdr>
        <w:rPr>
          <w:rFonts w:eastAsia="Arial" w:cs="Arial"/>
          <w:szCs w:val="24"/>
        </w:rPr>
      </w:pPr>
      <w:r w:rsidRPr="00252E73">
        <w:rPr>
          <w:rFonts w:eastAsia="Arial" w:cs="Arial"/>
          <w:i/>
          <w:szCs w:val="24"/>
        </w:rPr>
        <w:t>Authority:</w:t>
      </w:r>
      <w:r w:rsidRPr="00252E73">
        <w:rPr>
          <w:rFonts w:eastAsia="Arial" w:cs="Arial"/>
          <w:szCs w:val="24"/>
        </w:rPr>
        <w:t xml:space="preserve"> Section 188, Provision 44 of the Budget Act of 2023 (Senate Bill 101) for the 2023–24 California State Budget</w:t>
      </w:r>
    </w:p>
    <w:p w14:paraId="0000000F" w14:textId="5C3F7C15" w:rsidR="004F2AF8" w:rsidRPr="00252E73" w:rsidRDefault="007F5EA4" w:rsidP="00716A13">
      <w:pPr>
        <w:pBdr>
          <w:top w:val="single" w:sz="24" w:space="1" w:color="auto"/>
          <w:left w:val="single" w:sz="24" w:space="4" w:color="auto"/>
          <w:bottom w:val="single" w:sz="24" w:space="1" w:color="auto"/>
          <w:right w:val="single" w:sz="24" w:space="4" w:color="auto"/>
        </w:pBdr>
        <w:rPr>
          <w:rFonts w:eastAsia="Arial" w:cs="Arial"/>
          <w:szCs w:val="24"/>
        </w:rPr>
      </w:pPr>
      <w:r w:rsidRPr="00252E73">
        <w:rPr>
          <w:rFonts w:eastAsia="Arial" w:cs="Arial"/>
          <w:i/>
          <w:szCs w:val="24"/>
        </w:rPr>
        <w:t>Recipient:</w:t>
      </w:r>
      <w:r w:rsidRPr="00252E73">
        <w:rPr>
          <w:rFonts w:eastAsia="Arial" w:cs="Arial"/>
          <w:szCs w:val="24"/>
        </w:rPr>
        <w:t xml:space="preserve"> Legislature, the Executive Director of the State Board of Education and the Director of Finance</w:t>
      </w:r>
    </w:p>
    <w:p w14:paraId="00000010" w14:textId="77777777" w:rsidR="004F2AF8" w:rsidRPr="002E281D" w:rsidRDefault="007F5EA4" w:rsidP="00716A13">
      <w:pPr>
        <w:pBdr>
          <w:top w:val="single" w:sz="24" w:space="1" w:color="auto"/>
          <w:left w:val="single" w:sz="24" w:space="4" w:color="auto"/>
          <w:bottom w:val="single" w:sz="24" w:space="1" w:color="auto"/>
          <w:right w:val="single" w:sz="24" w:space="4" w:color="auto"/>
        </w:pBdr>
        <w:rPr>
          <w:rFonts w:eastAsia="Arial" w:cs="Arial"/>
          <w:sz w:val="18"/>
          <w:szCs w:val="18"/>
        </w:rPr>
      </w:pPr>
      <w:r w:rsidRPr="00252E73">
        <w:rPr>
          <w:rFonts w:eastAsia="Arial" w:cs="Arial"/>
          <w:i/>
          <w:szCs w:val="24"/>
        </w:rPr>
        <w:t>Due Date:</w:t>
      </w:r>
      <w:r w:rsidRPr="00252E73">
        <w:rPr>
          <w:rFonts w:eastAsia="Arial" w:cs="Arial"/>
          <w:szCs w:val="24"/>
        </w:rPr>
        <w:t xml:space="preserve"> On or before June 30, 2024</w:t>
      </w:r>
    </w:p>
    <w:p w14:paraId="00000011" w14:textId="77777777" w:rsidR="004F2AF8" w:rsidRPr="002D4AE9" w:rsidRDefault="004F2AF8">
      <w:pPr>
        <w:pBdr>
          <w:top w:val="single" w:sz="24" w:space="1" w:color="000000"/>
          <w:left w:val="single" w:sz="24" w:space="4" w:color="000000"/>
          <w:bottom w:val="single" w:sz="24" w:space="1" w:color="000000"/>
          <w:right w:val="single" w:sz="24" w:space="4" w:color="000000"/>
        </w:pBdr>
        <w:rPr>
          <w:rFonts w:eastAsia="Arial" w:cs="Arial"/>
        </w:rPr>
        <w:sectPr w:rsidR="004F2AF8" w:rsidRPr="002D4AE9">
          <w:footerReference w:type="default" r:id="rId11"/>
          <w:pgSz w:w="12240" w:h="15840"/>
          <w:pgMar w:top="1440" w:right="1440" w:bottom="1440" w:left="1800" w:header="720" w:footer="720" w:gutter="0"/>
          <w:pgNumType w:start="1"/>
          <w:cols w:space="720"/>
          <w:titlePg/>
        </w:sectPr>
      </w:pPr>
    </w:p>
    <w:bookmarkStart w:id="0" w:name="_heading=h.gjdgxs" w:displacedByCustomXml="next"/>
    <w:bookmarkEnd w:id="0" w:displacedByCustomXml="next"/>
    <w:sdt>
      <w:sdtPr>
        <w:rPr>
          <w:rFonts w:eastAsia="Arial" w:cstheme="minorBidi"/>
          <w:b/>
          <w:bCs/>
          <w:noProof/>
          <w:kern w:val="2"/>
          <w:sz w:val="28"/>
          <w:szCs w:val="28"/>
        </w:rPr>
        <w:id w:val="429779943"/>
        <w:docPartObj>
          <w:docPartGallery w:val="Table of Contents"/>
          <w:docPartUnique/>
        </w:docPartObj>
      </w:sdtPr>
      <w:sdtEndPr>
        <w:rPr>
          <w:rFonts w:cs="Arial"/>
          <w:b w:val="0"/>
          <w:bCs w:val="0"/>
          <w:kern w:val="0"/>
          <w:sz w:val="24"/>
          <w:szCs w:val="22"/>
        </w:rPr>
      </w:sdtEndPr>
      <w:sdtContent>
        <w:p w14:paraId="383131F1" w14:textId="7A0E2C85" w:rsidR="00716A13" w:rsidRPr="00D006DE" w:rsidRDefault="00716A13" w:rsidP="00D006DE">
          <w:pPr>
            <w:jc w:val="center"/>
            <w:rPr>
              <w:b/>
              <w:bCs/>
              <w:sz w:val="28"/>
              <w:szCs w:val="24"/>
            </w:rPr>
          </w:pPr>
          <w:r w:rsidRPr="00D006DE">
            <w:rPr>
              <w:b/>
              <w:bCs/>
              <w:sz w:val="28"/>
              <w:szCs w:val="24"/>
            </w:rPr>
            <w:t>Table of Contents</w:t>
          </w:r>
        </w:p>
        <w:p w14:paraId="15D043B1" w14:textId="30DFC422" w:rsidR="00D006DE" w:rsidRDefault="00D517E1">
          <w:pPr>
            <w:pStyle w:val="TOC2"/>
            <w:rPr>
              <w:rFonts w:asciiTheme="minorHAnsi" w:eastAsiaTheme="minorEastAsia" w:hAnsiTheme="minorHAnsi" w:cstheme="minorBidi"/>
              <w:b w:val="0"/>
              <w:bCs w:val="0"/>
              <w:kern w:val="2"/>
              <w:szCs w:val="24"/>
            </w:rPr>
          </w:pPr>
          <w:r>
            <w:rPr>
              <w:b w:val="0"/>
              <w:bCs w:val="0"/>
            </w:rPr>
            <w:fldChar w:fldCharType="begin"/>
          </w:r>
          <w:r>
            <w:rPr>
              <w:b w:val="0"/>
              <w:bCs w:val="0"/>
            </w:rPr>
            <w:instrText xml:space="preserve"> TOC \o "</w:instrText>
          </w:r>
          <w:r w:rsidR="00D006DE">
            <w:instrText>2</w:instrText>
          </w:r>
          <w:r>
            <w:rPr>
              <w:b w:val="0"/>
              <w:bCs w:val="0"/>
            </w:rPr>
            <w:instrText xml:space="preserve">-3" \h \z \u </w:instrText>
          </w:r>
          <w:r>
            <w:rPr>
              <w:b w:val="0"/>
              <w:bCs w:val="0"/>
            </w:rPr>
            <w:fldChar w:fldCharType="separate"/>
          </w:r>
          <w:hyperlink w:anchor="_Toc210139102" w:history="1">
            <w:r w:rsidR="00D006DE" w:rsidRPr="00FB2047">
              <w:rPr>
                <w:rStyle w:val="Hyperlink"/>
              </w:rPr>
              <w:t>Executive Summary</w:t>
            </w:r>
            <w:r w:rsidR="00D006DE">
              <w:rPr>
                <w:webHidden/>
              </w:rPr>
              <w:tab/>
            </w:r>
            <w:r w:rsidR="00D006DE">
              <w:rPr>
                <w:webHidden/>
              </w:rPr>
              <w:fldChar w:fldCharType="begin"/>
            </w:r>
            <w:r w:rsidR="00D006DE">
              <w:rPr>
                <w:webHidden/>
              </w:rPr>
              <w:instrText xml:space="preserve"> PAGEREF _Toc210139102 \h </w:instrText>
            </w:r>
            <w:r w:rsidR="00D006DE">
              <w:rPr>
                <w:webHidden/>
              </w:rPr>
            </w:r>
            <w:r w:rsidR="00D006DE">
              <w:rPr>
                <w:webHidden/>
              </w:rPr>
              <w:fldChar w:fldCharType="separate"/>
            </w:r>
            <w:r w:rsidR="00D006DE">
              <w:rPr>
                <w:webHidden/>
              </w:rPr>
              <w:t>2</w:t>
            </w:r>
            <w:r w:rsidR="00D006DE">
              <w:rPr>
                <w:webHidden/>
              </w:rPr>
              <w:fldChar w:fldCharType="end"/>
            </w:r>
          </w:hyperlink>
        </w:p>
        <w:p w14:paraId="71C188FB" w14:textId="6657E099" w:rsidR="00D006DE" w:rsidRDefault="00D006DE">
          <w:pPr>
            <w:pStyle w:val="TOC2"/>
            <w:rPr>
              <w:rFonts w:asciiTheme="minorHAnsi" w:eastAsiaTheme="minorEastAsia" w:hAnsiTheme="minorHAnsi" w:cstheme="minorBidi"/>
              <w:b w:val="0"/>
              <w:bCs w:val="0"/>
              <w:kern w:val="2"/>
              <w:szCs w:val="24"/>
            </w:rPr>
          </w:pPr>
          <w:hyperlink w:anchor="_Toc210139103" w:history="1">
            <w:r w:rsidRPr="00FB2047">
              <w:rPr>
                <w:rStyle w:val="Hyperlink"/>
              </w:rPr>
              <w:t>Background</w:t>
            </w:r>
            <w:r>
              <w:rPr>
                <w:webHidden/>
              </w:rPr>
              <w:tab/>
            </w:r>
            <w:r>
              <w:rPr>
                <w:webHidden/>
              </w:rPr>
              <w:fldChar w:fldCharType="begin"/>
            </w:r>
            <w:r>
              <w:rPr>
                <w:webHidden/>
              </w:rPr>
              <w:instrText xml:space="preserve"> PAGEREF _Toc210139103 \h </w:instrText>
            </w:r>
            <w:r>
              <w:rPr>
                <w:webHidden/>
              </w:rPr>
            </w:r>
            <w:r>
              <w:rPr>
                <w:webHidden/>
              </w:rPr>
              <w:fldChar w:fldCharType="separate"/>
            </w:r>
            <w:r>
              <w:rPr>
                <w:webHidden/>
              </w:rPr>
              <w:t>3</w:t>
            </w:r>
            <w:r>
              <w:rPr>
                <w:webHidden/>
              </w:rPr>
              <w:fldChar w:fldCharType="end"/>
            </w:r>
          </w:hyperlink>
        </w:p>
        <w:p w14:paraId="28B1016B" w14:textId="22DFA214" w:rsidR="00D006DE" w:rsidRDefault="00D006DE">
          <w:pPr>
            <w:pStyle w:val="TOC2"/>
            <w:rPr>
              <w:rFonts w:asciiTheme="minorHAnsi" w:eastAsiaTheme="minorEastAsia" w:hAnsiTheme="minorHAnsi" w:cstheme="minorBidi"/>
              <w:b w:val="0"/>
              <w:bCs w:val="0"/>
              <w:kern w:val="2"/>
              <w:szCs w:val="24"/>
            </w:rPr>
          </w:pPr>
          <w:hyperlink w:anchor="_Toc210139104" w:history="1">
            <w:r w:rsidRPr="00FB2047">
              <w:rPr>
                <w:rStyle w:val="Hyperlink"/>
              </w:rPr>
              <w:t>National Review, State Needs Assessment, Focus Groups, and Local Educational Agency Interviews</w:t>
            </w:r>
            <w:r>
              <w:rPr>
                <w:webHidden/>
              </w:rPr>
              <w:tab/>
            </w:r>
            <w:r>
              <w:rPr>
                <w:webHidden/>
              </w:rPr>
              <w:fldChar w:fldCharType="begin"/>
            </w:r>
            <w:r>
              <w:rPr>
                <w:webHidden/>
              </w:rPr>
              <w:instrText xml:space="preserve"> PAGEREF _Toc210139104 \h </w:instrText>
            </w:r>
            <w:r>
              <w:rPr>
                <w:webHidden/>
              </w:rPr>
            </w:r>
            <w:r>
              <w:rPr>
                <w:webHidden/>
              </w:rPr>
              <w:fldChar w:fldCharType="separate"/>
            </w:r>
            <w:r>
              <w:rPr>
                <w:webHidden/>
              </w:rPr>
              <w:t>4</w:t>
            </w:r>
            <w:r>
              <w:rPr>
                <w:webHidden/>
              </w:rPr>
              <w:fldChar w:fldCharType="end"/>
            </w:r>
          </w:hyperlink>
        </w:p>
        <w:p w14:paraId="29901FA4" w14:textId="2336301F" w:rsidR="00D006DE" w:rsidRDefault="00D006DE">
          <w:pPr>
            <w:pStyle w:val="TOC3"/>
            <w:rPr>
              <w:rFonts w:asciiTheme="minorHAnsi" w:eastAsiaTheme="minorEastAsia" w:hAnsiTheme="minorHAnsi" w:cstheme="minorBidi"/>
              <w:noProof/>
              <w:kern w:val="2"/>
              <w:szCs w:val="24"/>
            </w:rPr>
          </w:pPr>
          <w:hyperlink w:anchor="_Toc210139105" w:history="1">
            <w:r w:rsidRPr="00FB2047">
              <w:rPr>
                <w:rStyle w:val="Hyperlink"/>
                <w:rFonts w:cs="Arial"/>
                <w:noProof/>
              </w:rPr>
              <w:t>National Review: Strategies for Students with Disabilities Eligible for Alternate Assessments</w:t>
            </w:r>
            <w:r>
              <w:rPr>
                <w:noProof/>
                <w:webHidden/>
              </w:rPr>
              <w:tab/>
            </w:r>
            <w:r>
              <w:rPr>
                <w:noProof/>
                <w:webHidden/>
              </w:rPr>
              <w:fldChar w:fldCharType="begin"/>
            </w:r>
            <w:r>
              <w:rPr>
                <w:noProof/>
                <w:webHidden/>
              </w:rPr>
              <w:instrText xml:space="preserve"> PAGEREF _Toc210139105 \h </w:instrText>
            </w:r>
            <w:r>
              <w:rPr>
                <w:noProof/>
                <w:webHidden/>
              </w:rPr>
            </w:r>
            <w:r>
              <w:rPr>
                <w:noProof/>
                <w:webHidden/>
              </w:rPr>
              <w:fldChar w:fldCharType="separate"/>
            </w:r>
            <w:r>
              <w:rPr>
                <w:noProof/>
                <w:webHidden/>
              </w:rPr>
              <w:t>4</w:t>
            </w:r>
            <w:r>
              <w:rPr>
                <w:noProof/>
                <w:webHidden/>
              </w:rPr>
              <w:fldChar w:fldCharType="end"/>
            </w:r>
          </w:hyperlink>
        </w:p>
        <w:p w14:paraId="191AB225" w14:textId="7E47A0E0" w:rsidR="00D006DE" w:rsidRDefault="00D006DE">
          <w:pPr>
            <w:pStyle w:val="TOC3"/>
            <w:rPr>
              <w:rFonts w:asciiTheme="minorHAnsi" w:eastAsiaTheme="minorEastAsia" w:hAnsiTheme="minorHAnsi" w:cstheme="minorBidi"/>
              <w:noProof/>
              <w:kern w:val="2"/>
              <w:szCs w:val="24"/>
            </w:rPr>
          </w:pPr>
          <w:hyperlink w:anchor="_Toc210139106" w:history="1">
            <w:r w:rsidRPr="00FB2047">
              <w:rPr>
                <w:rStyle w:val="Hyperlink"/>
                <w:rFonts w:cs="Arial"/>
                <w:noProof/>
              </w:rPr>
              <w:t>Implications in Other States</w:t>
            </w:r>
            <w:r>
              <w:rPr>
                <w:noProof/>
                <w:webHidden/>
              </w:rPr>
              <w:tab/>
            </w:r>
            <w:r>
              <w:rPr>
                <w:noProof/>
                <w:webHidden/>
              </w:rPr>
              <w:fldChar w:fldCharType="begin"/>
            </w:r>
            <w:r>
              <w:rPr>
                <w:noProof/>
                <w:webHidden/>
              </w:rPr>
              <w:instrText xml:space="preserve"> PAGEREF _Toc210139106 \h </w:instrText>
            </w:r>
            <w:r>
              <w:rPr>
                <w:noProof/>
                <w:webHidden/>
              </w:rPr>
            </w:r>
            <w:r>
              <w:rPr>
                <w:noProof/>
                <w:webHidden/>
              </w:rPr>
              <w:fldChar w:fldCharType="separate"/>
            </w:r>
            <w:r>
              <w:rPr>
                <w:noProof/>
                <w:webHidden/>
              </w:rPr>
              <w:t>5</w:t>
            </w:r>
            <w:r>
              <w:rPr>
                <w:noProof/>
                <w:webHidden/>
              </w:rPr>
              <w:fldChar w:fldCharType="end"/>
            </w:r>
          </w:hyperlink>
        </w:p>
        <w:p w14:paraId="3030E792" w14:textId="4B5AD33D" w:rsidR="00D006DE" w:rsidRDefault="00D006DE">
          <w:pPr>
            <w:pStyle w:val="TOC2"/>
            <w:rPr>
              <w:rFonts w:asciiTheme="minorHAnsi" w:eastAsiaTheme="minorEastAsia" w:hAnsiTheme="minorHAnsi" w:cstheme="minorBidi"/>
              <w:b w:val="0"/>
              <w:bCs w:val="0"/>
              <w:kern w:val="2"/>
              <w:szCs w:val="24"/>
            </w:rPr>
          </w:pPr>
          <w:hyperlink w:anchor="_Toc210139107" w:history="1">
            <w:r w:rsidRPr="00FB2047">
              <w:rPr>
                <w:rStyle w:val="Hyperlink"/>
              </w:rPr>
              <w:t>Findings from State Needs Assessment Survey</w:t>
            </w:r>
            <w:r>
              <w:rPr>
                <w:webHidden/>
              </w:rPr>
              <w:tab/>
            </w:r>
            <w:r>
              <w:rPr>
                <w:webHidden/>
              </w:rPr>
              <w:fldChar w:fldCharType="begin"/>
            </w:r>
            <w:r>
              <w:rPr>
                <w:webHidden/>
              </w:rPr>
              <w:instrText xml:space="preserve"> PAGEREF _Toc210139107 \h </w:instrText>
            </w:r>
            <w:r>
              <w:rPr>
                <w:webHidden/>
              </w:rPr>
            </w:r>
            <w:r>
              <w:rPr>
                <w:webHidden/>
              </w:rPr>
              <w:fldChar w:fldCharType="separate"/>
            </w:r>
            <w:r>
              <w:rPr>
                <w:webHidden/>
              </w:rPr>
              <w:t>7</w:t>
            </w:r>
            <w:r>
              <w:rPr>
                <w:webHidden/>
              </w:rPr>
              <w:fldChar w:fldCharType="end"/>
            </w:r>
          </w:hyperlink>
        </w:p>
        <w:p w14:paraId="5F30935F" w14:textId="596D72D6" w:rsidR="00D006DE" w:rsidRDefault="00D006DE">
          <w:pPr>
            <w:pStyle w:val="TOC2"/>
            <w:rPr>
              <w:rFonts w:asciiTheme="minorHAnsi" w:eastAsiaTheme="minorEastAsia" w:hAnsiTheme="minorHAnsi" w:cstheme="minorBidi"/>
              <w:b w:val="0"/>
              <w:bCs w:val="0"/>
              <w:kern w:val="2"/>
              <w:szCs w:val="24"/>
            </w:rPr>
          </w:pPr>
          <w:hyperlink w:anchor="_Toc210139108" w:history="1">
            <w:r w:rsidRPr="00FB2047">
              <w:rPr>
                <w:rStyle w:val="Hyperlink"/>
              </w:rPr>
              <w:t>Statewide Focus Groups</w:t>
            </w:r>
            <w:r>
              <w:rPr>
                <w:webHidden/>
              </w:rPr>
              <w:tab/>
            </w:r>
            <w:r>
              <w:rPr>
                <w:webHidden/>
              </w:rPr>
              <w:fldChar w:fldCharType="begin"/>
            </w:r>
            <w:r>
              <w:rPr>
                <w:webHidden/>
              </w:rPr>
              <w:instrText xml:space="preserve"> PAGEREF _Toc210139108 \h </w:instrText>
            </w:r>
            <w:r>
              <w:rPr>
                <w:webHidden/>
              </w:rPr>
            </w:r>
            <w:r>
              <w:rPr>
                <w:webHidden/>
              </w:rPr>
              <w:fldChar w:fldCharType="separate"/>
            </w:r>
            <w:r>
              <w:rPr>
                <w:webHidden/>
              </w:rPr>
              <w:t>9</w:t>
            </w:r>
            <w:r>
              <w:rPr>
                <w:webHidden/>
              </w:rPr>
              <w:fldChar w:fldCharType="end"/>
            </w:r>
          </w:hyperlink>
        </w:p>
        <w:p w14:paraId="65927A5A" w14:textId="39D62B20" w:rsidR="00D006DE" w:rsidRDefault="00D006DE">
          <w:pPr>
            <w:pStyle w:val="TOC2"/>
            <w:rPr>
              <w:rFonts w:asciiTheme="minorHAnsi" w:eastAsiaTheme="minorEastAsia" w:hAnsiTheme="minorHAnsi" w:cstheme="minorBidi"/>
              <w:b w:val="0"/>
              <w:bCs w:val="0"/>
              <w:kern w:val="2"/>
              <w:szCs w:val="24"/>
            </w:rPr>
          </w:pPr>
          <w:hyperlink w:anchor="_Toc210139109" w:history="1">
            <w:r w:rsidRPr="00FB2047">
              <w:rPr>
                <w:rStyle w:val="Hyperlink"/>
              </w:rPr>
              <w:t>Local Educational Agency Interviews</w:t>
            </w:r>
            <w:r>
              <w:rPr>
                <w:webHidden/>
              </w:rPr>
              <w:tab/>
            </w:r>
            <w:r>
              <w:rPr>
                <w:webHidden/>
              </w:rPr>
              <w:fldChar w:fldCharType="begin"/>
            </w:r>
            <w:r>
              <w:rPr>
                <w:webHidden/>
              </w:rPr>
              <w:instrText xml:space="preserve"> PAGEREF _Toc210139109 \h </w:instrText>
            </w:r>
            <w:r>
              <w:rPr>
                <w:webHidden/>
              </w:rPr>
            </w:r>
            <w:r>
              <w:rPr>
                <w:webHidden/>
              </w:rPr>
              <w:fldChar w:fldCharType="separate"/>
            </w:r>
            <w:r>
              <w:rPr>
                <w:webHidden/>
              </w:rPr>
              <w:t>12</w:t>
            </w:r>
            <w:r>
              <w:rPr>
                <w:webHidden/>
              </w:rPr>
              <w:fldChar w:fldCharType="end"/>
            </w:r>
          </w:hyperlink>
        </w:p>
        <w:p w14:paraId="3F6CBC8A" w14:textId="2AEC5AE7" w:rsidR="00D006DE" w:rsidRDefault="00D006DE">
          <w:pPr>
            <w:pStyle w:val="TOC2"/>
            <w:rPr>
              <w:rFonts w:asciiTheme="minorHAnsi" w:eastAsiaTheme="minorEastAsia" w:hAnsiTheme="minorHAnsi" w:cstheme="minorBidi"/>
              <w:b w:val="0"/>
              <w:bCs w:val="0"/>
              <w:kern w:val="2"/>
              <w:szCs w:val="24"/>
            </w:rPr>
          </w:pPr>
          <w:hyperlink w:anchor="_Toc210139110" w:history="1">
            <w:r w:rsidRPr="00FB2047">
              <w:rPr>
                <w:rStyle w:val="Hyperlink"/>
              </w:rPr>
              <w:t>Comprehensive Summary of Findings</w:t>
            </w:r>
            <w:r>
              <w:rPr>
                <w:webHidden/>
              </w:rPr>
              <w:tab/>
            </w:r>
            <w:r>
              <w:rPr>
                <w:webHidden/>
              </w:rPr>
              <w:fldChar w:fldCharType="begin"/>
            </w:r>
            <w:r>
              <w:rPr>
                <w:webHidden/>
              </w:rPr>
              <w:instrText xml:space="preserve"> PAGEREF _Toc210139110 \h </w:instrText>
            </w:r>
            <w:r>
              <w:rPr>
                <w:webHidden/>
              </w:rPr>
            </w:r>
            <w:r>
              <w:rPr>
                <w:webHidden/>
              </w:rPr>
              <w:fldChar w:fldCharType="separate"/>
            </w:r>
            <w:r>
              <w:rPr>
                <w:webHidden/>
              </w:rPr>
              <w:t>16</w:t>
            </w:r>
            <w:r>
              <w:rPr>
                <w:webHidden/>
              </w:rPr>
              <w:fldChar w:fldCharType="end"/>
            </w:r>
          </w:hyperlink>
        </w:p>
        <w:p w14:paraId="4989DEE9" w14:textId="5F0589EC" w:rsidR="00D006DE" w:rsidRDefault="00D006DE">
          <w:pPr>
            <w:pStyle w:val="TOC2"/>
            <w:rPr>
              <w:rFonts w:asciiTheme="minorHAnsi" w:eastAsiaTheme="minorEastAsia" w:hAnsiTheme="minorHAnsi" w:cstheme="minorBidi"/>
              <w:b w:val="0"/>
              <w:bCs w:val="0"/>
              <w:kern w:val="2"/>
              <w:szCs w:val="24"/>
            </w:rPr>
          </w:pPr>
          <w:hyperlink w:anchor="_Toc210139111" w:history="1">
            <w:r w:rsidRPr="00FB2047">
              <w:rPr>
                <w:rStyle w:val="Hyperlink"/>
              </w:rPr>
              <w:t>California’s Graduation Requirements &amp; Findings on Best Practices</w:t>
            </w:r>
            <w:r>
              <w:rPr>
                <w:webHidden/>
              </w:rPr>
              <w:tab/>
            </w:r>
            <w:r>
              <w:rPr>
                <w:webHidden/>
              </w:rPr>
              <w:fldChar w:fldCharType="begin"/>
            </w:r>
            <w:r>
              <w:rPr>
                <w:webHidden/>
              </w:rPr>
              <w:instrText xml:space="preserve"> PAGEREF _Toc210139111 \h </w:instrText>
            </w:r>
            <w:r>
              <w:rPr>
                <w:webHidden/>
              </w:rPr>
            </w:r>
            <w:r>
              <w:rPr>
                <w:webHidden/>
              </w:rPr>
              <w:fldChar w:fldCharType="separate"/>
            </w:r>
            <w:r>
              <w:rPr>
                <w:webHidden/>
              </w:rPr>
              <w:t>17</w:t>
            </w:r>
            <w:r>
              <w:rPr>
                <w:webHidden/>
              </w:rPr>
              <w:fldChar w:fldCharType="end"/>
            </w:r>
          </w:hyperlink>
        </w:p>
        <w:p w14:paraId="4939763F" w14:textId="0FF1BB2D" w:rsidR="00D006DE" w:rsidRDefault="00D006DE">
          <w:pPr>
            <w:pStyle w:val="TOC3"/>
            <w:rPr>
              <w:rFonts w:asciiTheme="minorHAnsi" w:eastAsiaTheme="minorEastAsia" w:hAnsiTheme="minorHAnsi" w:cstheme="minorBidi"/>
              <w:noProof/>
              <w:kern w:val="2"/>
              <w:szCs w:val="24"/>
            </w:rPr>
          </w:pPr>
          <w:hyperlink w:anchor="_Toc210139112" w:history="1">
            <w:r w:rsidRPr="00FB2047">
              <w:rPr>
                <w:rStyle w:val="Hyperlink"/>
                <w:rFonts w:cs="Arial"/>
                <w:noProof/>
              </w:rPr>
              <w:t>A Review of California’s Current Options for Students with Disabilities Eligible for the California Alternate Assessment</w:t>
            </w:r>
            <w:r>
              <w:rPr>
                <w:noProof/>
                <w:webHidden/>
              </w:rPr>
              <w:tab/>
            </w:r>
            <w:r>
              <w:rPr>
                <w:noProof/>
                <w:webHidden/>
              </w:rPr>
              <w:fldChar w:fldCharType="begin"/>
            </w:r>
            <w:r>
              <w:rPr>
                <w:noProof/>
                <w:webHidden/>
              </w:rPr>
              <w:instrText xml:space="preserve"> PAGEREF _Toc210139112 \h </w:instrText>
            </w:r>
            <w:r>
              <w:rPr>
                <w:noProof/>
                <w:webHidden/>
              </w:rPr>
            </w:r>
            <w:r>
              <w:rPr>
                <w:noProof/>
                <w:webHidden/>
              </w:rPr>
              <w:fldChar w:fldCharType="separate"/>
            </w:r>
            <w:r>
              <w:rPr>
                <w:noProof/>
                <w:webHidden/>
              </w:rPr>
              <w:t>17</w:t>
            </w:r>
            <w:r>
              <w:rPr>
                <w:noProof/>
                <w:webHidden/>
              </w:rPr>
              <w:fldChar w:fldCharType="end"/>
            </w:r>
          </w:hyperlink>
        </w:p>
        <w:p w14:paraId="3C7A346A" w14:textId="55F143E8" w:rsidR="00D006DE" w:rsidRDefault="00D006DE">
          <w:pPr>
            <w:pStyle w:val="TOC2"/>
            <w:rPr>
              <w:rFonts w:asciiTheme="minorHAnsi" w:eastAsiaTheme="minorEastAsia" w:hAnsiTheme="minorHAnsi" w:cstheme="minorBidi"/>
              <w:b w:val="0"/>
              <w:bCs w:val="0"/>
              <w:kern w:val="2"/>
              <w:szCs w:val="24"/>
            </w:rPr>
          </w:pPr>
          <w:hyperlink w:anchor="_Toc210139113" w:history="1">
            <w:r w:rsidRPr="00FB2047">
              <w:rPr>
                <w:rStyle w:val="Hyperlink"/>
              </w:rPr>
              <w:t>California’s Minimum Graduation Requirements</w:t>
            </w:r>
            <w:r>
              <w:rPr>
                <w:webHidden/>
              </w:rPr>
              <w:tab/>
            </w:r>
            <w:r>
              <w:rPr>
                <w:webHidden/>
              </w:rPr>
              <w:fldChar w:fldCharType="begin"/>
            </w:r>
            <w:r>
              <w:rPr>
                <w:webHidden/>
              </w:rPr>
              <w:instrText xml:space="preserve"> PAGEREF _Toc210139113 \h </w:instrText>
            </w:r>
            <w:r>
              <w:rPr>
                <w:webHidden/>
              </w:rPr>
            </w:r>
            <w:r>
              <w:rPr>
                <w:webHidden/>
              </w:rPr>
              <w:fldChar w:fldCharType="separate"/>
            </w:r>
            <w:r>
              <w:rPr>
                <w:webHidden/>
              </w:rPr>
              <w:t>18</w:t>
            </w:r>
            <w:r>
              <w:rPr>
                <w:webHidden/>
              </w:rPr>
              <w:fldChar w:fldCharType="end"/>
            </w:r>
          </w:hyperlink>
        </w:p>
        <w:p w14:paraId="3739A511" w14:textId="26990B30" w:rsidR="00D006DE" w:rsidRDefault="00D006DE">
          <w:pPr>
            <w:pStyle w:val="TOC2"/>
            <w:rPr>
              <w:rFonts w:asciiTheme="minorHAnsi" w:eastAsiaTheme="minorEastAsia" w:hAnsiTheme="minorHAnsi" w:cstheme="minorBidi"/>
              <w:b w:val="0"/>
              <w:bCs w:val="0"/>
              <w:kern w:val="2"/>
              <w:szCs w:val="24"/>
            </w:rPr>
          </w:pPr>
          <w:hyperlink w:anchor="_Toc210139114" w:history="1">
            <w:r w:rsidRPr="00FB2047">
              <w:rPr>
                <w:rStyle w:val="Hyperlink"/>
              </w:rPr>
              <w:t>Findings of Best Graduation Practices from other State Education Agencies and Territories</w:t>
            </w:r>
            <w:r>
              <w:rPr>
                <w:webHidden/>
              </w:rPr>
              <w:tab/>
            </w:r>
            <w:r>
              <w:rPr>
                <w:webHidden/>
              </w:rPr>
              <w:fldChar w:fldCharType="begin"/>
            </w:r>
            <w:r>
              <w:rPr>
                <w:webHidden/>
              </w:rPr>
              <w:instrText xml:space="preserve"> PAGEREF _Toc210139114 \h </w:instrText>
            </w:r>
            <w:r>
              <w:rPr>
                <w:webHidden/>
              </w:rPr>
            </w:r>
            <w:r>
              <w:rPr>
                <w:webHidden/>
              </w:rPr>
              <w:fldChar w:fldCharType="separate"/>
            </w:r>
            <w:r>
              <w:rPr>
                <w:webHidden/>
              </w:rPr>
              <w:t>18</w:t>
            </w:r>
            <w:r>
              <w:rPr>
                <w:webHidden/>
              </w:rPr>
              <w:fldChar w:fldCharType="end"/>
            </w:r>
          </w:hyperlink>
        </w:p>
        <w:p w14:paraId="397E5FDB" w14:textId="6A41A35C" w:rsidR="00D006DE" w:rsidRDefault="00D006DE">
          <w:pPr>
            <w:pStyle w:val="TOC3"/>
            <w:rPr>
              <w:rFonts w:asciiTheme="minorHAnsi" w:eastAsiaTheme="minorEastAsia" w:hAnsiTheme="minorHAnsi" w:cstheme="minorBidi"/>
              <w:noProof/>
              <w:kern w:val="2"/>
              <w:szCs w:val="24"/>
            </w:rPr>
          </w:pPr>
          <w:hyperlink w:anchor="_Toc210139115" w:history="1">
            <w:r w:rsidRPr="00FB2047">
              <w:rPr>
                <w:rStyle w:val="Hyperlink"/>
                <w:rFonts w:eastAsia="Arial" w:cs="Arial"/>
                <w:noProof/>
              </w:rPr>
              <w:t xml:space="preserve">New Jersey: </w:t>
            </w:r>
            <w:r w:rsidRPr="00FB2047">
              <w:rPr>
                <w:rStyle w:val="Hyperlink"/>
                <w:rFonts w:eastAsia="Arial" w:cs="Arial"/>
                <w:i/>
                <w:noProof/>
              </w:rPr>
              <w:t>All Means All</w:t>
            </w:r>
            <w:r w:rsidRPr="00FB2047">
              <w:rPr>
                <w:rStyle w:val="Hyperlink"/>
                <w:rFonts w:eastAsia="Arial" w:cs="Arial"/>
                <w:noProof/>
              </w:rPr>
              <w:t xml:space="preserve"> Mission and Meeting Every Student Succeeds Act’s Requirements</w:t>
            </w:r>
            <w:r>
              <w:rPr>
                <w:noProof/>
                <w:webHidden/>
              </w:rPr>
              <w:tab/>
            </w:r>
            <w:r>
              <w:rPr>
                <w:noProof/>
                <w:webHidden/>
              </w:rPr>
              <w:fldChar w:fldCharType="begin"/>
            </w:r>
            <w:r>
              <w:rPr>
                <w:noProof/>
                <w:webHidden/>
              </w:rPr>
              <w:instrText xml:space="preserve"> PAGEREF _Toc210139115 \h </w:instrText>
            </w:r>
            <w:r>
              <w:rPr>
                <w:noProof/>
                <w:webHidden/>
              </w:rPr>
            </w:r>
            <w:r>
              <w:rPr>
                <w:noProof/>
                <w:webHidden/>
              </w:rPr>
              <w:fldChar w:fldCharType="separate"/>
            </w:r>
            <w:r>
              <w:rPr>
                <w:noProof/>
                <w:webHidden/>
              </w:rPr>
              <w:t>19</w:t>
            </w:r>
            <w:r>
              <w:rPr>
                <w:noProof/>
                <w:webHidden/>
              </w:rPr>
              <w:fldChar w:fldCharType="end"/>
            </w:r>
          </w:hyperlink>
        </w:p>
        <w:p w14:paraId="403036DD" w14:textId="6CD81454" w:rsidR="00D006DE" w:rsidRDefault="00D006DE">
          <w:pPr>
            <w:pStyle w:val="TOC3"/>
            <w:rPr>
              <w:rFonts w:asciiTheme="minorHAnsi" w:eastAsiaTheme="minorEastAsia" w:hAnsiTheme="minorHAnsi" w:cstheme="minorBidi"/>
              <w:noProof/>
              <w:kern w:val="2"/>
              <w:szCs w:val="24"/>
            </w:rPr>
          </w:pPr>
          <w:hyperlink w:anchor="_Toc210139116" w:history="1">
            <w:r w:rsidRPr="00FB2047">
              <w:rPr>
                <w:rStyle w:val="Hyperlink"/>
                <w:rFonts w:eastAsia="Arial" w:cs="Arial"/>
                <w:noProof/>
              </w:rPr>
              <w:t>Kansas: Local Control and Individualized Education Program Language Guidance</w:t>
            </w:r>
            <w:r>
              <w:rPr>
                <w:noProof/>
                <w:webHidden/>
              </w:rPr>
              <w:tab/>
            </w:r>
            <w:r>
              <w:rPr>
                <w:noProof/>
                <w:webHidden/>
              </w:rPr>
              <w:fldChar w:fldCharType="begin"/>
            </w:r>
            <w:r>
              <w:rPr>
                <w:noProof/>
                <w:webHidden/>
              </w:rPr>
              <w:instrText xml:space="preserve"> PAGEREF _Toc210139116 \h </w:instrText>
            </w:r>
            <w:r>
              <w:rPr>
                <w:noProof/>
                <w:webHidden/>
              </w:rPr>
            </w:r>
            <w:r>
              <w:rPr>
                <w:noProof/>
                <w:webHidden/>
              </w:rPr>
              <w:fldChar w:fldCharType="separate"/>
            </w:r>
            <w:r>
              <w:rPr>
                <w:noProof/>
                <w:webHidden/>
              </w:rPr>
              <w:t>20</w:t>
            </w:r>
            <w:r>
              <w:rPr>
                <w:noProof/>
                <w:webHidden/>
              </w:rPr>
              <w:fldChar w:fldCharType="end"/>
            </w:r>
          </w:hyperlink>
        </w:p>
        <w:p w14:paraId="14B5A21E" w14:textId="2896916B" w:rsidR="00D006DE" w:rsidRDefault="00D006DE">
          <w:pPr>
            <w:pStyle w:val="TOC3"/>
            <w:rPr>
              <w:rFonts w:asciiTheme="minorHAnsi" w:eastAsiaTheme="minorEastAsia" w:hAnsiTheme="minorHAnsi" w:cstheme="minorBidi"/>
              <w:noProof/>
              <w:kern w:val="2"/>
              <w:szCs w:val="24"/>
            </w:rPr>
          </w:pPr>
          <w:hyperlink w:anchor="_Toc210139117" w:history="1">
            <w:r w:rsidRPr="00FB2047">
              <w:rPr>
                <w:rStyle w:val="Hyperlink"/>
                <w:rFonts w:eastAsia="Arial" w:cs="Arial"/>
                <w:noProof/>
              </w:rPr>
              <w:t>Wisconsin: Equitable Access and General High School Graduation Course Requirements</w:t>
            </w:r>
            <w:r>
              <w:rPr>
                <w:noProof/>
                <w:webHidden/>
              </w:rPr>
              <w:tab/>
            </w:r>
            <w:r>
              <w:rPr>
                <w:noProof/>
                <w:webHidden/>
              </w:rPr>
              <w:fldChar w:fldCharType="begin"/>
            </w:r>
            <w:r>
              <w:rPr>
                <w:noProof/>
                <w:webHidden/>
              </w:rPr>
              <w:instrText xml:space="preserve"> PAGEREF _Toc210139117 \h </w:instrText>
            </w:r>
            <w:r>
              <w:rPr>
                <w:noProof/>
                <w:webHidden/>
              </w:rPr>
            </w:r>
            <w:r>
              <w:rPr>
                <w:noProof/>
                <w:webHidden/>
              </w:rPr>
              <w:fldChar w:fldCharType="separate"/>
            </w:r>
            <w:r>
              <w:rPr>
                <w:noProof/>
                <w:webHidden/>
              </w:rPr>
              <w:t>21</w:t>
            </w:r>
            <w:r>
              <w:rPr>
                <w:noProof/>
                <w:webHidden/>
              </w:rPr>
              <w:fldChar w:fldCharType="end"/>
            </w:r>
          </w:hyperlink>
        </w:p>
        <w:p w14:paraId="1719069C" w14:textId="73BC3331" w:rsidR="00D006DE" w:rsidRDefault="00D006DE">
          <w:pPr>
            <w:pStyle w:val="TOC2"/>
            <w:rPr>
              <w:rFonts w:asciiTheme="minorHAnsi" w:eastAsiaTheme="minorEastAsia" w:hAnsiTheme="minorHAnsi" w:cstheme="minorBidi"/>
              <w:b w:val="0"/>
              <w:bCs w:val="0"/>
              <w:kern w:val="2"/>
              <w:szCs w:val="24"/>
            </w:rPr>
          </w:pPr>
          <w:hyperlink w:anchor="_Toc210139118" w:history="1">
            <w:r w:rsidRPr="00FB2047">
              <w:rPr>
                <w:rStyle w:val="Hyperlink"/>
              </w:rPr>
              <w:t>Final Recommendations</w:t>
            </w:r>
            <w:r>
              <w:rPr>
                <w:webHidden/>
              </w:rPr>
              <w:tab/>
            </w:r>
            <w:r>
              <w:rPr>
                <w:webHidden/>
              </w:rPr>
              <w:fldChar w:fldCharType="begin"/>
            </w:r>
            <w:r>
              <w:rPr>
                <w:webHidden/>
              </w:rPr>
              <w:instrText xml:space="preserve"> PAGEREF _Toc210139118 \h </w:instrText>
            </w:r>
            <w:r>
              <w:rPr>
                <w:webHidden/>
              </w:rPr>
            </w:r>
            <w:r>
              <w:rPr>
                <w:webHidden/>
              </w:rPr>
              <w:fldChar w:fldCharType="separate"/>
            </w:r>
            <w:r>
              <w:rPr>
                <w:webHidden/>
              </w:rPr>
              <w:t>22</w:t>
            </w:r>
            <w:r>
              <w:rPr>
                <w:webHidden/>
              </w:rPr>
              <w:fldChar w:fldCharType="end"/>
            </w:r>
          </w:hyperlink>
        </w:p>
        <w:p w14:paraId="361F3A82" w14:textId="53C0DCF9" w:rsidR="00D006DE" w:rsidRDefault="00D006DE">
          <w:pPr>
            <w:pStyle w:val="TOC2"/>
            <w:rPr>
              <w:rFonts w:asciiTheme="minorHAnsi" w:eastAsiaTheme="minorEastAsia" w:hAnsiTheme="minorHAnsi" w:cstheme="minorBidi"/>
              <w:b w:val="0"/>
              <w:bCs w:val="0"/>
              <w:kern w:val="2"/>
              <w:szCs w:val="24"/>
            </w:rPr>
          </w:pPr>
          <w:hyperlink w:anchor="_Toc210139119" w:history="1">
            <w:r w:rsidRPr="00FB2047">
              <w:rPr>
                <w:rStyle w:val="Hyperlink"/>
              </w:rPr>
              <w:t>Appendix</w:t>
            </w:r>
            <w:r>
              <w:rPr>
                <w:webHidden/>
              </w:rPr>
              <w:tab/>
            </w:r>
            <w:r>
              <w:rPr>
                <w:webHidden/>
              </w:rPr>
              <w:fldChar w:fldCharType="begin"/>
            </w:r>
            <w:r>
              <w:rPr>
                <w:webHidden/>
              </w:rPr>
              <w:instrText xml:space="preserve"> PAGEREF _Toc210139119 \h </w:instrText>
            </w:r>
            <w:r>
              <w:rPr>
                <w:webHidden/>
              </w:rPr>
            </w:r>
            <w:r>
              <w:rPr>
                <w:webHidden/>
              </w:rPr>
              <w:fldChar w:fldCharType="separate"/>
            </w:r>
            <w:r>
              <w:rPr>
                <w:webHidden/>
              </w:rPr>
              <w:t>23</w:t>
            </w:r>
            <w:r>
              <w:rPr>
                <w:webHidden/>
              </w:rPr>
              <w:fldChar w:fldCharType="end"/>
            </w:r>
          </w:hyperlink>
        </w:p>
        <w:p w14:paraId="5255B315" w14:textId="67144AAA" w:rsidR="00716A13" w:rsidRDefault="00D517E1" w:rsidP="00D006DE">
          <w:pPr>
            <w:pStyle w:val="TOC2"/>
          </w:pPr>
          <w:r>
            <w:rPr>
              <w:b w:val="0"/>
              <w:bCs w:val="0"/>
            </w:rPr>
            <w:fldChar w:fldCharType="end"/>
          </w:r>
        </w:p>
      </w:sdtContent>
    </w:sdt>
    <w:p w14:paraId="00000032" w14:textId="324F6A21" w:rsidR="004F2AF8" w:rsidRPr="00650C8F" w:rsidRDefault="007F5EA4" w:rsidP="00650C8F">
      <w:pPr>
        <w:pStyle w:val="Heading2"/>
        <w:spacing w:line="360" w:lineRule="auto"/>
      </w:pPr>
      <w:bookmarkStart w:id="1" w:name="_Toc206583762"/>
      <w:bookmarkStart w:id="2" w:name="_Toc210139102"/>
      <w:r w:rsidRPr="00650C8F">
        <w:lastRenderedPageBreak/>
        <w:t>Executive Summary</w:t>
      </w:r>
      <w:bookmarkEnd w:id="1"/>
      <w:bookmarkEnd w:id="2"/>
    </w:p>
    <w:p w14:paraId="00000035" w14:textId="65AAC694" w:rsidR="004F2AF8" w:rsidRPr="002D4AE9" w:rsidRDefault="6BE4D14F" w:rsidP="00AE4737">
      <w:pPr>
        <w:tabs>
          <w:tab w:val="right" w:pos="9360"/>
        </w:tabs>
        <w:rPr>
          <w:rFonts w:eastAsia="Arial" w:cs="Arial"/>
        </w:rPr>
      </w:pPr>
      <w:r w:rsidRPr="002D4AE9">
        <w:rPr>
          <w:rFonts w:eastAsia="Arial" w:cs="Arial"/>
        </w:rPr>
        <w:t>This report is required by Senate Bill</w:t>
      </w:r>
      <w:r w:rsidR="5C3C6D0C" w:rsidRPr="002D4AE9">
        <w:rPr>
          <w:rFonts w:eastAsia="Arial" w:cs="Arial"/>
        </w:rPr>
        <w:t xml:space="preserve"> </w:t>
      </w:r>
      <w:r w:rsidRPr="002D4AE9">
        <w:rPr>
          <w:rFonts w:eastAsia="Arial" w:cs="Arial"/>
        </w:rPr>
        <w:t xml:space="preserve">101, Section 188, Provision 144 of the California Budget Act of 2023. </w:t>
      </w:r>
      <w:r w:rsidR="5993C2EB" w:rsidRPr="002D4AE9">
        <w:rPr>
          <w:rFonts w:eastAsia="Arial" w:cs="Arial"/>
        </w:rPr>
        <w:t xml:space="preserve">This bill </w:t>
      </w:r>
      <w:r w:rsidR="004F3882" w:rsidRPr="002D4AE9">
        <w:rPr>
          <w:rFonts w:eastAsia="Arial" w:cs="Arial"/>
        </w:rPr>
        <w:t>required the identification</w:t>
      </w:r>
      <w:r w:rsidR="6B582E53" w:rsidRPr="002D4AE9">
        <w:rPr>
          <w:rFonts w:eastAsia="Arial" w:cs="Arial"/>
        </w:rPr>
        <w:t xml:space="preserve"> and develop</w:t>
      </w:r>
      <w:r w:rsidR="003D1F30" w:rsidRPr="002D4AE9">
        <w:rPr>
          <w:rFonts w:eastAsia="Arial" w:cs="Arial"/>
        </w:rPr>
        <w:t>ment of</w:t>
      </w:r>
      <w:r w:rsidR="6B582E53" w:rsidRPr="002D4AE9">
        <w:rPr>
          <w:rFonts w:eastAsia="Arial" w:cs="Arial"/>
        </w:rPr>
        <w:t xml:space="preserve"> alternative coursework and per</w:t>
      </w:r>
      <w:r w:rsidR="685DE29C" w:rsidRPr="002D4AE9">
        <w:rPr>
          <w:rFonts w:eastAsia="Arial" w:cs="Arial"/>
        </w:rPr>
        <w:t>formance tas</w:t>
      </w:r>
      <w:r w:rsidR="49856796" w:rsidRPr="002D4AE9">
        <w:rPr>
          <w:rFonts w:eastAsia="Arial" w:cs="Arial"/>
        </w:rPr>
        <w:t>k</w:t>
      </w:r>
      <w:r w:rsidR="685DE29C" w:rsidRPr="002D4AE9">
        <w:rPr>
          <w:rFonts w:eastAsia="Arial" w:cs="Arial"/>
        </w:rPr>
        <w:t>s</w:t>
      </w:r>
      <w:r w:rsidR="63ACE69B" w:rsidRPr="002D4AE9">
        <w:rPr>
          <w:rFonts w:eastAsia="Arial" w:cs="Arial"/>
        </w:rPr>
        <w:t xml:space="preserve"> for educators to use with students </w:t>
      </w:r>
      <w:r w:rsidR="0CAD781A" w:rsidRPr="002D4AE9">
        <w:rPr>
          <w:rFonts w:eastAsia="Arial" w:cs="Arial"/>
        </w:rPr>
        <w:t>with</w:t>
      </w:r>
      <w:r w:rsidR="63ACE69B" w:rsidRPr="002D4AE9">
        <w:rPr>
          <w:rFonts w:eastAsia="Arial" w:cs="Arial"/>
        </w:rPr>
        <w:t xml:space="preserve"> disabilities</w:t>
      </w:r>
      <w:r w:rsidR="003B1984">
        <w:rPr>
          <w:rFonts w:eastAsia="Arial" w:cs="Arial"/>
        </w:rPr>
        <w:t xml:space="preserve"> (SWDs)</w:t>
      </w:r>
      <w:r w:rsidR="63ACE69B" w:rsidRPr="002D4AE9">
        <w:rPr>
          <w:rFonts w:eastAsia="Arial" w:cs="Arial"/>
        </w:rPr>
        <w:t>.</w:t>
      </w:r>
      <w:r w:rsidR="685DE29C" w:rsidRPr="002D4AE9">
        <w:rPr>
          <w:rFonts w:eastAsia="Arial" w:cs="Arial"/>
        </w:rPr>
        <w:t xml:space="preserve"> </w:t>
      </w:r>
      <w:r w:rsidR="1910A4D9" w:rsidRPr="002D4AE9">
        <w:rPr>
          <w:rFonts w:eastAsia="Arial" w:cs="Arial"/>
        </w:rPr>
        <w:t xml:space="preserve">In June 2023, SB 101 amended and extended the work outlined in </w:t>
      </w:r>
      <w:r w:rsidR="7EA2CDD9" w:rsidRPr="002D4AE9">
        <w:rPr>
          <w:rFonts w:eastAsia="Arial" w:cs="Arial"/>
        </w:rPr>
        <w:t>SB</w:t>
      </w:r>
      <w:r w:rsidR="1910A4D9" w:rsidRPr="002D4AE9">
        <w:rPr>
          <w:rFonts w:eastAsia="Arial" w:cs="Arial"/>
        </w:rPr>
        <w:t xml:space="preserve"> 154</w:t>
      </w:r>
      <w:r w:rsidR="3AD41EA8" w:rsidRPr="002D4AE9">
        <w:rPr>
          <w:rFonts w:eastAsia="Arial" w:cs="Arial"/>
        </w:rPr>
        <w:t xml:space="preserve"> of the California Budget Act of 2022</w:t>
      </w:r>
      <w:r w:rsidR="1910A4D9" w:rsidRPr="002D4AE9">
        <w:rPr>
          <w:rFonts w:eastAsia="Arial" w:cs="Arial"/>
        </w:rPr>
        <w:t xml:space="preserve">. </w:t>
      </w:r>
      <w:r w:rsidR="008721C0" w:rsidRPr="002D4AE9">
        <w:rPr>
          <w:rFonts w:eastAsia="Arial" w:cs="Arial"/>
        </w:rPr>
        <w:t>The CDE contract</w:t>
      </w:r>
      <w:r w:rsidR="00C42144">
        <w:rPr>
          <w:rFonts w:eastAsia="Arial" w:cs="Arial"/>
        </w:rPr>
        <w:t>or,</w:t>
      </w:r>
      <w:r w:rsidR="008721C0" w:rsidRPr="002D4AE9">
        <w:rPr>
          <w:rFonts w:eastAsia="Arial" w:cs="Arial"/>
        </w:rPr>
        <w:t xml:space="preserve"> </w:t>
      </w:r>
      <w:r w:rsidRPr="002D4AE9">
        <w:rPr>
          <w:rFonts w:eastAsia="Arial" w:cs="Arial"/>
        </w:rPr>
        <w:t>WestEd</w:t>
      </w:r>
      <w:r w:rsidR="008721C0" w:rsidRPr="002D4AE9">
        <w:rPr>
          <w:rFonts w:eastAsia="Arial" w:cs="Arial"/>
        </w:rPr>
        <w:t>,</w:t>
      </w:r>
      <w:r w:rsidRPr="002D4AE9">
        <w:rPr>
          <w:rFonts w:eastAsia="Arial" w:cs="Arial"/>
        </w:rPr>
        <w:t xml:space="preserve"> </w:t>
      </w:r>
      <w:r w:rsidR="177E1200" w:rsidRPr="002D4AE9">
        <w:rPr>
          <w:rFonts w:eastAsia="Arial" w:cs="Arial"/>
        </w:rPr>
        <w:t>completed the following</w:t>
      </w:r>
      <w:r w:rsidR="00872754">
        <w:rPr>
          <w:rFonts w:eastAsia="Arial" w:cs="Arial"/>
        </w:rPr>
        <w:t>:</w:t>
      </w:r>
    </w:p>
    <w:p w14:paraId="312C6B33" w14:textId="4F742725" w:rsidR="6B011C51" w:rsidRPr="002D4AE9" w:rsidRDefault="00872754" w:rsidP="0053107E">
      <w:pPr>
        <w:pStyle w:val="ListParagraph"/>
        <w:numPr>
          <w:ilvl w:val="0"/>
          <w:numId w:val="78"/>
        </w:numPr>
        <w:ind w:left="720"/>
        <w:contextualSpacing w:val="0"/>
        <w:rPr>
          <w:rFonts w:eastAsia="Arial" w:cs="Arial"/>
        </w:rPr>
      </w:pPr>
      <w:r>
        <w:rPr>
          <w:rFonts w:eastAsia="Arial" w:cs="Arial"/>
        </w:rPr>
        <w:t>A</w:t>
      </w:r>
      <w:r w:rsidR="4C6E85D4" w:rsidRPr="002D4AE9">
        <w:rPr>
          <w:rFonts w:eastAsia="Arial" w:cs="Arial"/>
        </w:rPr>
        <w:t xml:space="preserve"> </w:t>
      </w:r>
      <w:r w:rsidR="00D3257E" w:rsidRPr="002D4AE9">
        <w:rPr>
          <w:rFonts w:eastAsia="Arial" w:cs="Arial"/>
        </w:rPr>
        <w:t>national</w:t>
      </w:r>
      <w:r w:rsidR="4C6E85D4" w:rsidRPr="002D4AE9">
        <w:rPr>
          <w:rFonts w:eastAsia="Arial" w:cs="Arial"/>
        </w:rPr>
        <w:t xml:space="preserve"> review</w:t>
      </w:r>
      <w:r w:rsidR="6A64DDCE" w:rsidRPr="002D4AE9">
        <w:rPr>
          <w:rFonts w:eastAsia="Arial" w:cs="Arial"/>
        </w:rPr>
        <w:t xml:space="preserve"> </w:t>
      </w:r>
      <w:r w:rsidR="008C3572">
        <w:rPr>
          <w:rFonts w:eastAsia="Arial" w:cs="Arial"/>
        </w:rPr>
        <w:t>of</w:t>
      </w:r>
      <w:r w:rsidR="6A64DDCE" w:rsidRPr="002D4AE9">
        <w:rPr>
          <w:rFonts w:eastAsia="Arial" w:cs="Arial"/>
        </w:rPr>
        <w:t xml:space="preserve"> best practices for improving graduation rates for </w:t>
      </w:r>
      <w:r w:rsidR="007237D5">
        <w:rPr>
          <w:rFonts w:eastAsia="Arial" w:cs="Arial"/>
        </w:rPr>
        <w:t>SWDs</w:t>
      </w:r>
      <w:r w:rsidR="008A3C64">
        <w:rPr>
          <w:rFonts w:eastAsia="Arial" w:cs="Arial"/>
        </w:rPr>
        <w:t xml:space="preserve"> that</w:t>
      </w:r>
      <w:r w:rsidR="6A64DDCE" w:rsidRPr="002D4AE9">
        <w:rPr>
          <w:rFonts w:eastAsia="Arial" w:cs="Arial"/>
        </w:rPr>
        <w:t xml:space="preserve"> </w:t>
      </w:r>
      <w:r w:rsidR="659B7F7F" w:rsidRPr="002D4AE9">
        <w:rPr>
          <w:rFonts w:eastAsia="Arial" w:cs="Arial"/>
        </w:rPr>
        <w:t>identified three major findings</w:t>
      </w:r>
      <w:r w:rsidR="22E5C2AB" w:rsidRPr="002D4AE9">
        <w:rPr>
          <w:rFonts w:eastAsia="Arial" w:cs="Arial"/>
        </w:rPr>
        <w:t>:</w:t>
      </w:r>
      <w:r w:rsidR="00364212" w:rsidRPr="002D4AE9">
        <w:rPr>
          <w:rFonts w:eastAsia="Arial" w:cs="Arial"/>
        </w:rPr>
        <w:t xml:space="preserve"> </w:t>
      </w:r>
      <w:r w:rsidR="0069050C" w:rsidRPr="002D4AE9">
        <w:rPr>
          <w:rFonts w:eastAsia="Arial" w:cs="Arial"/>
        </w:rPr>
        <w:t xml:space="preserve">(1) </w:t>
      </w:r>
      <w:r w:rsidR="0002611A">
        <w:rPr>
          <w:rFonts w:eastAsia="Arial" w:cs="Arial"/>
        </w:rPr>
        <w:t>i</w:t>
      </w:r>
      <w:r w:rsidR="755FFAC3" w:rsidRPr="002D4AE9">
        <w:rPr>
          <w:rFonts w:eastAsia="Arial" w:cs="Arial"/>
        </w:rPr>
        <w:t xml:space="preserve">nclusive practices </w:t>
      </w:r>
      <w:r w:rsidR="00001A17" w:rsidRPr="002D4AE9">
        <w:rPr>
          <w:rFonts w:eastAsia="Arial" w:cs="Arial"/>
        </w:rPr>
        <w:t>create</w:t>
      </w:r>
      <w:r w:rsidR="755FFAC3" w:rsidRPr="002D4AE9">
        <w:rPr>
          <w:rFonts w:eastAsia="Arial" w:cs="Arial"/>
        </w:rPr>
        <w:t xml:space="preserve"> flexible instruction and assessment conditions</w:t>
      </w:r>
      <w:r w:rsidR="0002611A">
        <w:rPr>
          <w:rFonts w:cs="Arial"/>
        </w:rPr>
        <w:t>,</w:t>
      </w:r>
      <w:r w:rsidR="007B5F5A" w:rsidRPr="002D4AE9">
        <w:rPr>
          <w:rFonts w:cs="Arial"/>
        </w:rPr>
        <w:t xml:space="preserve"> </w:t>
      </w:r>
      <w:r w:rsidR="0069050C" w:rsidRPr="002D4AE9">
        <w:rPr>
          <w:rFonts w:eastAsia="Arial" w:cs="Arial"/>
        </w:rPr>
        <w:t xml:space="preserve">(2) </w:t>
      </w:r>
      <w:r w:rsidR="0002611A">
        <w:rPr>
          <w:rFonts w:eastAsia="Arial" w:cs="Arial"/>
        </w:rPr>
        <w:t>n</w:t>
      </w:r>
      <w:r w:rsidR="755FFAC3" w:rsidRPr="002D4AE9">
        <w:rPr>
          <w:rFonts w:eastAsia="Arial" w:cs="Arial"/>
        </w:rPr>
        <w:t xml:space="preserve">on-traditional assessment models such as portfolio assessments and performance tasks allow students to </w:t>
      </w:r>
      <w:r w:rsidR="00AD2A94" w:rsidRPr="002D4AE9">
        <w:rPr>
          <w:rFonts w:eastAsia="Arial" w:cs="Arial"/>
        </w:rPr>
        <w:t>demonstrate proficiency</w:t>
      </w:r>
      <w:r w:rsidR="0002611A">
        <w:rPr>
          <w:rFonts w:eastAsia="Arial" w:cs="Arial"/>
        </w:rPr>
        <w:t>,</w:t>
      </w:r>
      <w:r w:rsidR="0053107E" w:rsidRPr="002D4AE9">
        <w:rPr>
          <w:rFonts w:eastAsia="Arial" w:cs="Arial"/>
        </w:rPr>
        <w:t xml:space="preserve"> and (3)</w:t>
      </w:r>
      <w:r w:rsidR="00734F0E" w:rsidRPr="002D4AE9">
        <w:rPr>
          <w:rFonts w:eastAsia="Arial" w:cs="Arial"/>
        </w:rPr>
        <w:t xml:space="preserve"> </w:t>
      </w:r>
      <w:r w:rsidR="0002611A">
        <w:rPr>
          <w:rFonts w:eastAsia="Arial" w:cs="Arial"/>
        </w:rPr>
        <w:t>m</w:t>
      </w:r>
      <w:r w:rsidR="755FFAC3" w:rsidRPr="002D4AE9">
        <w:rPr>
          <w:rFonts w:eastAsia="Arial" w:cs="Arial"/>
        </w:rPr>
        <w:t xml:space="preserve">astery-based grading </w:t>
      </w:r>
      <w:r w:rsidR="009B4AB6">
        <w:rPr>
          <w:rFonts w:eastAsia="Arial" w:cs="Arial"/>
        </w:rPr>
        <w:t>is</w:t>
      </w:r>
      <w:r w:rsidR="755FFAC3" w:rsidRPr="002D4AE9">
        <w:rPr>
          <w:rFonts w:eastAsia="Arial" w:cs="Arial"/>
        </w:rPr>
        <w:t xml:space="preserve"> a tool to make grading and graduation requirements clear at the course level.</w:t>
      </w:r>
    </w:p>
    <w:p w14:paraId="5C974DFA" w14:textId="4F4F3613" w:rsidR="00D35D0E" w:rsidRDefault="007237D5" w:rsidP="207C110D">
      <w:pPr>
        <w:pStyle w:val="ListParagraph"/>
        <w:numPr>
          <w:ilvl w:val="0"/>
          <w:numId w:val="78"/>
        </w:numPr>
        <w:ind w:left="720"/>
        <w:rPr>
          <w:rFonts w:eastAsia="Arial" w:cs="Arial"/>
        </w:rPr>
      </w:pPr>
      <w:r>
        <w:rPr>
          <w:rFonts w:eastAsia="Arial" w:cs="Arial"/>
        </w:rPr>
        <w:t>A</w:t>
      </w:r>
      <w:r w:rsidR="00033C76" w:rsidRPr="207C110D">
        <w:rPr>
          <w:rFonts w:eastAsia="Arial" w:cs="Arial"/>
        </w:rPr>
        <w:t xml:space="preserve"> </w:t>
      </w:r>
      <w:r w:rsidR="00B64C89" w:rsidRPr="207C110D">
        <w:rPr>
          <w:rFonts w:eastAsia="Arial" w:cs="Arial"/>
        </w:rPr>
        <w:t xml:space="preserve">statewide needs assessment </w:t>
      </w:r>
      <w:r w:rsidR="755FFAC3" w:rsidRPr="207C110D">
        <w:rPr>
          <w:rFonts w:eastAsia="Arial" w:cs="Arial"/>
        </w:rPr>
        <w:t xml:space="preserve">survey of </w:t>
      </w:r>
      <w:r w:rsidR="0002611A">
        <w:rPr>
          <w:rFonts w:eastAsia="Arial" w:cs="Arial"/>
        </w:rPr>
        <w:t>S</w:t>
      </w:r>
      <w:r w:rsidR="755FFAC3" w:rsidRPr="207C110D">
        <w:rPr>
          <w:rFonts w:eastAsia="Arial" w:cs="Arial"/>
        </w:rPr>
        <w:t xml:space="preserve">pecial </w:t>
      </w:r>
      <w:r w:rsidR="0002611A">
        <w:rPr>
          <w:rFonts w:eastAsia="Arial" w:cs="Arial"/>
        </w:rPr>
        <w:t>E</w:t>
      </w:r>
      <w:r w:rsidR="755FFAC3" w:rsidRPr="207C110D">
        <w:rPr>
          <w:rFonts w:eastAsia="Arial" w:cs="Arial"/>
        </w:rPr>
        <w:t xml:space="preserve">ducation directors focused on graduation practices for </w:t>
      </w:r>
      <w:r>
        <w:rPr>
          <w:rFonts w:eastAsia="Arial" w:cs="Arial"/>
        </w:rPr>
        <w:t>SWDs</w:t>
      </w:r>
      <w:r w:rsidR="00082E64" w:rsidRPr="207C110D">
        <w:rPr>
          <w:rFonts w:eastAsia="Arial" w:cs="Arial"/>
        </w:rPr>
        <w:t>, which</w:t>
      </w:r>
      <w:r w:rsidR="57180FD2" w:rsidRPr="207C110D">
        <w:rPr>
          <w:rFonts w:eastAsia="Arial" w:cs="Arial"/>
        </w:rPr>
        <w:t xml:space="preserve"> identified </w:t>
      </w:r>
      <w:r w:rsidR="00766357" w:rsidRPr="207C110D">
        <w:rPr>
          <w:rFonts w:eastAsia="Arial" w:cs="Arial"/>
        </w:rPr>
        <w:t xml:space="preserve">the following </w:t>
      </w:r>
      <w:r w:rsidR="57180FD2" w:rsidRPr="207C110D">
        <w:rPr>
          <w:rFonts w:eastAsia="Arial" w:cs="Arial"/>
        </w:rPr>
        <w:t>three themes</w:t>
      </w:r>
      <w:r w:rsidR="00766357" w:rsidRPr="207C110D">
        <w:rPr>
          <w:rFonts w:eastAsia="Arial" w:cs="Arial"/>
        </w:rPr>
        <w:t xml:space="preserve">: (1) </w:t>
      </w:r>
      <w:r w:rsidR="0002611A">
        <w:rPr>
          <w:rFonts w:eastAsia="Arial" w:cs="Arial"/>
        </w:rPr>
        <w:t>l</w:t>
      </w:r>
      <w:r w:rsidR="755FFAC3" w:rsidRPr="207C110D">
        <w:rPr>
          <w:rFonts w:eastAsia="Arial" w:cs="Arial"/>
        </w:rPr>
        <w:t xml:space="preserve">ocally defined graduation requirements </w:t>
      </w:r>
      <w:r w:rsidR="00766648" w:rsidRPr="207C110D">
        <w:rPr>
          <w:rFonts w:eastAsia="Arial" w:cs="Arial"/>
        </w:rPr>
        <w:t>are</w:t>
      </w:r>
      <w:r w:rsidR="755FFAC3" w:rsidRPr="207C110D">
        <w:rPr>
          <w:rFonts w:eastAsia="Arial" w:cs="Arial"/>
        </w:rPr>
        <w:t xml:space="preserve"> the primary tool for </w:t>
      </w:r>
      <w:r w:rsidR="000F3D87" w:rsidRPr="207C110D">
        <w:rPr>
          <w:rFonts w:eastAsia="Arial" w:cs="Arial"/>
        </w:rPr>
        <w:t>providing</w:t>
      </w:r>
      <w:r w:rsidR="755FFAC3" w:rsidRPr="207C110D">
        <w:rPr>
          <w:rFonts w:eastAsia="Arial" w:cs="Arial"/>
        </w:rPr>
        <w:t xml:space="preserve"> alternative means to graduation</w:t>
      </w:r>
      <w:r w:rsidR="0002611A">
        <w:rPr>
          <w:rFonts w:eastAsia="Arial" w:cs="Arial"/>
        </w:rPr>
        <w:t>,</w:t>
      </w:r>
      <w:r w:rsidR="00766648" w:rsidRPr="207C110D">
        <w:rPr>
          <w:rFonts w:eastAsia="Arial" w:cs="Arial"/>
        </w:rPr>
        <w:t xml:space="preserve"> (2) </w:t>
      </w:r>
      <w:r w:rsidR="0002611A">
        <w:rPr>
          <w:rFonts w:eastAsia="Arial" w:cs="Arial"/>
        </w:rPr>
        <w:t>s</w:t>
      </w:r>
      <w:r w:rsidR="755FFAC3" w:rsidRPr="207C110D">
        <w:rPr>
          <w:rFonts w:cs="Arial"/>
        </w:rPr>
        <w:t>tates</w:t>
      </w:r>
      <w:r w:rsidR="755FFAC3" w:rsidRPr="207C110D">
        <w:rPr>
          <w:rFonts w:eastAsia="Arial" w:cs="Arial"/>
        </w:rPr>
        <w:t xml:space="preserve"> were mixed in the statewide strategies for applying alternative means</w:t>
      </w:r>
      <w:r w:rsidR="0002611A">
        <w:rPr>
          <w:rFonts w:eastAsia="Arial" w:cs="Arial"/>
        </w:rPr>
        <w:t>,</w:t>
      </w:r>
      <w:r w:rsidR="00766648" w:rsidRPr="207C110D">
        <w:rPr>
          <w:rFonts w:eastAsia="Arial" w:cs="Arial"/>
        </w:rPr>
        <w:t xml:space="preserve"> and (3) </w:t>
      </w:r>
      <w:r w:rsidR="0002611A">
        <w:rPr>
          <w:rFonts w:eastAsia="Arial" w:cs="Arial"/>
        </w:rPr>
        <w:t>i</w:t>
      </w:r>
      <w:r w:rsidR="755FFAC3" w:rsidRPr="207C110D">
        <w:rPr>
          <w:rFonts w:eastAsia="Arial" w:cs="Arial"/>
        </w:rPr>
        <w:t>ncreasing inclusive and flexible instructional design</w:t>
      </w:r>
      <w:r w:rsidR="004B101C" w:rsidRPr="207C110D">
        <w:rPr>
          <w:rFonts w:eastAsia="Arial" w:cs="Arial"/>
        </w:rPr>
        <w:t xml:space="preserve"> supports </w:t>
      </w:r>
      <w:r w:rsidR="009E07CD" w:rsidRPr="207C110D">
        <w:rPr>
          <w:rFonts w:eastAsia="Arial" w:cs="Arial"/>
        </w:rPr>
        <w:t>graduation rates</w:t>
      </w:r>
      <w:r w:rsidR="755FFAC3" w:rsidRPr="207C110D">
        <w:rPr>
          <w:rFonts w:eastAsia="Arial" w:cs="Arial"/>
        </w:rPr>
        <w:t xml:space="preserve">. </w:t>
      </w:r>
      <w:r w:rsidR="001C53B5">
        <w:rPr>
          <w:rFonts w:eastAsia="Arial" w:cs="Arial"/>
        </w:rPr>
        <w:t>I</w:t>
      </w:r>
      <w:r w:rsidR="755FFAC3" w:rsidRPr="207C110D">
        <w:rPr>
          <w:rFonts w:eastAsia="Arial" w:cs="Arial"/>
        </w:rPr>
        <w:t>nterviews with key state leads</w:t>
      </w:r>
      <w:r w:rsidR="00C138A8" w:rsidRPr="207C110D">
        <w:rPr>
          <w:rFonts w:eastAsia="Arial" w:cs="Arial"/>
        </w:rPr>
        <w:t>, district leads, educators, and focus groups</w:t>
      </w:r>
      <w:r w:rsidR="755FFAC3" w:rsidRPr="207C110D">
        <w:rPr>
          <w:rFonts w:eastAsia="Arial" w:cs="Arial"/>
        </w:rPr>
        <w:t xml:space="preserve"> pertaining to their strategies for improving graduation rates for </w:t>
      </w:r>
      <w:r w:rsidR="00F16BBD">
        <w:rPr>
          <w:rFonts w:eastAsia="Arial" w:cs="Arial"/>
        </w:rPr>
        <w:t>SWDs</w:t>
      </w:r>
      <w:r w:rsidR="00714ACC" w:rsidRPr="207C110D">
        <w:rPr>
          <w:rFonts w:eastAsia="Arial" w:cs="Arial"/>
        </w:rPr>
        <w:t xml:space="preserve"> were also conducted</w:t>
      </w:r>
      <w:r w:rsidR="00FF09FE">
        <w:rPr>
          <w:rFonts w:eastAsia="Arial" w:cs="Arial"/>
        </w:rPr>
        <w:t>.</w:t>
      </w:r>
    </w:p>
    <w:p w14:paraId="600E35BE" w14:textId="77777777" w:rsidR="00841F3F" w:rsidRPr="002D4AE9" w:rsidRDefault="00841F3F" w:rsidP="00841F3F">
      <w:pPr>
        <w:pStyle w:val="ListParagraph"/>
        <w:rPr>
          <w:rFonts w:eastAsia="Arial" w:cs="Arial"/>
        </w:rPr>
      </w:pPr>
    </w:p>
    <w:p w14:paraId="7469D875" w14:textId="32778D76" w:rsidR="008217BE" w:rsidRPr="002D4AE9" w:rsidRDefault="004C1958" w:rsidP="00D35D0E">
      <w:pPr>
        <w:pStyle w:val="ListParagraph"/>
        <w:numPr>
          <w:ilvl w:val="0"/>
          <w:numId w:val="78"/>
        </w:numPr>
        <w:ind w:left="720"/>
        <w:contextualSpacing w:val="0"/>
        <w:rPr>
          <w:rFonts w:eastAsia="Arial" w:cs="Arial"/>
        </w:rPr>
      </w:pPr>
      <w:r>
        <w:rPr>
          <w:rFonts w:eastAsia="Arial" w:cs="Arial"/>
        </w:rPr>
        <w:t>Recruited</w:t>
      </w:r>
      <w:r w:rsidR="000D3CBD" w:rsidRPr="002D4AE9">
        <w:rPr>
          <w:rFonts w:eastAsia="Arial" w:cs="Arial"/>
        </w:rPr>
        <w:t xml:space="preserve"> and managed a team of </w:t>
      </w:r>
      <w:r w:rsidR="0002611A">
        <w:rPr>
          <w:rFonts w:eastAsia="Arial" w:cs="Arial"/>
        </w:rPr>
        <w:t>s</w:t>
      </w:r>
      <w:r w:rsidR="000D3CBD" w:rsidRPr="002D4AE9">
        <w:rPr>
          <w:rFonts w:eastAsia="Arial" w:cs="Arial"/>
        </w:rPr>
        <w:t xml:space="preserve">ubject </w:t>
      </w:r>
      <w:r w:rsidR="0002611A">
        <w:rPr>
          <w:rFonts w:eastAsia="Arial" w:cs="Arial"/>
        </w:rPr>
        <w:t>m</w:t>
      </w:r>
      <w:r w:rsidR="000D3CBD" w:rsidRPr="002D4AE9">
        <w:rPr>
          <w:rFonts w:eastAsia="Arial" w:cs="Arial"/>
        </w:rPr>
        <w:t xml:space="preserve">atter </w:t>
      </w:r>
      <w:r w:rsidR="0002611A">
        <w:rPr>
          <w:rFonts w:eastAsia="Arial" w:cs="Arial"/>
        </w:rPr>
        <w:t>e</w:t>
      </w:r>
      <w:r w:rsidR="000D3CBD" w:rsidRPr="002D4AE9">
        <w:rPr>
          <w:rFonts w:eastAsia="Arial" w:cs="Arial"/>
        </w:rPr>
        <w:t>xperts and coalition partners to create resources, performance tasks</w:t>
      </w:r>
      <w:r w:rsidR="00614F0B" w:rsidRPr="002D4AE9">
        <w:rPr>
          <w:rFonts w:eastAsia="Arial" w:cs="Arial"/>
        </w:rPr>
        <w:t xml:space="preserve">, and guidance documents to support </w:t>
      </w:r>
      <w:r w:rsidR="0002611A">
        <w:rPr>
          <w:rFonts w:eastAsia="Arial" w:cs="Arial"/>
        </w:rPr>
        <w:t>l</w:t>
      </w:r>
      <w:r w:rsidR="00614F0B" w:rsidRPr="002D4AE9">
        <w:rPr>
          <w:rFonts w:eastAsia="Arial" w:cs="Arial"/>
        </w:rPr>
        <w:t xml:space="preserve">ocal </w:t>
      </w:r>
      <w:r w:rsidR="0002611A">
        <w:rPr>
          <w:rFonts w:eastAsia="Arial" w:cs="Arial"/>
        </w:rPr>
        <w:t>e</w:t>
      </w:r>
      <w:r w:rsidR="00614F0B" w:rsidRPr="002D4AE9">
        <w:rPr>
          <w:rFonts w:eastAsia="Arial" w:cs="Arial"/>
        </w:rPr>
        <w:t>ducation</w:t>
      </w:r>
      <w:r w:rsidR="005D450A">
        <w:rPr>
          <w:rFonts w:eastAsia="Arial" w:cs="Arial"/>
        </w:rPr>
        <w:t>al</w:t>
      </w:r>
      <w:r w:rsidR="00614F0B" w:rsidRPr="002D4AE9">
        <w:rPr>
          <w:rFonts w:eastAsia="Arial" w:cs="Arial"/>
        </w:rPr>
        <w:t xml:space="preserve"> </w:t>
      </w:r>
      <w:r w:rsidR="0002611A">
        <w:rPr>
          <w:rFonts w:eastAsia="Arial" w:cs="Arial"/>
        </w:rPr>
        <w:t>a</w:t>
      </w:r>
      <w:r w:rsidR="00614F0B" w:rsidRPr="002D4AE9">
        <w:rPr>
          <w:rFonts w:eastAsia="Arial" w:cs="Arial"/>
        </w:rPr>
        <w:t>gencies</w:t>
      </w:r>
      <w:r w:rsidR="006E0D34">
        <w:rPr>
          <w:rFonts w:eastAsia="Arial" w:cs="Arial"/>
        </w:rPr>
        <w:t xml:space="preserve"> (LEAs)</w:t>
      </w:r>
      <w:r w:rsidR="00614F0B" w:rsidRPr="002D4AE9">
        <w:rPr>
          <w:rFonts w:eastAsia="Arial" w:cs="Arial"/>
        </w:rPr>
        <w:t xml:space="preserve"> in adopting and implementing this initiative.</w:t>
      </w:r>
      <w:r w:rsidR="007B5F5A" w:rsidRPr="002D4AE9">
        <w:rPr>
          <w:rFonts w:eastAsia="Arial" w:cs="Arial"/>
        </w:rPr>
        <w:t xml:space="preserve"> </w:t>
      </w:r>
      <w:r w:rsidR="005929E8" w:rsidRPr="002D4AE9">
        <w:rPr>
          <w:rFonts w:eastAsia="Arial" w:cs="Arial"/>
        </w:rPr>
        <w:t>A summary of the timelines and partnership activities is included in this report.</w:t>
      </w:r>
    </w:p>
    <w:p w14:paraId="5B578BAF" w14:textId="26D17DBB" w:rsidR="0002611A" w:rsidRDefault="0002611A" w:rsidP="00BC557F">
      <w:pPr>
        <w:tabs>
          <w:tab w:val="right" w:pos="9360"/>
        </w:tabs>
        <w:autoSpaceDE w:val="0"/>
        <w:autoSpaceDN w:val="0"/>
        <w:adjustRightInd w:val="0"/>
        <w:rPr>
          <w:rFonts w:eastAsia="Arial" w:cs="Arial"/>
        </w:rPr>
      </w:pPr>
      <w:r w:rsidRPr="2402C5DE">
        <w:rPr>
          <w:rFonts w:eastAsia="Arial" w:cs="Arial"/>
        </w:rPr>
        <w:t xml:space="preserve">This report </w:t>
      </w:r>
      <w:r>
        <w:rPr>
          <w:rFonts w:eastAsia="Arial" w:cs="Arial"/>
        </w:rPr>
        <w:t>is available</w:t>
      </w:r>
      <w:r w:rsidRPr="2402C5DE">
        <w:rPr>
          <w:rFonts w:eastAsia="Arial" w:cs="Arial"/>
        </w:rPr>
        <w:t xml:space="preserve"> on the California Department of Education</w:t>
      </w:r>
      <w:r>
        <w:rPr>
          <w:rFonts w:eastAsia="Arial" w:cs="Arial"/>
        </w:rPr>
        <w:t>’s</w:t>
      </w:r>
      <w:r w:rsidR="00936262">
        <w:rPr>
          <w:rFonts w:eastAsia="Arial" w:cs="Arial"/>
        </w:rPr>
        <w:t xml:space="preserve"> (CDE)</w:t>
      </w:r>
      <w:r w:rsidRPr="2402C5DE">
        <w:rPr>
          <w:rFonts w:eastAsia="Arial" w:cs="Arial"/>
        </w:rPr>
        <w:t xml:space="preserve"> Special Education Laws, Regulations, and Policies web</w:t>
      </w:r>
      <w:r>
        <w:rPr>
          <w:rFonts w:eastAsia="Arial" w:cs="Arial"/>
        </w:rPr>
        <w:t xml:space="preserve"> </w:t>
      </w:r>
      <w:r w:rsidRPr="2402C5DE">
        <w:rPr>
          <w:rFonts w:eastAsia="Arial" w:cs="Arial"/>
        </w:rPr>
        <w:t>page</w:t>
      </w:r>
      <w:r>
        <w:rPr>
          <w:rFonts w:eastAsia="Arial" w:cs="Arial"/>
        </w:rPr>
        <w:t xml:space="preserve"> at </w:t>
      </w:r>
      <w:hyperlink r:id="rId12" w:tooltip="Laws, Regulations, &amp; Policies" w:history="1">
        <w:r w:rsidR="00F44259">
          <w:rPr>
            <w:rStyle w:val="Hyperlink"/>
            <w:rFonts w:eastAsia="Arial" w:cs="Arial"/>
          </w:rPr>
          <w:t>https://www.cde.ca.gov/sp/se/lr/</w:t>
        </w:r>
      </w:hyperlink>
      <w:r w:rsidRPr="2402C5DE">
        <w:rPr>
          <w:rFonts w:eastAsia="Arial" w:cs="Arial"/>
        </w:rPr>
        <w:t>.</w:t>
      </w:r>
      <w:r>
        <w:rPr>
          <w:rFonts w:eastAsia="Arial" w:cs="Arial"/>
        </w:rPr>
        <w:t xml:space="preserve"> </w:t>
      </w:r>
    </w:p>
    <w:p w14:paraId="5C17669E" w14:textId="55272F89" w:rsidR="00A030D3" w:rsidRPr="002D4AE9" w:rsidRDefault="00A030D3" w:rsidP="00BC557F">
      <w:pPr>
        <w:tabs>
          <w:tab w:val="right" w:pos="9360"/>
        </w:tabs>
        <w:autoSpaceDE w:val="0"/>
        <w:autoSpaceDN w:val="0"/>
        <w:adjustRightInd w:val="0"/>
        <w:rPr>
          <w:rFonts w:cs="Arial"/>
          <w:iCs/>
        </w:rPr>
      </w:pPr>
      <w:r w:rsidRPr="002D4AE9">
        <w:rPr>
          <w:rFonts w:cs="Arial"/>
          <w:iCs/>
        </w:rPr>
        <w:t xml:space="preserve">If you have any questions regarding this report, please contact John Burch, Education Administrator, Special Education Division, at 916-445-4891 or </w:t>
      </w:r>
      <w:r w:rsidR="00432490" w:rsidRPr="002D4AE9">
        <w:rPr>
          <w:rFonts w:cs="Arial"/>
          <w:iCs/>
        </w:rPr>
        <w:t xml:space="preserve">at </w:t>
      </w:r>
      <w:hyperlink r:id="rId13" w:history="1">
        <w:r w:rsidR="00E875F5" w:rsidRPr="002D4AE9">
          <w:rPr>
            <w:rStyle w:val="Hyperlink"/>
            <w:rFonts w:cs="Arial"/>
            <w:iCs/>
          </w:rPr>
          <w:t>JBurch@cde.ca.gov</w:t>
        </w:r>
      </w:hyperlink>
      <w:r w:rsidRPr="002D4AE9">
        <w:rPr>
          <w:rFonts w:cs="Arial"/>
          <w:iCs/>
        </w:rPr>
        <w:t>.</w:t>
      </w:r>
    </w:p>
    <w:p w14:paraId="00000042" w14:textId="69EBFFF5" w:rsidR="004F2AF8" w:rsidRPr="002D4AE9" w:rsidRDefault="007F5EA4" w:rsidP="2ECD4DDB">
      <w:pPr>
        <w:rPr>
          <w:rFonts w:eastAsia="Arial" w:cs="Arial"/>
        </w:rPr>
      </w:pPr>
      <w:r w:rsidRPr="2402C5DE">
        <w:rPr>
          <w:rFonts w:cs="Arial"/>
        </w:rPr>
        <w:br w:type="page"/>
      </w:r>
    </w:p>
    <w:p w14:paraId="00000043" w14:textId="470C33B4" w:rsidR="004F2AF8" w:rsidRPr="002D4AE9" w:rsidRDefault="6BE4D14F" w:rsidP="00880818">
      <w:pPr>
        <w:pStyle w:val="Heading2"/>
      </w:pPr>
      <w:bookmarkStart w:id="3" w:name="_Toc206583763"/>
      <w:bookmarkStart w:id="4" w:name="_Toc210139103"/>
      <w:r w:rsidRPr="002D4AE9">
        <w:lastRenderedPageBreak/>
        <w:t>Background</w:t>
      </w:r>
      <w:bookmarkEnd w:id="3"/>
      <w:bookmarkEnd w:id="4"/>
    </w:p>
    <w:p w14:paraId="00000044" w14:textId="3DABC8AC" w:rsidR="004F2AF8" w:rsidRPr="002D4AE9" w:rsidRDefault="6BE4D14F" w:rsidP="006E0D34">
      <w:pPr>
        <w:rPr>
          <w:rFonts w:eastAsia="Arial" w:cs="Arial"/>
        </w:rPr>
      </w:pPr>
      <w:r w:rsidRPr="002D4AE9">
        <w:rPr>
          <w:rFonts w:eastAsia="Arial" w:cs="Arial"/>
        </w:rPr>
        <w:t xml:space="preserve">Graduating with a diploma is a critical milestone that demonstrates a student’s readiness to transition beyond public school and pursue future goals. This is true for all students, including those with complex disability-related support needs who are eligible for the </w:t>
      </w:r>
      <w:r w:rsidR="344387B5" w:rsidRPr="002D4AE9">
        <w:rPr>
          <w:rFonts w:eastAsia="Arial" w:cs="Arial"/>
        </w:rPr>
        <w:t>California Alternate Assessment (</w:t>
      </w:r>
      <w:r w:rsidR="7DEF440F" w:rsidRPr="002D4AE9">
        <w:rPr>
          <w:rFonts w:eastAsia="Arial" w:cs="Arial"/>
        </w:rPr>
        <w:t>CAA</w:t>
      </w:r>
      <w:r w:rsidR="344387B5" w:rsidRPr="002D4AE9">
        <w:rPr>
          <w:rFonts w:eastAsia="Arial" w:cs="Arial"/>
        </w:rPr>
        <w:t>)</w:t>
      </w:r>
      <w:r w:rsidRPr="002D4AE9">
        <w:rPr>
          <w:rFonts w:eastAsia="Arial" w:cs="Arial"/>
        </w:rPr>
        <w:t>. The CAA is based on standards-aligned content and follows the same testing cycles and content areas as the California Assessment of Student Performance and Progress</w:t>
      </w:r>
      <w:r w:rsidR="4CD46EFD" w:rsidRPr="002D4AE9">
        <w:rPr>
          <w:rFonts w:eastAsia="Arial" w:cs="Arial"/>
        </w:rPr>
        <w:t xml:space="preserve"> (CAASPP)</w:t>
      </w:r>
      <w:r w:rsidRPr="002D4AE9">
        <w:rPr>
          <w:rFonts w:eastAsia="Arial" w:cs="Arial"/>
        </w:rPr>
        <w:t>. When a student’s</w:t>
      </w:r>
      <w:r w:rsidR="5C3D626D" w:rsidRPr="002D4AE9">
        <w:rPr>
          <w:rFonts w:eastAsia="Arial" w:cs="Arial"/>
        </w:rPr>
        <w:t xml:space="preserve"> </w:t>
      </w:r>
      <w:r w:rsidR="096C4218" w:rsidRPr="002D4AE9">
        <w:rPr>
          <w:rFonts w:eastAsia="Arial" w:cs="Arial"/>
        </w:rPr>
        <w:t>Individualized Education Plan (</w:t>
      </w:r>
      <w:r w:rsidR="5C3D626D" w:rsidRPr="002D4AE9">
        <w:rPr>
          <w:rFonts w:eastAsia="Arial" w:cs="Arial"/>
        </w:rPr>
        <w:t>IEP</w:t>
      </w:r>
      <w:r w:rsidR="7F78EA80" w:rsidRPr="002D4AE9">
        <w:rPr>
          <w:rFonts w:eastAsia="Arial" w:cs="Arial"/>
        </w:rPr>
        <w:t>)</w:t>
      </w:r>
      <w:r w:rsidRPr="002D4AE9">
        <w:rPr>
          <w:rFonts w:eastAsia="Arial" w:cs="Arial"/>
        </w:rPr>
        <w:t xml:space="preserve"> team identifies them as eligible for</w:t>
      </w:r>
      <w:r w:rsidR="71B36054" w:rsidRPr="002D4AE9">
        <w:rPr>
          <w:rFonts w:eastAsia="Arial" w:cs="Arial"/>
        </w:rPr>
        <w:t xml:space="preserve"> the</w:t>
      </w:r>
      <w:r w:rsidRPr="002D4AE9">
        <w:rPr>
          <w:rFonts w:eastAsia="Arial" w:cs="Arial"/>
        </w:rPr>
        <w:t xml:space="preserve"> CAA, their instructional programming also often aligns with the CAA and its standards-aligned alternate achievement benchmarks. Students with disabilities</w:t>
      </w:r>
      <w:r w:rsidR="009C0FD7">
        <w:rPr>
          <w:rFonts w:eastAsia="Arial" w:cs="Arial"/>
        </w:rPr>
        <w:t xml:space="preserve"> (SWDs)</w:t>
      </w:r>
      <w:r w:rsidRPr="002D4AE9">
        <w:rPr>
          <w:rFonts w:eastAsia="Arial" w:cs="Arial"/>
        </w:rPr>
        <w:t xml:space="preserve"> locally assessed as eligible for the state’s alternate assessment still have a right to access grade</w:t>
      </w:r>
      <w:r w:rsidR="1A4E3630" w:rsidRPr="002D4AE9">
        <w:rPr>
          <w:rFonts w:eastAsia="Arial" w:cs="Arial"/>
        </w:rPr>
        <w:t>-level</w:t>
      </w:r>
      <w:r w:rsidRPr="002D4AE9">
        <w:rPr>
          <w:rFonts w:eastAsia="Arial" w:cs="Arial"/>
        </w:rPr>
        <w:t xml:space="preserve"> content—</w:t>
      </w:r>
      <w:r w:rsidR="006E0D34">
        <w:rPr>
          <w:rFonts w:eastAsia="Arial" w:cs="Arial"/>
        </w:rPr>
        <w:t>i</w:t>
      </w:r>
      <w:r w:rsidRPr="002D4AE9">
        <w:rPr>
          <w:rFonts w:eastAsia="Arial" w:cs="Arial"/>
        </w:rPr>
        <w:t>ncluding content tied to graduation.</w:t>
      </w:r>
    </w:p>
    <w:p w14:paraId="00000045" w14:textId="376CAB02" w:rsidR="004F2AF8" w:rsidRPr="002D4AE9" w:rsidRDefault="007F5EA4" w:rsidP="006E0D34">
      <w:pPr>
        <w:rPr>
          <w:rFonts w:eastAsia="Arial" w:cs="Arial"/>
        </w:rPr>
      </w:pPr>
      <w:bookmarkStart w:id="5" w:name="_heading=h.1fob9te" w:colFirst="0" w:colLast="0"/>
      <w:bookmarkEnd w:id="5"/>
      <w:r w:rsidRPr="002D4AE9">
        <w:rPr>
          <w:rFonts w:eastAsia="Arial" w:cs="Arial"/>
        </w:rPr>
        <w:t>Each state’s alternate assessment, as is the case with the CAA, is mandated by the federal Every Student Succeeds Act (ESSA) to be limited to less than 1 percent of the total student population in the state. Even when students are eligible for alternate assessments (e.g.</w:t>
      </w:r>
      <w:r w:rsidR="0035099E" w:rsidRPr="002D4AE9">
        <w:rPr>
          <w:rFonts w:eastAsia="Arial" w:cs="Arial"/>
        </w:rPr>
        <w:t>,</w:t>
      </w:r>
      <w:r w:rsidRPr="002D4AE9">
        <w:rPr>
          <w:rFonts w:eastAsia="Arial" w:cs="Arial"/>
        </w:rPr>
        <w:t xml:space="preserve"> CAA in California), </w:t>
      </w:r>
      <w:r w:rsidR="00250E1B">
        <w:rPr>
          <w:rFonts w:eastAsia="Arial" w:cs="Arial"/>
        </w:rPr>
        <w:t>SWDs</w:t>
      </w:r>
      <w:r w:rsidRPr="002D4AE9">
        <w:rPr>
          <w:rFonts w:eastAsia="Arial" w:cs="Arial"/>
        </w:rPr>
        <w:t xml:space="preserve"> should still have the opportunity to learn in core classes alongside their peers without disabilities</w:t>
      </w:r>
      <w:r w:rsidR="006E0D34">
        <w:rPr>
          <w:rFonts w:eastAsia="Arial" w:cs="Arial"/>
        </w:rPr>
        <w:t>, which allows</w:t>
      </w:r>
      <w:r w:rsidRPr="002D4AE9">
        <w:rPr>
          <w:rFonts w:eastAsia="Arial" w:cs="Arial"/>
        </w:rPr>
        <w:t xml:space="preserve"> these students the same opportunity to meet graduation requirements</w:t>
      </w:r>
      <w:r w:rsidR="006E0D34">
        <w:rPr>
          <w:rFonts w:eastAsia="Arial" w:cs="Arial"/>
        </w:rPr>
        <w:t>—</w:t>
      </w:r>
      <w:r w:rsidRPr="002D4AE9">
        <w:rPr>
          <w:rFonts w:eastAsia="Arial" w:cs="Arial"/>
        </w:rPr>
        <w:t xml:space="preserve">potentially through alternative means of expression. This approach assumes the competence of these students and supports their right to attempt to meet graduation standards, particularly in their areas of strength as identified by themselves, their families, and IEP teams. </w:t>
      </w:r>
    </w:p>
    <w:p w14:paraId="00000046" w14:textId="6233D450" w:rsidR="004F2AF8" w:rsidRPr="002D4AE9" w:rsidRDefault="1910A4D9" w:rsidP="006E0D34">
      <w:pPr>
        <w:rPr>
          <w:rFonts w:eastAsia="Arial" w:cs="Arial"/>
        </w:rPr>
      </w:pPr>
      <w:r w:rsidRPr="002D4AE9">
        <w:rPr>
          <w:rFonts w:eastAsia="Arial" w:cs="Arial"/>
        </w:rPr>
        <w:t xml:space="preserve">This report highlights the importance of giving </w:t>
      </w:r>
      <w:r w:rsidR="00250E1B">
        <w:rPr>
          <w:rFonts w:eastAsia="Arial" w:cs="Arial"/>
        </w:rPr>
        <w:t>SWDs</w:t>
      </w:r>
      <w:r w:rsidRPr="002D4AE9">
        <w:rPr>
          <w:rFonts w:eastAsia="Arial" w:cs="Arial"/>
        </w:rPr>
        <w:t xml:space="preserve"> access to core classes and alternative coursework options for earning a standard diploma. It also examines how other states and LEA</w:t>
      </w:r>
      <w:r w:rsidR="006E0D34">
        <w:rPr>
          <w:rFonts w:eastAsia="Arial" w:cs="Arial"/>
        </w:rPr>
        <w:t>s</w:t>
      </w:r>
      <w:r w:rsidRPr="002D4AE9">
        <w:rPr>
          <w:rFonts w:eastAsia="Arial" w:cs="Arial"/>
        </w:rPr>
        <w:t xml:space="preserve"> support this student population when alternate graduation certifications are necessary. It provides the CDE with an overview of the available certifications and diploma types offered, while clarifying that further exploration is needed beyond the scope of the </w:t>
      </w:r>
      <w:r w:rsidRPr="00936262">
        <w:rPr>
          <w:rFonts w:eastAsia="Arial" w:cs="Arial"/>
        </w:rPr>
        <w:t>Inclusive Access to a Diploma: Reimagining Proficiency for Students with Disabilities</w:t>
      </w:r>
      <w:r w:rsidRPr="002D4AE9">
        <w:rPr>
          <w:rFonts w:eastAsia="Arial" w:cs="Arial"/>
          <w:i/>
          <w:iCs/>
        </w:rPr>
        <w:t xml:space="preserve"> </w:t>
      </w:r>
      <w:r w:rsidRPr="002D4AE9">
        <w:rPr>
          <w:rFonts w:eastAsia="Arial" w:cs="Arial"/>
        </w:rPr>
        <w:t>initiative.</w:t>
      </w:r>
    </w:p>
    <w:p w14:paraId="2E12F4B8" w14:textId="39C03E5C" w:rsidR="00560799" w:rsidRPr="002D4AE9" w:rsidRDefault="00091478" w:rsidP="006E0D34">
      <w:pPr>
        <w:rPr>
          <w:rFonts w:cs="Arial"/>
        </w:rPr>
      </w:pPr>
      <w:r w:rsidRPr="002D4AE9">
        <w:rPr>
          <w:rFonts w:cs="Arial"/>
        </w:rPr>
        <w:t>The</w:t>
      </w:r>
      <w:r w:rsidRPr="00936262">
        <w:rPr>
          <w:rFonts w:cs="Arial"/>
        </w:rPr>
        <w:t xml:space="preserve"> Inclusive Access to a Diploma</w:t>
      </w:r>
      <w:r w:rsidRPr="002D4AE9">
        <w:rPr>
          <w:rFonts w:cs="Arial"/>
          <w:i/>
          <w:iCs/>
        </w:rPr>
        <w:t xml:space="preserve"> </w:t>
      </w:r>
      <w:r w:rsidRPr="002D4AE9">
        <w:rPr>
          <w:rFonts w:cs="Arial"/>
        </w:rPr>
        <w:t xml:space="preserve">initiative is led by the CDE Special Education Division and WestEd partnership </w:t>
      </w:r>
      <w:r w:rsidR="00936262">
        <w:rPr>
          <w:rFonts w:cs="Arial"/>
        </w:rPr>
        <w:t>and has</w:t>
      </w:r>
      <w:r w:rsidRPr="002D4AE9">
        <w:rPr>
          <w:rFonts w:cs="Arial"/>
        </w:rPr>
        <w:t xml:space="preserve"> CDE representatives from the Career and College Transition Division</w:t>
      </w:r>
      <w:r w:rsidR="00936262">
        <w:rPr>
          <w:rFonts w:cs="Arial"/>
        </w:rPr>
        <w:t xml:space="preserve"> and</w:t>
      </w:r>
      <w:r w:rsidRPr="002D4AE9">
        <w:rPr>
          <w:rFonts w:cs="Arial"/>
        </w:rPr>
        <w:t xml:space="preserve"> Curriculum Frameworks and Instructional Resources Division</w:t>
      </w:r>
      <w:r w:rsidR="00936262">
        <w:rPr>
          <w:rFonts w:cs="Arial"/>
        </w:rPr>
        <w:t xml:space="preserve"> as well as</w:t>
      </w:r>
      <w:r w:rsidRPr="002D4AE9">
        <w:rPr>
          <w:rFonts w:cs="Arial"/>
        </w:rPr>
        <w:t xml:space="preserve"> the State Board of Education. These partners make up the CDE Partners team</w:t>
      </w:r>
      <w:r w:rsidR="00936262">
        <w:rPr>
          <w:rFonts w:cs="Arial"/>
        </w:rPr>
        <w:t xml:space="preserve">, which provides </w:t>
      </w:r>
      <w:r w:rsidRPr="002D4AE9">
        <w:rPr>
          <w:rFonts w:cs="Arial"/>
        </w:rPr>
        <w:t xml:space="preserve">direct oversight, creation, and curation of initiative strategy and materials. In addition to these partners, </w:t>
      </w:r>
      <w:r w:rsidR="003C7B4D" w:rsidRPr="002D4AE9">
        <w:rPr>
          <w:rFonts w:cs="Arial"/>
        </w:rPr>
        <w:t>the Initiative team has recruited subject matter experts to provide examples of alternative means of expression in each focused content area</w:t>
      </w:r>
      <w:r w:rsidR="006F0A03" w:rsidRPr="002D4AE9">
        <w:rPr>
          <w:rFonts w:cs="Arial"/>
        </w:rPr>
        <w:t>.</w:t>
      </w:r>
      <w:r w:rsidR="00A4246E" w:rsidRPr="002D4AE9">
        <w:rPr>
          <w:rFonts w:cs="Arial"/>
        </w:rPr>
        <w:t xml:space="preserve"> </w:t>
      </w:r>
      <w:bookmarkStart w:id="6" w:name="_heading=h.3znysh7"/>
      <w:bookmarkEnd w:id="6"/>
    </w:p>
    <w:p w14:paraId="3455B365" w14:textId="69D0EFBD" w:rsidR="00560799" w:rsidRPr="00F75131" w:rsidRDefault="00560799" w:rsidP="00B1704E">
      <w:pPr>
        <w:rPr>
          <w:rFonts w:cs="Arial"/>
          <w:b/>
          <w:bCs/>
        </w:rPr>
      </w:pPr>
      <w:r w:rsidRPr="00F75131">
        <w:rPr>
          <w:rFonts w:cs="Arial"/>
          <w:b/>
          <w:bCs/>
        </w:rPr>
        <w:t xml:space="preserve">Timeline for Initiative Deliverables </w:t>
      </w:r>
    </w:p>
    <w:p w14:paraId="56CFF8BD" w14:textId="5CB0AEF1" w:rsidR="00560799" w:rsidRPr="002D4AE9" w:rsidRDefault="39AB0DBE" w:rsidP="00560799">
      <w:pPr>
        <w:rPr>
          <w:rFonts w:eastAsia="Arial" w:cs="Arial"/>
        </w:rPr>
      </w:pPr>
      <w:r w:rsidRPr="002D4AE9">
        <w:rPr>
          <w:rFonts w:eastAsia="Arial" w:cs="Arial"/>
        </w:rPr>
        <w:t xml:space="preserve">During </w:t>
      </w:r>
      <w:r w:rsidR="1FBB0A56" w:rsidRPr="002D4AE9">
        <w:rPr>
          <w:rFonts w:eastAsia="Arial" w:cs="Arial"/>
        </w:rPr>
        <w:t>Year 1 of this project</w:t>
      </w:r>
      <w:r w:rsidRPr="002D4AE9">
        <w:rPr>
          <w:rFonts w:eastAsia="Arial" w:cs="Arial"/>
        </w:rPr>
        <w:t>, WestEd</w:t>
      </w:r>
      <w:r w:rsidR="1FBB0A56" w:rsidRPr="002D4AE9">
        <w:rPr>
          <w:rFonts w:eastAsia="Arial" w:cs="Arial"/>
        </w:rPr>
        <w:t xml:space="preserve"> focused on the team conducting national and multi-state scans of promising practices for providing </w:t>
      </w:r>
      <w:r w:rsidR="000914A2">
        <w:rPr>
          <w:rFonts w:eastAsia="Arial" w:cs="Arial"/>
        </w:rPr>
        <w:t>SWDs</w:t>
      </w:r>
      <w:r w:rsidR="1FBB0A56" w:rsidRPr="002D4AE9">
        <w:rPr>
          <w:rFonts w:eastAsia="Arial" w:cs="Arial"/>
        </w:rPr>
        <w:t xml:space="preserve"> multiple ways to meet graduation requirements. </w:t>
      </w:r>
      <w:r w:rsidRPr="002D4AE9">
        <w:rPr>
          <w:rFonts w:eastAsia="Arial" w:cs="Arial"/>
        </w:rPr>
        <w:t>Then</w:t>
      </w:r>
      <w:r w:rsidR="00936262">
        <w:rPr>
          <w:rFonts w:eastAsia="Arial" w:cs="Arial"/>
        </w:rPr>
        <w:t>,</w:t>
      </w:r>
      <w:r w:rsidRPr="002D4AE9">
        <w:rPr>
          <w:rFonts w:eastAsia="Arial" w:cs="Arial"/>
        </w:rPr>
        <w:t xml:space="preserve"> in </w:t>
      </w:r>
      <w:r w:rsidR="1FBB0A56" w:rsidRPr="002D4AE9">
        <w:rPr>
          <w:rFonts w:eastAsia="Arial" w:cs="Arial"/>
        </w:rPr>
        <w:t>Year 2 of this project</w:t>
      </w:r>
      <w:r w:rsidRPr="002D4AE9">
        <w:rPr>
          <w:rFonts w:eastAsia="Arial" w:cs="Arial"/>
        </w:rPr>
        <w:t>, WestEd</w:t>
      </w:r>
      <w:r w:rsidR="1FBB0A56" w:rsidRPr="002D4AE9">
        <w:rPr>
          <w:rFonts w:eastAsia="Arial" w:cs="Arial"/>
        </w:rPr>
        <w:t xml:space="preserve"> centered on defining a strategy and beginning the process to carry out the defined strategy focused on providing </w:t>
      </w:r>
      <w:proofErr w:type="gramStart"/>
      <w:r w:rsidR="000914A2">
        <w:rPr>
          <w:rFonts w:eastAsia="Arial" w:cs="Arial"/>
        </w:rPr>
        <w:t>SWDs</w:t>
      </w:r>
      <w:proofErr w:type="gramEnd"/>
      <w:r w:rsidR="1FBB0A56" w:rsidRPr="002D4AE9">
        <w:rPr>
          <w:rFonts w:eastAsia="Arial" w:cs="Arial"/>
        </w:rPr>
        <w:t xml:space="preserve"> different ways to meet coursework requirements, starting with Algebra and Integrated </w:t>
      </w:r>
      <w:r w:rsidR="1FBB0A56" w:rsidRPr="002D4AE9">
        <w:rPr>
          <w:rFonts w:eastAsia="Arial" w:cs="Arial"/>
        </w:rPr>
        <w:lastRenderedPageBreak/>
        <w:t xml:space="preserve">Math 1 requirements, needed to earn a standard diploma. </w:t>
      </w:r>
      <w:r w:rsidR="763BC190" w:rsidRPr="002D4AE9">
        <w:rPr>
          <w:rFonts w:eastAsia="Arial" w:cs="Arial"/>
        </w:rPr>
        <w:t xml:space="preserve">Next, in </w:t>
      </w:r>
      <w:r w:rsidR="1FBB0A56" w:rsidRPr="002D4AE9">
        <w:rPr>
          <w:rFonts w:eastAsia="Arial" w:cs="Arial"/>
        </w:rPr>
        <w:t>Year 3</w:t>
      </w:r>
      <w:r w:rsidR="00936262">
        <w:rPr>
          <w:rFonts w:eastAsia="Arial" w:cs="Arial"/>
        </w:rPr>
        <w:t>,</w:t>
      </w:r>
      <w:r w:rsidR="1FBB0A56" w:rsidRPr="002D4AE9">
        <w:rPr>
          <w:rFonts w:eastAsia="Arial" w:cs="Arial"/>
        </w:rPr>
        <w:t xml:space="preserve"> </w:t>
      </w:r>
      <w:r w:rsidR="763BC190" w:rsidRPr="002D4AE9">
        <w:rPr>
          <w:rFonts w:eastAsia="Arial" w:cs="Arial"/>
        </w:rPr>
        <w:t xml:space="preserve">WestEd will </w:t>
      </w:r>
      <w:r w:rsidR="1FBB0A56" w:rsidRPr="002D4AE9">
        <w:rPr>
          <w:rFonts w:eastAsia="Arial" w:cs="Arial"/>
        </w:rPr>
        <w:t xml:space="preserve">center on continuing the strategy started in Year 2, completing guidance and sample coursework for </w:t>
      </w:r>
      <w:r w:rsidR="779D7E08" w:rsidRPr="002D4AE9">
        <w:rPr>
          <w:rFonts w:eastAsia="Arial" w:cs="Arial"/>
        </w:rPr>
        <w:t>English Language Arts (</w:t>
      </w:r>
      <w:r w:rsidR="1FBB0A56" w:rsidRPr="002D4AE9">
        <w:rPr>
          <w:rFonts w:eastAsia="Arial" w:cs="Arial"/>
        </w:rPr>
        <w:t>ELA</w:t>
      </w:r>
      <w:r w:rsidR="0CB08CF7" w:rsidRPr="002D4AE9">
        <w:rPr>
          <w:rFonts w:eastAsia="Arial" w:cs="Arial"/>
        </w:rPr>
        <w:t>)</w:t>
      </w:r>
      <w:r w:rsidR="1FBB0A56" w:rsidRPr="002D4AE9">
        <w:rPr>
          <w:rFonts w:eastAsia="Arial" w:cs="Arial"/>
        </w:rPr>
        <w:t>, an elective course, Biology, U</w:t>
      </w:r>
      <w:r w:rsidR="00936262">
        <w:rPr>
          <w:rFonts w:eastAsia="Arial" w:cs="Arial"/>
        </w:rPr>
        <w:t>.</w:t>
      </w:r>
      <w:r w:rsidR="1FBB0A56" w:rsidRPr="002D4AE9">
        <w:rPr>
          <w:rFonts w:eastAsia="Arial" w:cs="Arial"/>
        </w:rPr>
        <w:t>S</w:t>
      </w:r>
      <w:r w:rsidR="00936262">
        <w:rPr>
          <w:rFonts w:eastAsia="Arial" w:cs="Arial"/>
        </w:rPr>
        <w:t>.</w:t>
      </w:r>
      <w:r w:rsidR="1FBB0A56" w:rsidRPr="002D4AE9">
        <w:rPr>
          <w:rFonts w:eastAsia="Arial" w:cs="Arial"/>
        </w:rPr>
        <w:t xml:space="preserve"> History, and </w:t>
      </w:r>
      <w:r w:rsidR="1C6F510F" w:rsidRPr="002D4AE9">
        <w:rPr>
          <w:rFonts w:eastAsia="Arial" w:cs="Arial"/>
        </w:rPr>
        <w:t>Physical Education (</w:t>
      </w:r>
      <w:r w:rsidR="1FBB0A56" w:rsidRPr="002D4AE9">
        <w:rPr>
          <w:rFonts w:eastAsia="Arial" w:cs="Arial"/>
        </w:rPr>
        <w:t>PE</w:t>
      </w:r>
      <w:r w:rsidR="0FD02539" w:rsidRPr="002D4AE9">
        <w:rPr>
          <w:rFonts w:eastAsia="Arial" w:cs="Arial"/>
        </w:rPr>
        <w:t>)</w:t>
      </w:r>
      <w:r w:rsidR="1FBB0A56" w:rsidRPr="002D4AE9">
        <w:rPr>
          <w:rFonts w:eastAsia="Arial" w:cs="Arial"/>
        </w:rPr>
        <w:t xml:space="preserve">. </w:t>
      </w:r>
      <w:r w:rsidR="763BC190" w:rsidRPr="002D4AE9">
        <w:rPr>
          <w:rFonts w:eastAsia="Arial" w:cs="Arial"/>
        </w:rPr>
        <w:t xml:space="preserve">And finally, in </w:t>
      </w:r>
      <w:r w:rsidR="1FBB0A56" w:rsidRPr="002D4AE9">
        <w:rPr>
          <w:rFonts w:eastAsia="Arial" w:cs="Arial"/>
        </w:rPr>
        <w:t>Year 4 of this project</w:t>
      </w:r>
      <w:r w:rsidR="763BC190" w:rsidRPr="002D4AE9">
        <w:rPr>
          <w:rFonts w:eastAsia="Arial" w:cs="Arial"/>
        </w:rPr>
        <w:t>, WestEd will</w:t>
      </w:r>
      <w:r w:rsidR="1FBB0A56" w:rsidRPr="002D4AE9">
        <w:rPr>
          <w:rFonts w:eastAsia="Arial" w:cs="Arial"/>
        </w:rPr>
        <w:t xml:space="preserve"> target providing guidance to the CDE regarding ways to communicate and implement the project strategy within the state. </w:t>
      </w:r>
    </w:p>
    <w:p w14:paraId="03865CB4" w14:textId="09FAFA70" w:rsidR="00560799" w:rsidRPr="002D4AE9" w:rsidRDefault="00560799" w:rsidP="00560799">
      <w:pPr>
        <w:rPr>
          <w:rFonts w:eastAsia="Arial" w:cs="Arial"/>
        </w:rPr>
      </w:pPr>
      <w:r w:rsidRPr="002D4AE9">
        <w:rPr>
          <w:rFonts w:eastAsia="Arial" w:cs="Arial"/>
        </w:rPr>
        <w:t xml:space="preserve">The initiative team has also created a Best Practice Guide and constituent-specific Practice Briefs on how to offer viable alternative means of expression to </w:t>
      </w:r>
      <w:r w:rsidR="000914A2">
        <w:rPr>
          <w:rFonts w:eastAsia="Arial" w:cs="Arial"/>
        </w:rPr>
        <w:t>SWDs</w:t>
      </w:r>
      <w:r w:rsidR="002A664A">
        <w:rPr>
          <w:rFonts w:eastAsia="Arial" w:cs="Arial"/>
        </w:rPr>
        <w:t>,</w:t>
      </w:r>
      <w:r w:rsidRPr="002D4AE9">
        <w:rPr>
          <w:rFonts w:eastAsia="Arial" w:cs="Arial"/>
        </w:rPr>
        <w:t xml:space="preserve"> including students eligible for the CAA. The Best Practice Guide details the overall project strategy, </w:t>
      </w:r>
      <w:r w:rsidR="00595DEB" w:rsidRPr="002D4AE9">
        <w:rPr>
          <w:rFonts w:eastAsia="Arial" w:cs="Arial"/>
        </w:rPr>
        <w:t>and the c</w:t>
      </w:r>
      <w:r w:rsidRPr="002D4AE9">
        <w:rPr>
          <w:rFonts w:eastAsia="Arial" w:cs="Arial"/>
        </w:rPr>
        <w:t xml:space="preserve">onstituent-specific Practice Briefs center on providing IEP teams clear and concise guidance on how to </w:t>
      </w:r>
      <w:r w:rsidR="00001E1A">
        <w:rPr>
          <w:rFonts w:eastAsia="Arial" w:cs="Arial"/>
        </w:rPr>
        <w:t>select</w:t>
      </w:r>
      <w:r w:rsidRPr="002D4AE9">
        <w:rPr>
          <w:rFonts w:eastAsia="Arial" w:cs="Arial"/>
        </w:rPr>
        <w:t xml:space="preserve"> and communicate </w:t>
      </w:r>
      <w:r w:rsidR="00001E1A">
        <w:rPr>
          <w:rFonts w:eastAsia="Arial" w:cs="Arial"/>
        </w:rPr>
        <w:t xml:space="preserve">with </w:t>
      </w:r>
      <w:r w:rsidR="000914A2">
        <w:rPr>
          <w:rFonts w:eastAsia="Arial" w:cs="Arial"/>
        </w:rPr>
        <w:t>SWDs</w:t>
      </w:r>
      <w:r w:rsidRPr="002D4AE9">
        <w:rPr>
          <w:rFonts w:eastAsia="Arial" w:cs="Arial"/>
        </w:rPr>
        <w:t xml:space="preserve"> eligible for the CAA individualized alternative means of expression within the IEP process.</w:t>
      </w:r>
    </w:p>
    <w:p w14:paraId="549F2A66" w14:textId="7C66567A" w:rsidR="00560799" w:rsidRPr="002D4AE9" w:rsidRDefault="00560799" w:rsidP="00560799">
      <w:pPr>
        <w:rPr>
          <w:rFonts w:eastAsia="Arial" w:cs="Arial"/>
        </w:rPr>
      </w:pPr>
      <w:r w:rsidRPr="002D4AE9">
        <w:rPr>
          <w:rFonts w:eastAsia="Arial" w:cs="Arial"/>
        </w:rPr>
        <w:t>The work for this initiative began in October of 2023</w:t>
      </w:r>
      <w:r w:rsidR="002A664A">
        <w:rPr>
          <w:rFonts w:eastAsia="Arial" w:cs="Arial"/>
        </w:rPr>
        <w:t>,</w:t>
      </w:r>
      <w:r w:rsidRPr="002D4AE9">
        <w:rPr>
          <w:rFonts w:eastAsia="Arial" w:cs="Arial"/>
        </w:rPr>
        <w:t xml:space="preserve"> and </w:t>
      </w:r>
      <w:r w:rsidR="005D3CDA" w:rsidRPr="002D4AE9">
        <w:rPr>
          <w:rFonts w:eastAsia="Arial" w:cs="Arial"/>
        </w:rPr>
        <w:t>all required deliverables will be finalized by</w:t>
      </w:r>
      <w:r w:rsidRPr="002D4AE9">
        <w:rPr>
          <w:rFonts w:eastAsia="Arial" w:cs="Arial"/>
        </w:rPr>
        <w:t xml:space="preserve"> September 30, 2025. All materials for the project will be delivered to the CDE on or before June 30, 2025. </w:t>
      </w:r>
    </w:p>
    <w:p w14:paraId="2A3B1E80" w14:textId="6D99FF3E" w:rsidR="001A5EC1" w:rsidRPr="002D4AE9" w:rsidRDefault="001A5EC1" w:rsidP="00880818">
      <w:pPr>
        <w:pStyle w:val="Heading2"/>
      </w:pPr>
      <w:bookmarkStart w:id="7" w:name="_Toc210139104"/>
      <w:r w:rsidRPr="002D4AE9">
        <w:t>National Review, State Needs Assessment, Focus Group</w:t>
      </w:r>
      <w:r w:rsidR="005649BE" w:rsidRPr="002D4AE9">
        <w:t>s</w:t>
      </w:r>
      <w:r w:rsidR="00E72961" w:rsidRPr="002D4AE9">
        <w:t>, and Local Education</w:t>
      </w:r>
      <w:r w:rsidR="00AA4FA1">
        <w:t>al</w:t>
      </w:r>
      <w:r w:rsidR="00E72961" w:rsidRPr="002D4AE9">
        <w:t xml:space="preserve"> Agency Interviews</w:t>
      </w:r>
      <w:bookmarkEnd w:id="7"/>
    </w:p>
    <w:p w14:paraId="00000048" w14:textId="339F175D" w:rsidR="004F2AF8" w:rsidRPr="002D4AE9" w:rsidRDefault="007F5EA4" w:rsidP="00F74637">
      <w:pPr>
        <w:pStyle w:val="Heading3"/>
        <w:rPr>
          <w:rFonts w:cs="Arial"/>
        </w:rPr>
      </w:pPr>
      <w:bookmarkStart w:id="8" w:name="_Toc210139105"/>
      <w:r w:rsidRPr="002D4AE9">
        <w:rPr>
          <w:rFonts w:cs="Arial"/>
        </w:rPr>
        <w:t>National Review</w:t>
      </w:r>
      <w:r w:rsidR="00582540" w:rsidRPr="002D4AE9">
        <w:rPr>
          <w:rFonts w:cs="Arial"/>
        </w:rPr>
        <w:t>:</w:t>
      </w:r>
      <w:r w:rsidRPr="002D4AE9">
        <w:rPr>
          <w:rFonts w:cs="Arial"/>
        </w:rPr>
        <w:t xml:space="preserve"> Strategies for Students with Disabilities Eligible for Alternat</w:t>
      </w:r>
      <w:r w:rsidR="000E4EDC" w:rsidRPr="002D4AE9">
        <w:rPr>
          <w:rFonts w:cs="Arial"/>
        </w:rPr>
        <w:t>e</w:t>
      </w:r>
      <w:r w:rsidRPr="002D4AE9">
        <w:rPr>
          <w:rFonts w:cs="Arial"/>
        </w:rPr>
        <w:t xml:space="preserve"> Assessments</w:t>
      </w:r>
      <w:bookmarkEnd w:id="8"/>
    </w:p>
    <w:p w14:paraId="00000049" w14:textId="173EA7F8" w:rsidR="004F2AF8" w:rsidRPr="002D4AE9" w:rsidRDefault="007F5EA4" w:rsidP="00F74637">
      <w:pPr>
        <w:pStyle w:val="Heading4"/>
        <w:rPr>
          <w:rFonts w:cs="Arial"/>
        </w:rPr>
      </w:pPr>
      <w:r w:rsidRPr="002D4AE9">
        <w:rPr>
          <w:rFonts w:cs="Arial"/>
        </w:rPr>
        <w:t>Context on Alternat</w:t>
      </w:r>
      <w:r w:rsidR="006815DE" w:rsidRPr="002D4AE9">
        <w:rPr>
          <w:rFonts w:cs="Arial"/>
        </w:rPr>
        <w:t>e</w:t>
      </w:r>
      <w:r w:rsidRPr="002D4AE9">
        <w:rPr>
          <w:rFonts w:cs="Arial"/>
        </w:rPr>
        <w:t xml:space="preserve"> Assessments</w:t>
      </w:r>
    </w:p>
    <w:p w14:paraId="0000004B" w14:textId="4D92F1CB" w:rsidR="004F2AF8" w:rsidRPr="002D4AE9" w:rsidRDefault="002A664A" w:rsidP="0064652E">
      <w:pPr>
        <w:rPr>
          <w:rFonts w:eastAsia="Arial" w:cs="Arial"/>
        </w:rPr>
      </w:pPr>
      <w:r>
        <w:rPr>
          <w:rFonts w:eastAsia="Arial" w:cs="Arial"/>
        </w:rPr>
        <w:t>SWDs</w:t>
      </w:r>
      <w:r w:rsidR="007F5EA4" w:rsidRPr="002D4AE9">
        <w:rPr>
          <w:rFonts w:eastAsia="Arial" w:cs="Arial"/>
        </w:rPr>
        <w:t xml:space="preserve"> often underperform in comparison to other students without disabilities in both graduating on</w:t>
      </w:r>
      <w:r>
        <w:rPr>
          <w:rFonts w:eastAsia="Arial" w:cs="Arial"/>
        </w:rPr>
        <w:t xml:space="preserve"> </w:t>
      </w:r>
      <w:r w:rsidR="007F5EA4" w:rsidRPr="002D4AE9">
        <w:rPr>
          <w:rFonts w:eastAsia="Arial" w:cs="Arial"/>
        </w:rPr>
        <w:t xml:space="preserve">time with a standard high school diploma and translating their graduation into successful outcomes as engaged members of their communities (Johnson, et al., 2017). The rate of individuals with disabilities obtaining competitive employment as adults has continually fallen behind the rate of the general population by at least 50 percent over the past 10 years (Bureau of Labor Statistics, 2022). For all students, receiving a standard high school diploma is important for advancement in employment positions and is required for entry into many post-secondary educational settings. Yet, as much of the research has indicated, </w:t>
      </w:r>
      <w:r w:rsidR="000914A2">
        <w:rPr>
          <w:rFonts w:eastAsia="Arial" w:cs="Arial"/>
        </w:rPr>
        <w:t>SWDs</w:t>
      </w:r>
      <w:r w:rsidR="007F5EA4" w:rsidRPr="002D4AE9">
        <w:rPr>
          <w:rFonts w:eastAsia="Arial" w:cs="Arial"/>
        </w:rPr>
        <w:t xml:space="preserve"> are receiving a standard diploma at lower rate</w:t>
      </w:r>
      <w:r w:rsidR="00D74D34" w:rsidRPr="002D4AE9">
        <w:rPr>
          <w:rFonts w:eastAsia="Arial" w:cs="Arial"/>
        </w:rPr>
        <w:t>s</w:t>
      </w:r>
      <w:r w:rsidR="007F5EA4" w:rsidRPr="002D4AE9">
        <w:rPr>
          <w:rFonts w:eastAsia="Arial" w:cs="Arial"/>
        </w:rPr>
        <w:t xml:space="preserve"> than their peers and, therefore, have less access to opportunities (Gaumer Erickson, Kleinhammer-Tramill, &amp; Thurlow, 2007; Guillermo et al., 2021). For students eligible for alternate assessments, consistent opportunities to work toward and earn a standard diploma have historically been</w:t>
      </w:r>
      <w:r w:rsidR="004F4F17" w:rsidRPr="002D4AE9">
        <w:rPr>
          <w:rFonts w:eastAsia="Arial" w:cs="Arial"/>
        </w:rPr>
        <w:t xml:space="preserve"> </w:t>
      </w:r>
      <w:r w:rsidR="007F5EA4" w:rsidRPr="002D4AE9">
        <w:rPr>
          <w:rFonts w:eastAsia="Arial" w:cs="Arial"/>
        </w:rPr>
        <w:t>limited.</w:t>
      </w:r>
    </w:p>
    <w:p w14:paraId="0000004C" w14:textId="7BA4055F" w:rsidR="004F2AF8" w:rsidRPr="002D4AE9" w:rsidRDefault="6BE4D14F" w:rsidP="0064652E">
      <w:pPr>
        <w:rPr>
          <w:rFonts w:eastAsia="Arial" w:cs="Arial"/>
        </w:rPr>
      </w:pPr>
      <w:r w:rsidRPr="002D4AE9">
        <w:rPr>
          <w:rFonts w:eastAsia="Arial" w:cs="Arial"/>
        </w:rPr>
        <w:t>Alternate standards</w:t>
      </w:r>
      <w:r w:rsidR="00DB0E73">
        <w:rPr>
          <w:rFonts w:eastAsia="Arial" w:cs="Arial"/>
        </w:rPr>
        <w:t>,</w:t>
      </w:r>
      <w:r w:rsidRPr="002D4AE9">
        <w:rPr>
          <w:rFonts w:eastAsia="Arial" w:cs="Arial"/>
        </w:rPr>
        <w:t xml:space="preserve"> such as the Core Content Connector Standards used in the development of the CAA, modify the depth and breadth of what students are required to learn and are reserved only for students with the most complex needs in a limited number of subject areas that are assessed statewide (</w:t>
      </w:r>
      <w:r w:rsidR="544C639C" w:rsidRPr="002D4AE9">
        <w:rPr>
          <w:rFonts w:eastAsia="Arial" w:cs="Arial"/>
        </w:rPr>
        <w:t xml:space="preserve">ELA </w:t>
      </w:r>
      <w:r w:rsidRPr="002D4AE9">
        <w:rPr>
          <w:rFonts w:eastAsia="Arial" w:cs="Arial"/>
        </w:rPr>
        <w:t>and Mathematics). Identifying a student as eligible for</w:t>
      </w:r>
      <w:r w:rsidR="71B36054" w:rsidRPr="002D4AE9">
        <w:rPr>
          <w:rFonts w:eastAsia="Arial" w:cs="Arial"/>
        </w:rPr>
        <w:t xml:space="preserve"> the</w:t>
      </w:r>
      <w:r w:rsidRPr="002D4AE9">
        <w:rPr>
          <w:rFonts w:eastAsia="Arial" w:cs="Arial"/>
        </w:rPr>
        <w:t xml:space="preserve"> CAA leads to all state-assessed content areas </w:t>
      </w:r>
      <w:r w:rsidR="60F20BBA" w:rsidRPr="002D4AE9">
        <w:rPr>
          <w:rFonts w:eastAsia="Arial" w:cs="Arial"/>
        </w:rPr>
        <w:t>being</w:t>
      </w:r>
      <w:r w:rsidRPr="002D4AE9">
        <w:rPr>
          <w:rFonts w:eastAsia="Arial" w:cs="Arial"/>
        </w:rPr>
        <w:t xml:space="preserve"> based on the alternate assessment. This leaves the IEP team and local educators to determine which standards or areas of instructional focus are most appropriate for these students in </w:t>
      </w:r>
      <w:r w:rsidRPr="002D4AE9">
        <w:rPr>
          <w:rFonts w:eastAsia="Arial" w:cs="Arial"/>
        </w:rPr>
        <w:lastRenderedPageBreak/>
        <w:t xml:space="preserve">the other content areas, </w:t>
      </w:r>
      <w:r w:rsidR="00DB0E73">
        <w:rPr>
          <w:rFonts w:eastAsia="Arial" w:cs="Arial"/>
        </w:rPr>
        <w:t>which makes</w:t>
      </w:r>
      <w:r w:rsidRPr="002D4AE9">
        <w:rPr>
          <w:rFonts w:eastAsia="Arial" w:cs="Arial"/>
        </w:rPr>
        <w:t xml:space="preserve"> it even more important for educators to think carefully about ways to offer these students the opportunity to meet standard graduation requirements. </w:t>
      </w:r>
    </w:p>
    <w:p w14:paraId="0000004D" w14:textId="2568DEB1" w:rsidR="004F2AF8" w:rsidRPr="002D4AE9" w:rsidRDefault="007F5EA4" w:rsidP="0064652E">
      <w:pPr>
        <w:rPr>
          <w:rFonts w:eastAsia="Arial" w:cs="Arial"/>
        </w:rPr>
      </w:pPr>
      <w:bookmarkStart w:id="9" w:name="_heading=h.2et92p0" w:colFirst="0" w:colLast="0"/>
      <w:bookmarkEnd w:id="9"/>
      <w:r w:rsidRPr="002D4AE9">
        <w:rPr>
          <w:rFonts w:eastAsia="Arial" w:cs="Arial"/>
        </w:rPr>
        <w:t xml:space="preserve">IEP teams, schools, and district staff must first assess whether or not these students can meet standard diploma requirements through alternative means of expression. The </w:t>
      </w:r>
      <w:r w:rsidR="009712E2" w:rsidRPr="002D4AE9">
        <w:rPr>
          <w:rFonts w:eastAsia="Arial" w:cs="Arial"/>
        </w:rPr>
        <w:t>“</w:t>
      </w:r>
      <w:r w:rsidRPr="002D4AE9">
        <w:rPr>
          <w:rFonts w:eastAsia="Arial" w:cs="Arial"/>
          <w:iCs/>
        </w:rPr>
        <w:t>Identifying Viable Alternative Means of Expression: A Decision Tool for IEP Teams</w:t>
      </w:r>
      <w:r w:rsidR="009712E2" w:rsidRPr="002D4AE9">
        <w:rPr>
          <w:rFonts w:eastAsia="Arial" w:cs="Arial"/>
          <w:iCs/>
        </w:rPr>
        <w:t>”</w:t>
      </w:r>
      <w:r w:rsidRPr="002D4AE9">
        <w:rPr>
          <w:rFonts w:eastAsia="Arial" w:cs="Arial"/>
          <w:iCs/>
        </w:rPr>
        <w:t xml:space="preserve"> </w:t>
      </w:r>
      <w:r w:rsidRPr="002D4AE9">
        <w:rPr>
          <w:rFonts w:eastAsia="Arial" w:cs="Arial"/>
        </w:rPr>
        <w:t xml:space="preserve">document provides guidance on making these decisions in partnership with students and families. This practice brief provides a decision-making flow chart that </w:t>
      </w:r>
      <w:r w:rsidR="004B2AE5" w:rsidRPr="002D4AE9">
        <w:rPr>
          <w:rFonts w:eastAsia="Arial" w:cs="Arial"/>
        </w:rPr>
        <w:t>allows</w:t>
      </w:r>
      <w:r w:rsidRPr="002D4AE9">
        <w:rPr>
          <w:rFonts w:eastAsia="Arial" w:cs="Arial"/>
        </w:rPr>
        <w:t xml:space="preserve"> an IEP team to assess which communication or assessment </w:t>
      </w:r>
      <w:proofErr w:type="gramStart"/>
      <w:r w:rsidRPr="002D4AE9">
        <w:rPr>
          <w:rFonts w:eastAsia="Arial" w:cs="Arial"/>
        </w:rPr>
        <w:t>methods most</w:t>
      </w:r>
      <w:proofErr w:type="gramEnd"/>
      <w:r w:rsidRPr="002D4AE9">
        <w:rPr>
          <w:rFonts w:eastAsia="Arial" w:cs="Arial"/>
        </w:rPr>
        <w:t xml:space="preserve"> align to a student’s needs and strengths and how to select viable alternative means of expression. </w:t>
      </w:r>
    </w:p>
    <w:p w14:paraId="0000004E" w14:textId="77777777" w:rsidR="004F2AF8" w:rsidRPr="002E281D" w:rsidRDefault="007F5EA4" w:rsidP="00AA029D">
      <w:pPr>
        <w:pStyle w:val="Heading3"/>
        <w:rPr>
          <w:rStyle w:val="Heading4Char"/>
          <w:rFonts w:cs="Arial"/>
        </w:rPr>
      </w:pPr>
      <w:bookmarkStart w:id="10" w:name="_Toc210139106"/>
      <w:r w:rsidRPr="002D4AE9">
        <w:rPr>
          <w:rFonts w:cs="Arial"/>
        </w:rPr>
        <w:t>Implications in Other States</w:t>
      </w:r>
      <w:bookmarkEnd w:id="10"/>
      <w:r w:rsidRPr="002E281D">
        <w:rPr>
          <w:rStyle w:val="Heading4Char"/>
          <w:rFonts w:cs="Arial"/>
        </w:rPr>
        <w:t xml:space="preserve"> </w:t>
      </w:r>
    </w:p>
    <w:p w14:paraId="0000004F" w14:textId="7A72AEE7" w:rsidR="004F2AF8" w:rsidRPr="002D4AE9" w:rsidRDefault="007F5EA4" w:rsidP="0064652E">
      <w:pPr>
        <w:rPr>
          <w:rFonts w:eastAsia="Arial" w:cs="Arial"/>
        </w:rPr>
      </w:pPr>
      <w:r w:rsidRPr="002D4AE9">
        <w:rPr>
          <w:rFonts w:eastAsia="Arial" w:cs="Arial"/>
        </w:rPr>
        <w:t xml:space="preserve">States vary in the diploma options available to students with and without disabilities. A 2019 study conducted by the National Center on Educational Outcomes (NCEO) found </w:t>
      </w:r>
      <w:r w:rsidR="00714254" w:rsidRPr="002D4AE9">
        <w:rPr>
          <w:rFonts w:eastAsia="Arial" w:cs="Arial"/>
        </w:rPr>
        <w:t>that</w:t>
      </w:r>
      <w:r w:rsidR="00DB0E73">
        <w:rPr>
          <w:rFonts w:eastAsia="Arial" w:cs="Arial"/>
        </w:rPr>
        <w:t>,</w:t>
      </w:r>
      <w:r w:rsidR="00714254" w:rsidRPr="002D4AE9">
        <w:rPr>
          <w:rFonts w:eastAsia="Arial" w:cs="Arial"/>
        </w:rPr>
        <w:t xml:space="preserve"> </w:t>
      </w:r>
      <w:r w:rsidRPr="002D4AE9">
        <w:rPr>
          <w:rFonts w:eastAsia="Arial" w:cs="Arial"/>
        </w:rPr>
        <w:t xml:space="preserve">of the 47 states </w:t>
      </w:r>
      <w:r w:rsidR="00714254" w:rsidRPr="002D4AE9">
        <w:rPr>
          <w:rFonts w:eastAsia="Arial" w:cs="Arial"/>
        </w:rPr>
        <w:t xml:space="preserve">that </w:t>
      </w:r>
      <w:r w:rsidRPr="002D4AE9">
        <w:rPr>
          <w:rFonts w:eastAsia="Arial" w:cs="Arial"/>
        </w:rPr>
        <w:t xml:space="preserve">responded to their survey, 20 </w:t>
      </w:r>
      <w:r w:rsidR="0011126B" w:rsidRPr="002D4AE9">
        <w:rPr>
          <w:rFonts w:eastAsia="Arial" w:cs="Arial"/>
        </w:rPr>
        <w:t xml:space="preserve">states </w:t>
      </w:r>
      <w:r w:rsidRPr="002D4AE9">
        <w:rPr>
          <w:rFonts w:eastAsia="Arial" w:cs="Arial"/>
        </w:rPr>
        <w:t>offered only honors or standard diplomas to their students</w:t>
      </w:r>
      <w:r w:rsidR="31DBF6BD" w:rsidRPr="002D4AE9">
        <w:rPr>
          <w:rFonts w:eastAsia="Arial" w:cs="Arial"/>
        </w:rPr>
        <w:t>,</w:t>
      </w:r>
      <w:r w:rsidRPr="002D4AE9">
        <w:rPr>
          <w:rFonts w:eastAsia="Arial" w:cs="Arial"/>
        </w:rPr>
        <w:t xml:space="preserve"> and 27 states offered more than one diploma (Johnson et al., 2019). These authors reported that diploma possibilities across states are relatively similar, with states continually exploring new ways to organize around graduation requirements based on the changing needs of their student populations (Johnson et al., 2019). An issue of particular significance when exploring graduation options for </w:t>
      </w:r>
      <w:r w:rsidR="000914A2">
        <w:rPr>
          <w:rFonts w:eastAsia="Arial" w:cs="Arial"/>
        </w:rPr>
        <w:t>SWDs</w:t>
      </w:r>
      <w:r w:rsidRPr="002D4AE9">
        <w:rPr>
          <w:rFonts w:eastAsia="Arial" w:cs="Arial"/>
        </w:rPr>
        <w:t xml:space="preserve"> is the use of certificates instead of creating alternative means of expression</w:t>
      </w:r>
      <w:r w:rsidR="00DF29D8" w:rsidRPr="002D4AE9">
        <w:rPr>
          <w:rFonts w:eastAsia="Arial" w:cs="Arial"/>
        </w:rPr>
        <w:t>,</w:t>
      </w:r>
      <w:r w:rsidRPr="002D4AE9">
        <w:rPr>
          <w:rFonts w:eastAsia="Arial" w:cs="Arial"/>
        </w:rPr>
        <w:t xml:space="preserve"> such as </w:t>
      </w:r>
      <w:r w:rsidR="004F4F17" w:rsidRPr="002D4AE9">
        <w:rPr>
          <w:rFonts w:eastAsia="Arial" w:cs="Arial"/>
        </w:rPr>
        <w:t xml:space="preserve">the </w:t>
      </w:r>
      <w:r w:rsidRPr="002D4AE9">
        <w:rPr>
          <w:rFonts w:eastAsia="Arial" w:cs="Arial"/>
        </w:rPr>
        <w:t>use of performance tasks, portfolios, projects, and other non-traditional forms of assessment and assessment tools</w:t>
      </w:r>
      <w:r w:rsidR="00DB0E73">
        <w:rPr>
          <w:rFonts w:eastAsia="Arial" w:cs="Arial"/>
        </w:rPr>
        <w:t>,</w:t>
      </w:r>
      <w:r w:rsidRPr="002D4AE9">
        <w:rPr>
          <w:rFonts w:eastAsia="Arial" w:cs="Arial"/>
        </w:rPr>
        <w:t xml:space="preserve"> that allow students to communicate their understanding of coursework in a varied array of ways</w:t>
      </w:r>
      <w:r w:rsidR="00DF29D8" w:rsidRPr="002D4AE9">
        <w:rPr>
          <w:rFonts w:eastAsia="Arial" w:cs="Arial"/>
        </w:rPr>
        <w:t>.</w:t>
      </w:r>
      <w:r w:rsidR="00193210" w:rsidRPr="002D4AE9">
        <w:rPr>
          <w:rFonts w:eastAsia="Arial" w:cs="Arial"/>
        </w:rPr>
        <w:t xml:space="preserve"> </w:t>
      </w:r>
      <w:r w:rsidR="00DF29D8" w:rsidRPr="002D4AE9">
        <w:rPr>
          <w:rFonts w:eastAsia="Arial" w:cs="Arial"/>
        </w:rPr>
        <w:t xml:space="preserve">These </w:t>
      </w:r>
      <w:proofErr w:type="gramStart"/>
      <w:r w:rsidR="00DF29D8" w:rsidRPr="002D4AE9">
        <w:rPr>
          <w:rFonts w:eastAsia="Arial" w:cs="Arial"/>
        </w:rPr>
        <w:t>alternate</w:t>
      </w:r>
      <w:proofErr w:type="gramEnd"/>
      <w:r w:rsidR="00DF29D8" w:rsidRPr="002D4AE9">
        <w:rPr>
          <w:rFonts w:eastAsia="Arial" w:cs="Arial"/>
        </w:rPr>
        <w:t xml:space="preserve"> means</w:t>
      </w:r>
      <w:r w:rsidR="004B4018" w:rsidRPr="002D4AE9">
        <w:rPr>
          <w:rFonts w:eastAsia="Arial" w:cs="Arial"/>
        </w:rPr>
        <w:t xml:space="preserve"> allow students</w:t>
      </w:r>
      <w:r w:rsidRPr="002D4AE9">
        <w:rPr>
          <w:rFonts w:eastAsia="Arial" w:cs="Arial"/>
        </w:rPr>
        <w:t xml:space="preserve"> to demonstrate completion of the graduation requirements. </w:t>
      </w:r>
    </w:p>
    <w:p w14:paraId="00000050" w14:textId="4E0C2268" w:rsidR="004F2AF8" w:rsidRPr="002D4AE9" w:rsidRDefault="007F5EA4" w:rsidP="0064652E">
      <w:pPr>
        <w:rPr>
          <w:rFonts w:eastAsia="Arial" w:cs="Arial"/>
        </w:rPr>
      </w:pPr>
      <w:r w:rsidRPr="002D4AE9">
        <w:rPr>
          <w:rFonts w:eastAsia="Arial" w:cs="Arial"/>
        </w:rPr>
        <w:t xml:space="preserve">Ensuring that </w:t>
      </w:r>
      <w:r w:rsidR="000914A2">
        <w:rPr>
          <w:rFonts w:eastAsia="Arial" w:cs="Arial"/>
        </w:rPr>
        <w:t>SWDs</w:t>
      </w:r>
      <w:r w:rsidRPr="002D4AE9">
        <w:rPr>
          <w:rFonts w:eastAsia="Arial" w:cs="Arial"/>
        </w:rPr>
        <w:t xml:space="preserve"> have opportunities to earn a standard diploma is essential for closing achievement gaps and improving postschool outcomes, especially for students eligible for alternate assessments who often have less access to classrooms where these requirements are taught (Hanreddy &amp; Ostlund, 2020; Kleinart et al., 2015, Thurlow, Lazarus, &amp; Rogers, 2020). These modifications have historically led these populations to have much lower rates of receiving a standard diploma than their peers (Office of Special Education Programs </w:t>
      </w:r>
      <w:r w:rsidR="0011126B" w:rsidRPr="002D4AE9">
        <w:rPr>
          <w:rFonts w:eastAsia="Arial" w:cs="Arial"/>
        </w:rPr>
        <w:t>[</w:t>
      </w:r>
      <w:r w:rsidRPr="002D4AE9">
        <w:rPr>
          <w:rFonts w:eastAsia="Arial" w:cs="Arial"/>
        </w:rPr>
        <w:t>OSEP</w:t>
      </w:r>
      <w:r w:rsidR="0011126B" w:rsidRPr="002D4AE9">
        <w:rPr>
          <w:rFonts w:eastAsia="Arial" w:cs="Arial"/>
        </w:rPr>
        <w:t>]</w:t>
      </w:r>
      <w:r w:rsidRPr="002D4AE9">
        <w:rPr>
          <w:rFonts w:eastAsia="Arial" w:cs="Arial"/>
        </w:rPr>
        <w:t xml:space="preserve">, 2021). </w:t>
      </w:r>
    </w:p>
    <w:p w14:paraId="00000051" w14:textId="77777777" w:rsidR="004F2AF8" w:rsidRPr="002D4AE9" w:rsidRDefault="007F5EA4" w:rsidP="0093606E">
      <w:pPr>
        <w:pStyle w:val="Heading4"/>
        <w:rPr>
          <w:rFonts w:eastAsia="Arial" w:cs="Arial"/>
        </w:rPr>
      </w:pPr>
      <w:bookmarkStart w:id="11" w:name="_heading=h.3dy6vkm" w:colFirst="0" w:colLast="0"/>
      <w:bookmarkEnd w:id="11"/>
      <w:r w:rsidRPr="002D4AE9">
        <w:rPr>
          <w:rFonts w:eastAsia="Arial" w:cs="Arial"/>
        </w:rPr>
        <w:t>Federally Approved Diploma and Certification Options for Graduation</w:t>
      </w:r>
    </w:p>
    <w:p w14:paraId="00000052" w14:textId="74AE6BB3" w:rsidR="004F2AF8" w:rsidRPr="002D4AE9" w:rsidRDefault="6BE4D14F" w:rsidP="000A5463">
      <w:pPr>
        <w:widowControl w:val="0"/>
        <w:rPr>
          <w:rFonts w:eastAsia="Arial" w:cs="Arial"/>
        </w:rPr>
      </w:pPr>
      <w:r w:rsidRPr="002D4AE9">
        <w:rPr>
          <w:rFonts w:eastAsia="Arial" w:cs="Arial"/>
        </w:rPr>
        <w:t>The</w:t>
      </w:r>
      <w:r w:rsidR="51BC1AF2" w:rsidRPr="002D4AE9">
        <w:rPr>
          <w:rFonts w:eastAsia="Arial" w:cs="Arial"/>
        </w:rPr>
        <w:t xml:space="preserve"> E</w:t>
      </w:r>
      <w:r w:rsidRPr="002D4AE9">
        <w:rPr>
          <w:rFonts w:eastAsia="Arial" w:cs="Arial"/>
        </w:rPr>
        <w:t>SSA recognizes three common graduation exit types: regular high school diploma, state-defined alternative diplomas, and equivalency awards such as certificates of completion and general equivalency diplomas (ESSA, n.d</w:t>
      </w:r>
      <w:r w:rsidR="464A9ED5" w:rsidRPr="002D4AE9">
        <w:rPr>
          <w:rFonts w:eastAsia="Arial" w:cs="Arial"/>
        </w:rPr>
        <w:t>.</w:t>
      </w:r>
      <w:r w:rsidRPr="002D4AE9">
        <w:rPr>
          <w:rFonts w:eastAsia="Arial" w:cs="Arial"/>
        </w:rPr>
        <w:t>) (see Table 1). The</w:t>
      </w:r>
      <w:r w:rsidRPr="00DB0E73">
        <w:rPr>
          <w:rFonts w:eastAsia="Arial" w:cs="Arial"/>
        </w:rPr>
        <w:t xml:space="preserve"> Inclusive Access to a Diploma</w:t>
      </w:r>
      <w:r w:rsidRPr="002D4AE9">
        <w:rPr>
          <w:rFonts w:eastAsia="Arial" w:cs="Arial"/>
        </w:rPr>
        <w:t xml:space="preserve"> initiative focuses on supporting students in earning a regular high school diploma. While this report also examines alternate diploma and certification options</w:t>
      </w:r>
      <w:r w:rsidR="60F20BBA" w:rsidRPr="002D4AE9">
        <w:rPr>
          <w:rFonts w:eastAsia="Arial" w:cs="Arial"/>
        </w:rPr>
        <w:t>,</w:t>
      </w:r>
      <w:r w:rsidRPr="002D4AE9">
        <w:rPr>
          <w:rFonts w:eastAsia="Arial" w:cs="Arial"/>
        </w:rPr>
        <w:t xml:space="preserve"> the objectives of the </w:t>
      </w:r>
      <w:r w:rsidRPr="00DB0E73">
        <w:rPr>
          <w:rFonts w:eastAsia="Arial" w:cs="Arial"/>
        </w:rPr>
        <w:t>Inclusive Access to a Diploma</w:t>
      </w:r>
      <w:r w:rsidRPr="002D4AE9">
        <w:rPr>
          <w:rFonts w:eastAsia="Arial" w:cs="Arial"/>
        </w:rPr>
        <w:t xml:space="preserve"> initiative do not include further engagement on types of graduation certifications. </w:t>
      </w:r>
    </w:p>
    <w:p w14:paraId="00000054" w14:textId="7D20CBCA" w:rsidR="004F2AF8" w:rsidRPr="002D4AE9" w:rsidRDefault="007F5EA4" w:rsidP="003079FD">
      <w:pPr>
        <w:rPr>
          <w:rFonts w:eastAsia="Arial" w:cs="Arial"/>
          <w:b/>
          <w:bCs/>
        </w:rPr>
      </w:pPr>
      <w:r w:rsidRPr="002D4AE9">
        <w:rPr>
          <w:rFonts w:eastAsia="Arial" w:cs="Arial"/>
          <w:b/>
          <w:bCs/>
        </w:rPr>
        <w:lastRenderedPageBreak/>
        <w:t xml:space="preserve">Table 1: Graduation Exit Type </w:t>
      </w:r>
      <w:r w:rsidRPr="002D4AE9">
        <w:rPr>
          <w:rFonts w:cs="Arial"/>
          <w:b/>
          <w:bCs/>
          <w:iCs/>
        </w:rPr>
        <w:t>Definitions</w:t>
      </w:r>
    </w:p>
    <w:tbl>
      <w:tblPr>
        <w:tblStyle w:val="TableGrid"/>
        <w:tblW w:w="9000" w:type="dxa"/>
        <w:tblLayout w:type="fixed"/>
        <w:tblLook w:val="04A0" w:firstRow="1" w:lastRow="0" w:firstColumn="1" w:lastColumn="0" w:noHBand="0" w:noVBand="1"/>
        <w:tblDescription w:val="Table 1: Graduation Exit Type Definitions"/>
      </w:tblPr>
      <w:tblGrid>
        <w:gridCol w:w="2062"/>
        <w:gridCol w:w="6938"/>
      </w:tblGrid>
      <w:tr w:rsidR="004F2AF8" w:rsidRPr="002D4AE9" w14:paraId="0115CB42" w14:textId="77777777" w:rsidTr="00C0592C">
        <w:trPr>
          <w:cantSplit/>
          <w:trHeight w:val="300"/>
          <w:tblHeader/>
        </w:trPr>
        <w:tc>
          <w:tcPr>
            <w:tcW w:w="0" w:type="dxa"/>
          </w:tcPr>
          <w:p w14:paraId="00000055" w14:textId="77777777" w:rsidR="004F2AF8" w:rsidRPr="002D4AE9" w:rsidRDefault="007F5EA4" w:rsidP="00A353F7">
            <w:pPr>
              <w:widowControl w:val="0"/>
              <w:pBdr>
                <w:top w:val="nil"/>
                <w:left w:val="nil"/>
                <w:bottom w:val="nil"/>
                <w:right w:val="nil"/>
                <w:between w:val="nil"/>
              </w:pBdr>
              <w:jc w:val="center"/>
              <w:rPr>
                <w:rFonts w:eastAsia="Arial" w:cs="Arial"/>
                <w:b/>
                <w:bCs/>
                <w:color w:val="000000"/>
              </w:rPr>
            </w:pPr>
            <w:r w:rsidRPr="002D4AE9">
              <w:rPr>
                <w:rFonts w:eastAsia="Arial" w:cs="Arial"/>
                <w:b/>
                <w:bCs/>
                <w:color w:val="000000"/>
              </w:rPr>
              <w:t>Graduation Exit Type</w:t>
            </w:r>
          </w:p>
        </w:tc>
        <w:tc>
          <w:tcPr>
            <w:tcW w:w="0" w:type="dxa"/>
          </w:tcPr>
          <w:p w14:paraId="00000056" w14:textId="77777777" w:rsidR="004F2AF8" w:rsidRPr="002D4AE9" w:rsidRDefault="007F5EA4">
            <w:pPr>
              <w:widowControl w:val="0"/>
              <w:pBdr>
                <w:top w:val="nil"/>
                <w:left w:val="nil"/>
                <w:bottom w:val="nil"/>
                <w:right w:val="nil"/>
                <w:between w:val="nil"/>
              </w:pBdr>
              <w:jc w:val="center"/>
              <w:rPr>
                <w:rFonts w:eastAsia="Arial" w:cs="Arial"/>
                <w:b/>
                <w:bCs/>
                <w:color w:val="000000"/>
              </w:rPr>
            </w:pPr>
            <w:r w:rsidRPr="002D4AE9">
              <w:rPr>
                <w:rFonts w:eastAsia="Arial" w:cs="Arial"/>
                <w:b/>
                <w:bCs/>
                <w:color w:val="000000"/>
              </w:rPr>
              <w:t>Description and Considerations</w:t>
            </w:r>
          </w:p>
        </w:tc>
      </w:tr>
      <w:tr w:rsidR="004F2AF8" w:rsidRPr="002D4AE9" w14:paraId="3C235448" w14:textId="77777777" w:rsidTr="00C0592C">
        <w:trPr>
          <w:cantSplit/>
          <w:trHeight w:val="300"/>
        </w:trPr>
        <w:tc>
          <w:tcPr>
            <w:tcW w:w="2062" w:type="dxa"/>
          </w:tcPr>
          <w:p w14:paraId="00000057" w14:textId="77777777" w:rsidR="004F2AF8" w:rsidRPr="002D4AE9" w:rsidRDefault="007F5EA4">
            <w:pPr>
              <w:widowControl w:val="0"/>
              <w:pBdr>
                <w:top w:val="nil"/>
                <w:left w:val="nil"/>
                <w:bottom w:val="nil"/>
                <w:right w:val="nil"/>
                <w:between w:val="nil"/>
              </w:pBdr>
              <w:rPr>
                <w:rFonts w:eastAsia="Arial" w:cs="Arial"/>
                <w:color w:val="000000"/>
              </w:rPr>
            </w:pPr>
            <w:r w:rsidRPr="002D4AE9">
              <w:rPr>
                <w:rFonts w:eastAsia="Arial" w:cs="Arial"/>
                <w:color w:val="000000"/>
              </w:rPr>
              <w:t>Regular High School Diploma</w:t>
            </w:r>
          </w:p>
          <w:p w14:paraId="00000058" w14:textId="0E131BCA" w:rsidR="004F2AF8" w:rsidRPr="002D4AE9" w:rsidRDefault="007F5EA4">
            <w:pPr>
              <w:widowControl w:val="0"/>
              <w:pBdr>
                <w:top w:val="nil"/>
                <w:left w:val="nil"/>
                <w:bottom w:val="nil"/>
                <w:right w:val="nil"/>
                <w:between w:val="nil"/>
              </w:pBdr>
              <w:rPr>
                <w:rFonts w:eastAsia="Arial" w:cs="Arial"/>
                <w:color w:val="000000"/>
              </w:rPr>
            </w:pPr>
            <w:r w:rsidRPr="002D4AE9">
              <w:rPr>
                <w:rFonts w:eastAsia="Arial" w:cs="Arial"/>
                <w:color w:val="000000"/>
              </w:rPr>
              <w:t>(In Scope</w:t>
            </w:r>
            <w:r w:rsidR="00DB0E73">
              <w:rPr>
                <w:rFonts w:eastAsia="Arial" w:cs="Arial"/>
                <w:color w:val="000000"/>
              </w:rPr>
              <w:t>—</w:t>
            </w:r>
            <w:r w:rsidRPr="002D4AE9">
              <w:rPr>
                <w:rFonts w:eastAsia="Arial" w:cs="Arial"/>
                <w:color w:val="000000"/>
              </w:rPr>
              <w:t>Inclusive Access to a Diploma)</w:t>
            </w:r>
          </w:p>
        </w:tc>
        <w:tc>
          <w:tcPr>
            <w:tcW w:w="6938" w:type="dxa"/>
          </w:tcPr>
          <w:p w14:paraId="00000059" w14:textId="7ADE5C45" w:rsidR="004F2AF8" w:rsidRPr="002D4AE9" w:rsidRDefault="007F5EA4">
            <w:pPr>
              <w:widowControl w:val="0"/>
              <w:pBdr>
                <w:top w:val="nil"/>
                <w:left w:val="nil"/>
                <w:bottom w:val="nil"/>
                <w:right w:val="nil"/>
                <w:between w:val="nil"/>
              </w:pBdr>
              <w:spacing w:after="80"/>
              <w:rPr>
                <w:rFonts w:eastAsia="Arial" w:cs="Arial"/>
                <w:color w:val="000000"/>
              </w:rPr>
            </w:pPr>
            <w:r w:rsidRPr="002D4AE9">
              <w:rPr>
                <w:rFonts w:eastAsia="Arial" w:cs="Arial"/>
                <w:color w:val="000000"/>
              </w:rPr>
              <w:t>Students receive a regular high school diploma after having successfully met a state-mandated set of graduation requirements in a cohort of years, often either four or five years, from the start of their</w:t>
            </w:r>
            <w:r w:rsidR="00F35C79" w:rsidRPr="002D4AE9">
              <w:rPr>
                <w:rFonts w:eastAsia="Arial" w:cs="Arial"/>
                <w:color w:val="000000"/>
              </w:rPr>
              <w:t xml:space="preserve"> </w:t>
            </w:r>
            <w:r w:rsidR="00657D67" w:rsidRPr="002D4AE9">
              <w:rPr>
                <w:rFonts w:eastAsia="Arial" w:cs="Arial"/>
                <w:color w:val="000000"/>
              </w:rPr>
              <w:t>ninth-grade</w:t>
            </w:r>
            <w:r w:rsidRPr="002D4AE9">
              <w:rPr>
                <w:rFonts w:eastAsia="Arial" w:cs="Arial"/>
                <w:color w:val="000000"/>
              </w:rPr>
              <w:t xml:space="preserve"> year. </w:t>
            </w:r>
          </w:p>
          <w:p w14:paraId="0000005A" w14:textId="77777777" w:rsidR="004F2AF8" w:rsidRPr="002D4AE9" w:rsidRDefault="007F5EA4">
            <w:pPr>
              <w:widowControl w:val="0"/>
              <w:pBdr>
                <w:top w:val="nil"/>
                <w:left w:val="nil"/>
                <w:bottom w:val="nil"/>
                <w:right w:val="nil"/>
                <w:between w:val="nil"/>
              </w:pBdr>
              <w:spacing w:after="80"/>
              <w:rPr>
                <w:rFonts w:eastAsia="Arial" w:cs="Arial"/>
                <w:color w:val="000000"/>
              </w:rPr>
            </w:pPr>
            <w:r w:rsidRPr="002D4AE9">
              <w:rPr>
                <w:rFonts w:eastAsia="Arial" w:cs="Arial"/>
                <w:color w:val="000000"/>
              </w:rPr>
              <w:t xml:space="preserve">This diploma signals to colleges and employers that students have completed all the necessary </w:t>
            </w:r>
            <w:proofErr w:type="gramStart"/>
            <w:r w:rsidRPr="002D4AE9">
              <w:rPr>
                <w:rFonts w:eastAsia="Arial" w:cs="Arial"/>
                <w:color w:val="000000"/>
              </w:rPr>
              <w:t>course</w:t>
            </w:r>
            <w:proofErr w:type="gramEnd"/>
            <w:r w:rsidRPr="002D4AE9">
              <w:rPr>
                <w:rFonts w:eastAsia="Arial" w:cs="Arial"/>
                <w:color w:val="000000"/>
              </w:rPr>
              <w:t xml:space="preserve"> and exam requirements for high school and are ready for post-secondary settings.</w:t>
            </w:r>
          </w:p>
        </w:tc>
      </w:tr>
      <w:tr w:rsidR="004F2AF8" w:rsidRPr="002D4AE9" w14:paraId="32651591" w14:textId="77777777" w:rsidTr="00C0592C">
        <w:trPr>
          <w:cantSplit/>
          <w:trHeight w:val="300"/>
        </w:trPr>
        <w:tc>
          <w:tcPr>
            <w:tcW w:w="2062" w:type="dxa"/>
          </w:tcPr>
          <w:p w14:paraId="0000005B" w14:textId="77777777" w:rsidR="004F2AF8" w:rsidRPr="002D4AE9" w:rsidRDefault="007F5EA4">
            <w:pPr>
              <w:keepNext/>
              <w:pBdr>
                <w:top w:val="nil"/>
                <w:left w:val="nil"/>
                <w:bottom w:val="nil"/>
                <w:right w:val="nil"/>
                <w:between w:val="nil"/>
              </w:pBdr>
              <w:rPr>
                <w:rFonts w:eastAsia="Arial" w:cs="Arial"/>
                <w:color w:val="000000"/>
              </w:rPr>
            </w:pPr>
            <w:r w:rsidRPr="002D4AE9">
              <w:rPr>
                <w:rFonts w:eastAsia="Arial" w:cs="Arial"/>
                <w:color w:val="000000"/>
              </w:rPr>
              <w:t>State-Defined Alternate Diplomas</w:t>
            </w:r>
          </w:p>
          <w:p w14:paraId="0000005C" w14:textId="3B2CF856" w:rsidR="004F2AF8" w:rsidRPr="002D4AE9" w:rsidRDefault="007F5EA4">
            <w:pPr>
              <w:keepNext/>
              <w:pBdr>
                <w:top w:val="nil"/>
                <w:left w:val="nil"/>
                <w:bottom w:val="nil"/>
                <w:right w:val="nil"/>
                <w:between w:val="nil"/>
              </w:pBdr>
              <w:rPr>
                <w:rFonts w:eastAsia="Arial" w:cs="Arial"/>
                <w:color w:val="000000"/>
              </w:rPr>
            </w:pPr>
            <w:r w:rsidRPr="002D4AE9">
              <w:rPr>
                <w:rFonts w:eastAsia="Arial" w:cs="Arial"/>
                <w:color w:val="000000"/>
              </w:rPr>
              <w:t>(Out of Scope</w:t>
            </w:r>
            <w:r w:rsidR="00DB0E73">
              <w:rPr>
                <w:rFonts w:eastAsia="Arial" w:cs="Arial"/>
                <w:color w:val="000000"/>
              </w:rPr>
              <w:t>—</w:t>
            </w:r>
            <w:r w:rsidRPr="002D4AE9">
              <w:rPr>
                <w:rFonts w:eastAsia="Arial" w:cs="Arial"/>
                <w:color w:val="000000"/>
              </w:rPr>
              <w:t>Inclusive Access to a Diploma)</w:t>
            </w:r>
          </w:p>
        </w:tc>
        <w:tc>
          <w:tcPr>
            <w:tcW w:w="6938" w:type="dxa"/>
          </w:tcPr>
          <w:p w14:paraId="0000005D" w14:textId="59A3B9EA" w:rsidR="004F2AF8" w:rsidRPr="002D4AE9" w:rsidRDefault="007F5EA4">
            <w:pPr>
              <w:keepNext/>
              <w:pBdr>
                <w:top w:val="nil"/>
                <w:left w:val="nil"/>
                <w:bottom w:val="nil"/>
                <w:right w:val="nil"/>
                <w:between w:val="nil"/>
              </w:pBdr>
              <w:spacing w:after="80"/>
              <w:rPr>
                <w:rFonts w:eastAsia="Arial" w:cs="Arial"/>
                <w:color w:val="000000"/>
              </w:rPr>
            </w:pPr>
            <w:r w:rsidRPr="002D4AE9">
              <w:rPr>
                <w:rFonts w:eastAsia="Arial" w:cs="Arial"/>
                <w:color w:val="000000"/>
              </w:rPr>
              <w:t xml:space="preserve">State-defined alternate diplomas </w:t>
            </w:r>
            <w:r w:rsidR="00657D67" w:rsidRPr="002D4AE9">
              <w:rPr>
                <w:rFonts w:eastAsia="Arial" w:cs="Arial"/>
                <w:color w:val="000000"/>
              </w:rPr>
              <w:t>allow</w:t>
            </w:r>
            <w:r w:rsidRPr="002D4AE9">
              <w:rPr>
                <w:rFonts w:eastAsia="Arial" w:cs="Arial"/>
                <w:color w:val="000000"/>
              </w:rPr>
              <w:t xml:space="preserve"> students who are eligible for the alternate assessment to be awarded a state-defined alternate diploma. This diploma indicates that students have received instruction that is aligned to the standards yet provided pursuant to IEP goals and often as a modified curriculum. </w:t>
            </w:r>
          </w:p>
          <w:p w14:paraId="0000005E" w14:textId="1BB35E57" w:rsidR="004F2AF8" w:rsidRPr="002D4AE9" w:rsidRDefault="007F5EA4">
            <w:pPr>
              <w:keepNext/>
              <w:pBdr>
                <w:top w:val="nil"/>
                <w:left w:val="nil"/>
                <w:bottom w:val="nil"/>
                <w:right w:val="nil"/>
                <w:between w:val="nil"/>
              </w:pBdr>
              <w:spacing w:after="80"/>
              <w:rPr>
                <w:rFonts w:eastAsia="Arial" w:cs="Arial"/>
                <w:color w:val="000000"/>
              </w:rPr>
            </w:pPr>
            <w:r w:rsidRPr="002D4AE9">
              <w:rPr>
                <w:rFonts w:eastAsia="Arial" w:cs="Arial"/>
                <w:color w:val="000000"/>
              </w:rPr>
              <w:t xml:space="preserve">This diploma is intended to appear to colleges and employers as a regular high school diploma. </w:t>
            </w:r>
            <w:r w:rsidR="00837A28" w:rsidRPr="002D4AE9">
              <w:rPr>
                <w:rFonts w:eastAsia="Arial" w:cs="Arial"/>
                <w:color w:val="000000"/>
              </w:rPr>
              <w:t>Its</w:t>
            </w:r>
            <w:r w:rsidRPr="002D4AE9">
              <w:rPr>
                <w:rFonts w:eastAsia="Arial" w:cs="Arial"/>
                <w:color w:val="000000"/>
              </w:rPr>
              <w:t xml:space="preserve"> appearance, though, is dependent on state and local language and requirements.</w:t>
            </w:r>
          </w:p>
        </w:tc>
      </w:tr>
      <w:tr w:rsidR="004F2AF8" w:rsidRPr="002D4AE9" w14:paraId="6AF91E96" w14:textId="77777777" w:rsidTr="00C0592C">
        <w:trPr>
          <w:cantSplit/>
          <w:trHeight w:val="300"/>
        </w:trPr>
        <w:tc>
          <w:tcPr>
            <w:tcW w:w="2062" w:type="dxa"/>
          </w:tcPr>
          <w:p w14:paraId="17B3CA96" w14:textId="6EBDC6A6" w:rsidR="008B6F5E" w:rsidRPr="002D4AE9" w:rsidRDefault="007F5EA4">
            <w:pPr>
              <w:keepNext/>
              <w:pBdr>
                <w:top w:val="nil"/>
                <w:left w:val="nil"/>
                <w:bottom w:val="nil"/>
                <w:right w:val="nil"/>
                <w:between w:val="nil"/>
              </w:pBdr>
              <w:rPr>
                <w:rFonts w:eastAsia="Arial" w:cs="Arial"/>
                <w:color w:val="000000"/>
              </w:rPr>
            </w:pPr>
            <w:r w:rsidRPr="002D4AE9">
              <w:rPr>
                <w:rFonts w:eastAsia="Arial" w:cs="Arial"/>
                <w:color w:val="000000"/>
              </w:rPr>
              <w:t>Certificates</w:t>
            </w:r>
          </w:p>
          <w:p w14:paraId="00000060" w14:textId="53E013D6" w:rsidR="004F2AF8" w:rsidRPr="002D4AE9" w:rsidRDefault="007F5EA4">
            <w:pPr>
              <w:keepNext/>
              <w:pBdr>
                <w:top w:val="nil"/>
                <w:left w:val="nil"/>
                <w:bottom w:val="nil"/>
                <w:right w:val="nil"/>
                <w:between w:val="nil"/>
              </w:pBdr>
              <w:rPr>
                <w:rFonts w:eastAsia="Arial" w:cs="Arial"/>
                <w:color w:val="000000"/>
              </w:rPr>
            </w:pPr>
            <w:r w:rsidRPr="002D4AE9">
              <w:rPr>
                <w:rFonts w:eastAsia="Arial" w:cs="Arial"/>
                <w:color w:val="000000"/>
              </w:rPr>
              <w:t>(Out of Scope</w:t>
            </w:r>
            <w:r w:rsidR="00DB0E73">
              <w:rPr>
                <w:rFonts w:eastAsia="Arial" w:cs="Arial"/>
                <w:color w:val="000000"/>
              </w:rPr>
              <w:t>—</w:t>
            </w:r>
            <w:r w:rsidRPr="002D4AE9">
              <w:rPr>
                <w:rFonts w:eastAsia="Arial" w:cs="Arial"/>
                <w:color w:val="000000"/>
              </w:rPr>
              <w:t xml:space="preserve"> Inclusive Access to a Diploma)</w:t>
            </w:r>
          </w:p>
          <w:p w14:paraId="00000061" w14:textId="77777777" w:rsidR="004F2AF8" w:rsidRPr="002D4AE9" w:rsidRDefault="004F2AF8" w:rsidP="003079FD">
            <w:pPr>
              <w:keepNext/>
              <w:rPr>
                <w:rFonts w:eastAsia="Arial" w:cs="Arial"/>
              </w:rPr>
            </w:pPr>
          </w:p>
        </w:tc>
        <w:tc>
          <w:tcPr>
            <w:tcW w:w="6938" w:type="dxa"/>
          </w:tcPr>
          <w:p w14:paraId="00000062" w14:textId="152033F0" w:rsidR="004F2AF8" w:rsidRPr="002D4AE9" w:rsidRDefault="007F5EA4">
            <w:pPr>
              <w:keepNext/>
              <w:pBdr>
                <w:top w:val="nil"/>
                <w:left w:val="nil"/>
                <w:bottom w:val="nil"/>
                <w:right w:val="nil"/>
                <w:between w:val="nil"/>
              </w:pBdr>
              <w:spacing w:after="80"/>
              <w:rPr>
                <w:rFonts w:eastAsia="Arial" w:cs="Arial"/>
                <w:color w:val="000000"/>
              </w:rPr>
            </w:pPr>
            <w:r w:rsidRPr="002D4AE9">
              <w:rPr>
                <w:rFonts w:eastAsia="Arial" w:cs="Arial"/>
                <w:color w:val="000000"/>
              </w:rPr>
              <w:t>Certificates of completion or attendance are provided as an option when a student with a significant disability is unable to meet any or all</w:t>
            </w:r>
            <w:r w:rsidR="00DB0E73">
              <w:rPr>
                <w:rFonts w:eastAsia="Arial" w:cs="Arial"/>
                <w:color w:val="000000"/>
              </w:rPr>
              <w:t xml:space="preserve"> of</w:t>
            </w:r>
            <w:r w:rsidRPr="002D4AE9">
              <w:rPr>
                <w:rFonts w:eastAsia="Arial" w:cs="Arial"/>
                <w:color w:val="000000"/>
              </w:rPr>
              <w:t xml:space="preserve"> the state-mandated requirements for graduation and instead is receiving instruction in alternate, modified coursework aligned to their IEP goals. </w:t>
            </w:r>
          </w:p>
          <w:p w14:paraId="00000063" w14:textId="1D8EFD7A" w:rsidR="00A353F7" w:rsidRPr="002D4AE9" w:rsidRDefault="007F5EA4">
            <w:pPr>
              <w:keepNext/>
              <w:pBdr>
                <w:top w:val="nil"/>
                <w:left w:val="nil"/>
                <w:bottom w:val="nil"/>
                <w:right w:val="nil"/>
                <w:between w:val="nil"/>
              </w:pBdr>
              <w:spacing w:after="80"/>
              <w:rPr>
                <w:rFonts w:eastAsia="Arial" w:cs="Arial"/>
                <w:color w:val="000000"/>
              </w:rPr>
            </w:pPr>
            <w:r w:rsidRPr="002D4AE9">
              <w:rPr>
                <w:rFonts w:eastAsia="Arial" w:cs="Arial"/>
                <w:color w:val="000000"/>
              </w:rPr>
              <w:t xml:space="preserve">These certificates do not meet the requirements for a regular high school diploma </w:t>
            </w:r>
            <w:r w:rsidR="004F4F17" w:rsidRPr="002D4AE9">
              <w:rPr>
                <w:rFonts w:eastAsia="Arial" w:cs="Arial"/>
                <w:color w:val="000000"/>
              </w:rPr>
              <w:t>and</w:t>
            </w:r>
            <w:r w:rsidR="00DB0E73">
              <w:rPr>
                <w:rFonts w:eastAsia="Arial" w:cs="Arial"/>
                <w:color w:val="000000"/>
              </w:rPr>
              <w:t>,</w:t>
            </w:r>
            <w:r w:rsidR="004F4F17" w:rsidRPr="002D4AE9">
              <w:rPr>
                <w:rFonts w:eastAsia="Arial" w:cs="Arial"/>
                <w:color w:val="000000"/>
              </w:rPr>
              <w:t xml:space="preserve"> </w:t>
            </w:r>
            <w:r w:rsidRPr="002D4AE9">
              <w:rPr>
                <w:rFonts w:eastAsia="Arial" w:cs="Arial"/>
                <w:color w:val="000000"/>
              </w:rPr>
              <w:t>therefore, indicate to colleges and employers that students have not completed necessary coursework and/or exam requirements to meet graduation requirements.</w:t>
            </w:r>
          </w:p>
        </w:tc>
      </w:tr>
    </w:tbl>
    <w:p w14:paraId="00000064" w14:textId="77777777" w:rsidR="004F2AF8" w:rsidRPr="002D4AE9" w:rsidRDefault="007F5EA4" w:rsidP="0064652E">
      <w:pPr>
        <w:rPr>
          <w:rFonts w:eastAsia="Arial" w:cs="Arial"/>
        </w:rPr>
      </w:pPr>
      <w:r w:rsidRPr="002D4AE9">
        <w:rPr>
          <w:rFonts w:eastAsia="Arial" w:cs="Arial"/>
        </w:rPr>
        <w:t xml:space="preserve">(ESSA, n.d.) </w:t>
      </w:r>
    </w:p>
    <w:p w14:paraId="00000065" w14:textId="5C7B7B7E" w:rsidR="004F2AF8" w:rsidRPr="002D4AE9" w:rsidRDefault="007F5EA4" w:rsidP="0093606E">
      <w:pPr>
        <w:pStyle w:val="Heading4"/>
        <w:rPr>
          <w:rFonts w:eastAsia="Arial" w:cs="Arial"/>
        </w:rPr>
      </w:pPr>
      <w:bookmarkStart w:id="12" w:name="_heading=h.1t3h5sf" w:colFirst="0" w:colLast="0"/>
      <w:bookmarkEnd w:id="12"/>
      <w:r w:rsidRPr="002D4AE9">
        <w:rPr>
          <w:rFonts w:eastAsia="Arial" w:cs="Arial"/>
        </w:rPr>
        <w:t>Impact of E</w:t>
      </w:r>
      <w:r w:rsidR="004C26BE" w:rsidRPr="002D4AE9">
        <w:rPr>
          <w:rFonts w:eastAsia="Arial" w:cs="Arial"/>
        </w:rPr>
        <w:t xml:space="preserve">very </w:t>
      </w:r>
      <w:r w:rsidRPr="002D4AE9">
        <w:rPr>
          <w:rFonts w:eastAsia="Arial" w:cs="Arial"/>
        </w:rPr>
        <w:t>S</w:t>
      </w:r>
      <w:r w:rsidR="004C26BE" w:rsidRPr="002D4AE9">
        <w:rPr>
          <w:rFonts w:eastAsia="Arial" w:cs="Arial"/>
        </w:rPr>
        <w:t xml:space="preserve">tudent </w:t>
      </w:r>
      <w:r w:rsidRPr="002D4AE9">
        <w:rPr>
          <w:rFonts w:eastAsia="Arial" w:cs="Arial"/>
        </w:rPr>
        <w:t>S</w:t>
      </w:r>
      <w:r w:rsidR="004C26BE" w:rsidRPr="002D4AE9">
        <w:rPr>
          <w:rFonts w:eastAsia="Arial" w:cs="Arial"/>
        </w:rPr>
        <w:t xml:space="preserve">ucceeds </w:t>
      </w:r>
      <w:r w:rsidRPr="002D4AE9">
        <w:rPr>
          <w:rFonts w:eastAsia="Arial" w:cs="Arial"/>
        </w:rPr>
        <w:t>A</w:t>
      </w:r>
      <w:r w:rsidR="004C26BE" w:rsidRPr="002D4AE9">
        <w:rPr>
          <w:rFonts w:eastAsia="Arial" w:cs="Arial"/>
        </w:rPr>
        <w:t>ct</w:t>
      </w:r>
      <w:r w:rsidRPr="002D4AE9">
        <w:rPr>
          <w:rFonts w:eastAsia="Arial" w:cs="Arial"/>
        </w:rPr>
        <w:t>’s State-Defined Alternate Diploma Type Option</w:t>
      </w:r>
    </w:p>
    <w:p w14:paraId="00000066" w14:textId="6333A474" w:rsidR="004F2AF8" w:rsidRPr="002D4AE9" w:rsidRDefault="00933802" w:rsidP="0064652E">
      <w:pPr>
        <w:rPr>
          <w:rFonts w:eastAsia="Arial" w:cs="Arial"/>
        </w:rPr>
      </w:pPr>
      <w:r w:rsidRPr="002D4AE9">
        <w:rPr>
          <w:rFonts w:eastAsia="Arial" w:cs="Arial"/>
        </w:rPr>
        <w:t xml:space="preserve">The </w:t>
      </w:r>
      <w:r w:rsidR="007F5EA4" w:rsidRPr="002D4AE9">
        <w:rPr>
          <w:rFonts w:eastAsia="Arial" w:cs="Arial"/>
        </w:rPr>
        <w:t xml:space="preserve">ESSA </w:t>
      </w:r>
      <w:r w:rsidR="127B9464" w:rsidRPr="002D4AE9">
        <w:rPr>
          <w:rFonts w:eastAsia="Arial" w:cs="Arial"/>
        </w:rPr>
        <w:t>allows</w:t>
      </w:r>
      <w:r w:rsidR="007F5EA4" w:rsidRPr="002D4AE9">
        <w:rPr>
          <w:rFonts w:eastAsia="Arial" w:cs="Arial"/>
        </w:rPr>
        <w:t xml:space="preserve"> states to create state-defined alternate diplomas to include students </w:t>
      </w:r>
      <w:r w:rsidR="3BD68518" w:rsidRPr="002D4AE9">
        <w:rPr>
          <w:rFonts w:eastAsia="Arial" w:cs="Arial"/>
        </w:rPr>
        <w:t>who take</w:t>
      </w:r>
      <w:r w:rsidR="007F5EA4" w:rsidRPr="002D4AE9">
        <w:rPr>
          <w:rFonts w:eastAsia="Arial" w:cs="Arial"/>
        </w:rPr>
        <w:t xml:space="preserve"> alternate assessments in </w:t>
      </w:r>
      <w:r w:rsidR="15DE1D21" w:rsidRPr="002D4AE9">
        <w:rPr>
          <w:rFonts w:eastAsia="Arial" w:cs="Arial"/>
        </w:rPr>
        <w:t>some</w:t>
      </w:r>
      <w:r w:rsidR="007F5EA4" w:rsidRPr="002D4AE9">
        <w:rPr>
          <w:rFonts w:eastAsia="Arial" w:cs="Arial"/>
        </w:rPr>
        <w:t xml:space="preserve"> federal graduation rate</w:t>
      </w:r>
      <w:r w:rsidR="792DB8C0" w:rsidRPr="002D4AE9">
        <w:rPr>
          <w:rFonts w:eastAsia="Arial" w:cs="Arial"/>
        </w:rPr>
        <w:t xml:space="preserve"> calculations</w:t>
      </w:r>
      <w:r w:rsidR="007F5EA4" w:rsidRPr="002D4AE9">
        <w:rPr>
          <w:rFonts w:eastAsia="Arial" w:cs="Arial"/>
        </w:rPr>
        <w:t xml:space="preserve">. These </w:t>
      </w:r>
      <w:r w:rsidR="007F5EA4" w:rsidRPr="002D4AE9">
        <w:rPr>
          <w:rFonts w:eastAsia="Arial" w:cs="Arial"/>
        </w:rPr>
        <w:lastRenderedPageBreak/>
        <w:t xml:space="preserve">diplomas must be standards-based and aligned with state graduation requirements but can be modified to meet the needs of students with significant disabilities. This gives states the authority to include students participating in alternate assessment in the adjusted cohort graduation rate if the diploma meets the requirements (Thurlow, Lazarus, &amp; Rogers, 2020). </w:t>
      </w:r>
    </w:p>
    <w:p w14:paraId="00000067" w14:textId="0CFE4171" w:rsidR="004F2AF8" w:rsidRPr="002D4AE9" w:rsidRDefault="007F5EA4" w:rsidP="0064652E">
      <w:pPr>
        <w:rPr>
          <w:rFonts w:eastAsia="Arial" w:cs="Arial"/>
        </w:rPr>
      </w:pPr>
      <w:r w:rsidRPr="002D4AE9">
        <w:rPr>
          <w:rFonts w:eastAsia="Arial" w:cs="Arial"/>
        </w:rPr>
        <w:t>The primary distinction between graduating with a standard diploma and graduating with a state-defined alternate diploma is how the coursework is designed and implemented.</w:t>
      </w:r>
      <w:r w:rsidR="007B5F5A" w:rsidRPr="002D4AE9">
        <w:rPr>
          <w:rFonts w:eastAsia="Arial" w:cs="Arial"/>
        </w:rPr>
        <w:t xml:space="preserve"> </w:t>
      </w:r>
      <w:r w:rsidR="00DB0E73">
        <w:rPr>
          <w:rFonts w:eastAsia="Arial" w:cs="Arial"/>
        </w:rPr>
        <w:t>SWDs</w:t>
      </w:r>
      <w:r w:rsidRPr="002D4AE9">
        <w:rPr>
          <w:rFonts w:eastAsia="Arial" w:cs="Arial"/>
        </w:rPr>
        <w:t xml:space="preserve"> </w:t>
      </w:r>
      <w:r w:rsidR="77F5793B" w:rsidRPr="002D4AE9">
        <w:rPr>
          <w:rFonts w:eastAsia="Arial" w:cs="Arial"/>
        </w:rPr>
        <w:t xml:space="preserve">who are </w:t>
      </w:r>
      <w:r w:rsidRPr="002D4AE9">
        <w:rPr>
          <w:rFonts w:eastAsia="Arial" w:cs="Arial"/>
        </w:rPr>
        <w:t xml:space="preserve">determined eligible for the alternate assessment most often </w:t>
      </w:r>
      <w:proofErr w:type="gramStart"/>
      <w:r w:rsidRPr="002D4AE9">
        <w:rPr>
          <w:rFonts w:eastAsia="Arial" w:cs="Arial"/>
        </w:rPr>
        <w:t>are following</w:t>
      </w:r>
      <w:proofErr w:type="gramEnd"/>
      <w:r w:rsidRPr="002D4AE9">
        <w:rPr>
          <w:rFonts w:eastAsia="Arial" w:cs="Arial"/>
        </w:rPr>
        <w:t xml:space="preserve"> modified coursework aligned to the standards, such as California’s Core Content Connector standards</w:t>
      </w:r>
      <w:r w:rsidR="00DB0E73">
        <w:rPr>
          <w:rFonts w:eastAsia="Arial" w:cs="Arial"/>
        </w:rPr>
        <w:t>. I</w:t>
      </w:r>
      <w:r w:rsidRPr="002D4AE9">
        <w:rPr>
          <w:rFonts w:eastAsia="Arial" w:cs="Arial"/>
        </w:rPr>
        <w:t>t is anticipated that states will utilize an alternate diploma.</w:t>
      </w:r>
    </w:p>
    <w:p w14:paraId="00000068" w14:textId="70983657" w:rsidR="004F2AF8" w:rsidRPr="002D4AE9" w:rsidRDefault="3C84B447" w:rsidP="0064652E">
      <w:pPr>
        <w:ind w:right="90"/>
        <w:rPr>
          <w:rFonts w:eastAsia="Arial" w:cs="Arial"/>
        </w:rPr>
      </w:pPr>
      <w:r w:rsidRPr="002D4AE9">
        <w:rPr>
          <w:rFonts w:eastAsia="Arial" w:cs="Arial"/>
        </w:rPr>
        <w:t>Since the introduction of state-defined alternate diploma in 2015, states using</w:t>
      </w:r>
      <w:r w:rsidR="00D158F9" w:rsidRPr="002D4AE9">
        <w:rPr>
          <w:rFonts w:eastAsia="Arial" w:cs="Arial"/>
        </w:rPr>
        <w:t xml:space="preserve"> </w:t>
      </w:r>
      <w:r w:rsidR="3883AE53" w:rsidRPr="002D4AE9">
        <w:rPr>
          <w:rFonts w:eastAsia="Arial" w:cs="Arial"/>
        </w:rPr>
        <w:t>the alternate path</w:t>
      </w:r>
      <w:r w:rsidR="007F5EA4" w:rsidRPr="002D4AE9">
        <w:rPr>
          <w:rFonts w:eastAsia="Arial" w:cs="Arial"/>
        </w:rPr>
        <w:t xml:space="preserve"> has increased, </w:t>
      </w:r>
      <w:r w:rsidR="00DB0E73">
        <w:rPr>
          <w:rFonts w:eastAsia="Arial" w:cs="Arial"/>
        </w:rPr>
        <w:t>which indicates</w:t>
      </w:r>
      <w:r w:rsidR="007F5EA4" w:rsidRPr="002D4AE9">
        <w:rPr>
          <w:rFonts w:eastAsia="Arial" w:cs="Arial"/>
        </w:rPr>
        <w:t xml:space="preserve"> progress in offering more diploma options to </w:t>
      </w:r>
      <w:r w:rsidR="000914A2">
        <w:rPr>
          <w:rFonts w:eastAsia="Arial" w:cs="Arial"/>
        </w:rPr>
        <w:t>SWDs</w:t>
      </w:r>
      <w:r w:rsidR="007F5EA4" w:rsidRPr="002D4AE9">
        <w:rPr>
          <w:rFonts w:eastAsia="Arial" w:cs="Arial"/>
        </w:rPr>
        <w:t>. Prior to 2015,</w:t>
      </w:r>
      <w:r w:rsidR="007B5F5A" w:rsidRPr="002D4AE9">
        <w:rPr>
          <w:rFonts w:eastAsia="Arial" w:cs="Arial"/>
        </w:rPr>
        <w:t xml:space="preserve"> </w:t>
      </w:r>
      <w:r w:rsidR="007F5EA4" w:rsidRPr="002D4AE9">
        <w:rPr>
          <w:rFonts w:eastAsia="Arial" w:cs="Arial"/>
        </w:rPr>
        <w:t xml:space="preserve">46 states and territories were issuing certificates of completion or attendance instead of a standard high school diploma </w:t>
      </w:r>
      <w:r w:rsidR="00ED5928" w:rsidRPr="002D4AE9">
        <w:rPr>
          <w:rFonts w:eastAsia="Arial" w:cs="Arial"/>
        </w:rPr>
        <w:t xml:space="preserve">for </w:t>
      </w:r>
      <w:r w:rsidR="007F5EA4" w:rsidRPr="002D4AE9">
        <w:rPr>
          <w:rFonts w:eastAsia="Arial" w:cs="Arial"/>
        </w:rPr>
        <w:t xml:space="preserve">an average of 17 percent of </w:t>
      </w:r>
      <w:r w:rsidR="000914A2">
        <w:rPr>
          <w:rFonts w:eastAsia="Arial" w:cs="Arial"/>
        </w:rPr>
        <w:t>SWDs</w:t>
      </w:r>
      <w:r w:rsidR="007F5EA4" w:rsidRPr="002D4AE9">
        <w:rPr>
          <w:rFonts w:eastAsia="Arial" w:cs="Arial"/>
        </w:rPr>
        <w:t xml:space="preserve"> exiting high school (OSEP, 2014). As of 2021–22 reporting, 47 states and territories were still distributing certificates to </w:t>
      </w:r>
      <w:r w:rsidR="000914A2">
        <w:rPr>
          <w:rFonts w:eastAsia="Arial" w:cs="Arial"/>
        </w:rPr>
        <w:t>SWDs</w:t>
      </w:r>
      <w:r w:rsidR="00DB0E73">
        <w:rPr>
          <w:rFonts w:eastAsia="Arial" w:cs="Arial"/>
        </w:rPr>
        <w:t>;</w:t>
      </w:r>
      <w:r w:rsidR="007F5EA4" w:rsidRPr="002D4AE9">
        <w:rPr>
          <w:rFonts w:eastAsia="Arial" w:cs="Arial"/>
        </w:rPr>
        <w:t xml:space="preserve"> however, the data indicated that the percent of the total number of students receiving certificate</w:t>
      </w:r>
      <w:r w:rsidR="004F4F17" w:rsidRPr="002D4AE9">
        <w:rPr>
          <w:rFonts w:eastAsia="Arial" w:cs="Arial"/>
        </w:rPr>
        <w:t>s</w:t>
      </w:r>
      <w:r w:rsidR="007F5EA4" w:rsidRPr="002D4AE9">
        <w:rPr>
          <w:rFonts w:eastAsia="Arial" w:cs="Arial"/>
        </w:rPr>
        <w:t xml:space="preserve"> went down to 11 percent and that </w:t>
      </w:r>
      <w:r w:rsidR="00DB0E73">
        <w:rPr>
          <w:rFonts w:eastAsia="Arial" w:cs="Arial"/>
        </w:rPr>
        <w:t>six</w:t>
      </w:r>
      <w:r w:rsidR="005347AA" w:rsidRPr="002D4AE9">
        <w:rPr>
          <w:rFonts w:eastAsia="Arial" w:cs="Arial"/>
        </w:rPr>
        <w:t xml:space="preserve"> </w:t>
      </w:r>
      <w:r w:rsidR="007F5EA4" w:rsidRPr="002D4AE9">
        <w:rPr>
          <w:rFonts w:eastAsia="Arial" w:cs="Arial"/>
        </w:rPr>
        <w:t xml:space="preserve">states were reporting </w:t>
      </w:r>
      <w:r w:rsidR="000914A2">
        <w:rPr>
          <w:rFonts w:eastAsia="Arial" w:cs="Arial"/>
        </w:rPr>
        <w:t>SWDs</w:t>
      </w:r>
      <w:r w:rsidR="007F5EA4" w:rsidRPr="002D4AE9">
        <w:rPr>
          <w:rFonts w:eastAsia="Arial" w:cs="Arial"/>
        </w:rPr>
        <w:t xml:space="preserve"> receiving an alternate diploma (OSEP, 2023). Furthermore, in 2024, NCEO surveyed states regarding their implementation of the state-defined alternate diploma for students on the alternate assessment and found that 14 either had a “state-defined alternate diploma” or were planning to design one (NCEO, 2024). </w:t>
      </w:r>
    </w:p>
    <w:p w14:paraId="29D9265E" w14:textId="05F2FBA1" w:rsidR="003D245C" w:rsidRPr="002D4AE9" w:rsidRDefault="00DB0E73" w:rsidP="003D245C">
      <w:pPr>
        <w:rPr>
          <w:rFonts w:eastAsia="Arial" w:cs="Arial"/>
        </w:rPr>
      </w:pPr>
      <w:r>
        <w:rPr>
          <w:rFonts w:eastAsia="Arial" w:cs="Arial"/>
        </w:rPr>
        <w:t>A</w:t>
      </w:r>
      <w:r w:rsidR="007F5EA4" w:rsidRPr="002D4AE9">
        <w:rPr>
          <w:rFonts w:eastAsia="Arial" w:cs="Arial"/>
        </w:rPr>
        <w:t>n important note</w:t>
      </w:r>
      <w:r>
        <w:rPr>
          <w:rFonts w:eastAsia="Arial" w:cs="Arial"/>
        </w:rPr>
        <w:t>: W</w:t>
      </w:r>
      <w:r w:rsidR="004F4F17" w:rsidRPr="002D4AE9">
        <w:rPr>
          <w:rFonts w:eastAsia="Arial" w:cs="Arial"/>
        </w:rPr>
        <w:t xml:space="preserve">hen </w:t>
      </w:r>
      <w:r w:rsidR="007F5EA4" w:rsidRPr="002D4AE9">
        <w:rPr>
          <w:rFonts w:eastAsia="Arial" w:cs="Arial"/>
        </w:rPr>
        <w:t xml:space="preserve">states offer more </w:t>
      </w:r>
      <w:r w:rsidR="004F4F17" w:rsidRPr="002D4AE9">
        <w:rPr>
          <w:rFonts w:eastAsia="Arial" w:cs="Arial"/>
        </w:rPr>
        <w:t xml:space="preserve">exit </w:t>
      </w:r>
      <w:r w:rsidR="007F5EA4" w:rsidRPr="002D4AE9">
        <w:rPr>
          <w:rFonts w:eastAsia="Arial" w:cs="Arial"/>
        </w:rPr>
        <w:t xml:space="preserve">options </w:t>
      </w:r>
      <w:r w:rsidR="0D7E5D80" w:rsidRPr="002D4AE9">
        <w:rPr>
          <w:rFonts w:eastAsia="Arial" w:cs="Arial"/>
        </w:rPr>
        <w:t xml:space="preserve">other </w:t>
      </w:r>
      <w:r w:rsidR="004F4F17" w:rsidRPr="002D4AE9">
        <w:rPr>
          <w:rFonts w:eastAsia="Arial" w:cs="Arial"/>
        </w:rPr>
        <w:t>than standard diplomas,</w:t>
      </w:r>
      <w:r w:rsidR="007B5F5A" w:rsidRPr="002D4AE9">
        <w:rPr>
          <w:rFonts w:eastAsia="Arial" w:cs="Arial"/>
        </w:rPr>
        <w:t xml:space="preserve"> </w:t>
      </w:r>
      <w:r w:rsidR="004F4F17" w:rsidRPr="002D4AE9">
        <w:rPr>
          <w:rFonts w:eastAsia="Arial" w:cs="Arial"/>
        </w:rPr>
        <w:t>they often</w:t>
      </w:r>
      <w:r w:rsidR="007F5EA4" w:rsidRPr="002D4AE9">
        <w:rPr>
          <w:rFonts w:eastAsia="Arial" w:cs="Arial"/>
        </w:rPr>
        <w:t xml:space="preserve"> have fewer students with an IEP earning </w:t>
      </w:r>
      <w:r w:rsidR="004F4F17" w:rsidRPr="002D4AE9">
        <w:rPr>
          <w:rFonts w:eastAsia="Arial" w:cs="Arial"/>
        </w:rPr>
        <w:t>the</w:t>
      </w:r>
      <w:r w:rsidR="007F5EA4" w:rsidRPr="002D4AE9">
        <w:rPr>
          <w:rFonts w:eastAsia="Arial" w:cs="Arial"/>
        </w:rPr>
        <w:t xml:space="preserve"> standard diploma (Gaumer Erickson, Kleinhammer-Tramill, &amp; Thurlow, 2007). This trend further highlights the importance of IEP teams first considering the alternative means of expression to meet graduation requirements before assuming their only option for a student eligible for an alternate assessment is an alternat</w:t>
      </w:r>
      <w:r w:rsidR="004F4F17" w:rsidRPr="002D4AE9">
        <w:rPr>
          <w:rFonts w:eastAsia="Arial" w:cs="Arial"/>
        </w:rPr>
        <w:t>ive to th</w:t>
      </w:r>
      <w:r w:rsidR="007F5EA4" w:rsidRPr="002D4AE9">
        <w:rPr>
          <w:rFonts w:eastAsia="Arial" w:cs="Arial"/>
        </w:rPr>
        <w:t xml:space="preserve">e </w:t>
      </w:r>
      <w:r w:rsidR="004F4F17" w:rsidRPr="002D4AE9">
        <w:rPr>
          <w:rFonts w:eastAsia="Arial" w:cs="Arial"/>
        </w:rPr>
        <w:t xml:space="preserve">standard </w:t>
      </w:r>
      <w:r w:rsidR="007F5EA4" w:rsidRPr="002D4AE9">
        <w:rPr>
          <w:rFonts w:eastAsia="Arial" w:cs="Arial"/>
        </w:rPr>
        <w:t>diploma or a certificate of completion.</w:t>
      </w:r>
      <w:bookmarkStart w:id="13" w:name="_heading=h.4d34og8" w:colFirst="0" w:colLast="0"/>
      <w:bookmarkEnd w:id="13"/>
    </w:p>
    <w:p w14:paraId="0000006B" w14:textId="3C419505" w:rsidR="004F2AF8" w:rsidRPr="002D4AE9" w:rsidRDefault="007F5EA4" w:rsidP="00880818">
      <w:pPr>
        <w:pStyle w:val="Heading2"/>
        <w:rPr>
          <w:sz w:val="32"/>
          <w:szCs w:val="32"/>
        </w:rPr>
      </w:pPr>
      <w:bookmarkStart w:id="14" w:name="_Toc210139107"/>
      <w:r w:rsidRPr="002D4AE9">
        <w:t>Findings from State Needs Assessment Survey</w:t>
      </w:r>
      <w:bookmarkEnd w:id="14"/>
    </w:p>
    <w:p w14:paraId="0000006C" w14:textId="42AB3890" w:rsidR="004F2AF8" w:rsidRPr="002D4AE9" w:rsidRDefault="755FFAC3" w:rsidP="0064652E">
      <w:pPr>
        <w:rPr>
          <w:rFonts w:eastAsia="Arial" w:cs="Arial"/>
        </w:rPr>
      </w:pPr>
      <w:r w:rsidRPr="00147E42">
        <w:rPr>
          <w:rFonts w:eastAsia="Arial" w:cs="Arial"/>
        </w:rPr>
        <w:t xml:space="preserve">As part of the </w:t>
      </w:r>
      <w:r w:rsidRPr="00147E42">
        <w:rPr>
          <w:rFonts w:eastAsia="Arial" w:cs="Arial"/>
          <w:i/>
          <w:iCs/>
        </w:rPr>
        <w:t>Inclusive Access to a Diploma</w:t>
      </w:r>
      <w:r w:rsidRPr="00147E42">
        <w:rPr>
          <w:rFonts w:eastAsia="Arial" w:cs="Arial"/>
        </w:rPr>
        <w:t xml:space="preserve"> initiative, 472 educators from various California LEAs participated in a survey and focus groups in 2023. The goal was to gather insights on their knowledge of diploma options for </w:t>
      </w:r>
      <w:r w:rsidR="000914A2" w:rsidRPr="00147E42">
        <w:rPr>
          <w:rFonts w:eastAsia="Arial" w:cs="Arial"/>
        </w:rPr>
        <w:t>SWDs</w:t>
      </w:r>
      <w:r w:rsidRPr="00147E42">
        <w:rPr>
          <w:rFonts w:eastAsia="Arial" w:cs="Arial"/>
        </w:rPr>
        <w:t xml:space="preserve"> and their experiences with offering flexible pathways to a high school diploma for these students. The summary below includes overall findings from the statewide survey and focus groups with a particular emphasis on responses that referenced support for </w:t>
      </w:r>
      <w:r w:rsidR="000914A2" w:rsidRPr="00147E42">
        <w:rPr>
          <w:rFonts w:eastAsia="Arial" w:cs="Arial"/>
        </w:rPr>
        <w:t>SWDs</w:t>
      </w:r>
      <w:r w:rsidRPr="00147E42">
        <w:rPr>
          <w:rFonts w:eastAsia="Arial" w:cs="Arial"/>
        </w:rPr>
        <w:t xml:space="preserve"> eligible for the CAA.</w:t>
      </w:r>
      <w:r w:rsidRPr="002D4AE9">
        <w:rPr>
          <w:rFonts w:eastAsia="Arial" w:cs="Arial"/>
        </w:rPr>
        <w:t xml:space="preserve"> </w:t>
      </w:r>
    </w:p>
    <w:p w14:paraId="0000006D" w14:textId="10815590" w:rsidR="004F2AF8" w:rsidRPr="002D4AE9" w:rsidRDefault="007F5EA4" w:rsidP="0093606E">
      <w:pPr>
        <w:pStyle w:val="Heading4"/>
        <w:rPr>
          <w:rFonts w:eastAsia="Arial" w:cs="Arial"/>
        </w:rPr>
      </w:pPr>
      <w:bookmarkStart w:id="15" w:name="_heading=h.2s8eyo1" w:colFirst="0" w:colLast="0"/>
      <w:bookmarkEnd w:id="15"/>
      <w:r w:rsidRPr="002D4AE9">
        <w:rPr>
          <w:rFonts w:eastAsia="Arial" w:cs="Arial"/>
        </w:rPr>
        <w:t>Statewide Survey Respondents</w:t>
      </w:r>
    </w:p>
    <w:p w14:paraId="6B77E629" w14:textId="51E8FEAA" w:rsidR="001C0A11" w:rsidRPr="002D4AE9" w:rsidRDefault="2C7917FE" w:rsidP="207C110D">
      <w:pPr>
        <w:rPr>
          <w:rFonts w:eastAsia="Arial" w:cs="Arial"/>
          <w:color w:val="000000"/>
        </w:rPr>
      </w:pPr>
      <w:r w:rsidRPr="207C110D">
        <w:rPr>
          <w:rFonts w:eastAsia="Arial" w:cs="Arial"/>
        </w:rPr>
        <w:t xml:space="preserve">The statewide survey was distributed through </w:t>
      </w:r>
      <w:r w:rsidR="00DB0E73">
        <w:rPr>
          <w:rFonts w:eastAsia="Arial" w:cs="Arial"/>
        </w:rPr>
        <w:t>a</w:t>
      </w:r>
      <w:r w:rsidRPr="207C110D">
        <w:rPr>
          <w:rFonts w:eastAsia="Arial" w:cs="Arial"/>
        </w:rPr>
        <w:t xml:space="preserve"> CDE listserv to all special education directors of LEAs</w:t>
      </w:r>
      <w:r w:rsidR="00933802" w:rsidRPr="207C110D">
        <w:rPr>
          <w:rFonts w:eastAsia="Arial" w:cs="Arial"/>
        </w:rPr>
        <w:t xml:space="preserve"> </w:t>
      </w:r>
      <w:r w:rsidRPr="207C110D">
        <w:rPr>
          <w:rFonts w:eastAsia="Arial" w:cs="Arial"/>
        </w:rPr>
        <w:t>within the state of California</w:t>
      </w:r>
      <w:r w:rsidR="00DB0E73">
        <w:rPr>
          <w:rFonts w:eastAsia="Arial" w:cs="Arial"/>
        </w:rPr>
        <w:t>,</w:t>
      </w:r>
      <w:r w:rsidRPr="207C110D">
        <w:rPr>
          <w:rFonts w:eastAsia="Arial" w:cs="Arial"/>
        </w:rPr>
        <w:t xml:space="preserve"> including Special Education Local Plan Areas (SELPAs), county offices of education</w:t>
      </w:r>
      <w:r w:rsidR="00F35C79" w:rsidRPr="207C110D">
        <w:rPr>
          <w:rFonts w:eastAsia="Arial" w:cs="Arial"/>
        </w:rPr>
        <w:t>,</w:t>
      </w:r>
      <w:r w:rsidRPr="207C110D">
        <w:rPr>
          <w:rFonts w:eastAsia="Arial" w:cs="Arial"/>
        </w:rPr>
        <w:t xml:space="preserve"> district special education administrative </w:t>
      </w:r>
      <w:r w:rsidRPr="207C110D">
        <w:rPr>
          <w:rFonts w:eastAsia="Arial" w:cs="Arial"/>
        </w:rPr>
        <w:lastRenderedPageBreak/>
        <w:t>staff</w:t>
      </w:r>
      <w:r w:rsidR="00F35C79" w:rsidRPr="207C110D">
        <w:rPr>
          <w:rFonts w:eastAsia="Arial" w:cs="Arial"/>
        </w:rPr>
        <w:t>,</w:t>
      </w:r>
      <w:r w:rsidRPr="207C110D">
        <w:rPr>
          <w:rFonts w:eastAsia="Arial" w:cs="Arial"/>
        </w:rPr>
        <w:t xml:space="preserve"> and through the California Teachers Association (CTA)</w:t>
      </w:r>
      <w:r w:rsidR="00F35C79" w:rsidRPr="207C110D">
        <w:rPr>
          <w:rFonts w:eastAsia="Arial" w:cs="Arial"/>
        </w:rPr>
        <w:t>,</w:t>
      </w:r>
      <w:r w:rsidRPr="207C110D">
        <w:rPr>
          <w:rFonts w:eastAsia="Arial" w:cs="Arial"/>
        </w:rPr>
        <w:t xml:space="preserve"> to a broad range of teacher networks. A total of 472 individuals responded to the survey, with 53.7 percent identifying as teachers and 46.3 percent identifying as administrators</w:t>
      </w:r>
      <w:r w:rsidR="001C0A11" w:rsidRPr="207C110D">
        <w:rPr>
          <w:rFonts w:eastAsia="Arial" w:cs="Arial"/>
        </w:rPr>
        <w:t>.</w:t>
      </w:r>
      <w:r w:rsidRPr="207C110D">
        <w:rPr>
          <w:rFonts w:eastAsia="Arial" w:cs="Arial"/>
        </w:rPr>
        <w:t xml:space="preserve"> </w:t>
      </w:r>
    </w:p>
    <w:p w14:paraId="00000074" w14:textId="017E8223" w:rsidR="004F2AF8" w:rsidRPr="002D4AE9" w:rsidRDefault="007F5EA4" w:rsidP="0093606E">
      <w:pPr>
        <w:pStyle w:val="Heading4"/>
        <w:rPr>
          <w:rFonts w:eastAsia="Arial" w:cs="Arial"/>
        </w:rPr>
      </w:pPr>
      <w:bookmarkStart w:id="16" w:name="_heading=h.17dp8vu" w:colFirst="0" w:colLast="0"/>
      <w:bookmarkEnd w:id="16"/>
      <w:r w:rsidRPr="002D4AE9">
        <w:rPr>
          <w:rFonts w:eastAsia="Arial" w:cs="Arial"/>
        </w:rPr>
        <w:t>Statewide Survey Results</w:t>
      </w:r>
    </w:p>
    <w:p w14:paraId="00000075" w14:textId="28E4BBB8" w:rsidR="004F2AF8" w:rsidRPr="002D4AE9" w:rsidRDefault="007F5EA4" w:rsidP="0064652E">
      <w:pPr>
        <w:rPr>
          <w:rFonts w:eastAsia="Arial" w:cs="Arial"/>
        </w:rPr>
      </w:pPr>
      <w:r w:rsidRPr="002D4AE9">
        <w:rPr>
          <w:rFonts w:eastAsia="Arial" w:cs="Arial"/>
        </w:rPr>
        <w:t xml:space="preserve">When asked about the number of diploma </w:t>
      </w:r>
      <w:r w:rsidR="004F4F17" w:rsidRPr="002D4AE9">
        <w:rPr>
          <w:rFonts w:eastAsia="Arial" w:cs="Arial"/>
        </w:rPr>
        <w:t>options</w:t>
      </w:r>
      <w:r w:rsidR="00706B83" w:rsidRPr="002D4AE9">
        <w:rPr>
          <w:rFonts w:eastAsia="Arial" w:cs="Arial"/>
        </w:rPr>
        <w:t xml:space="preserve"> </w:t>
      </w:r>
      <w:r w:rsidRPr="002D4AE9">
        <w:rPr>
          <w:rFonts w:eastAsia="Arial" w:cs="Arial"/>
        </w:rPr>
        <w:t xml:space="preserve">offered within each LEA, 96.4 percent reported they offered multiple diploma </w:t>
      </w:r>
      <w:r w:rsidR="004F4F17" w:rsidRPr="002D4AE9">
        <w:rPr>
          <w:rFonts w:eastAsia="Arial" w:cs="Arial"/>
        </w:rPr>
        <w:t xml:space="preserve">and </w:t>
      </w:r>
      <w:r w:rsidR="00706B83" w:rsidRPr="002D4AE9">
        <w:rPr>
          <w:rFonts w:eastAsia="Arial" w:cs="Arial"/>
        </w:rPr>
        <w:t xml:space="preserve">certificate </w:t>
      </w:r>
      <w:r w:rsidRPr="002D4AE9">
        <w:rPr>
          <w:rFonts w:eastAsia="Arial" w:cs="Arial"/>
        </w:rPr>
        <w:t xml:space="preserve">options for students with and without disabilities </w:t>
      </w:r>
      <w:r w:rsidR="004F4F17" w:rsidRPr="002D4AE9">
        <w:rPr>
          <w:rFonts w:eastAsia="Arial" w:cs="Arial"/>
        </w:rPr>
        <w:t>upon graduation</w:t>
      </w:r>
      <w:r w:rsidR="00807923" w:rsidRPr="002D4AE9">
        <w:rPr>
          <w:rFonts w:eastAsia="Arial" w:cs="Arial"/>
        </w:rPr>
        <w:t>.</w:t>
      </w:r>
      <w:r w:rsidR="007B5F5A" w:rsidRPr="002D4AE9">
        <w:rPr>
          <w:rFonts w:eastAsia="Arial" w:cs="Arial"/>
        </w:rPr>
        <w:t xml:space="preserve"> </w:t>
      </w:r>
      <w:r w:rsidR="004F4F17" w:rsidRPr="002D4AE9">
        <w:rPr>
          <w:rFonts w:eastAsia="Arial" w:cs="Arial"/>
        </w:rPr>
        <w:t>This large percentage indicated</w:t>
      </w:r>
      <w:r w:rsidR="00EF2AF0" w:rsidRPr="002D4AE9">
        <w:rPr>
          <w:rFonts w:eastAsia="Arial" w:cs="Arial"/>
        </w:rPr>
        <w:t xml:space="preserve"> a wide array of exit credential options are available for students across the state and infrastructure for</w:t>
      </w:r>
      <w:r w:rsidR="004F4F17" w:rsidRPr="002D4AE9">
        <w:rPr>
          <w:rFonts w:eastAsia="Arial" w:cs="Arial"/>
        </w:rPr>
        <w:t xml:space="preserve"> the use of</w:t>
      </w:r>
      <w:r w:rsidR="00EF2AF0" w:rsidRPr="002D4AE9">
        <w:rPr>
          <w:rFonts w:eastAsia="Arial" w:cs="Arial"/>
        </w:rPr>
        <w:t xml:space="preserve"> a state-defined alternate diploma has been built in most LEAs across the state. </w:t>
      </w:r>
    </w:p>
    <w:p w14:paraId="0000007A" w14:textId="5530B229" w:rsidR="004F2AF8" w:rsidRPr="002D4AE9" w:rsidRDefault="004F4F17" w:rsidP="0090150B">
      <w:pPr>
        <w:keepNext/>
        <w:rPr>
          <w:rFonts w:eastAsia="Arial" w:cs="Arial"/>
          <w:color w:val="000000"/>
        </w:rPr>
      </w:pPr>
      <w:r w:rsidRPr="002D4AE9">
        <w:rPr>
          <w:rFonts w:eastAsia="Arial" w:cs="Arial"/>
        </w:rPr>
        <w:t>It is important to note that</w:t>
      </w:r>
      <w:r w:rsidR="00EF2AF0" w:rsidRPr="002D4AE9">
        <w:rPr>
          <w:rFonts w:eastAsia="Arial" w:cs="Arial"/>
        </w:rPr>
        <w:t xml:space="preserve"> t</w:t>
      </w:r>
      <w:r w:rsidR="00706B83" w:rsidRPr="002D4AE9">
        <w:rPr>
          <w:rFonts w:eastAsia="Arial" w:cs="Arial"/>
        </w:rPr>
        <w:t>he intent of the survey</w:t>
      </w:r>
      <w:r w:rsidRPr="002D4AE9">
        <w:rPr>
          <w:rFonts w:eastAsia="Arial" w:cs="Arial"/>
        </w:rPr>
        <w:t xml:space="preserve"> and focus groups</w:t>
      </w:r>
      <w:r w:rsidR="00706B83" w:rsidRPr="002D4AE9">
        <w:rPr>
          <w:rFonts w:eastAsia="Arial" w:cs="Arial"/>
        </w:rPr>
        <w:t xml:space="preserve"> was to gather information on providing </w:t>
      </w:r>
      <w:r w:rsidR="000914A2">
        <w:rPr>
          <w:rFonts w:eastAsia="Arial" w:cs="Arial"/>
        </w:rPr>
        <w:t>SWDs</w:t>
      </w:r>
      <w:r w:rsidR="00EF2AF0" w:rsidRPr="002D4AE9">
        <w:rPr>
          <w:rFonts w:eastAsia="Arial" w:cs="Arial"/>
        </w:rPr>
        <w:t xml:space="preserve"> </w:t>
      </w:r>
      <w:r w:rsidR="00706B83" w:rsidRPr="002D4AE9">
        <w:rPr>
          <w:rFonts w:eastAsia="Arial" w:cs="Arial"/>
        </w:rPr>
        <w:t>not eligible for the CAA</w:t>
      </w:r>
      <w:r w:rsidR="00EF2AF0" w:rsidRPr="002D4AE9">
        <w:rPr>
          <w:rFonts w:eastAsia="Arial" w:cs="Arial"/>
        </w:rPr>
        <w:t xml:space="preserve"> </w:t>
      </w:r>
      <w:r w:rsidR="00706B83" w:rsidRPr="002D4AE9">
        <w:rPr>
          <w:rFonts w:eastAsia="Arial" w:cs="Arial"/>
        </w:rPr>
        <w:t>with the opportunity to graduate with a standard diploma</w:t>
      </w:r>
      <w:r w:rsidRPr="002D4AE9">
        <w:rPr>
          <w:rFonts w:eastAsia="Arial" w:cs="Arial"/>
        </w:rPr>
        <w:t xml:space="preserve">. </w:t>
      </w:r>
      <w:r w:rsidR="25870C85" w:rsidRPr="002D4AE9">
        <w:rPr>
          <w:rFonts w:eastAsia="Arial" w:cs="Arial"/>
        </w:rPr>
        <w:t>Thirty-six</w:t>
      </w:r>
      <w:r w:rsidR="00EF2AF0" w:rsidRPr="002D4AE9">
        <w:rPr>
          <w:rFonts w:eastAsia="Arial" w:cs="Arial"/>
        </w:rPr>
        <w:t xml:space="preserve"> responses specifically addressed the need for students eligible for</w:t>
      </w:r>
      <w:r w:rsidR="00BF3BB3" w:rsidRPr="002D4AE9">
        <w:rPr>
          <w:rFonts w:eastAsia="Arial" w:cs="Arial"/>
        </w:rPr>
        <w:t xml:space="preserve"> the</w:t>
      </w:r>
      <w:r w:rsidR="00EF2AF0" w:rsidRPr="002D4AE9">
        <w:rPr>
          <w:rFonts w:eastAsia="Arial" w:cs="Arial"/>
        </w:rPr>
        <w:t xml:space="preserve"> CAA to also earn a standard diploma</w:t>
      </w:r>
      <w:r w:rsidR="004D36E1">
        <w:rPr>
          <w:rFonts w:eastAsia="Arial" w:cs="Arial"/>
        </w:rPr>
        <w:t xml:space="preserve">, which suggests </w:t>
      </w:r>
      <w:r w:rsidR="00EF2AF0" w:rsidRPr="002D4AE9">
        <w:rPr>
          <w:rFonts w:eastAsia="Arial" w:cs="Arial"/>
        </w:rPr>
        <w:t>a small yet strong contingent with interest in this effort. In fact,</w:t>
      </w:r>
      <w:r w:rsidR="00706B83" w:rsidRPr="002D4AE9">
        <w:rPr>
          <w:rFonts w:eastAsia="Arial" w:cs="Arial"/>
        </w:rPr>
        <w:t xml:space="preserve"> when asked to reimagine the infrastructure in their agency for </w:t>
      </w:r>
      <w:r w:rsidR="000914A2">
        <w:rPr>
          <w:rFonts w:eastAsia="Arial" w:cs="Arial"/>
        </w:rPr>
        <w:t>SWDs</w:t>
      </w:r>
      <w:r w:rsidR="00706B83" w:rsidRPr="002D4AE9">
        <w:rPr>
          <w:rFonts w:eastAsia="Arial" w:cs="Arial"/>
        </w:rPr>
        <w:t xml:space="preserve"> to receive a standard diploma, </w:t>
      </w:r>
      <w:r w:rsidR="00EF2AF0" w:rsidRPr="002D4AE9">
        <w:rPr>
          <w:rFonts w:eastAsia="Arial" w:cs="Arial"/>
        </w:rPr>
        <w:t xml:space="preserve">the </w:t>
      </w:r>
      <w:r w:rsidR="00706B83" w:rsidRPr="002D4AE9">
        <w:rPr>
          <w:rFonts w:eastAsia="Arial" w:cs="Arial"/>
        </w:rPr>
        <w:t>teachers</w:t>
      </w:r>
      <w:r w:rsidR="00EF2AF0" w:rsidRPr="002D4AE9">
        <w:rPr>
          <w:rFonts w:eastAsia="Arial" w:cs="Arial"/>
        </w:rPr>
        <w:t xml:space="preserve">, who made up </w:t>
      </w:r>
      <w:r w:rsidR="004D36E1">
        <w:rPr>
          <w:rFonts w:eastAsia="Arial" w:cs="Arial"/>
        </w:rPr>
        <w:t>eight</w:t>
      </w:r>
      <w:r w:rsidR="00EF2AF0" w:rsidRPr="002D4AE9">
        <w:rPr>
          <w:rFonts w:eastAsia="Arial" w:cs="Arial"/>
        </w:rPr>
        <w:t xml:space="preserve"> of these 36 responses</w:t>
      </w:r>
      <w:r w:rsidR="004D36E1">
        <w:rPr>
          <w:rFonts w:eastAsia="Arial" w:cs="Arial"/>
        </w:rPr>
        <w:t>,</w:t>
      </w:r>
      <w:r w:rsidR="007F5EA4" w:rsidRPr="002D4AE9">
        <w:rPr>
          <w:rFonts w:eastAsia="Arial" w:cs="Arial"/>
          <w:color w:val="000000" w:themeColor="text1"/>
        </w:rPr>
        <w:t xml:space="preserve"> </w:t>
      </w:r>
      <w:r w:rsidR="00EF2AF0" w:rsidRPr="002D4AE9">
        <w:rPr>
          <w:rFonts w:eastAsia="Arial" w:cs="Arial"/>
          <w:color w:val="000000" w:themeColor="text1"/>
        </w:rPr>
        <w:t xml:space="preserve">all </w:t>
      </w:r>
      <w:r w:rsidR="007F5EA4" w:rsidRPr="002D4AE9">
        <w:rPr>
          <w:rFonts w:eastAsia="Arial" w:cs="Arial"/>
          <w:color w:val="000000" w:themeColor="text1"/>
        </w:rPr>
        <w:t>expressed a need for more professional development and resources to better understand and implement flexible</w:t>
      </w:r>
      <w:r w:rsidR="00EF2AF0" w:rsidRPr="002D4AE9">
        <w:rPr>
          <w:rFonts w:eastAsia="Arial" w:cs="Arial"/>
          <w:color w:val="000000" w:themeColor="text1"/>
        </w:rPr>
        <w:t>, alternate diploma</w:t>
      </w:r>
      <w:r w:rsidR="007F5EA4" w:rsidRPr="002D4AE9">
        <w:rPr>
          <w:rFonts w:eastAsia="Arial" w:cs="Arial"/>
          <w:color w:val="000000" w:themeColor="text1"/>
        </w:rPr>
        <w:t xml:space="preserve"> pathways</w:t>
      </w:r>
      <w:r w:rsidRPr="002D4AE9">
        <w:rPr>
          <w:rFonts w:eastAsia="Arial" w:cs="Arial"/>
          <w:color w:val="000000" w:themeColor="text1"/>
        </w:rPr>
        <w:t xml:space="preserve"> for their students eligible for the CAA</w:t>
      </w:r>
      <w:r w:rsidR="007F5EA4" w:rsidRPr="002D4AE9">
        <w:rPr>
          <w:rFonts w:eastAsia="Arial" w:cs="Arial"/>
          <w:color w:val="000000" w:themeColor="text1"/>
        </w:rPr>
        <w:t>.</w:t>
      </w:r>
      <w:r w:rsidR="00706B83" w:rsidRPr="002D4AE9">
        <w:rPr>
          <w:rFonts w:eastAsia="Arial" w:cs="Arial"/>
          <w:color w:val="000000" w:themeColor="text1"/>
        </w:rPr>
        <w:t xml:space="preserve"> </w:t>
      </w:r>
      <w:r w:rsidR="00EF2AF0" w:rsidRPr="002D4AE9">
        <w:rPr>
          <w:rFonts w:eastAsia="Arial" w:cs="Arial"/>
          <w:color w:val="000000" w:themeColor="text1"/>
        </w:rPr>
        <w:t>The administrators, who made up the other 28 responses,</w:t>
      </w:r>
      <w:r w:rsidR="007F5EA4" w:rsidRPr="002D4AE9">
        <w:rPr>
          <w:rFonts w:eastAsia="Arial" w:cs="Arial"/>
          <w:color w:val="000000" w:themeColor="text1"/>
        </w:rPr>
        <w:t xml:space="preserve"> highlighted the importance of clear guidelines and support from the state to effectively offer alternate diploma pathways</w:t>
      </w:r>
      <w:r w:rsidRPr="002D4AE9">
        <w:rPr>
          <w:rFonts w:eastAsia="Arial" w:cs="Arial"/>
          <w:color w:val="000000" w:themeColor="text1"/>
        </w:rPr>
        <w:t xml:space="preserve"> for students eligible for the CAA</w:t>
      </w:r>
      <w:r w:rsidR="007F5EA4" w:rsidRPr="002D4AE9">
        <w:rPr>
          <w:rFonts w:eastAsia="Arial" w:cs="Arial"/>
          <w:color w:val="000000" w:themeColor="text1"/>
        </w:rPr>
        <w:t>.</w:t>
      </w:r>
    </w:p>
    <w:p w14:paraId="5B5C74F1" w14:textId="6A93ACF6" w:rsidR="00706B83" w:rsidRPr="002D4AE9" w:rsidRDefault="004F4F17" w:rsidP="0064652E">
      <w:pPr>
        <w:rPr>
          <w:rFonts w:eastAsia="Arial" w:cs="Arial"/>
        </w:rPr>
      </w:pPr>
      <w:bookmarkStart w:id="17" w:name="_heading=h.3rdcrjn"/>
      <w:bookmarkEnd w:id="17"/>
      <w:r w:rsidRPr="002D4AE9">
        <w:rPr>
          <w:rFonts w:eastAsia="Arial" w:cs="Arial"/>
        </w:rPr>
        <w:t xml:space="preserve">While this is a small subset of the larger respondent group, </w:t>
      </w:r>
      <w:r w:rsidR="647FD1DD" w:rsidRPr="002D4AE9">
        <w:rPr>
          <w:rFonts w:eastAsia="Arial" w:cs="Arial"/>
        </w:rPr>
        <w:t>the responses</w:t>
      </w:r>
      <w:r w:rsidRPr="002D4AE9">
        <w:rPr>
          <w:rFonts w:eastAsia="Arial" w:cs="Arial"/>
        </w:rPr>
        <w:t xml:space="preserve"> provide a compelling perspective to consider </w:t>
      </w:r>
      <w:r w:rsidR="00706B83" w:rsidRPr="002D4AE9">
        <w:rPr>
          <w:rFonts w:eastAsia="Arial" w:cs="Arial"/>
        </w:rPr>
        <w:t xml:space="preserve">given </w:t>
      </w:r>
      <w:r w:rsidR="001E29B0" w:rsidRPr="002D4AE9">
        <w:rPr>
          <w:rFonts w:eastAsia="Arial" w:cs="Arial"/>
        </w:rPr>
        <w:t>that</w:t>
      </w:r>
      <w:r w:rsidR="00706B83" w:rsidRPr="002D4AE9">
        <w:rPr>
          <w:rFonts w:eastAsia="Arial" w:cs="Arial"/>
        </w:rPr>
        <w:t xml:space="preserve"> the survey questions specifically stated the focus was on students not eligible for </w:t>
      </w:r>
      <w:r w:rsidR="00933802" w:rsidRPr="002D4AE9">
        <w:rPr>
          <w:rFonts w:eastAsia="Arial" w:cs="Arial"/>
        </w:rPr>
        <w:t xml:space="preserve">the </w:t>
      </w:r>
      <w:r w:rsidR="00706B83" w:rsidRPr="002D4AE9">
        <w:rPr>
          <w:rFonts w:eastAsia="Arial" w:cs="Arial"/>
        </w:rPr>
        <w:t xml:space="preserve">CAA. </w:t>
      </w:r>
      <w:r w:rsidR="00001367" w:rsidRPr="002D4AE9">
        <w:rPr>
          <w:rFonts w:eastAsia="Arial" w:cs="Arial"/>
        </w:rPr>
        <w:t xml:space="preserve">The collection of the following </w:t>
      </w:r>
      <w:r w:rsidR="00706B83" w:rsidRPr="002D4AE9">
        <w:rPr>
          <w:rFonts w:eastAsia="Arial" w:cs="Arial"/>
        </w:rPr>
        <w:t xml:space="preserve">responses </w:t>
      </w:r>
      <w:r w:rsidR="1ECDFF33" w:rsidRPr="002D4AE9">
        <w:rPr>
          <w:rFonts w:eastAsia="Arial" w:cs="Arial"/>
        </w:rPr>
        <w:t>suggests</w:t>
      </w:r>
      <w:r w:rsidR="00706B83" w:rsidRPr="002D4AE9">
        <w:rPr>
          <w:rFonts w:eastAsia="Arial" w:cs="Arial"/>
        </w:rPr>
        <w:t xml:space="preserve"> a growing desire </w:t>
      </w:r>
      <w:r w:rsidR="2301D8C2" w:rsidRPr="002D4AE9">
        <w:rPr>
          <w:rFonts w:eastAsia="Arial" w:cs="Arial"/>
        </w:rPr>
        <w:t>among</w:t>
      </w:r>
      <w:r w:rsidR="7A73567F" w:rsidRPr="002D4AE9">
        <w:rPr>
          <w:rFonts w:eastAsia="Arial" w:cs="Arial"/>
        </w:rPr>
        <w:t xml:space="preserve"> </w:t>
      </w:r>
      <w:r w:rsidR="00706B83" w:rsidRPr="002D4AE9">
        <w:rPr>
          <w:rFonts w:eastAsia="Arial" w:cs="Arial"/>
        </w:rPr>
        <w:t>California educators for students taking the CAA to participate in the same opportunities to receive a diploma as their grade level peers</w:t>
      </w:r>
      <w:r w:rsidR="00001367" w:rsidRPr="002D4AE9">
        <w:rPr>
          <w:rFonts w:eastAsia="Arial" w:cs="Arial"/>
        </w:rPr>
        <w:t>:</w:t>
      </w:r>
      <w:r w:rsidR="007B5F5A" w:rsidRPr="002D4AE9">
        <w:rPr>
          <w:rFonts w:eastAsia="Arial" w:cs="Arial"/>
        </w:rPr>
        <w:t xml:space="preserve"> </w:t>
      </w:r>
    </w:p>
    <w:p w14:paraId="41BC9CBE" w14:textId="4EDD7566" w:rsidR="00706B83" w:rsidRPr="002D4AE9" w:rsidRDefault="00EF2AF0" w:rsidP="0064652E">
      <w:pPr>
        <w:pStyle w:val="ListParagraph"/>
        <w:numPr>
          <w:ilvl w:val="0"/>
          <w:numId w:val="19"/>
        </w:numPr>
        <w:contextualSpacing w:val="0"/>
        <w:rPr>
          <w:rFonts w:eastAsia="Arial" w:cs="Arial"/>
        </w:rPr>
      </w:pPr>
      <w:r w:rsidRPr="002D4AE9">
        <w:rPr>
          <w:rFonts w:eastAsia="Arial" w:cs="Arial"/>
        </w:rPr>
        <w:t>On</w:t>
      </w:r>
      <w:r w:rsidR="004F4F17" w:rsidRPr="002D4AE9">
        <w:rPr>
          <w:rFonts w:eastAsia="Arial" w:cs="Arial"/>
        </w:rPr>
        <w:t>e</w:t>
      </w:r>
      <w:r w:rsidRPr="002D4AE9">
        <w:rPr>
          <w:rFonts w:eastAsia="Arial" w:cs="Arial"/>
        </w:rPr>
        <w:t xml:space="preserve"> response stated</w:t>
      </w:r>
      <w:r w:rsidR="00735034" w:rsidRPr="002D4AE9">
        <w:rPr>
          <w:rFonts w:eastAsia="Arial" w:cs="Arial"/>
        </w:rPr>
        <w:t>,</w:t>
      </w:r>
      <w:r w:rsidRPr="002D4AE9">
        <w:rPr>
          <w:rFonts w:eastAsia="Arial" w:cs="Arial"/>
        </w:rPr>
        <w:t xml:space="preserve"> </w:t>
      </w:r>
      <w:r w:rsidR="00706B83" w:rsidRPr="002D4AE9">
        <w:rPr>
          <w:rFonts w:eastAsia="Arial" w:cs="Arial"/>
        </w:rPr>
        <w:t>“W</w:t>
      </w:r>
      <w:r w:rsidRPr="002D4AE9">
        <w:rPr>
          <w:rFonts w:eastAsia="Arial" w:cs="Arial"/>
        </w:rPr>
        <w:t>e believe ALL students have abilities beyond their disability, and they deserve to showcase their skills through a diploma that is based on their individual needs and unique experiences as a human being</w:t>
      </w:r>
      <w:r w:rsidR="00001367" w:rsidRPr="002D4AE9">
        <w:rPr>
          <w:rFonts w:eastAsia="Arial" w:cs="Arial"/>
        </w:rPr>
        <w:t>.</w:t>
      </w:r>
      <w:r w:rsidRPr="002D4AE9">
        <w:rPr>
          <w:rFonts w:eastAsia="Arial" w:cs="Arial"/>
        </w:rPr>
        <w:t xml:space="preserve">” </w:t>
      </w:r>
    </w:p>
    <w:p w14:paraId="2335B75B" w14:textId="02659F19" w:rsidR="00706B83" w:rsidRPr="002D4AE9" w:rsidRDefault="00EF2AF0" w:rsidP="0064652E">
      <w:pPr>
        <w:pStyle w:val="ListParagraph"/>
        <w:numPr>
          <w:ilvl w:val="0"/>
          <w:numId w:val="19"/>
        </w:numPr>
        <w:contextualSpacing w:val="0"/>
        <w:rPr>
          <w:rFonts w:eastAsia="Arial" w:cs="Arial"/>
        </w:rPr>
      </w:pPr>
      <w:r w:rsidRPr="002D4AE9">
        <w:rPr>
          <w:rFonts w:eastAsia="Arial" w:cs="Arial"/>
        </w:rPr>
        <w:t xml:space="preserve">Another response </w:t>
      </w:r>
      <w:r w:rsidR="004F4F17" w:rsidRPr="002D4AE9">
        <w:rPr>
          <w:rFonts w:eastAsia="Arial" w:cs="Arial"/>
        </w:rPr>
        <w:t>advocated for support in</w:t>
      </w:r>
      <w:r w:rsidR="00706B83" w:rsidRPr="002D4AE9">
        <w:rPr>
          <w:rFonts w:eastAsia="Arial" w:cs="Arial"/>
        </w:rPr>
        <w:t xml:space="preserve"> </w:t>
      </w:r>
      <w:r w:rsidRPr="002D4AE9">
        <w:rPr>
          <w:rFonts w:eastAsia="Arial" w:cs="Arial"/>
        </w:rPr>
        <w:t>“developing common course descriptions to support students who engage in the CAA to gain access to earning a diploma</w:t>
      </w:r>
      <w:r w:rsidR="00001367" w:rsidRPr="002D4AE9">
        <w:rPr>
          <w:rFonts w:eastAsia="Arial" w:cs="Arial"/>
        </w:rPr>
        <w:t>.</w:t>
      </w:r>
      <w:r w:rsidRPr="002D4AE9">
        <w:rPr>
          <w:rFonts w:eastAsia="Arial" w:cs="Arial"/>
        </w:rPr>
        <w:t>”</w:t>
      </w:r>
    </w:p>
    <w:p w14:paraId="0000007B" w14:textId="680809B9" w:rsidR="004F2AF8" w:rsidRPr="002D4AE9" w:rsidRDefault="00EF2AF0" w:rsidP="0064652E">
      <w:pPr>
        <w:pStyle w:val="ListParagraph"/>
        <w:numPr>
          <w:ilvl w:val="0"/>
          <w:numId w:val="19"/>
        </w:numPr>
        <w:contextualSpacing w:val="0"/>
        <w:rPr>
          <w:rFonts w:eastAsia="Arial" w:cs="Arial"/>
        </w:rPr>
      </w:pPr>
      <w:r w:rsidRPr="002D4AE9">
        <w:rPr>
          <w:rFonts w:eastAsia="Arial" w:cs="Arial"/>
        </w:rPr>
        <w:t>An additional response focused on</w:t>
      </w:r>
      <w:r w:rsidR="004F4F17" w:rsidRPr="002D4AE9">
        <w:rPr>
          <w:rFonts w:eastAsia="Arial" w:cs="Arial"/>
        </w:rPr>
        <w:t xml:space="preserve"> </w:t>
      </w:r>
      <w:r w:rsidR="00706B83" w:rsidRPr="002D4AE9">
        <w:rPr>
          <w:rFonts w:eastAsia="Arial" w:cs="Arial"/>
        </w:rPr>
        <w:t>“</w:t>
      </w:r>
      <w:r w:rsidR="00F35C79" w:rsidRPr="002D4AE9">
        <w:rPr>
          <w:rFonts w:eastAsia="Arial" w:cs="Arial"/>
        </w:rPr>
        <w:t xml:space="preserve">Professional Development </w:t>
      </w:r>
      <w:r w:rsidR="00706B83" w:rsidRPr="002D4AE9">
        <w:rPr>
          <w:rFonts w:eastAsia="Arial" w:cs="Arial"/>
        </w:rPr>
        <w:t xml:space="preserve">for teachers to develop greater subject matter knowledge for the purpose of breaking down concepts, pairing concepts with real-world applications and providing supports and accommodations [in order to] help make an ideology shift in </w:t>
      </w:r>
      <w:r w:rsidR="004F4F17" w:rsidRPr="002D4AE9">
        <w:rPr>
          <w:rFonts w:eastAsia="Arial" w:cs="Arial"/>
        </w:rPr>
        <w:t>our</w:t>
      </w:r>
      <w:r w:rsidR="00706B83" w:rsidRPr="002D4AE9">
        <w:rPr>
          <w:rFonts w:eastAsia="Arial" w:cs="Arial"/>
        </w:rPr>
        <w:t xml:space="preserve"> teachers that students taking the CAA can achieve </w:t>
      </w:r>
      <w:r w:rsidR="004F4F17" w:rsidRPr="002D4AE9">
        <w:rPr>
          <w:rFonts w:eastAsia="Arial" w:cs="Arial"/>
        </w:rPr>
        <w:t xml:space="preserve">higher </w:t>
      </w:r>
      <w:r w:rsidR="00706B83" w:rsidRPr="002D4AE9">
        <w:rPr>
          <w:rFonts w:eastAsia="Arial" w:cs="Arial"/>
        </w:rPr>
        <w:t>levels of competency.”</w:t>
      </w:r>
    </w:p>
    <w:p w14:paraId="0000007C" w14:textId="03DFD002" w:rsidR="004F2AF8" w:rsidRPr="002D4AE9" w:rsidRDefault="007F5EA4" w:rsidP="0093606E">
      <w:pPr>
        <w:pStyle w:val="Heading4"/>
        <w:rPr>
          <w:rFonts w:eastAsia="Arial" w:cs="Arial"/>
        </w:rPr>
      </w:pPr>
      <w:r w:rsidRPr="002D4AE9">
        <w:rPr>
          <w:rFonts w:eastAsia="Arial" w:cs="Arial"/>
        </w:rPr>
        <w:lastRenderedPageBreak/>
        <w:t>Key Findings</w:t>
      </w:r>
    </w:p>
    <w:p w14:paraId="0000007D" w14:textId="775BBFCA" w:rsidR="004F2AF8" w:rsidRPr="002D4AE9" w:rsidRDefault="007F5EA4" w:rsidP="0064652E">
      <w:pPr>
        <w:numPr>
          <w:ilvl w:val="0"/>
          <w:numId w:val="3"/>
        </w:numPr>
        <w:pBdr>
          <w:top w:val="nil"/>
          <w:left w:val="nil"/>
          <w:bottom w:val="nil"/>
          <w:right w:val="nil"/>
          <w:between w:val="nil"/>
        </w:pBdr>
        <w:rPr>
          <w:rFonts w:eastAsia="Arial" w:cs="Arial"/>
          <w:color w:val="000000"/>
        </w:rPr>
      </w:pPr>
      <w:r w:rsidRPr="002D4AE9">
        <w:rPr>
          <w:rFonts w:eastAsia="Arial" w:cs="Arial"/>
          <w:color w:val="000000"/>
        </w:rPr>
        <w:t xml:space="preserve">Awareness and Implementation: There is a varied level of awareness among educators about the different diploma options available for </w:t>
      </w:r>
      <w:r w:rsidR="000914A2">
        <w:rPr>
          <w:rFonts w:eastAsia="Arial" w:cs="Arial"/>
          <w:color w:val="000000"/>
        </w:rPr>
        <w:t>SWDs</w:t>
      </w:r>
      <w:r w:rsidRPr="002D4AE9">
        <w:rPr>
          <w:rFonts w:eastAsia="Arial" w:cs="Arial"/>
          <w:color w:val="000000"/>
        </w:rPr>
        <w:t>. Many respondents indicated a need for more comprehensive training and clearer communication from the state regarding these options, especially to clarify differences among options.</w:t>
      </w:r>
    </w:p>
    <w:p w14:paraId="0000007E" w14:textId="4538EAD9" w:rsidR="004F2AF8" w:rsidRPr="002D4AE9" w:rsidRDefault="00F35C79" w:rsidP="0064652E">
      <w:pPr>
        <w:numPr>
          <w:ilvl w:val="0"/>
          <w:numId w:val="3"/>
        </w:numPr>
        <w:pBdr>
          <w:top w:val="nil"/>
          <w:left w:val="nil"/>
          <w:bottom w:val="nil"/>
          <w:right w:val="nil"/>
          <w:between w:val="nil"/>
        </w:pBdr>
        <w:rPr>
          <w:rFonts w:eastAsia="Arial" w:cs="Arial"/>
          <w:color w:val="000000"/>
        </w:rPr>
      </w:pPr>
      <w:r w:rsidRPr="002D4AE9">
        <w:rPr>
          <w:rFonts w:eastAsia="Arial" w:cs="Arial"/>
          <w:color w:val="000000" w:themeColor="text1"/>
        </w:rPr>
        <w:t>P</w:t>
      </w:r>
      <w:r w:rsidR="004D36E1" w:rsidRPr="002D4AE9">
        <w:rPr>
          <w:rFonts w:eastAsia="Arial" w:cs="Arial"/>
        </w:rPr>
        <w:t>rofessional Development</w:t>
      </w:r>
      <w:r w:rsidR="007F5EA4" w:rsidRPr="002D4AE9">
        <w:rPr>
          <w:rFonts w:eastAsia="Arial" w:cs="Arial"/>
          <w:color w:val="000000" w:themeColor="text1"/>
        </w:rPr>
        <w:t xml:space="preserve"> Needs: Both teachers and administrators requested </w:t>
      </w:r>
      <w:r w:rsidR="4EA009ED" w:rsidRPr="002D4AE9">
        <w:rPr>
          <w:rFonts w:eastAsia="Arial" w:cs="Arial"/>
          <w:color w:val="000000" w:themeColor="text1"/>
        </w:rPr>
        <w:t>additional</w:t>
      </w:r>
      <w:r w:rsidRPr="002D4AE9" w:rsidDel="007F5EA4">
        <w:rPr>
          <w:rFonts w:eastAsia="Arial" w:cs="Arial"/>
          <w:color w:val="000000" w:themeColor="text1"/>
        </w:rPr>
        <w:t xml:space="preserve"> </w:t>
      </w:r>
      <w:r w:rsidR="007F5EA4" w:rsidRPr="002D4AE9">
        <w:rPr>
          <w:rFonts w:eastAsia="Arial" w:cs="Arial"/>
          <w:color w:val="000000" w:themeColor="text1"/>
        </w:rPr>
        <w:t>professional development opportunities focused on alternative assessment strategies and the implementation of standards-aligned content for students eligible for the CAA.</w:t>
      </w:r>
    </w:p>
    <w:p w14:paraId="0000007F" w14:textId="77777777" w:rsidR="004F2AF8" w:rsidRPr="002D4AE9" w:rsidRDefault="007F5EA4" w:rsidP="0064652E">
      <w:pPr>
        <w:numPr>
          <w:ilvl w:val="0"/>
          <w:numId w:val="3"/>
        </w:numPr>
        <w:pBdr>
          <w:top w:val="nil"/>
          <w:left w:val="nil"/>
          <w:bottom w:val="nil"/>
          <w:right w:val="nil"/>
          <w:between w:val="nil"/>
        </w:pBdr>
        <w:rPr>
          <w:rFonts w:eastAsia="Arial" w:cs="Arial"/>
          <w:color w:val="000000"/>
        </w:rPr>
      </w:pPr>
      <w:r w:rsidRPr="002D4AE9">
        <w:rPr>
          <w:rFonts w:eastAsia="Arial" w:cs="Arial"/>
          <w:color w:val="000000"/>
        </w:rPr>
        <w:t>Resource Allocation: Respondents emphasized the need for additional resources, such as instructional materials and support staff, to effectively implement alternate diploma pathways.</w:t>
      </w:r>
    </w:p>
    <w:p w14:paraId="00000080" w14:textId="33965CC7" w:rsidR="004F2AF8" w:rsidRPr="002D4AE9" w:rsidRDefault="007F5EA4" w:rsidP="0064652E">
      <w:pPr>
        <w:numPr>
          <w:ilvl w:val="0"/>
          <w:numId w:val="3"/>
        </w:numPr>
        <w:pBdr>
          <w:top w:val="nil"/>
          <w:left w:val="nil"/>
          <w:bottom w:val="nil"/>
          <w:right w:val="nil"/>
          <w:between w:val="nil"/>
        </w:pBdr>
        <w:rPr>
          <w:rFonts w:eastAsia="Arial" w:cs="Arial"/>
          <w:color w:val="000000"/>
        </w:rPr>
      </w:pPr>
      <w:r w:rsidRPr="002D4AE9">
        <w:rPr>
          <w:rFonts w:eastAsia="Arial" w:cs="Arial"/>
          <w:color w:val="000000"/>
        </w:rPr>
        <w:t>Collaboration and Support: Effective implementation of diploma options requires collaboration between general and special education teachers as well as support from school leadership and the community.</w:t>
      </w:r>
      <w:bookmarkStart w:id="18" w:name="_heading=h.26in1rg" w:colFirst="0" w:colLast="0"/>
      <w:bookmarkEnd w:id="18"/>
    </w:p>
    <w:p w14:paraId="00000082" w14:textId="4C0C6F28" w:rsidR="004F2AF8" w:rsidRPr="002D4AE9" w:rsidRDefault="007F5EA4" w:rsidP="0064652E">
      <w:pPr>
        <w:numPr>
          <w:ilvl w:val="0"/>
          <w:numId w:val="3"/>
        </w:numPr>
        <w:pBdr>
          <w:top w:val="nil"/>
          <w:left w:val="nil"/>
          <w:bottom w:val="nil"/>
          <w:right w:val="nil"/>
          <w:between w:val="nil"/>
        </w:pBdr>
        <w:rPr>
          <w:rFonts w:eastAsia="Arial" w:cs="Arial"/>
          <w:color w:val="000000"/>
        </w:rPr>
      </w:pPr>
      <w:r w:rsidRPr="002D4AE9">
        <w:rPr>
          <w:rFonts w:eastAsia="Arial" w:cs="Arial"/>
          <w:color w:val="000000"/>
        </w:rPr>
        <w:t>Challenges and Barriers: Common challenges identified include a lack of understanding of the alternate diploma pathway, insufficient resources, and the need for ongoing support and guidance from the state.</w:t>
      </w:r>
    </w:p>
    <w:p w14:paraId="0B45320C" w14:textId="5B0738A5" w:rsidR="003D245C" w:rsidRPr="002D4AE9" w:rsidRDefault="007F5EA4" w:rsidP="003D245C">
      <w:pPr>
        <w:rPr>
          <w:rFonts w:eastAsia="Arial" w:cs="Arial"/>
        </w:rPr>
      </w:pPr>
      <w:r w:rsidRPr="002D4AE9">
        <w:rPr>
          <w:rFonts w:eastAsia="Arial" w:cs="Arial"/>
        </w:rPr>
        <w:t xml:space="preserve">One Southern California district described taking steps toward supporting students eligible for the CAA to be on California’s alternate pathway to a diploma. The district has “written eight courses (currently </w:t>
      </w:r>
      <w:r w:rsidRPr="002D4AE9" w:rsidDel="00535030">
        <w:rPr>
          <w:rFonts w:eastAsia="Arial" w:cs="Arial"/>
        </w:rPr>
        <w:t>board</w:t>
      </w:r>
      <w:r w:rsidR="00535030" w:rsidRPr="002D4AE9">
        <w:rPr>
          <w:rFonts w:eastAsia="Arial" w:cs="Arial"/>
        </w:rPr>
        <w:t>-approved</w:t>
      </w:r>
      <w:r w:rsidRPr="002D4AE9">
        <w:rPr>
          <w:rFonts w:eastAsia="Arial" w:cs="Arial"/>
        </w:rPr>
        <w:t xml:space="preserve">) that are aligned to the Core Content Connectors that would also mirror a ‘typical’ course progression for a student to meet the 230 credits needed for graduation. The courses are focused on vocational life skills that would support the student with success on the </w:t>
      </w:r>
      <w:r w:rsidR="00AA1D94" w:rsidRPr="002D4AE9">
        <w:rPr>
          <w:rFonts w:eastAsia="Arial" w:cs="Arial"/>
        </w:rPr>
        <w:t>CAA</w:t>
      </w:r>
      <w:r w:rsidR="004D36E1">
        <w:rPr>
          <w:rFonts w:eastAsia="Arial" w:cs="Arial"/>
        </w:rPr>
        <w:t>.</w:t>
      </w:r>
      <w:r w:rsidR="007E1AE5" w:rsidRPr="002D4AE9">
        <w:rPr>
          <w:rFonts w:eastAsia="Arial" w:cs="Arial"/>
        </w:rPr>
        <w:t>”</w:t>
      </w:r>
      <w:r w:rsidRPr="002D4AE9">
        <w:rPr>
          <w:rFonts w:eastAsia="Arial" w:cs="Arial"/>
        </w:rPr>
        <w:t xml:space="preserve"> Much like Kansas and Wisconsin, this LEA’s school board approved the local curriculum, and the courses are being identified as modified and titled as graduation requirements, </w:t>
      </w:r>
      <w:r w:rsidR="004D36E1">
        <w:rPr>
          <w:rFonts w:eastAsia="Arial" w:cs="Arial"/>
        </w:rPr>
        <w:t>which results</w:t>
      </w:r>
      <w:r w:rsidRPr="002D4AE9">
        <w:rPr>
          <w:rFonts w:eastAsia="Arial" w:cs="Arial"/>
        </w:rPr>
        <w:t xml:space="preserve"> in a locally defined alternate diploma pathway for students eligible for the CAA. </w:t>
      </w:r>
      <w:bookmarkStart w:id="19" w:name="_heading=h.lnxbz9" w:colFirst="0" w:colLast="0"/>
      <w:bookmarkEnd w:id="19"/>
    </w:p>
    <w:p w14:paraId="00000084" w14:textId="28276B1E" w:rsidR="004F2AF8" w:rsidRPr="002D4AE9" w:rsidRDefault="003D245C" w:rsidP="00880818">
      <w:pPr>
        <w:pStyle w:val="Heading2"/>
      </w:pPr>
      <w:bookmarkStart w:id="20" w:name="_Toc210139108"/>
      <w:r w:rsidRPr="002D4AE9">
        <w:rPr>
          <w:rFonts w:eastAsia="Arial"/>
        </w:rPr>
        <w:t>S</w:t>
      </w:r>
      <w:r w:rsidR="007F5EA4" w:rsidRPr="002D4AE9">
        <w:t>tatewide Focus Groups</w:t>
      </w:r>
      <w:bookmarkEnd w:id="20"/>
    </w:p>
    <w:p w14:paraId="00000085" w14:textId="1FC3138C" w:rsidR="004F2AF8" w:rsidRPr="002D4AE9" w:rsidRDefault="755FFAC3" w:rsidP="0064652E">
      <w:pPr>
        <w:pBdr>
          <w:top w:val="nil"/>
          <w:left w:val="nil"/>
          <w:bottom w:val="nil"/>
          <w:right w:val="nil"/>
          <w:between w:val="nil"/>
        </w:pBdr>
        <w:rPr>
          <w:rFonts w:eastAsia="Arial" w:cs="Arial"/>
          <w:color w:val="000000"/>
        </w:rPr>
      </w:pPr>
      <w:r w:rsidRPr="00147E42">
        <w:rPr>
          <w:rFonts w:eastAsia="Arial" w:cs="Arial"/>
          <w:color w:val="000000" w:themeColor="text1"/>
        </w:rPr>
        <w:t xml:space="preserve">In spring 2023, the </w:t>
      </w:r>
      <w:r w:rsidRPr="00147E42">
        <w:rPr>
          <w:rFonts w:eastAsia="Arial" w:cs="Arial"/>
          <w:i/>
          <w:iCs/>
          <w:color w:val="000000" w:themeColor="text1"/>
        </w:rPr>
        <w:t>Inclusive Access to a Diploma</w:t>
      </w:r>
      <w:r w:rsidRPr="00147E42">
        <w:rPr>
          <w:rFonts w:eastAsia="Arial" w:cs="Arial"/>
          <w:color w:val="000000" w:themeColor="text1"/>
        </w:rPr>
        <w:t xml:space="preserve"> initiative conducted </w:t>
      </w:r>
      <w:r w:rsidR="006D77A4" w:rsidRPr="00147E42">
        <w:rPr>
          <w:rFonts w:eastAsia="Arial" w:cs="Arial"/>
          <w:color w:val="000000" w:themeColor="text1"/>
        </w:rPr>
        <w:t xml:space="preserve">eight </w:t>
      </w:r>
      <w:r w:rsidRPr="00147E42">
        <w:rPr>
          <w:rFonts w:eastAsia="Arial" w:cs="Arial"/>
          <w:color w:val="000000" w:themeColor="text1"/>
        </w:rPr>
        <w:t xml:space="preserve">focus groups with California constituents involved in graduation outcomes for </w:t>
      </w:r>
      <w:r w:rsidR="000914A2" w:rsidRPr="00147E42">
        <w:rPr>
          <w:rFonts w:eastAsia="Arial" w:cs="Arial"/>
          <w:color w:val="000000" w:themeColor="text1"/>
        </w:rPr>
        <w:t>SWDs</w:t>
      </w:r>
      <w:r w:rsidRPr="00147E42">
        <w:rPr>
          <w:rFonts w:eastAsia="Arial" w:cs="Arial"/>
          <w:color w:val="000000" w:themeColor="text1"/>
        </w:rPr>
        <w:t xml:space="preserve">. Each focus group varied in size and participation with the following totals for participant representation across all </w:t>
      </w:r>
      <w:r w:rsidR="006D77A4" w:rsidRPr="00147E42">
        <w:rPr>
          <w:rFonts w:eastAsia="Arial" w:cs="Arial"/>
          <w:color w:val="000000" w:themeColor="text1"/>
        </w:rPr>
        <w:t>eight</w:t>
      </w:r>
      <w:r w:rsidRPr="00147E42">
        <w:rPr>
          <w:rFonts w:eastAsia="Arial" w:cs="Arial"/>
          <w:color w:val="000000" w:themeColor="text1"/>
        </w:rPr>
        <w:t xml:space="preserve"> events</w:t>
      </w:r>
      <w:r w:rsidR="006D77A4" w:rsidRPr="00147E42">
        <w:rPr>
          <w:rFonts w:eastAsia="Arial" w:cs="Arial"/>
          <w:color w:val="000000" w:themeColor="text1"/>
        </w:rPr>
        <w:t>.</w:t>
      </w:r>
      <w:r w:rsidRPr="00147E42">
        <w:rPr>
          <w:rFonts w:eastAsia="Arial" w:cs="Arial"/>
          <w:color w:val="000000" w:themeColor="text1"/>
        </w:rPr>
        <w:t xml:space="preserve"> </w:t>
      </w:r>
      <w:r w:rsidR="006D77A4" w:rsidRPr="00147E42">
        <w:rPr>
          <w:rFonts w:eastAsia="Arial" w:cs="Arial"/>
          <w:color w:val="000000" w:themeColor="text1"/>
        </w:rPr>
        <w:t>P</w:t>
      </w:r>
      <w:r w:rsidRPr="00147E42">
        <w:rPr>
          <w:rFonts w:eastAsia="Arial" w:cs="Arial"/>
          <w:color w:val="000000" w:themeColor="text1"/>
        </w:rPr>
        <w:t>articipants included:</w:t>
      </w:r>
    </w:p>
    <w:p w14:paraId="00000086" w14:textId="37F14293" w:rsidR="004F2AF8" w:rsidRPr="002D4AE9" w:rsidRDefault="004D36E1" w:rsidP="00A977C8">
      <w:pPr>
        <w:numPr>
          <w:ilvl w:val="0"/>
          <w:numId w:val="7"/>
        </w:numPr>
        <w:pBdr>
          <w:top w:val="nil"/>
          <w:left w:val="nil"/>
          <w:bottom w:val="nil"/>
          <w:right w:val="nil"/>
          <w:between w:val="nil"/>
        </w:pBdr>
        <w:rPr>
          <w:rFonts w:eastAsia="Arial" w:cs="Arial"/>
          <w:color w:val="000000"/>
        </w:rPr>
      </w:pPr>
      <w:r>
        <w:rPr>
          <w:rFonts w:eastAsia="Arial" w:cs="Arial"/>
          <w:color w:val="000000" w:themeColor="text1"/>
        </w:rPr>
        <w:t>Five</w:t>
      </w:r>
      <w:r w:rsidR="007F5EA4" w:rsidRPr="002D4AE9">
        <w:rPr>
          <w:rFonts w:eastAsia="Arial" w:cs="Arial"/>
          <w:color w:val="000000" w:themeColor="text1"/>
        </w:rPr>
        <w:t xml:space="preserve"> </w:t>
      </w:r>
      <w:r w:rsidR="2117313E" w:rsidRPr="002D4AE9">
        <w:rPr>
          <w:rFonts w:eastAsia="Arial" w:cs="Arial"/>
          <w:color w:val="000000" w:themeColor="text1"/>
        </w:rPr>
        <w:t>s</w:t>
      </w:r>
      <w:r w:rsidR="007F5EA4" w:rsidRPr="002D4AE9">
        <w:rPr>
          <w:rFonts w:eastAsia="Arial" w:cs="Arial"/>
          <w:color w:val="000000" w:themeColor="text1"/>
        </w:rPr>
        <w:t>econdary or recently graduated students with an IEP</w:t>
      </w:r>
    </w:p>
    <w:p w14:paraId="00000087" w14:textId="4E5BB221" w:rsidR="004F2AF8" w:rsidRPr="002D4AE9" w:rsidRDefault="00503D0D" w:rsidP="00A977C8">
      <w:pPr>
        <w:numPr>
          <w:ilvl w:val="0"/>
          <w:numId w:val="7"/>
        </w:numPr>
        <w:pBdr>
          <w:top w:val="nil"/>
          <w:left w:val="nil"/>
          <w:bottom w:val="nil"/>
          <w:right w:val="nil"/>
          <w:between w:val="nil"/>
        </w:pBdr>
        <w:rPr>
          <w:rFonts w:eastAsia="Arial" w:cs="Arial"/>
          <w:color w:val="000000"/>
        </w:rPr>
      </w:pPr>
      <w:r>
        <w:rPr>
          <w:rFonts w:eastAsia="Arial" w:cs="Arial"/>
          <w:color w:val="000000" w:themeColor="text1"/>
        </w:rPr>
        <w:t>Seventeen</w:t>
      </w:r>
      <w:r w:rsidR="007F5EA4" w:rsidRPr="002D4AE9">
        <w:rPr>
          <w:rFonts w:eastAsia="Arial" w:cs="Arial"/>
          <w:color w:val="000000" w:themeColor="text1"/>
        </w:rPr>
        <w:t xml:space="preserve"> </w:t>
      </w:r>
      <w:r w:rsidR="2DCCAEC1" w:rsidRPr="002D4AE9">
        <w:rPr>
          <w:rFonts w:eastAsia="Arial" w:cs="Arial"/>
          <w:color w:val="000000" w:themeColor="text1"/>
        </w:rPr>
        <w:t>f</w:t>
      </w:r>
      <w:r w:rsidR="007F5EA4" w:rsidRPr="002D4AE9">
        <w:rPr>
          <w:rFonts w:eastAsia="Arial" w:cs="Arial"/>
          <w:color w:val="000000" w:themeColor="text1"/>
        </w:rPr>
        <w:t>amily members of students with disabilities</w:t>
      </w:r>
    </w:p>
    <w:p w14:paraId="00000088" w14:textId="7D87EA44" w:rsidR="004F2AF8" w:rsidRPr="002D4AE9" w:rsidRDefault="004D36E1" w:rsidP="00A977C8">
      <w:pPr>
        <w:numPr>
          <w:ilvl w:val="0"/>
          <w:numId w:val="7"/>
        </w:numPr>
        <w:pBdr>
          <w:top w:val="nil"/>
          <w:left w:val="nil"/>
          <w:bottom w:val="nil"/>
          <w:right w:val="nil"/>
          <w:between w:val="nil"/>
        </w:pBdr>
        <w:rPr>
          <w:rFonts w:eastAsia="Arial" w:cs="Arial"/>
          <w:color w:val="000000"/>
        </w:rPr>
      </w:pPr>
      <w:r>
        <w:rPr>
          <w:rFonts w:eastAsia="Arial" w:cs="Arial"/>
          <w:color w:val="000000" w:themeColor="text1"/>
        </w:rPr>
        <w:t>Nine</w:t>
      </w:r>
      <w:r w:rsidR="007F5EA4" w:rsidRPr="002D4AE9">
        <w:rPr>
          <w:rFonts w:eastAsia="Arial" w:cs="Arial"/>
          <w:color w:val="000000" w:themeColor="text1"/>
        </w:rPr>
        <w:t xml:space="preserve"> </w:t>
      </w:r>
      <w:r w:rsidR="29D15CFC" w:rsidRPr="002D4AE9">
        <w:rPr>
          <w:rFonts w:eastAsia="Arial" w:cs="Arial"/>
          <w:color w:val="000000" w:themeColor="text1"/>
        </w:rPr>
        <w:t>s</w:t>
      </w:r>
      <w:r w:rsidR="007F5EA4" w:rsidRPr="002D4AE9">
        <w:rPr>
          <w:rFonts w:eastAsia="Arial" w:cs="Arial"/>
          <w:color w:val="000000" w:themeColor="text1"/>
        </w:rPr>
        <w:t>pecial education or general education teachers</w:t>
      </w:r>
    </w:p>
    <w:p w14:paraId="00000089" w14:textId="7258391B" w:rsidR="004F2AF8" w:rsidRPr="002D4AE9" w:rsidRDefault="004D36E1" w:rsidP="00A977C8">
      <w:pPr>
        <w:numPr>
          <w:ilvl w:val="0"/>
          <w:numId w:val="7"/>
        </w:numPr>
        <w:pBdr>
          <w:top w:val="nil"/>
          <w:left w:val="nil"/>
          <w:bottom w:val="nil"/>
          <w:right w:val="nil"/>
          <w:between w:val="nil"/>
        </w:pBdr>
        <w:rPr>
          <w:rFonts w:eastAsia="Arial" w:cs="Arial"/>
          <w:color w:val="000000"/>
        </w:rPr>
      </w:pPr>
      <w:r>
        <w:rPr>
          <w:rFonts w:eastAsia="Arial" w:cs="Arial"/>
          <w:color w:val="000000" w:themeColor="text1"/>
        </w:rPr>
        <w:lastRenderedPageBreak/>
        <w:t>Five</w:t>
      </w:r>
      <w:r w:rsidR="007F5EA4" w:rsidRPr="002D4AE9">
        <w:rPr>
          <w:rFonts w:eastAsia="Arial" w:cs="Arial"/>
          <w:color w:val="000000" w:themeColor="text1"/>
        </w:rPr>
        <w:t xml:space="preserve"> </w:t>
      </w:r>
      <w:r w:rsidR="24313BB2" w:rsidRPr="002D4AE9">
        <w:rPr>
          <w:rFonts w:eastAsia="Arial" w:cs="Arial"/>
          <w:color w:val="000000" w:themeColor="text1"/>
        </w:rPr>
        <w:t>a</w:t>
      </w:r>
      <w:r w:rsidR="007F5EA4" w:rsidRPr="002D4AE9">
        <w:rPr>
          <w:rFonts w:eastAsia="Arial" w:cs="Arial"/>
          <w:color w:val="000000" w:themeColor="text1"/>
        </w:rPr>
        <w:t>dministrators</w:t>
      </w:r>
    </w:p>
    <w:p w14:paraId="0000008A" w14:textId="111D61D0" w:rsidR="004F2AF8" w:rsidRPr="002D4AE9" w:rsidRDefault="004D36E1" w:rsidP="00A977C8">
      <w:pPr>
        <w:numPr>
          <w:ilvl w:val="0"/>
          <w:numId w:val="7"/>
        </w:numPr>
        <w:pBdr>
          <w:top w:val="nil"/>
          <w:left w:val="nil"/>
          <w:bottom w:val="nil"/>
          <w:right w:val="nil"/>
          <w:between w:val="nil"/>
        </w:pBdr>
        <w:rPr>
          <w:rFonts w:eastAsia="Arial" w:cs="Arial"/>
          <w:color w:val="000000"/>
        </w:rPr>
      </w:pPr>
      <w:r>
        <w:rPr>
          <w:rFonts w:eastAsia="Arial" w:cs="Arial"/>
          <w:color w:val="000000" w:themeColor="text1"/>
        </w:rPr>
        <w:t>Five</w:t>
      </w:r>
      <w:r w:rsidR="007F5EA4" w:rsidRPr="002D4AE9">
        <w:rPr>
          <w:rFonts w:eastAsia="Arial" w:cs="Arial"/>
          <w:color w:val="000000" w:themeColor="text1"/>
        </w:rPr>
        <w:t xml:space="preserve"> </w:t>
      </w:r>
      <w:r w:rsidR="5E9CD2A2" w:rsidRPr="002D4AE9">
        <w:rPr>
          <w:rFonts w:eastAsia="Arial" w:cs="Arial"/>
          <w:color w:val="000000" w:themeColor="text1"/>
        </w:rPr>
        <w:t>s</w:t>
      </w:r>
      <w:r w:rsidR="007F5EA4" w:rsidRPr="002D4AE9">
        <w:rPr>
          <w:rFonts w:eastAsia="Arial" w:cs="Arial"/>
          <w:color w:val="000000" w:themeColor="text1"/>
        </w:rPr>
        <w:t>econdary counselors</w:t>
      </w:r>
    </w:p>
    <w:p w14:paraId="0000008B" w14:textId="41A91171" w:rsidR="004F2AF8" w:rsidRPr="002D4AE9" w:rsidRDefault="004D36E1" w:rsidP="00A977C8">
      <w:pPr>
        <w:numPr>
          <w:ilvl w:val="0"/>
          <w:numId w:val="7"/>
        </w:numPr>
        <w:pBdr>
          <w:top w:val="nil"/>
          <w:left w:val="nil"/>
          <w:bottom w:val="nil"/>
          <w:right w:val="nil"/>
          <w:between w:val="nil"/>
        </w:pBdr>
        <w:rPr>
          <w:rFonts w:eastAsia="Arial" w:cs="Arial"/>
          <w:color w:val="000000"/>
        </w:rPr>
      </w:pPr>
      <w:r>
        <w:rPr>
          <w:rFonts w:eastAsia="Arial" w:cs="Arial"/>
          <w:color w:val="000000"/>
        </w:rPr>
        <w:t>Fifteen</w:t>
      </w:r>
      <w:r w:rsidR="007F5EA4" w:rsidRPr="002D4AE9">
        <w:rPr>
          <w:rFonts w:eastAsia="Arial" w:cs="Arial"/>
          <w:color w:val="000000"/>
        </w:rPr>
        <w:t xml:space="preserve"> IEP team members</w:t>
      </w:r>
    </w:p>
    <w:p w14:paraId="0000008C" w14:textId="74B4D1A1" w:rsidR="004F2AF8" w:rsidRPr="002D4AE9" w:rsidRDefault="004D36E1" w:rsidP="00A977C8">
      <w:pPr>
        <w:numPr>
          <w:ilvl w:val="0"/>
          <w:numId w:val="7"/>
        </w:numPr>
        <w:pBdr>
          <w:top w:val="nil"/>
          <w:left w:val="nil"/>
          <w:bottom w:val="nil"/>
          <w:right w:val="nil"/>
          <w:between w:val="nil"/>
        </w:pBdr>
        <w:rPr>
          <w:rFonts w:eastAsia="Arial" w:cs="Arial"/>
          <w:color w:val="000000"/>
        </w:rPr>
      </w:pPr>
      <w:r>
        <w:rPr>
          <w:rFonts w:eastAsia="Arial" w:cs="Arial"/>
          <w:color w:val="000000" w:themeColor="text1"/>
        </w:rPr>
        <w:t>Five</w:t>
      </w:r>
      <w:r w:rsidR="007F5EA4" w:rsidRPr="002D4AE9">
        <w:rPr>
          <w:rFonts w:eastAsia="Arial" w:cs="Arial"/>
          <w:color w:val="000000" w:themeColor="text1"/>
        </w:rPr>
        <w:t xml:space="preserve"> </w:t>
      </w:r>
      <w:r w:rsidR="127B17E6" w:rsidRPr="002D4AE9">
        <w:rPr>
          <w:rFonts w:eastAsia="Arial" w:cs="Arial"/>
          <w:color w:val="000000" w:themeColor="text1"/>
        </w:rPr>
        <w:t>c</w:t>
      </w:r>
      <w:r w:rsidR="007F5EA4" w:rsidRPr="002D4AE9">
        <w:rPr>
          <w:rFonts w:eastAsia="Arial" w:cs="Arial"/>
          <w:color w:val="000000" w:themeColor="text1"/>
        </w:rPr>
        <w:t>ommunity representatives</w:t>
      </w:r>
    </w:p>
    <w:p w14:paraId="0000008D" w14:textId="4A2BA8E7" w:rsidR="004F2AF8" w:rsidRPr="002D4AE9" w:rsidRDefault="007F5EA4" w:rsidP="0BE837B4">
      <w:pPr>
        <w:pBdr>
          <w:top w:val="nil"/>
          <w:left w:val="nil"/>
          <w:bottom w:val="nil"/>
          <w:right w:val="nil"/>
          <w:between w:val="nil"/>
        </w:pBdr>
        <w:rPr>
          <w:rFonts w:eastAsia="Arial" w:cs="Arial"/>
          <w:color w:val="000000"/>
        </w:rPr>
      </w:pPr>
      <w:r w:rsidRPr="002D4AE9">
        <w:rPr>
          <w:rFonts w:eastAsia="Arial" w:cs="Arial"/>
          <w:color w:val="000000" w:themeColor="text1"/>
        </w:rPr>
        <w:t xml:space="preserve">Participants were recruited through email and phone contact </w:t>
      </w:r>
      <w:r w:rsidR="56A41FFC" w:rsidRPr="002D4AE9">
        <w:rPr>
          <w:rFonts w:eastAsia="Arial" w:cs="Arial"/>
          <w:color w:val="000000" w:themeColor="text1"/>
        </w:rPr>
        <w:t xml:space="preserve">in collaboration </w:t>
      </w:r>
      <w:r w:rsidRPr="002D4AE9">
        <w:rPr>
          <w:rFonts w:eastAsia="Arial" w:cs="Arial"/>
          <w:color w:val="000000" w:themeColor="text1"/>
        </w:rPr>
        <w:t xml:space="preserve">with statewide organizations representing these groups, </w:t>
      </w:r>
      <w:r w:rsidR="004D36E1">
        <w:rPr>
          <w:rFonts w:eastAsia="Arial" w:cs="Arial"/>
          <w:color w:val="000000" w:themeColor="text1"/>
        </w:rPr>
        <w:t>which ensured</w:t>
      </w:r>
      <w:r w:rsidRPr="002D4AE9">
        <w:rPr>
          <w:rFonts w:eastAsia="Arial" w:cs="Arial"/>
          <w:color w:val="000000" w:themeColor="text1"/>
        </w:rPr>
        <w:t xml:space="preserve"> at least five representatives from each key constituency.</w:t>
      </w:r>
    </w:p>
    <w:p w14:paraId="0000008E" w14:textId="51BB02DC" w:rsidR="004F2AF8" w:rsidRPr="002D4AE9" w:rsidRDefault="755FFAC3" w:rsidP="755FFAC3">
      <w:pPr>
        <w:widowControl w:val="0"/>
        <w:pBdr>
          <w:top w:val="nil"/>
          <w:left w:val="nil"/>
          <w:bottom w:val="nil"/>
          <w:right w:val="nil"/>
          <w:between w:val="nil"/>
        </w:pBdr>
        <w:rPr>
          <w:rFonts w:eastAsia="Arial" w:cs="Arial"/>
          <w:color w:val="000000"/>
        </w:rPr>
      </w:pPr>
      <w:r w:rsidRPr="002D4AE9">
        <w:rPr>
          <w:rFonts w:eastAsia="Arial" w:cs="Arial"/>
          <w:color w:val="000000" w:themeColor="text1"/>
        </w:rPr>
        <w:t>The focus groups’ primary objective was to gather information f</w:t>
      </w:r>
      <w:r w:rsidR="00347726" w:rsidRPr="002D4AE9">
        <w:rPr>
          <w:rFonts w:eastAsia="Arial" w:cs="Arial"/>
          <w:color w:val="000000" w:themeColor="text1"/>
        </w:rPr>
        <w:t>or</w:t>
      </w:r>
      <w:r w:rsidRPr="002D4AE9">
        <w:rPr>
          <w:rFonts w:eastAsia="Arial" w:cs="Arial"/>
          <w:color w:val="000000" w:themeColor="text1"/>
        </w:rPr>
        <w:t xml:space="preserve"> a statewide strategy </w:t>
      </w:r>
      <w:r w:rsidR="004748C1" w:rsidRPr="002D4AE9">
        <w:rPr>
          <w:rFonts w:eastAsia="Arial" w:cs="Arial"/>
          <w:color w:val="000000" w:themeColor="text1"/>
        </w:rPr>
        <w:t>to supply</w:t>
      </w:r>
      <w:r w:rsidRPr="002D4AE9">
        <w:rPr>
          <w:rFonts w:eastAsia="Arial" w:cs="Arial"/>
          <w:color w:val="000000" w:themeColor="text1"/>
        </w:rPr>
        <w:t xml:space="preserve"> alternative means of expression in California </w:t>
      </w:r>
      <w:r w:rsidR="004748C1" w:rsidRPr="002D4AE9">
        <w:rPr>
          <w:rFonts w:eastAsia="Arial" w:cs="Arial"/>
          <w:color w:val="000000" w:themeColor="text1"/>
        </w:rPr>
        <w:t xml:space="preserve">and </w:t>
      </w:r>
      <w:r w:rsidRPr="002D4AE9">
        <w:rPr>
          <w:rFonts w:eastAsia="Arial" w:cs="Arial"/>
          <w:color w:val="000000" w:themeColor="text1"/>
        </w:rPr>
        <w:t xml:space="preserve">support all </w:t>
      </w:r>
      <w:r w:rsidR="000914A2">
        <w:rPr>
          <w:rFonts w:eastAsia="Arial" w:cs="Arial"/>
          <w:color w:val="000000" w:themeColor="text1"/>
        </w:rPr>
        <w:t>SWDs</w:t>
      </w:r>
      <w:r w:rsidRPr="002D4AE9">
        <w:rPr>
          <w:rFonts w:eastAsia="Arial" w:cs="Arial"/>
          <w:color w:val="000000" w:themeColor="text1"/>
        </w:rPr>
        <w:t xml:space="preserve"> in receiving a standard high school diploma. </w:t>
      </w:r>
      <w:r w:rsidR="00E44803">
        <w:rPr>
          <w:rFonts w:eastAsia="Arial" w:cs="Arial"/>
          <w:color w:val="000000" w:themeColor="text1"/>
        </w:rPr>
        <w:t xml:space="preserve">For a detailed </w:t>
      </w:r>
      <w:r w:rsidR="0065174D">
        <w:rPr>
          <w:rFonts w:eastAsia="Arial" w:cs="Arial"/>
          <w:color w:val="000000" w:themeColor="text1"/>
        </w:rPr>
        <w:t>summary</w:t>
      </w:r>
      <w:r w:rsidR="00062F1B">
        <w:rPr>
          <w:rFonts w:eastAsia="Arial" w:cs="Arial"/>
          <w:color w:val="000000" w:themeColor="text1"/>
        </w:rPr>
        <w:t xml:space="preserve"> of their findings, p</w:t>
      </w:r>
      <w:r w:rsidRPr="002D4AE9">
        <w:rPr>
          <w:rFonts w:eastAsia="Arial" w:cs="Arial"/>
          <w:color w:val="000000" w:themeColor="text1"/>
        </w:rPr>
        <w:t xml:space="preserve">lease refer to </w:t>
      </w:r>
      <w:r w:rsidR="006A7D35" w:rsidRPr="009F0002">
        <w:rPr>
          <w:rFonts w:eastAsia="Arial" w:cs="Arial"/>
        </w:rPr>
        <w:t xml:space="preserve"> the </w:t>
      </w:r>
      <w:r w:rsidR="004D36E1" w:rsidRPr="004D36E1">
        <w:rPr>
          <w:rFonts w:eastAsia="Arial" w:cs="Arial"/>
        </w:rPr>
        <w:t xml:space="preserve">Written Needs Assessment Summary </w:t>
      </w:r>
      <w:r w:rsidR="006A7D35" w:rsidRPr="009F0002">
        <w:rPr>
          <w:rFonts w:eastAsia="Arial" w:cs="Arial"/>
        </w:rPr>
        <w:t xml:space="preserve">web document </w:t>
      </w:r>
      <w:r w:rsidR="004D36E1">
        <w:t xml:space="preserve">available through WestEd at </w:t>
      </w:r>
      <w:hyperlink r:id="rId14" w:tooltip="Written Needs Assessment Summary (WestEd)" w:history="1">
        <w:r w:rsidR="004D36E1" w:rsidRPr="00D76279">
          <w:rPr>
            <w:rStyle w:val="Hyperlink"/>
          </w:rPr>
          <w:t>https://wested.ent.box.com/s/2vofjlf73xvip7a4h35vzozciitj1a9i</w:t>
        </w:r>
      </w:hyperlink>
      <w:r w:rsidR="004D36E1">
        <w:t xml:space="preserve">, </w:t>
      </w:r>
      <w:r w:rsidR="0076391F" w:rsidRPr="002D4AE9">
        <w:rPr>
          <w:rFonts w:cs="Arial"/>
        </w:rPr>
        <w:t xml:space="preserve">which </w:t>
      </w:r>
      <w:r w:rsidRPr="002D4AE9">
        <w:rPr>
          <w:rFonts w:eastAsia="Arial" w:cs="Arial"/>
          <w:color w:val="000000" w:themeColor="text1"/>
        </w:rPr>
        <w:t>summariz</w:t>
      </w:r>
      <w:r w:rsidR="00330FF5" w:rsidRPr="002D4AE9">
        <w:rPr>
          <w:rFonts w:eastAsia="Arial" w:cs="Arial"/>
          <w:color w:val="000000" w:themeColor="text1"/>
        </w:rPr>
        <w:t>ed</w:t>
      </w:r>
      <w:r w:rsidRPr="002D4AE9">
        <w:rPr>
          <w:rFonts w:eastAsia="Arial" w:cs="Arial"/>
          <w:color w:val="000000" w:themeColor="text1"/>
        </w:rPr>
        <w:t xml:space="preserve"> </w:t>
      </w:r>
      <w:r w:rsidR="00250257" w:rsidRPr="002D4AE9">
        <w:rPr>
          <w:rFonts w:eastAsia="Arial" w:cs="Arial"/>
          <w:color w:val="000000" w:themeColor="text1"/>
        </w:rPr>
        <w:t xml:space="preserve">the </w:t>
      </w:r>
      <w:r w:rsidRPr="002D4AE9">
        <w:rPr>
          <w:rFonts w:eastAsia="Arial" w:cs="Arial"/>
          <w:color w:val="000000" w:themeColor="text1"/>
        </w:rPr>
        <w:t xml:space="preserve">findings from focus groups with hyperlinks to focus group protocols and related notes. Many participants, however, were particularly eager to discuss the diploma pathway options for </w:t>
      </w:r>
      <w:r w:rsidR="000914A2">
        <w:rPr>
          <w:rFonts w:eastAsia="Arial" w:cs="Arial"/>
          <w:color w:val="000000" w:themeColor="text1"/>
        </w:rPr>
        <w:t>SWDs</w:t>
      </w:r>
      <w:r w:rsidRPr="002D4AE9">
        <w:rPr>
          <w:rFonts w:eastAsia="Arial" w:cs="Arial"/>
          <w:color w:val="000000" w:themeColor="text1"/>
        </w:rPr>
        <w:t xml:space="preserve"> eligible for the CAA. Specifically, they sought further guidance on the alternate diploma pathway options. </w:t>
      </w:r>
      <w:r w:rsidR="00D966DC" w:rsidRPr="002D4AE9">
        <w:rPr>
          <w:rFonts w:eastAsia="Arial" w:cs="Arial"/>
          <w:color w:val="000000" w:themeColor="text1"/>
        </w:rPr>
        <w:t>T</w:t>
      </w:r>
      <w:r w:rsidRPr="002D4AE9">
        <w:rPr>
          <w:rFonts w:eastAsia="Arial" w:cs="Arial"/>
          <w:color w:val="000000" w:themeColor="text1"/>
        </w:rPr>
        <w:t>wo key elements</w:t>
      </w:r>
      <w:r w:rsidR="00D966DC" w:rsidRPr="002D4AE9">
        <w:rPr>
          <w:rFonts w:eastAsia="Arial" w:cs="Arial"/>
          <w:color w:val="000000" w:themeColor="text1"/>
        </w:rPr>
        <w:t xml:space="preserve"> discussed in the focus groups</w:t>
      </w:r>
      <w:r w:rsidRPr="002D4AE9">
        <w:rPr>
          <w:rFonts w:eastAsia="Arial" w:cs="Arial"/>
          <w:color w:val="000000" w:themeColor="text1"/>
        </w:rPr>
        <w:t xml:space="preserve"> were programming and considerations for students eligible for </w:t>
      </w:r>
      <w:r w:rsidR="00933802" w:rsidRPr="002D4AE9">
        <w:rPr>
          <w:rFonts w:eastAsia="Arial" w:cs="Arial"/>
          <w:color w:val="000000" w:themeColor="text1"/>
        </w:rPr>
        <w:t xml:space="preserve">the </w:t>
      </w:r>
      <w:r w:rsidRPr="002D4AE9">
        <w:rPr>
          <w:rFonts w:eastAsia="Arial" w:cs="Arial"/>
          <w:color w:val="000000" w:themeColor="text1"/>
        </w:rPr>
        <w:t>CAA</w:t>
      </w:r>
      <w:r w:rsidR="007660B4" w:rsidRPr="002D4AE9">
        <w:rPr>
          <w:rFonts w:eastAsia="Arial" w:cs="Arial"/>
          <w:color w:val="000000" w:themeColor="text1"/>
        </w:rPr>
        <w:t>.</w:t>
      </w:r>
      <w:r w:rsidR="007B5F5A" w:rsidRPr="002D4AE9">
        <w:rPr>
          <w:rFonts w:eastAsia="Arial" w:cs="Arial"/>
          <w:color w:val="000000" w:themeColor="text1"/>
        </w:rPr>
        <w:t xml:space="preserve"> </w:t>
      </w:r>
      <w:r w:rsidR="00422D6E" w:rsidRPr="002D4AE9">
        <w:rPr>
          <w:rFonts w:eastAsia="Arial" w:cs="Arial"/>
          <w:color w:val="000000" w:themeColor="text1"/>
        </w:rPr>
        <w:t>As a result of these discussions</w:t>
      </w:r>
      <w:r w:rsidR="00D36167" w:rsidRPr="002D4AE9">
        <w:rPr>
          <w:rFonts w:eastAsia="Arial" w:cs="Arial"/>
          <w:color w:val="000000" w:themeColor="text1"/>
        </w:rPr>
        <w:t>,</w:t>
      </w:r>
      <w:r w:rsidR="00422D6E" w:rsidRPr="002D4AE9">
        <w:rPr>
          <w:rFonts w:eastAsia="Arial" w:cs="Arial"/>
          <w:color w:val="000000" w:themeColor="text1"/>
        </w:rPr>
        <w:t xml:space="preserve"> the following goals and supports were identified</w:t>
      </w:r>
      <w:r w:rsidR="00671178" w:rsidRPr="002D4AE9">
        <w:rPr>
          <w:rFonts w:eastAsia="Arial" w:cs="Arial"/>
          <w:color w:val="000000" w:themeColor="text1"/>
        </w:rPr>
        <w:t xml:space="preserve"> in relation to the two key elements</w:t>
      </w:r>
      <w:r w:rsidR="00422D6E" w:rsidRPr="002D4AE9">
        <w:rPr>
          <w:rFonts w:eastAsia="Arial" w:cs="Arial"/>
          <w:color w:val="000000" w:themeColor="text1"/>
        </w:rPr>
        <w:t xml:space="preserve">: </w:t>
      </w:r>
    </w:p>
    <w:p w14:paraId="788A30AC" w14:textId="3FD6B22D" w:rsidR="009254B6" w:rsidRPr="002D4AE9" w:rsidRDefault="009254B6" w:rsidP="0093606E">
      <w:pPr>
        <w:pStyle w:val="ListParagraph"/>
        <w:widowControl w:val="0"/>
        <w:numPr>
          <w:ilvl w:val="0"/>
          <w:numId w:val="4"/>
        </w:numPr>
        <w:pBdr>
          <w:top w:val="nil"/>
          <w:left w:val="nil"/>
          <w:bottom w:val="nil"/>
          <w:right w:val="nil"/>
          <w:between w:val="nil"/>
        </w:pBdr>
        <w:spacing w:before="120" w:after="120"/>
        <w:rPr>
          <w:rFonts w:eastAsia="Arial" w:cs="Arial"/>
          <w:color w:val="000000"/>
        </w:rPr>
      </w:pPr>
      <w:r w:rsidRPr="002D4AE9">
        <w:rPr>
          <w:rFonts w:eastAsia="Arial" w:cs="Arial"/>
          <w:color w:val="000000"/>
        </w:rPr>
        <w:t>Rigor should not be compromised.</w:t>
      </w:r>
      <w:r w:rsidR="007B5F5A" w:rsidRPr="002D4AE9">
        <w:rPr>
          <w:rFonts w:eastAsia="Arial" w:cs="Arial"/>
          <w:color w:val="000000"/>
        </w:rPr>
        <w:t xml:space="preserve"> </w:t>
      </w:r>
      <w:r w:rsidR="00E754B8" w:rsidRPr="002D4AE9">
        <w:rPr>
          <w:rFonts w:eastAsia="Arial" w:cs="Arial"/>
          <w:color w:val="000000"/>
        </w:rPr>
        <w:t xml:space="preserve">The focus group further identified </w:t>
      </w:r>
      <w:r w:rsidR="00627136" w:rsidRPr="002D4AE9">
        <w:rPr>
          <w:rFonts w:eastAsia="Arial" w:cs="Arial"/>
          <w:color w:val="000000"/>
        </w:rPr>
        <w:t>several key areas they would need support in to ensure that rigor is not compromised</w:t>
      </w:r>
      <w:r w:rsidR="003A25DC" w:rsidRPr="002D4AE9">
        <w:rPr>
          <w:rFonts w:eastAsia="Arial" w:cs="Arial"/>
          <w:color w:val="000000"/>
        </w:rPr>
        <w:t>:</w:t>
      </w:r>
    </w:p>
    <w:p w14:paraId="687A25E7" w14:textId="735F14F7" w:rsidR="009254B6" w:rsidRPr="002D4AE9" w:rsidRDefault="009254B6" w:rsidP="0093606E">
      <w:pPr>
        <w:widowControl w:val="0"/>
        <w:numPr>
          <w:ilvl w:val="1"/>
          <w:numId w:val="4"/>
        </w:numPr>
        <w:pBdr>
          <w:top w:val="nil"/>
          <w:left w:val="nil"/>
          <w:bottom w:val="nil"/>
          <w:right w:val="nil"/>
          <w:between w:val="nil"/>
        </w:pBdr>
        <w:spacing w:before="120" w:after="120"/>
        <w:rPr>
          <w:rFonts w:eastAsia="Arial" w:cs="Arial"/>
          <w:color w:val="000000"/>
        </w:rPr>
      </w:pPr>
      <w:r w:rsidRPr="002D4AE9">
        <w:rPr>
          <w:rFonts w:eastAsia="Arial" w:cs="Arial"/>
          <w:iCs/>
          <w:color w:val="000000"/>
        </w:rPr>
        <w:t>Standard-aligned Rubrics and Corresponding Success Criteria</w:t>
      </w:r>
      <w:r w:rsidR="004D36E1">
        <w:rPr>
          <w:rFonts w:eastAsia="Arial" w:cs="Arial"/>
          <w:color w:val="000000"/>
        </w:rPr>
        <w:t xml:space="preserve">: </w:t>
      </w:r>
      <w:r w:rsidRPr="002D4AE9">
        <w:rPr>
          <w:rFonts w:eastAsia="Arial" w:cs="Arial"/>
          <w:color w:val="000000"/>
        </w:rPr>
        <w:t xml:space="preserve">Focus group constituents reported the importance of developing detailed rubrics or assessment criteria that outline the specific expectations and performance levels for the alternative means of expression and assessment. </w:t>
      </w:r>
    </w:p>
    <w:p w14:paraId="310CECA8" w14:textId="4629BA98" w:rsidR="009254B6" w:rsidRPr="002D4AE9" w:rsidRDefault="009254B6" w:rsidP="0093606E">
      <w:pPr>
        <w:widowControl w:val="0"/>
        <w:numPr>
          <w:ilvl w:val="1"/>
          <w:numId w:val="4"/>
        </w:numPr>
        <w:pBdr>
          <w:top w:val="nil"/>
          <w:left w:val="nil"/>
          <w:bottom w:val="nil"/>
          <w:right w:val="nil"/>
          <w:between w:val="nil"/>
        </w:pBdr>
        <w:spacing w:before="120" w:after="120"/>
        <w:rPr>
          <w:rFonts w:eastAsia="Arial" w:cs="Arial"/>
          <w:color w:val="000000"/>
        </w:rPr>
      </w:pPr>
      <w:r w:rsidRPr="002D4AE9">
        <w:rPr>
          <w:rFonts w:eastAsia="Arial" w:cs="Arial"/>
          <w:iCs/>
          <w:color w:val="000000"/>
        </w:rPr>
        <w:t>Tools and Knowledge to Assess Alternative Means for Rigor</w:t>
      </w:r>
      <w:r w:rsidR="004D36E1" w:rsidRPr="004D36E1">
        <w:rPr>
          <w:rFonts w:eastAsia="Arial" w:cs="Arial"/>
          <w:iCs/>
          <w:color w:val="000000"/>
        </w:rPr>
        <w:t>:</w:t>
      </w:r>
      <w:r w:rsidRPr="002D4AE9">
        <w:rPr>
          <w:rFonts w:eastAsia="Arial" w:cs="Arial"/>
          <w:color w:val="000000"/>
        </w:rPr>
        <w:t xml:space="preserve"> Focus group constituents wanted guidance on how to assess different alternative means options to ensure they align with academic standards or learning outcomes for both </w:t>
      </w:r>
      <w:r w:rsidR="000914A2">
        <w:rPr>
          <w:rFonts w:eastAsia="Arial" w:cs="Arial"/>
          <w:color w:val="000000"/>
        </w:rPr>
        <w:t>SWDs</w:t>
      </w:r>
      <w:r w:rsidRPr="002D4AE9">
        <w:rPr>
          <w:rFonts w:eastAsia="Arial" w:cs="Arial"/>
          <w:color w:val="000000"/>
        </w:rPr>
        <w:t xml:space="preserve"> not eligible for the CAA and those eligible for the CAA. The alignment emphasis demonstrated that students were assessed on the same rigorous content and skills as they would through traditional assessments.</w:t>
      </w:r>
    </w:p>
    <w:p w14:paraId="4C47FC23" w14:textId="43AE31FF" w:rsidR="009254B6" w:rsidRPr="002D4AE9" w:rsidRDefault="009254B6" w:rsidP="0093606E">
      <w:pPr>
        <w:widowControl w:val="0"/>
        <w:numPr>
          <w:ilvl w:val="1"/>
          <w:numId w:val="4"/>
        </w:numPr>
        <w:pBdr>
          <w:top w:val="nil"/>
          <w:left w:val="nil"/>
          <w:bottom w:val="nil"/>
          <w:right w:val="nil"/>
          <w:between w:val="nil"/>
        </w:pBdr>
        <w:spacing w:before="120"/>
        <w:rPr>
          <w:rFonts w:eastAsia="Arial" w:cs="Arial"/>
          <w:color w:val="000000"/>
        </w:rPr>
      </w:pPr>
      <w:r w:rsidRPr="002D4AE9">
        <w:rPr>
          <w:rFonts w:eastAsia="Arial" w:cs="Arial"/>
          <w:iCs/>
          <w:color w:val="000000"/>
        </w:rPr>
        <w:t>Engage and Reinforce Performance-based Standards</w:t>
      </w:r>
      <w:r w:rsidR="004D36E1">
        <w:rPr>
          <w:rFonts w:eastAsia="Arial" w:cs="Arial"/>
          <w:color w:val="000000"/>
        </w:rPr>
        <w:t>:</w:t>
      </w:r>
      <w:r w:rsidRPr="002D4AE9">
        <w:rPr>
          <w:rFonts w:eastAsia="Arial" w:cs="Arial"/>
          <w:color w:val="000000"/>
        </w:rPr>
        <w:t xml:space="preserve"> Focus group constituents wanted guidance on ways to establish clear performance standards for the alternative means of expression or assessments that reflect the expected level of rigor. Respondents indicated it would be helpful if exemplary performance tasks that showed real-life application of the standards were also included in the resources.</w:t>
      </w:r>
    </w:p>
    <w:p w14:paraId="39DA0982" w14:textId="651324AC" w:rsidR="009254B6" w:rsidRPr="002D4AE9" w:rsidRDefault="009254B6" w:rsidP="0093606E">
      <w:pPr>
        <w:widowControl w:val="0"/>
        <w:numPr>
          <w:ilvl w:val="1"/>
          <w:numId w:val="4"/>
        </w:numPr>
        <w:pBdr>
          <w:top w:val="nil"/>
          <w:left w:val="nil"/>
          <w:bottom w:val="nil"/>
          <w:right w:val="nil"/>
          <w:between w:val="nil"/>
        </w:pBdr>
        <w:spacing w:after="120"/>
        <w:rPr>
          <w:rFonts w:eastAsia="Arial" w:cs="Arial"/>
          <w:color w:val="000000"/>
        </w:rPr>
      </w:pPr>
      <w:r w:rsidRPr="002D4AE9">
        <w:rPr>
          <w:rFonts w:eastAsia="Arial" w:cs="Arial"/>
          <w:iCs/>
          <w:color w:val="000000"/>
        </w:rPr>
        <w:lastRenderedPageBreak/>
        <w:t>Provide Resources Specific to Professional Development</w:t>
      </w:r>
      <w:r w:rsidR="004D36E1">
        <w:rPr>
          <w:rFonts w:eastAsia="Arial" w:cs="Arial"/>
          <w:iCs/>
          <w:color w:val="000000"/>
        </w:rPr>
        <w:t>:</w:t>
      </w:r>
      <w:r w:rsidRPr="002D4AE9">
        <w:rPr>
          <w:rFonts w:eastAsia="Arial" w:cs="Arial"/>
          <w:color w:val="000000"/>
        </w:rPr>
        <w:t xml:space="preserve"> The focus group participants requested professional development opportunities to educators, including teachers, counselors, and administrators, to ensure they have a thorough understanding of the pathways for a diploma and certificate track. This training should cover the requirements, support services, and available resources for both pathways, </w:t>
      </w:r>
      <w:r w:rsidR="004D36E1">
        <w:rPr>
          <w:rFonts w:eastAsia="Arial" w:cs="Arial"/>
          <w:color w:val="000000"/>
        </w:rPr>
        <w:t xml:space="preserve">which would enable </w:t>
      </w:r>
      <w:r w:rsidRPr="002D4AE9">
        <w:rPr>
          <w:rFonts w:eastAsia="Arial" w:cs="Arial"/>
          <w:color w:val="000000"/>
        </w:rPr>
        <w:t>educators to effectively guide and support students.</w:t>
      </w:r>
    </w:p>
    <w:p w14:paraId="00000098" w14:textId="6C0D96E4" w:rsidR="004F2AF8" w:rsidRPr="002D4AE9" w:rsidRDefault="009254B6" w:rsidP="005D723B">
      <w:pPr>
        <w:widowControl w:val="0"/>
        <w:numPr>
          <w:ilvl w:val="1"/>
          <w:numId w:val="4"/>
        </w:numPr>
        <w:pBdr>
          <w:top w:val="nil"/>
          <w:left w:val="nil"/>
          <w:bottom w:val="nil"/>
          <w:right w:val="nil"/>
          <w:between w:val="nil"/>
        </w:pBdr>
        <w:spacing w:before="120" w:after="120"/>
        <w:rPr>
          <w:rFonts w:eastAsia="Arial" w:cs="Arial"/>
          <w:color w:val="000000"/>
        </w:rPr>
      </w:pPr>
      <w:r w:rsidRPr="002D4AE9">
        <w:rPr>
          <w:rFonts w:eastAsia="Arial" w:cs="Arial"/>
          <w:iCs/>
          <w:color w:val="000000"/>
        </w:rPr>
        <w:t>Create Strategies that Monitor and Evaluate</w:t>
      </w:r>
      <w:r w:rsidR="004D36E1">
        <w:rPr>
          <w:rFonts w:eastAsia="Arial" w:cs="Arial"/>
          <w:color w:val="000000"/>
        </w:rPr>
        <w:t>:</w:t>
      </w:r>
      <w:r w:rsidRPr="002D4AE9">
        <w:rPr>
          <w:rFonts w:eastAsia="Arial" w:cs="Arial"/>
          <w:color w:val="000000"/>
        </w:rPr>
        <w:t xml:space="preserve"> </w:t>
      </w:r>
      <w:r w:rsidR="004D36E1">
        <w:rPr>
          <w:rFonts w:eastAsia="Arial" w:cs="Arial"/>
          <w:color w:val="000000"/>
        </w:rPr>
        <w:t>F</w:t>
      </w:r>
      <w:r w:rsidRPr="002D4AE9">
        <w:rPr>
          <w:rFonts w:eastAsia="Arial" w:cs="Arial"/>
          <w:color w:val="000000"/>
        </w:rPr>
        <w:t xml:space="preserve">ocus group participants recommended the state continuously monitor and evaluate the effectiveness and clarity of the pathways for a diploma and certificate track. </w:t>
      </w:r>
      <w:r w:rsidR="004D36E1">
        <w:rPr>
          <w:rFonts w:eastAsia="Arial" w:cs="Arial"/>
          <w:color w:val="000000"/>
        </w:rPr>
        <w:t>They suggested c</w:t>
      </w:r>
      <w:r w:rsidRPr="002D4AE9">
        <w:rPr>
          <w:rFonts w:eastAsia="Arial" w:cs="Arial"/>
          <w:color w:val="000000"/>
        </w:rPr>
        <w:t>ollect</w:t>
      </w:r>
      <w:r w:rsidR="004D36E1">
        <w:rPr>
          <w:rFonts w:eastAsia="Arial" w:cs="Arial"/>
          <w:color w:val="000000"/>
        </w:rPr>
        <w:t>ing</w:t>
      </w:r>
      <w:r w:rsidRPr="002D4AE9">
        <w:rPr>
          <w:rFonts w:eastAsia="Arial" w:cs="Arial"/>
          <w:color w:val="000000"/>
        </w:rPr>
        <w:t xml:space="preserve"> feedback from students, parents, educators, and other stakeholders to identify areas of improvement and make necessary adjustments.</w:t>
      </w:r>
    </w:p>
    <w:p w14:paraId="69E4F626" w14:textId="46F211CD" w:rsidR="00FC5054" w:rsidRPr="002D4AE9" w:rsidRDefault="00FC5054" w:rsidP="0093606E">
      <w:pPr>
        <w:pStyle w:val="ListParagraph"/>
        <w:widowControl w:val="0"/>
        <w:numPr>
          <w:ilvl w:val="0"/>
          <w:numId w:val="4"/>
        </w:numPr>
        <w:pBdr>
          <w:top w:val="nil"/>
          <w:left w:val="nil"/>
          <w:bottom w:val="nil"/>
          <w:right w:val="nil"/>
          <w:between w:val="nil"/>
        </w:pBdr>
        <w:spacing w:before="120" w:after="120"/>
        <w:rPr>
          <w:rFonts w:eastAsia="Calibri" w:cs="Arial"/>
          <w:sz w:val="26"/>
          <w:szCs w:val="26"/>
        </w:rPr>
      </w:pPr>
      <w:r w:rsidRPr="002D4AE9">
        <w:rPr>
          <w:rFonts w:eastAsia="Arial" w:cs="Arial"/>
          <w:color w:val="000000"/>
        </w:rPr>
        <w:t xml:space="preserve">Certificated track and diploma track </w:t>
      </w:r>
      <w:proofErr w:type="gramStart"/>
      <w:r w:rsidRPr="002D4AE9">
        <w:rPr>
          <w:rFonts w:eastAsia="Arial" w:cs="Arial"/>
          <w:color w:val="000000"/>
        </w:rPr>
        <w:t>needs</w:t>
      </w:r>
      <w:proofErr w:type="gramEnd"/>
      <w:r w:rsidRPr="002D4AE9">
        <w:rPr>
          <w:rFonts w:eastAsia="Arial" w:cs="Arial"/>
          <w:color w:val="000000"/>
        </w:rPr>
        <w:t xml:space="preserve"> to be clear to all (students, parents, counselors, teachers, administrators).</w:t>
      </w:r>
      <w:r w:rsidR="007B5F5A" w:rsidRPr="002D4AE9">
        <w:rPr>
          <w:rFonts w:eastAsia="Arial" w:cs="Arial"/>
          <w:color w:val="000000"/>
        </w:rPr>
        <w:t xml:space="preserve"> </w:t>
      </w:r>
      <w:r w:rsidR="00627136" w:rsidRPr="002D4AE9">
        <w:rPr>
          <w:rFonts w:eastAsia="Arial" w:cs="Arial"/>
          <w:color w:val="000000"/>
        </w:rPr>
        <w:t xml:space="preserve">The focus group further identified several key </w:t>
      </w:r>
      <w:r w:rsidR="00C744D2" w:rsidRPr="002D4AE9">
        <w:rPr>
          <w:rFonts w:eastAsia="Arial" w:cs="Arial"/>
          <w:color w:val="000000"/>
        </w:rPr>
        <w:t xml:space="preserve">components </w:t>
      </w:r>
      <w:r w:rsidR="00E56F86" w:rsidRPr="002D4AE9">
        <w:rPr>
          <w:rFonts w:eastAsia="Arial" w:cs="Arial"/>
          <w:color w:val="000000"/>
        </w:rPr>
        <w:t>that would support and streamline requirements and how they are communicated to all stakeholders</w:t>
      </w:r>
      <w:r w:rsidR="00627136" w:rsidRPr="002D4AE9">
        <w:rPr>
          <w:rFonts w:eastAsia="Arial" w:cs="Arial"/>
          <w:color w:val="000000"/>
        </w:rPr>
        <w:t>:</w:t>
      </w:r>
    </w:p>
    <w:p w14:paraId="0FC3EE25" w14:textId="5C74F024" w:rsidR="00FC5054" w:rsidRPr="002D4AE9" w:rsidRDefault="00FC5054" w:rsidP="5F2856B1">
      <w:pPr>
        <w:numPr>
          <w:ilvl w:val="0"/>
          <w:numId w:val="5"/>
        </w:numPr>
        <w:pBdr>
          <w:top w:val="nil"/>
          <w:left w:val="nil"/>
          <w:bottom w:val="nil"/>
          <w:right w:val="nil"/>
          <w:between w:val="nil"/>
        </w:pBdr>
        <w:spacing w:before="120" w:after="120"/>
        <w:ind w:left="1440"/>
        <w:rPr>
          <w:rFonts w:eastAsia="Arial" w:cs="Arial"/>
          <w:color w:val="000000"/>
        </w:rPr>
      </w:pPr>
      <w:r w:rsidRPr="002D4AE9">
        <w:rPr>
          <w:rFonts w:eastAsia="Arial" w:cs="Arial"/>
          <w:color w:val="000000" w:themeColor="text1"/>
        </w:rPr>
        <w:t>Provide Comprehensive Information</w:t>
      </w:r>
      <w:r w:rsidR="004D36E1">
        <w:rPr>
          <w:rFonts w:eastAsia="Arial" w:cs="Arial"/>
          <w:color w:val="000000" w:themeColor="text1"/>
        </w:rPr>
        <w:t>:</w:t>
      </w:r>
      <w:r w:rsidRPr="002D4AE9">
        <w:rPr>
          <w:rFonts w:eastAsia="Arial" w:cs="Arial"/>
          <w:color w:val="000000" w:themeColor="text1"/>
        </w:rPr>
        <w:t xml:space="preserve"> The field is looking for comprehensive information from the CDE to students, parents, and educators about the requirements, options, and expectations for both diploma and certificate tracks. This information should be easily accessible through websites, brochures, handbooks, and informational sessions.</w:t>
      </w:r>
    </w:p>
    <w:p w14:paraId="6A93A8DA" w14:textId="756511FE" w:rsidR="00FC5054" w:rsidRPr="002D4AE9" w:rsidRDefault="00FC5054" w:rsidP="5F2856B1">
      <w:pPr>
        <w:numPr>
          <w:ilvl w:val="0"/>
          <w:numId w:val="5"/>
        </w:numPr>
        <w:pBdr>
          <w:top w:val="nil"/>
          <w:left w:val="nil"/>
          <w:bottom w:val="nil"/>
          <w:right w:val="nil"/>
          <w:between w:val="nil"/>
        </w:pBdr>
        <w:spacing w:before="120" w:after="120"/>
        <w:ind w:left="1440"/>
        <w:rPr>
          <w:rFonts w:eastAsia="Arial" w:cs="Arial"/>
          <w:color w:val="000000"/>
        </w:rPr>
      </w:pPr>
      <w:r w:rsidRPr="002D4AE9">
        <w:rPr>
          <w:rFonts w:eastAsia="Arial" w:cs="Arial"/>
          <w:color w:val="000000" w:themeColor="text1"/>
        </w:rPr>
        <w:t>Clearly Define Requirements</w:t>
      </w:r>
      <w:r w:rsidR="004D36E1">
        <w:rPr>
          <w:rFonts w:eastAsia="Arial" w:cs="Arial"/>
          <w:color w:val="000000" w:themeColor="text1"/>
        </w:rPr>
        <w:t>:</w:t>
      </w:r>
      <w:r w:rsidRPr="002D4AE9">
        <w:rPr>
          <w:rFonts w:eastAsia="Arial" w:cs="Arial"/>
          <w:color w:val="000000" w:themeColor="text1"/>
        </w:rPr>
        <w:t xml:space="preserve"> Focus group constituents reported wanting clearly articulated requirements for both diploma and certificate tracks, including the necessary coursework, assessments, and performance criteria. Clearly outlining these requirements will help students and families understand the different pathways and make informed decisions.</w:t>
      </w:r>
    </w:p>
    <w:p w14:paraId="3DC1A1DD" w14:textId="4ECE1452" w:rsidR="00FC5054" w:rsidRPr="002D4AE9" w:rsidRDefault="00FC5054" w:rsidP="5F2856B1">
      <w:pPr>
        <w:numPr>
          <w:ilvl w:val="0"/>
          <w:numId w:val="5"/>
        </w:numPr>
        <w:pBdr>
          <w:top w:val="nil"/>
          <w:left w:val="nil"/>
          <w:bottom w:val="nil"/>
          <w:right w:val="nil"/>
          <w:between w:val="nil"/>
        </w:pBdr>
        <w:spacing w:before="120" w:after="120"/>
        <w:ind w:left="1440"/>
        <w:rPr>
          <w:rFonts w:eastAsia="Arial" w:cs="Arial"/>
          <w:color w:val="000000"/>
        </w:rPr>
      </w:pPr>
      <w:r w:rsidRPr="002D4AE9">
        <w:rPr>
          <w:rFonts w:eastAsia="Arial" w:cs="Arial"/>
          <w:color w:val="000000" w:themeColor="text1"/>
        </w:rPr>
        <w:t>Offer Resources Specific to Guidance and</w:t>
      </w:r>
      <w:r w:rsidRPr="002D4AE9">
        <w:rPr>
          <w:rFonts w:eastAsia="Arial" w:cs="Arial"/>
          <w:i/>
          <w:iCs/>
          <w:color w:val="000000" w:themeColor="text1"/>
        </w:rPr>
        <w:t xml:space="preserve"> </w:t>
      </w:r>
      <w:r w:rsidRPr="002D4AE9">
        <w:rPr>
          <w:rFonts w:eastAsia="Arial" w:cs="Arial"/>
          <w:color w:val="000000" w:themeColor="text1"/>
        </w:rPr>
        <w:t>Counseling</w:t>
      </w:r>
      <w:r w:rsidR="004D36E1" w:rsidRPr="004D36E1">
        <w:rPr>
          <w:rFonts w:eastAsia="Arial" w:cs="Arial"/>
          <w:color w:val="000000" w:themeColor="text1"/>
        </w:rPr>
        <w:t>:</w:t>
      </w:r>
      <w:r w:rsidRPr="004D36E1">
        <w:rPr>
          <w:rFonts w:eastAsia="Arial" w:cs="Arial"/>
          <w:color w:val="000000" w:themeColor="text1"/>
        </w:rPr>
        <w:t xml:space="preserve"> </w:t>
      </w:r>
      <w:r w:rsidRPr="002D4AE9">
        <w:rPr>
          <w:rFonts w:eastAsia="Arial" w:cs="Arial"/>
          <w:color w:val="000000" w:themeColor="text1"/>
        </w:rPr>
        <w:t>Focus group constituents appreciated knowing different communities crossing a varied array of roles (e.g. teachers, students, families, counselors, administrators, community members, and IEP team members) were represented in focus groups and stressed the importance of students having access to guidance counselors or advisors who can provide individualized support and assistance in navigating the pathways. These professionals can help students understand the requirements, explore their interests and abilities, and make informed decisions about which pathway aligns best with their goals.</w:t>
      </w:r>
    </w:p>
    <w:p w14:paraId="7CF75EEF" w14:textId="2787B8EE" w:rsidR="003D245C" w:rsidRPr="002D4AE9" w:rsidRDefault="007F5EA4" w:rsidP="003D245C">
      <w:pPr>
        <w:pBdr>
          <w:top w:val="nil"/>
          <w:left w:val="nil"/>
          <w:bottom w:val="nil"/>
          <w:right w:val="nil"/>
          <w:between w:val="nil"/>
        </w:pBdr>
        <w:rPr>
          <w:rFonts w:eastAsia="Arial" w:cs="Arial"/>
          <w:color w:val="000000"/>
        </w:rPr>
      </w:pPr>
      <w:r w:rsidRPr="002D4AE9">
        <w:rPr>
          <w:rFonts w:eastAsia="Arial" w:cs="Arial"/>
          <w:color w:val="000000"/>
        </w:rPr>
        <w:t>As the key elements indicate, focus group respondents asked for clarity on the diploma pathway versus the certificate pathway for students participating in</w:t>
      </w:r>
      <w:r w:rsidR="00BF3BB3" w:rsidRPr="002D4AE9">
        <w:rPr>
          <w:rFonts w:eastAsia="Arial" w:cs="Arial"/>
          <w:color w:val="000000"/>
        </w:rPr>
        <w:t xml:space="preserve"> the</w:t>
      </w:r>
      <w:r w:rsidRPr="002D4AE9">
        <w:rPr>
          <w:rFonts w:eastAsia="Arial" w:cs="Arial"/>
          <w:color w:val="000000"/>
        </w:rPr>
        <w:t xml:space="preserve"> CAA.</w:t>
      </w:r>
      <w:r w:rsidR="009A4044" w:rsidRPr="002D4AE9">
        <w:rPr>
          <w:rFonts w:eastAsia="Arial" w:cs="Arial"/>
          <w:color w:val="000000"/>
        </w:rPr>
        <w:t xml:space="preserve"> Secondary educators (administrators and teachers)</w:t>
      </w:r>
      <w:r w:rsidRPr="002D4AE9">
        <w:rPr>
          <w:rFonts w:eastAsia="Arial" w:cs="Arial"/>
          <w:color w:val="000000"/>
        </w:rPr>
        <w:t xml:space="preserve"> specifically reported frustration with the historical practice of making the determination at a student</w:t>
      </w:r>
      <w:r w:rsidR="001E3FE0" w:rsidRPr="002D4AE9">
        <w:rPr>
          <w:rFonts w:eastAsia="Arial" w:cs="Arial"/>
          <w:color w:val="000000"/>
        </w:rPr>
        <w:t>’</w:t>
      </w:r>
      <w:r w:rsidRPr="002D4AE9">
        <w:rPr>
          <w:rFonts w:eastAsia="Arial" w:cs="Arial"/>
          <w:color w:val="000000"/>
        </w:rPr>
        <w:t xml:space="preserve">s middle school IEP </w:t>
      </w:r>
      <w:r w:rsidR="001E3FE0" w:rsidRPr="002D4AE9">
        <w:rPr>
          <w:rFonts w:eastAsia="Arial" w:cs="Arial"/>
          <w:color w:val="000000"/>
        </w:rPr>
        <w:t>meeting</w:t>
      </w:r>
      <w:r w:rsidRPr="002D4AE9">
        <w:rPr>
          <w:rFonts w:eastAsia="Arial" w:cs="Arial"/>
          <w:color w:val="000000"/>
        </w:rPr>
        <w:t xml:space="preserve"> that students with complex and significant disabilities eligible for the CAA would be following a certificate track instead of a diploma pathway. This practice results in a </w:t>
      </w:r>
      <w:r w:rsidRPr="002D4AE9">
        <w:rPr>
          <w:rFonts w:eastAsia="Arial" w:cs="Arial"/>
          <w:color w:val="000000"/>
        </w:rPr>
        <w:lastRenderedPageBreak/>
        <w:t xml:space="preserve">statement on the IEP indicating that the student will receive courses in a modified course of study often in a special education setting, and the statement follows the student into high school where they are subsequently unable to participate in diploma pathway coursework. As a result, these students receive a certificate instead of a high school diploma when they </w:t>
      </w:r>
      <w:proofErr w:type="gramStart"/>
      <w:r w:rsidRPr="002D4AE9">
        <w:rPr>
          <w:rFonts w:eastAsia="Arial" w:cs="Arial"/>
          <w:color w:val="000000"/>
        </w:rPr>
        <w:t>exit</w:t>
      </w:r>
      <w:proofErr w:type="gramEnd"/>
      <w:r w:rsidRPr="002D4AE9">
        <w:rPr>
          <w:rFonts w:eastAsia="Arial" w:cs="Arial"/>
          <w:color w:val="000000"/>
        </w:rPr>
        <w:t xml:space="preserve"> high school. Respondents contend that changes</w:t>
      </w:r>
      <w:r w:rsidR="00484439" w:rsidRPr="002D4AE9">
        <w:rPr>
          <w:rFonts w:eastAsia="Arial" w:cs="Arial"/>
          <w:color w:val="000000"/>
        </w:rPr>
        <w:t xml:space="preserve"> to</w:t>
      </w:r>
      <w:r w:rsidRPr="002D4AE9">
        <w:rPr>
          <w:rFonts w:eastAsia="Arial" w:cs="Arial"/>
          <w:color w:val="000000"/>
        </w:rPr>
        <w:t xml:space="preserve"> </w:t>
      </w:r>
      <w:r w:rsidR="009A4044" w:rsidRPr="002D4AE9">
        <w:rPr>
          <w:rFonts w:eastAsia="Arial" w:cs="Arial"/>
          <w:color w:val="000000"/>
        </w:rPr>
        <w:t xml:space="preserve">district </w:t>
      </w:r>
      <w:r w:rsidR="008615E5" w:rsidRPr="002D4AE9">
        <w:rPr>
          <w:rFonts w:eastAsia="Arial" w:cs="Arial"/>
          <w:color w:val="000000"/>
        </w:rPr>
        <w:t>practices at</w:t>
      </w:r>
      <w:r w:rsidRPr="002D4AE9">
        <w:rPr>
          <w:rFonts w:eastAsia="Arial" w:cs="Arial"/>
          <w:color w:val="000000"/>
        </w:rPr>
        <w:t xml:space="preserve"> an earlier age are necessary to ensure </w:t>
      </w:r>
      <w:r w:rsidR="000914A2">
        <w:rPr>
          <w:rFonts w:eastAsia="Arial" w:cs="Arial"/>
          <w:color w:val="000000"/>
        </w:rPr>
        <w:t>SWDs</w:t>
      </w:r>
      <w:r w:rsidRPr="002D4AE9">
        <w:rPr>
          <w:rFonts w:eastAsia="Arial" w:cs="Arial"/>
          <w:color w:val="000000"/>
        </w:rPr>
        <w:t xml:space="preserve"> </w:t>
      </w:r>
      <w:r w:rsidR="00E866C9" w:rsidRPr="002D4AE9">
        <w:rPr>
          <w:rFonts w:eastAsia="Arial" w:cs="Arial"/>
          <w:color w:val="000000"/>
        </w:rPr>
        <w:t xml:space="preserve">who </w:t>
      </w:r>
      <w:r w:rsidR="00965F4B" w:rsidRPr="002D4AE9">
        <w:rPr>
          <w:rFonts w:eastAsia="Arial" w:cs="Arial"/>
          <w:color w:val="000000"/>
        </w:rPr>
        <w:t>are</w:t>
      </w:r>
      <w:r w:rsidRPr="002D4AE9">
        <w:rPr>
          <w:rFonts w:eastAsia="Arial" w:cs="Arial"/>
          <w:color w:val="000000"/>
        </w:rPr>
        <w:t xml:space="preserve"> eligible for the CAA are </w:t>
      </w:r>
      <w:r w:rsidR="00E866C9" w:rsidRPr="002D4AE9">
        <w:rPr>
          <w:rFonts w:eastAsia="Arial" w:cs="Arial"/>
          <w:color w:val="000000"/>
        </w:rPr>
        <w:t xml:space="preserve">also </w:t>
      </w:r>
      <w:r w:rsidRPr="002D4AE9">
        <w:rPr>
          <w:rFonts w:eastAsia="Arial" w:cs="Arial"/>
          <w:color w:val="000000"/>
        </w:rPr>
        <w:t>eligible to receive the newly initiated alternate diploma pathway.</w:t>
      </w:r>
      <w:r w:rsidR="009A4044" w:rsidRPr="002D4AE9">
        <w:rPr>
          <w:rFonts w:eastAsia="Arial" w:cs="Arial"/>
          <w:color w:val="000000"/>
        </w:rPr>
        <w:t xml:space="preserve"> </w:t>
      </w:r>
      <w:r w:rsidR="00E00FEA" w:rsidRPr="002D4AE9">
        <w:rPr>
          <w:rFonts w:eastAsia="Arial" w:cs="Arial"/>
          <w:color w:val="000000"/>
        </w:rPr>
        <w:t>In several focus groups</w:t>
      </w:r>
      <w:r w:rsidR="00E866C9" w:rsidRPr="002D4AE9">
        <w:rPr>
          <w:rFonts w:eastAsia="Arial" w:cs="Arial"/>
          <w:color w:val="000000"/>
        </w:rPr>
        <w:t>,</w:t>
      </w:r>
      <w:r w:rsidR="00E00FEA" w:rsidRPr="002D4AE9">
        <w:rPr>
          <w:rFonts w:eastAsia="Arial" w:cs="Arial"/>
          <w:color w:val="000000"/>
        </w:rPr>
        <w:t xml:space="preserve"> secondary educators </w:t>
      </w:r>
      <w:r w:rsidR="009A4044" w:rsidRPr="002D4AE9">
        <w:rPr>
          <w:rFonts w:eastAsia="Arial" w:cs="Arial"/>
          <w:color w:val="000000"/>
        </w:rPr>
        <w:t>expressed this concern</w:t>
      </w:r>
      <w:r w:rsidR="00E00FEA" w:rsidRPr="002D4AE9">
        <w:rPr>
          <w:rFonts w:eastAsia="Arial" w:cs="Arial"/>
          <w:color w:val="000000"/>
        </w:rPr>
        <w:t xml:space="preserve"> even after focus group facilitators </w:t>
      </w:r>
      <w:r w:rsidR="0086263E" w:rsidRPr="002D4AE9">
        <w:rPr>
          <w:rFonts w:eastAsia="Arial" w:cs="Arial"/>
          <w:color w:val="000000"/>
        </w:rPr>
        <w:t>explained</w:t>
      </w:r>
      <w:r w:rsidR="00E00FEA" w:rsidRPr="002D4AE9">
        <w:rPr>
          <w:rFonts w:eastAsia="Arial" w:cs="Arial"/>
          <w:color w:val="000000"/>
        </w:rPr>
        <w:t xml:space="preserve"> that the alternate pathway to a diploma is a different focus from this initiative. </w:t>
      </w:r>
      <w:bookmarkStart w:id="21" w:name="_heading=h.35nkun2" w:colFirst="0" w:colLast="0"/>
      <w:bookmarkEnd w:id="21"/>
    </w:p>
    <w:p w14:paraId="0000009E" w14:textId="5C9DA37D" w:rsidR="004F2AF8" w:rsidRPr="002D4AE9" w:rsidRDefault="007F5EA4" w:rsidP="00880818">
      <w:pPr>
        <w:pStyle w:val="Heading2"/>
      </w:pPr>
      <w:bookmarkStart w:id="22" w:name="_Toc210139109"/>
      <w:r w:rsidRPr="002D4AE9">
        <w:t>L</w:t>
      </w:r>
      <w:r w:rsidR="005529BE" w:rsidRPr="002D4AE9">
        <w:t xml:space="preserve">ocal </w:t>
      </w:r>
      <w:r w:rsidRPr="002D4AE9">
        <w:t>E</w:t>
      </w:r>
      <w:r w:rsidR="005529BE" w:rsidRPr="002D4AE9">
        <w:t>ducation</w:t>
      </w:r>
      <w:r w:rsidR="00136971">
        <w:t>al</w:t>
      </w:r>
      <w:r w:rsidR="005529BE" w:rsidRPr="002D4AE9">
        <w:t xml:space="preserve"> </w:t>
      </w:r>
      <w:r w:rsidRPr="002D4AE9">
        <w:t>A</w:t>
      </w:r>
      <w:r w:rsidR="005529BE" w:rsidRPr="002D4AE9">
        <w:t>gency</w:t>
      </w:r>
      <w:r w:rsidRPr="002D4AE9">
        <w:t xml:space="preserve"> Interviews</w:t>
      </w:r>
      <w:bookmarkEnd w:id="22"/>
    </w:p>
    <w:p w14:paraId="0000009F" w14:textId="6AC991BD" w:rsidR="004F2AF8" w:rsidRPr="002D4AE9" w:rsidRDefault="008615E5" w:rsidP="0064652E">
      <w:pPr>
        <w:rPr>
          <w:rFonts w:eastAsia="Arial" w:cs="Arial"/>
        </w:rPr>
      </w:pPr>
      <w:r w:rsidRPr="002D4AE9">
        <w:rPr>
          <w:rFonts w:eastAsia="Arial" w:cs="Arial"/>
        </w:rPr>
        <w:t>Simultaneously</w:t>
      </w:r>
      <w:r w:rsidR="007F5EA4" w:rsidRPr="002D4AE9">
        <w:rPr>
          <w:rFonts w:eastAsia="Arial" w:cs="Arial"/>
        </w:rPr>
        <w:t xml:space="preserve"> with the constituent focus groups, the </w:t>
      </w:r>
      <w:r w:rsidR="007F5EA4" w:rsidRPr="002D4AE9">
        <w:rPr>
          <w:rFonts w:eastAsia="Arial" w:cs="Arial"/>
          <w:i/>
          <w:iCs/>
        </w:rPr>
        <w:t>Inclusive Access to a Diploma</w:t>
      </w:r>
      <w:r w:rsidR="007F5EA4" w:rsidRPr="002D4AE9">
        <w:rPr>
          <w:rFonts w:eastAsia="Arial" w:cs="Arial"/>
        </w:rPr>
        <w:t xml:space="preserve"> initiative team used the results from the California LEA Survey to select nine LEAs for in-depth interviews. Administrators and staff working in special education and graduation requirements were recruited, particularly if the survey indicated they were engaged in graduation practices that supported alternative means for </w:t>
      </w:r>
      <w:r w:rsidR="000914A2">
        <w:rPr>
          <w:rFonts w:eastAsia="Arial" w:cs="Arial"/>
        </w:rPr>
        <w:t>SWDs</w:t>
      </w:r>
      <w:r w:rsidR="00E00FEA" w:rsidRPr="002D4AE9">
        <w:rPr>
          <w:rFonts w:eastAsia="Arial" w:cs="Arial"/>
        </w:rPr>
        <w:t xml:space="preserve"> and self-selected as willing to participate in interviews with the initiative team</w:t>
      </w:r>
      <w:r w:rsidR="007F5EA4" w:rsidRPr="002D4AE9">
        <w:rPr>
          <w:rFonts w:eastAsia="Arial" w:cs="Arial"/>
        </w:rPr>
        <w:t xml:space="preserve">. Participating LEAs included: Oakland Unified School District (USD), West Contra Costa USD, San Benito </w:t>
      </w:r>
      <w:r w:rsidR="520F3AAC" w:rsidRPr="002D4AE9">
        <w:rPr>
          <w:rFonts w:eastAsia="Arial" w:cs="Arial"/>
        </w:rPr>
        <w:t>C</w:t>
      </w:r>
      <w:r w:rsidR="00DB0E73">
        <w:rPr>
          <w:rFonts w:eastAsia="Arial" w:cs="Arial"/>
        </w:rPr>
        <w:t>ounty Office of Education</w:t>
      </w:r>
      <w:r w:rsidR="007F5EA4" w:rsidRPr="002D4AE9">
        <w:rPr>
          <w:rFonts w:eastAsia="Arial" w:cs="Arial"/>
        </w:rPr>
        <w:t>, San Benito High School District, Aspire Public Schools, Marysville Joint USD, Fairfield Suisun USD, Santa Barbara USD, and Monterey Peninsula USD.</w:t>
      </w:r>
    </w:p>
    <w:p w14:paraId="31E6F231" w14:textId="1AC7FD4E" w:rsidR="2C7917FE" w:rsidRPr="002D4AE9" w:rsidRDefault="2C7917FE" w:rsidP="0064652E">
      <w:pPr>
        <w:rPr>
          <w:rFonts w:eastAsia="Arial" w:cs="Arial"/>
        </w:rPr>
      </w:pPr>
      <w:r w:rsidRPr="002D4AE9">
        <w:rPr>
          <w:rFonts w:eastAsia="Arial" w:cs="Arial"/>
        </w:rPr>
        <w:t xml:space="preserve">The focus of the interviews was to gather samples from different districts showing how they were offering different graduation options for </w:t>
      </w:r>
      <w:r w:rsidR="000914A2">
        <w:rPr>
          <w:rFonts w:eastAsia="Arial" w:cs="Arial"/>
        </w:rPr>
        <w:t>SWDs</w:t>
      </w:r>
      <w:r w:rsidRPr="002D4AE9">
        <w:rPr>
          <w:rFonts w:eastAsia="Arial" w:cs="Arial"/>
        </w:rPr>
        <w:t xml:space="preserve"> enrolled within their systems. The interviews included questions on these topics such as providing an overview of their strategies for supporting </w:t>
      </w:r>
      <w:r w:rsidR="000914A2">
        <w:rPr>
          <w:rFonts w:eastAsia="Arial" w:cs="Arial"/>
        </w:rPr>
        <w:t>SWDs</w:t>
      </w:r>
      <w:r w:rsidRPr="002D4AE9">
        <w:rPr>
          <w:rFonts w:eastAsia="Arial" w:cs="Arial"/>
        </w:rPr>
        <w:t xml:space="preserve"> in having multiple ways to earn a diploma, essential </w:t>
      </w:r>
      <w:proofErr w:type="gramStart"/>
      <w:r w:rsidRPr="002D4AE9">
        <w:rPr>
          <w:rFonts w:eastAsia="Arial" w:cs="Arial"/>
        </w:rPr>
        <w:t>understandings</w:t>
      </w:r>
      <w:proofErr w:type="gramEnd"/>
      <w:r w:rsidRPr="002D4AE9">
        <w:rPr>
          <w:rFonts w:eastAsia="Arial" w:cs="Arial"/>
        </w:rPr>
        <w:t xml:space="preserve"> and </w:t>
      </w:r>
      <w:proofErr w:type="gramStart"/>
      <w:r w:rsidRPr="002D4AE9">
        <w:rPr>
          <w:rFonts w:eastAsia="Arial" w:cs="Arial"/>
        </w:rPr>
        <w:t>trainings</w:t>
      </w:r>
      <w:proofErr w:type="gramEnd"/>
      <w:r w:rsidRPr="002D4AE9">
        <w:rPr>
          <w:rFonts w:eastAsia="Arial" w:cs="Arial"/>
        </w:rPr>
        <w:t xml:space="preserve"> their staff needed to have to administer these strategies, and the steps the district took to deploy these strategies. Most interviews focused primarily on district administrators either tied to secondary transition or graduation efforts or special education directors or related administrative delegates with knowledge of graduation practices</w:t>
      </w:r>
      <w:r w:rsidR="008D72BD">
        <w:rPr>
          <w:rFonts w:eastAsia="Arial" w:cs="Arial"/>
        </w:rPr>
        <w:t>.  The web document</w:t>
      </w:r>
      <w:r w:rsidR="003811C6">
        <w:rPr>
          <w:rFonts w:eastAsia="Arial" w:cs="Arial"/>
        </w:rPr>
        <w:t xml:space="preserve"> titled</w:t>
      </w:r>
      <w:r w:rsidR="00BA37B8">
        <w:rPr>
          <w:rFonts w:eastAsia="Arial" w:cs="Arial"/>
        </w:rPr>
        <w:t xml:space="preserve"> </w:t>
      </w:r>
      <w:hyperlink r:id="rId15" w:history="1">
        <w:r w:rsidR="009762E6" w:rsidRPr="009762E6">
          <w:rPr>
            <w:rStyle w:val="Hyperlink"/>
            <w:rFonts w:eastAsia="Arial" w:cs="Arial"/>
          </w:rPr>
          <w:t>CDE 3.31.24 Progress Report (WestEd)</w:t>
        </w:r>
      </w:hyperlink>
      <w:r w:rsidR="4BA001C5" w:rsidRPr="002D4AE9">
        <w:rPr>
          <w:rFonts w:eastAsia="Arial" w:cs="Arial"/>
          <w:color w:val="000000" w:themeColor="text1"/>
        </w:rPr>
        <w:t xml:space="preserve"> provides a high-level summary of </w:t>
      </w:r>
      <w:r w:rsidR="00096071">
        <w:rPr>
          <w:rFonts w:eastAsia="Arial" w:cs="Arial"/>
          <w:color w:val="000000" w:themeColor="text1"/>
        </w:rPr>
        <w:t>findings</w:t>
      </w:r>
      <w:r w:rsidR="4BA001C5" w:rsidRPr="002D4AE9">
        <w:rPr>
          <w:rFonts w:eastAsia="Arial" w:cs="Arial"/>
          <w:color w:val="000000" w:themeColor="text1"/>
        </w:rPr>
        <w:t xml:space="preserve"> from LEA interviews and includes hyperlinks to raw notes from each district interview</w:t>
      </w:r>
      <w:r w:rsidR="001A57A4" w:rsidRPr="002D4AE9">
        <w:rPr>
          <w:rFonts w:eastAsia="Arial" w:cs="Arial"/>
          <w:color w:val="000000" w:themeColor="text1"/>
        </w:rPr>
        <w:t>.</w:t>
      </w:r>
      <w:r w:rsidR="00DB39BC" w:rsidRPr="002D4AE9">
        <w:rPr>
          <w:rFonts w:eastAsia="Arial" w:cs="Arial"/>
          <w:color w:val="000000" w:themeColor="text1"/>
        </w:rPr>
        <w:t xml:space="preserve"> </w:t>
      </w:r>
      <w:r w:rsidR="004F56A7" w:rsidRPr="002D4AE9">
        <w:rPr>
          <w:rFonts w:eastAsia="Arial" w:cs="Arial"/>
          <w:color w:val="000000" w:themeColor="text1"/>
        </w:rPr>
        <w:t xml:space="preserve">A list of the questions presented </w:t>
      </w:r>
      <w:r w:rsidR="008D7019" w:rsidRPr="002D4AE9">
        <w:rPr>
          <w:rFonts w:eastAsia="Arial" w:cs="Arial"/>
          <w:color w:val="000000" w:themeColor="text1"/>
        </w:rPr>
        <w:t>to district representatives is provided in</w:t>
      </w:r>
      <w:r w:rsidR="007B5F5A" w:rsidRPr="002D4AE9">
        <w:rPr>
          <w:rFonts w:eastAsia="Arial" w:cs="Arial"/>
          <w:color w:val="000000" w:themeColor="text1"/>
        </w:rPr>
        <w:t xml:space="preserve"> </w:t>
      </w:r>
      <w:r w:rsidR="00697E98">
        <w:rPr>
          <w:rFonts w:eastAsia="Arial" w:cs="Arial"/>
          <w:color w:val="000000" w:themeColor="text1"/>
        </w:rPr>
        <w:t>the web document</w:t>
      </w:r>
      <w:r w:rsidR="00E45F83">
        <w:rPr>
          <w:rFonts w:eastAsia="Arial" w:cs="Arial"/>
          <w:color w:val="000000" w:themeColor="text1"/>
        </w:rPr>
        <w:t xml:space="preserve"> titled </w:t>
      </w:r>
      <w:hyperlink r:id="rId16" w:history="1">
        <w:r w:rsidR="00E64C2D">
          <w:rPr>
            <w:rStyle w:val="Hyperlink"/>
            <w:rFonts w:eastAsia="Arial" w:cs="Arial"/>
          </w:rPr>
          <w:t>LEA Interview Questions (WestEd)</w:t>
        </w:r>
      </w:hyperlink>
      <w:r w:rsidR="4BA001C5" w:rsidRPr="002D4AE9">
        <w:rPr>
          <w:rFonts w:eastAsia="Arial" w:cs="Arial"/>
          <w:color w:val="000000" w:themeColor="text1"/>
        </w:rPr>
        <w:t>.</w:t>
      </w:r>
    </w:p>
    <w:p w14:paraId="6AC42DA6" w14:textId="0E4C18AA" w:rsidR="00814788" w:rsidRPr="002D4AE9" w:rsidRDefault="00814788">
      <w:pPr>
        <w:rPr>
          <w:rFonts w:eastAsia="Arial" w:cs="Arial"/>
        </w:rPr>
      </w:pPr>
      <w:r w:rsidRPr="002D4AE9">
        <w:rPr>
          <w:rFonts w:eastAsia="Arial" w:cs="Arial"/>
        </w:rPr>
        <w:br w:type="page"/>
      </w:r>
    </w:p>
    <w:p w14:paraId="000000A1" w14:textId="40CE0EBF" w:rsidR="004F2AF8" w:rsidRPr="00351BE4" w:rsidRDefault="00FB1209" w:rsidP="003079FD">
      <w:pPr>
        <w:spacing w:line="310" w:lineRule="auto"/>
        <w:rPr>
          <w:rFonts w:eastAsia="Arial" w:cs="Arial"/>
          <w:b/>
          <w:bCs/>
        </w:rPr>
      </w:pPr>
      <w:r w:rsidRPr="00351BE4">
        <w:rPr>
          <w:rFonts w:eastAsia="Arial" w:cs="Arial"/>
          <w:b/>
          <w:bCs/>
        </w:rPr>
        <w:lastRenderedPageBreak/>
        <w:t xml:space="preserve">Table </w:t>
      </w:r>
      <w:r w:rsidR="00B04CB4" w:rsidRPr="00351BE4">
        <w:rPr>
          <w:rFonts w:eastAsia="Arial" w:cs="Arial"/>
          <w:b/>
          <w:bCs/>
        </w:rPr>
        <w:t>2</w:t>
      </w:r>
      <w:r w:rsidRPr="00351BE4">
        <w:rPr>
          <w:rFonts w:eastAsia="Arial" w:cs="Arial"/>
          <w:b/>
          <w:bCs/>
        </w:rPr>
        <w:t xml:space="preserve">: High-Level Summary of </w:t>
      </w:r>
      <w:r w:rsidR="00096071" w:rsidRPr="00351BE4">
        <w:rPr>
          <w:rFonts w:eastAsia="Arial" w:cs="Arial"/>
          <w:b/>
          <w:bCs/>
        </w:rPr>
        <w:t>Findings</w:t>
      </w:r>
      <w:r w:rsidRPr="00351BE4">
        <w:rPr>
          <w:rFonts w:eastAsia="Arial" w:cs="Arial"/>
          <w:b/>
          <w:bCs/>
        </w:rPr>
        <w:t xml:space="preserve"> from LEA Interviews</w:t>
      </w:r>
    </w:p>
    <w:tbl>
      <w:tblPr>
        <w:tblStyle w:val="TableGrid"/>
        <w:tblW w:w="0" w:type="auto"/>
        <w:tblLook w:val="04A0" w:firstRow="1" w:lastRow="0" w:firstColumn="1" w:lastColumn="0" w:noHBand="0" w:noVBand="1"/>
        <w:tblDescription w:val="Table 2: High-Level Summary of Findings from LEA Interviews"/>
      </w:tblPr>
      <w:tblGrid>
        <w:gridCol w:w="2326"/>
        <w:gridCol w:w="7114"/>
      </w:tblGrid>
      <w:tr w:rsidR="00FB1209" w:rsidRPr="002D4AE9" w14:paraId="252F51E5" w14:textId="77777777" w:rsidTr="002E1A00">
        <w:trPr>
          <w:cantSplit/>
          <w:tblHeader/>
        </w:trPr>
        <w:tc>
          <w:tcPr>
            <w:tcW w:w="0" w:type="auto"/>
            <w:vAlign w:val="center"/>
            <w:hideMark/>
          </w:tcPr>
          <w:p w14:paraId="20D0FF59" w14:textId="5DCC97EA" w:rsidR="00FB1209" w:rsidRPr="002D4AE9" w:rsidRDefault="00FB1209" w:rsidP="002E1A00">
            <w:pPr>
              <w:jc w:val="center"/>
              <w:rPr>
                <w:rFonts w:eastAsia="Arial" w:cs="Arial"/>
              </w:rPr>
            </w:pPr>
            <w:r w:rsidRPr="002D4AE9">
              <w:rPr>
                <w:rFonts w:eastAsia="Arial" w:cs="Arial"/>
                <w:b/>
                <w:bCs/>
              </w:rPr>
              <w:t>Local Education</w:t>
            </w:r>
            <w:r w:rsidR="008C59B2" w:rsidRPr="002D4AE9">
              <w:rPr>
                <w:rFonts w:eastAsia="Arial" w:cs="Arial"/>
                <w:b/>
                <w:bCs/>
              </w:rPr>
              <w:t>al</w:t>
            </w:r>
            <w:r w:rsidRPr="002D4AE9">
              <w:rPr>
                <w:rFonts w:eastAsia="Arial" w:cs="Arial"/>
                <w:b/>
                <w:bCs/>
              </w:rPr>
              <w:t xml:space="preserve"> Agency</w:t>
            </w:r>
          </w:p>
        </w:tc>
        <w:tc>
          <w:tcPr>
            <w:tcW w:w="0" w:type="auto"/>
            <w:vAlign w:val="center"/>
            <w:hideMark/>
          </w:tcPr>
          <w:p w14:paraId="0CE0BFEB" w14:textId="40B954AE" w:rsidR="00FB1209" w:rsidRPr="002D4AE9" w:rsidRDefault="00FB1209" w:rsidP="002E1A00">
            <w:pPr>
              <w:jc w:val="center"/>
              <w:rPr>
                <w:rFonts w:eastAsia="Arial" w:cs="Arial"/>
              </w:rPr>
            </w:pPr>
            <w:r w:rsidRPr="002D4AE9">
              <w:rPr>
                <w:rFonts w:eastAsia="Arial" w:cs="Arial"/>
                <w:b/>
                <w:bCs/>
              </w:rPr>
              <w:t>Summary of LEA Practices</w:t>
            </w:r>
          </w:p>
        </w:tc>
      </w:tr>
      <w:tr w:rsidR="00FB1209" w:rsidRPr="002D4AE9" w14:paraId="4F627FD9" w14:textId="77777777" w:rsidTr="002E1A00">
        <w:trPr>
          <w:cantSplit/>
        </w:trPr>
        <w:tc>
          <w:tcPr>
            <w:tcW w:w="0" w:type="auto"/>
            <w:hideMark/>
          </w:tcPr>
          <w:p w14:paraId="23658886" w14:textId="77777777" w:rsidR="00FB1209" w:rsidRPr="002D4AE9" w:rsidRDefault="00FB1209" w:rsidP="0064652E">
            <w:pPr>
              <w:rPr>
                <w:rFonts w:eastAsia="Arial" w:cs="Arial"/>
              </w:rPr>
            </w:pPr>
            <w:r w:rsidRPr="002D4AE9">
              <w:rPr>
                <w:rFonts w:eastAsia="Arial" w:cs="Arial"/>
              </w:rPr>
              <w:t>Aspire Public Schools</w:t>
            </w:r>
          </w:p>
        </w:tc>
        <w:tc>
          <w:tcPr>
            <w:tcW w:w="0" w:type="auto"/>
            <w:hideMark/>
          </w:tcPr>
          <w:p w14:paraId="0933375A" w14:textId="5968A4B8" w:rsidR="00FB1209" w:rsidRPr="002D4AE9" w:rsidRDefault="004A5022" w:rsidP="002E1A00">
            <w:pPr>
              <w:numPr>
                <w:ilvl w:val="0"/>
                <w:numId w:val="10"/>
              </w:numPr>
              <w:rPr>
                <w:rFonts w:eastAsia="Arial" w:cs="Arial"/>
              </w:rPr>
            </w:pPr>
            <w:r w:rsidRPr="002D4AE9">
              <w:rPr>
                <w:rFonts w:eastAsia="Arial" w:cs="Arial"/>
              </w:rPr>
              <w:t>Establish</w:t>
            </w:r>
            <w:r w:rsidR="00FB1209" w:rsidRPr="002D4AE9">
              <w:rPr>
                <w:rFonts w:eastAsia="Arial" w:cs="Arial"/>
              </w:rPr>
              <w:t xml:space="preserve"> a true co-teaching model</w:t>
            </w:r>
          </w:p>
          <w:p w14:paraId="0CDF33CB" w14:textId="218E8944" w:rsidR="00FB1209" w:rsidRPr="002D4AE9" w:rsidRDefault="00D20E43" w:rsidP="002E1A00">
            <w:pPr>
              <w:numPr>
                <w:ilvl w:val="0"/>
                <w:numId w:val="10"/>
              </w:numPr>
              <w:rPr>
                <w:rFonts w:eastAsia="Arial" w:cs="Arial"/>
              </w:rPr>
            </w:pPr>
            <w:proofErr w:type="gramStart"/>
            <w:r w:rsidRPr="002D4AE9">
              <w:rPr>
                <w:rFonts w:eastAsia="Arial" w:cs="Arial"/>
              </w:rPr>
              <w:t>Have</w:t>
            </w:r>
            <w:proofErr w:type="gramEnd"/>
            <w:r w:rsidR="00FB1209" w:rsidRPr="002D4AE9">
              <w:rPr>
                <w:rFonts w:eastAsia="Arial" w:cs="Arial"/>
              </w:rPr>
              <w:t xml:space="preserve"> multiple graduation pathways to respond to students’ unique and individual needs</w:t>
            </w:r>
          </w:p>
          <w:p w14:paraId="69D299C8" w14:textId="2DF7991F" w:rsidR="00FB1209" w:rsidRPr="002D4AE9" w:rsidRDefault="00FB1209" w:rsidP="002E1A00">
            <w:pPr>
              <w:numPr>
                <w:ilvl w:val="0"/>
                <w:numId w:val="10"/>
              </w:numPr>
              <w:rPr>
                <w:rFonts w:eastAsia="Arial" w:cs="Arial"/>
              </w:rPr>
            </w:pPr>
            <w:r w:rsidRPr="002D4AE9">
              <w:rPr>
                <w:rFonts w:eastAsia="Arial" w:cs="Arial"/>
              </w:rPr>
              <w:t>Work toward universal design for learning and mastery-based learning model</w:t>
            </w:r>
          </w:p>
        </w:tc>
      </w:tr>
      <w:tr w:rsidR="00FB1209" w:rsidRPr="002D4AE9" w14:paraId="209C112D" w14:textId="77777777" w:rsidTr="002E1A00">
        <w:trPr>
          <w:cantSplit/>
        </w:trPr>
        <w:tc>
          <w:tcPr>
            <w:tcW w:w="0" w:type="auto"/>
            <w:hideMark/>
          </w:tcPr>
          <w:p w14:paraId="10CF7AC8" w14:textId="77777777" w:rsidR="00FB1209" w:rsidRPr="002D4AE9" w:rsidRDefault="00FB1209" w:rsidP="0064652E">
            <w:pPr>
              <w:rPr>
                <w:rFonts w:eastAsia="Arial" w:cs="Arial"/>
              </w:rPr>
            </w:pPr>
            <w:r w:rsidRPr="002D4AE9">
              <w:rPr>
                <w:rFonts w:eastAsia="Arial" w:cs="Arial"/>
              </w:rPr>
              <w:t>Fairfield Suisun Unified School District</w:t>
            </w:r>
          </w:p>
        </w:tc>
        <w:tc>
          <w:tcPr>
            <w:tcW w:w="0" w:type="auto"/>
            <w:hideMark/>
          </w:tcPr>
          <w:p w14:paraId="3E7B6E4E" w14:textId="17973138" w:rsidR="2C7917FE" w:rsidRPr="002D4AE9" w:rsidRDefault="00D20E43" w:rsidP="002E1A00">
            <w:pPr>
              <w:numPr>
                <w:ilvl w:val="0"/>
                <w:numId w:val="11"/>
              </w:numPr>
              <w:rPr>
                <w:rFonts w:eastAsia="Arial" w:cs="Arial"/>
              </w:rPr>
            </w:pPr>
            <w:r w:rsidRPr="002D4AE9">
              <w:rPr>
                <w:rFonts w:cs="Arial"/>
              </w:rPr>
              <w:t xml:space="preserve">Adopt </w:t>
            </w:r>
            <w:hyperlink r:id="rId17" w:history="1">
              <w:r w:rsidR="4A40704C" w:rsidRPr="002D4AE9">
                <w:rPr>
                  <w:rStyle w:val="Hyperlink"/>
                  <w:rFonts w:eastAsia="Arial" w:cs="Arial"/>
                </w:rPr>
                <w:t>Tiered diploma options (Link)</w:t>
              </w:r>
            </w:hyperlink>
          </w:p>
          <w:p w14:paraId="35834AFB" w14:textId="62CFA6D2" w:rsidR="00FB1209" w:rsidRPr="002D4AE9" w:rsidRDefault="00D20E43" w:rsidP="002E1A00">
            <w:pPr>
              <w:numPr>
                <w:ilvl w:val="0"/>
                <w:numId w:val="11"/>
              </w:numPr>
              <w:rPr>
                <w:rFonts w:eastAsia="Arial" w:cs="Arial"/>
              </w:rPr>
            </w:pPr>
            <w:r w:rsidRPr="002D4AE9">
              <w:rPr>
                <w:rFonts w:eastAsia="Arial" w:cs="Arial"/>
              </w:rPr>
              <w:t xml:space="preserve">Address staffing </w:t>
            </w:r>
            <w:r w:rsidR="00FB1209" w:rsidRPr="002D4AE9">
              <w:rPr>
                <w:rFonts w:eastAsia="Arial" w:cs="Arial"/>
              </w:rPr>
              <w:t xml:space="preserve">issues </w:t>
            </w:r>
            <w:r w:rsidRPr="002D4AE9">
              <w:rPr>
                <w:rFonts w:eastAsia="Arial" w:cs="Arial"/>
              </w:rPr>
              <w:t xml:space="preserve">that comply with </w:t>
            </w:r>
            <w:r w:rsidR="00FB1209" w:rsidRPr="002D4AE9">
              <w:rPr>
                <w:rFonts w:eastAsia="Arial" w:cs="Arial"/>
              </w:rPr>
              <w:t>COVID-union resistance to take on more/new protocols</w:t>
            </w:r>
          </w:p>
          <w:p w14:paraId="08E05150" w14:textId="501C080A" w:rsidR="00FB1209" w:rsidRPr="002D4AE9" w:rsidRDefault="00D20E43" w:rsidP="002E1A00">
            <w:pPr>
              <w:numPr>
                <w:ilvl w:val="0"/>
                <w:numId w:val="11"/>
              </w:numPr>
              <w:rPr>
                <w:rFonts w:eastAsia="Arial" w:cs="Arial"/>
              </w:rPr>
            </w:pPr>
            <w:r w:rsidRPr="002D4AE9">
              <w:rPr>
                <w:rFonts w:eastAsia="Arial" w:cs="Arial"/>
              </w:rPr>
              <w:t>Establish c</w:t>
            </w:r>
            <w:r w:rsidR="00FB1209" w:rsidRPr="002D4AE9">
              <w:rPr>
                <w:rFonts w:eastAsia="Arial" w:cs="Arial"/>
              </w:rPr>
              <w:t>ross-departmental communication</w:t>
            </w:r>
          </w:p>
        </w:tc>
      </w:tr>
      <w:tr w:rsidR="00FB1209" w:rsidRPr="002D4AE9" w14:paraId="27778634" w14:textId="77777777" w:rsidTr="002E1A00">
        <w:trPr>
          <w:cantSplit/>
        </w:trPr>
        <w:tc>
          <w:tcPr>
            <w:tcW w:w="0" w:type="auto"/>
            <w:hideMark/>
          </w:tcPr>
          <w:p w14:paraId="1E4BBE25" w14:textId="77777777" w:rsidR="00FB1209" w:rsidRPr="002D4AE9" w:rsidRDefault="00FB1209" w:rsidP="0064652E">
            <w:pPr>
              <w:rPr>
                <w:rFonts w:eastAsia="Arial" w:cs="Arial"/>
              </w:rPr>
            </w:pPr>
            <w:r w:rsidRPr="002D4AE9">
              <w:rPr>
                <w:rFonts w:eastAsia="Arial" w:cs="Arial"/>
              </w:rPr>
              <w:t>Marysville Joint Unified School District</w:t>
            </w:r>
          </w:p>
        </w:tc>
        <w:tc>
          <w:tcPr>
            <w:tcW w:w="0" w:type="auto"/>
            <w:hideMark/>
          </w:tcPr>
          <w:p w14:paraId="5ACA6044" w14:textId="2AE784C2" w:rsidR="00FB1209" w:rsidRPr="002D4AE9" w:rsidRDefault="00881D0E" w:rsidP="002E1A00">
            <w:pPr>
              <w:numPr>
                <w:ilvl w:val="0"/>
                <w:numId w:val="12"/>
              </w:numPr>
              <w:rPr>
                <w:rFonts w:eastAsia="Arial" w:cs="Arial"/>
              </w:rPr>
            </w:pPr>
            <w:r w:rsidRPr="002D4AE9">
              <w:rPr>
                <w:rFonts w:eastAsia="Arial" w:cs="Arial"/>
              </w:rPr>
              <w:t xml:space="preserve">Adopt a </w:t>
            </w:r>
            <w:r w:rsidR="00FB1209" w:rsidRPr="002D4AE9">
              <w:rPr>
                <w:rFonts w:eastAsia="Arial" w:cs="Arial"/>
              </w:rPr>
              <w:t>“Collaborative teaching” model specifically for the math pathway courses as these are the biggest challenge for students</w:t>
            </w:r>
          </w:p>
          <w:p w14:paraId="20DBEDD7" w14:textId="460158E0" w:rsidR="00FB1209" w:rsidRPr="002D4AE9" w:rsidRDefault="002E1A00" w:rsidP="002E1A00">
            <w:pPr>
              <w:numPr>
                <w:ilvl w:val="0"/>
                <w:numId w:val="12"/>
              </w:numPr>
              <w:rPr>
                <w:rFonts w:eastAsia="Arial" w:cs="Arial"/>
              </w:rPr>
            </w:pPr>
            <w:proofErr w:type="gramStart"/>
            <w:r w:rsidRPr="002D4AE9">
              <w:rPr>
                <w:rFonts w:eastAsia="Arial" w:cs="Arial"/>
              </w:rPr>
              <w:t>Acquire</w:t>
            </w:r>
            <w:proofErr w:type="gramEnd"/>
            <w:r w:rsidR="00FB1209" w:rsidRPr="002D4AE9">
              <w:rPr>
                <w:rFonts w:eastAsia="Arial" w:cs="Arial"/>
              </w:rPr>
              <w:t xml:space="preserve"> additional technical assistance to help with new co-teaching model</w:t>
            </w:r>
          </w:p>
          <w:p w14:paraId="3040227B" w14:textId="20A782AD" w:rsidR="00FB1209" w:rsidRPr="002D4AE9" w:rsidRDefault="00BA7ED4" w:rsidP="002E1A00">
            <w:pPr>
              <w:numPr>
                <w:ilvl w:val="0"/>
                <w:numId w:val="12"/>
              </w:numPr>
              <w:rPr>
                <w:rFonts w:eastAsia="Arial" w:cs="Arial"/>
              </w:rPr>
            </w:pPr>
            <w:r w:rsidRPr="002D4AE9">
              <w:rPr>
                <w:rFonts w:eastAsia="Arial" w:cs="Arial"/>
              </w:rPr>
              <w:t>Address s</w:t>
            </w:r>
            <w:r w:rsidR="00FB1209" w:rsidRPr="002D4AE9">
              <w:rPr>
                <w:rFonts w:eastAsia="Arial" w:cs="Arial"/>
              </w:rPr>
              <w:t>taffing issues relat</w:t>
            </w:r>
            <w:r w:rsidRPr="002D4AE9">
              <w:rPr>
                <w:rFonts w:eastAsia="Arial" w:cs="Arial"/>
              </w:rPr>
              <w:t>ed</w:t>
            </w:r>
            <w:r w:rsidR="00FB1209" w:rsidRPr="002D4AE9">
              <w:rPr>
                <w:rFonts w:eastAsia="Arial" w:cs="Arial"/>
              </w:rPr>
              <w:t xml:space="preserve"> to teacher</w:t>
            </w:r>
            <w:r w:rsidRPr="002D4AE9">
              <w:rPr>
                <w:rFonts w:eastAsia="Arial" w:cs="Arial"/>
              </w:rPr>
              <w:t>,</w:t>
            </w:r>
            <w:r w:rsidR="00FB1209" w:rsidRPr="002D4AE9">
              <w:rPr>
                <w:rFonts w:eastAsia="Arial" w:cs="Arial"/>
              </w:rPr>
              <w:t xml:space="preserve"> student ratio</w:t>
            </w:r>
          </w:p>
        </w:tc>
      </w:tr>
      <w:tr w:rsidR="00FB1209" w:rsidRPr="002D4AE9" w14:paraId="588D0880" w14:textId="77777777" w:rsidTr="002E1A00">
        <w:trPr>
          <w:cantSplit/>
        </w:trPr>
        <w:tc>
          <w:tcPr>
            <w:tcW w:w="0" w:type="auto"/>
            <w:hideMark/>
          </w:tcPr>
          <w:p w14:paraId="2F64313D" w14:textId="77777777" w:rsidR="00FB1209" w:rsidRPr="002D4AE9" w:rsidRDefault="00FB1209" w:rsidP="0064652E">
            <w:pPr>
              <w:rPr>
                <w:rFonts w:eastAsia="Arial" w:cs="Arial"/>
              </w:rPr>
            </w:pPr>
            <w:r w:rsidRPr="002D4AE9">
              <w:rPr>
                <w:rFonts w:eastAsia="Arial" w:cs="Arial"/>
              </w:rPr>
              <w:t>Monterey Peninsula Unified School District </w:t>
            </w:r>
          </w:p>
        </w:tc>
        <w:tc>
          <w:tcPr>
            <w:tcW w:w="0" w:type="auto"/>
            <w:hideMark/>
          </w:tcPr>
          <w:p w14:paraId="31C1BB6A" w14:textId="554CE4AA" w:rsidR="00FB1209" w:rsidRPr="002D4AE9" w:rsidRDefault="00BA7ED4" w:rsidP="002E1A00">
            <w:pPr>
              <w:numPr>
                <w:ilvl w:val="0"/>
                <w:numId w:val="13"/>
              </w:numPr>
              <w:rPr>
                <w:rFonts w:eastAsia="Arial" w:cs="Arial"/>
              </w:rPr>
            </w:pPr>
            <w:r w:rsidRPr="002D4AE9">
              <w:rPr>
                <w:rFonts w:eastAsia="Arial" w:cs="Arial"/>
              </w:rPr>
              <w:t>Adopt m</w:t>
            </w:r>
            <w:r w:rsidR="00FB1209" w:rsidRPr="002D4AE9">
              <w:rPr>
                <w:rFonts w:eastAsia="Arial" w:cs="Arial"/>
              </w:rPr>
              <w:t>ultiple graduation pathways: minimum requirement diploma (different from A-G)</w:t>
            </w:r>
          </w:p>
          <w:p w14:paraId="703FAB92" w14:textId="03BC2D44" w:rsidR="00FB1209" w:rsidRPr="002D4AE9" w:rsidRDefault="00BA7ED4" w:rsidP="002E1A00">
            <w:pPr>
              <w:numPr>
                <w:ilvl w:val="0"/>
                <w:numId w:val="13"/>
              </w:numPr>
              <w:rPr>
                <w:rFonts w:eastAsia="Arial" w:cs="Arial"/>
              </w:rPr>
            </w:pPr>
            <w:r w:rsidRPr="002D4AE9">
              <w:rPr>
                <w:rFonts w:eastAsia="Arial" w:cs="Arial"/>
              </w:rPr>
              <w:t>Allow</w:t>
            </w:r>
            <w:r w:rsidR="00FB1209" w:rsidRPr="002D4AE9">
              <w:rPr>
                <w:rFonts w:eastAsia="Arial" w:cs="Arial"/>
              </w:rPr>
              <w:t xml:space="preserve"> for slowing down of coursework,</w:t>
            </w:r>
            <w:r w:rsidR="00086164" w:rsidRPr="002D4AE9">
              <w:rPr>
                <w:rFonts w:eastAsia="Arial" w:cs="Arial"/>
              </w:rPr>
              <w:t xml:space="preserve"> </w:t>
            </w:r>
            <w:r w:rsidR="00FB1209" w:rsidRPr="002D4AE9">
              <w:rPr>
                <w:rFonts w:eastAsia="Arial" w:cs="Arial"/>
              </w:rPr>
              <w:t>students are retaining and learning coursework better</w:t>
            </w:r>
          </w:p>
          <w:p w14:paraId="55A5E69D" w14:textId="28CA9335" w:rsidR="00FB1209" w:rsidRPr="002D4AE9" w:rsidRDefault="00BA7ED4" w:rsidP="002E1A00">
            <w:pPr>
              <w:numPr>
                <w:ilvl w:val="0"/>
                <w:numId w:val="13"/>
              </w:numPr>
              <w:rPr>
                <w:rFonts w:eastAsia="Arial" w:cs="Arial"/>
              </w:rPr>
            </w:pPr>
            <w:r w:rsidRPr="002D4AE9">
              <w:rPr>
                <w:rFonts w:eastAsia="Arial" w:cs="Arial"/>
              </w:rPr>
              <w:t>Address t</w:t>
            </w:r>
            <w:r w:rsidR="00FB1209" w:rsidRPr="002D4AE9">
              <w:rPr>
                <w:rFonts w:eastAsia="Arial" w:cs="Arial"/>
              </w:rPr>
              <w:t xml:space="preserve">eacher shortage </w:t>
            </w:r>
          </w:p>
        </w:tc>
      </w:tr>
      <w:tr w:rsidR="00FB1209" w:rsidRPr="002D4AE9" w14:paraId="5BC7F0D0" w14:textId="77777777" w:rsidTr="002E1A00">
        <w:trPr>
          <w:cantSplit/>
        </w:trPr>
        <w:tc>
          <w:tcPr>
            <w:tcW w:w="0" w:type="auto"/>
            <w:hideMark/>
          </w:tcPr>
          <w:p w14:paraId="358BECD1" w14:textId="77777777" w:rsidR="00FB1209" w:rsidRPr="002D4AE9" w:rsidRDefault="00FB1209" w:rsidP="0064652E">
            <w:pPr>
              <w:rPr>
                <w:rFonts w:eastAsia="Arial" w:cs="Arial"/>
              </w:rPr>
            </w:pPr>
            <w:r w:rsidRPr="002D4AE9">
              <w:rPr>
                <w:rFonts w:eastAsia="Arial" w:cs="Arial"/>
              </w:rPr>
              <w:lastRenderedPageBreak/>
              <w:t>Oakland Unified School District</w:t>
            </w:r>
          </w:p>
        </w:tc>
        <w:tc>
          <w:tcPr>
            <w:tcW w:w="0" w:type="auto"/>
            <w:hideMark/>
          </w:tcPr>
          <w:p w14:paraId="5408F15B" w14:textId="7E7E2160" w:rsidR="00FB1209" w:rsidRPr="002D4AE9" w:rsidRDefault="00FB1209" w:rsidP="002E1A00">
            <w:pPr>
              <w:numPr>
                <w:ilvl w:val="0"/>
                <w:numId w:val="14"/>
              </w:numPr>
              <w:rPr>
                <w:rFonts w:eastAsia="Arial" w:cs="Arial"/>
              </w:rPr>
            </w:pPr>
            <w:r w:rsidRPr="002D4AE9">
              <w:rPr>
                <w:rFonts w:eastAsia="Arial" w:cs="Arial"/>
              </w:rPr>
              <w:t>Look to</w:t>
            </w:r>
            <w:r w:rsidR="00C327F1" w:rsidRPr="002D4AE9">
              <w:rPr>
                <w:rFonts w:eastAsia="Arial" w:cs="Arial"/>
              </w:rPr>
              <w:t xml:space="preserve"> the</w:t>
            </w:r>
            <w:r w:rsidRPr="002D4AE9">
              <w:rPr>
                <w:rFonts w:eastAsia="Arial" w:cs="Arial"/>
              </w:rPr>
              <w:t xml:space="preserve"> CDE around definitions of modified state standards</w:t>
            </w:r>
            <w:r w:rsidR="005529BE" w:rsidRPr="002D4AE9">
              <w:rPr>
                <w:rFonts w:eastAsia="Arial" w:cs="Arial"/>
              </w:rPr>
              <w:t xml:space="preserve"> Assembly Bill 181</w:t>
            </w:r>
          </w:p>
          <w:p w14:paraId="76200B51" w14:textId="26514C1F" w:rsidR="00FB1209" w:rsidRPr="002D4AE9" w:rsidRDefault="008604FF" w:rsidP="002E1A00">
            <w:pPr>
              <w:numPr>
                <w:ilvl w:val="0"/>
                <w:numId w:val="14"/>
              </w:numPr>
              <w:rPr>
                <w:rFonts w:eastAsia="Arial" w:cs="Arial"/>
              </w:rPr>
            </w:pPr>
            <w:r w:rsidRPr="002D4AE9">
              <w:rPr>
                <w:rFonts w:eastAsia="Arial" w:cs="Arial"/>
              </w:rPr>
              <w:t>Explore</w:t>
            </w:r>
            <w:r w:rsidR="00FB1209" w:rsidRPr="002D4AE9">
              <w:rPr>
                <w:rFonts w:eastAsia="Arial" w:cs="Arial"/>
              </w:rPr>
              <w:t xml:space="preserve"> modified standards as guides across all contents</w:t>
            </w:r>
          </w:p>
          <w:p w14:paraId="465F2BC5" w14:textId="61C571EC" w:rsidR="00FB1209" w:rsidRPr="002D4AE9" w:rsidRDefault="008604FF" w:rsidP="002E1A00">
            <w:pPr>
              <w:numPr>
                <w:ilvl w:val="0"/>
                <w:numId w:val="14"/>
              </w:numPr>
              <w:rPr>
                <w:rFonts w:eastAsia="Arial" w:cs="Arial"/>
              </w:rPr>
            </w:pPr>
            <w:r w:rsidRPr="002D4AE9">
              <w:rPr>
                <w:rFonts w:eastAsia="Arial" w:cs="Arial"/>
              </w:rPr>
              <w:t>Establish g</w:t>
            </w:r>
            <w:r w:rsidR="00FB1209" w:rsidRPr="002D4AE9">
              <w:rPr>
                <w:rFonts w:eastAsia="Arial" w:cs="Arial"/>
              </w:rPr>
              <w:t>uidance for Gen Ed systems and master scheduling; guidance for counselors, particularly around rolling this out and demonstrating what this looks like on paper </w:t>
            </w:r>
          </w:p>
          <w:p w14:paraId="4C1EFC75" w14:textId="08400255" w:rsidR="00FB1209" w:rsidRPr="002D4AE9" w:rsidRDefault="008604FF" w:rsidP="002E1A00">
            <w:pPr>
              <w:numPr>
                <w:ilvl w:val="0"/>
                <w:numId w:val="14"/>
              </w:numPr>
              <w:rPr>
                <w:rFonts w:eastAsia="Arial" w:cs="Arial"/>
              </w:rPr>
            </w:pPr>
            <w:r w:rsidRPr="002D4AE9">
              <w:rPr>
                <w:rFonts w:eastAsia="Arial" w:cs="Arial"/>
              </w:rPr>
              <w:t>Provide t</w:t>
            </w:r>
            <w:r w:rsidR="00FB1209" w:rsidRPr="002D4AE9">
              <w:rPr>
                <w:rFonts w:eastAsia="Arial" w:cs="Arial"/>
              </w:rPr>
              <w:t xml:space="preserve">raining for employers </w:t>
            </w:r>
          </w:p>
        </w:tc>
      </w:tr>
      <w:tr w:rsidR="00FB1209" w:rsidRPr="002D4AE9" w14:paraId="656593EF" w14:textId="77777777" w:rsidTr="002E1A00">
        <w:trPr>
          <w:cantSplit/>
        </w:trPr>
        <w:tc>
          <w:tcPr>
            <w:tcW w:w="0" w:type="auto"/>
            <w:hideMark/>
          </w:tcPr>
          <w:p w14:paraId="206E5360" w14:textId="77777777" w:rsidR="00FB1209" w:rsidRPr="002D4AE9" w:rsidRDefault="00FB1209" w:rsidP="0064652E">
            <w:pPr>
              <w:rPr>
                <w:rFonts w:eastAsia="Arial" w:cs="Arial"/>
              </w:rPr>
            </w:pPr>
            <w:r w:rsidRPr="002D4AE9">
              <w:rPr>
                <w:rFonts w:eastAsia="Arial" w:cs="Arial"/>
              </w:rPr>
              <w:t>San Benito High School District</w:t>
            </w:r>
          </w:p>
        </w:tc>
        <w:tc>
          <w:tcPr>
            <w:tcW w:w="0" w:type="auto"/>
            <w:hideMark/>
          </w:tcPr>
          <w:p w14:paraId="43814E5C" w14:textId="23B6CA8A" w:rsidR="00FB1209" w:rsidRPr="002D4AE9" w:rsidRDefault="002D63DA" w:rsidP="002E1A00">
            <w:pPr>
              <w:numPr>
                <w:ilvl w:val="0"/>
                <w:numId w:val="15"/>
              </w:numPr>
              <w:rPr>
                <w:rFonts w:eastAsia="Arial" w:cs="Arial"/>
              </w:rPr>
            </w:pPr>
            <w:r w:rsidRPr="002D4AE9">
              <w:rPr>
                <w:rFonts w:eastAsia="Arial" w:cs="Arial"/>
              </w:rPr>
              <w:t>Improve</w:t>
            </w:r>
            <w:r w:rsidR="008A373B" w:rsidRPr="002D4AE9">
              <w:rPr>
                <w:rFonts w:eastAsia="Arial" w:cs="Arial"/>
              </w:rPr>
              <w:t xml:space="preserve"> </w:t>
            </w:r>
            <w:r w:rsidRPr="002D4AE9">
              <w:rPr>
                <w:rFonts w:eastAsia="Arial" w:cs="Arial"/>
              </w:rPr>
              <w:t>c</w:t>
            </w:r>
            <w:r w:rsidR="00FB1209" w:rsidRPr="002D4AE9">
              <w:rPr>
                <w:rFonts w:eastAsia="Arial" w:cs="Arial"/>
              </w:rPr>
              <w:t xml:space="preserve">o-teaching </w:t>
            </w:r>
            <w:r w:rsidRPr="002D4AE9">
              <w:rPr>
                <w:rFonts w:eastAsia="Arial" w:cs="Arial"/>
              </w:rPr>
              <w:t>model that was adopted</w:t>
            </w:r>
            <w:r w:rsidR="00FB1209" w:rsidRPr="002D4AE9">
              <w:rPr>
                <w:rFonts w:eastAsia="Arial" w:cs="Arial"/>
              </w:rPr>
              <w:t xml:space="preserve"> in </w:t>
            </w:r>
            <w:r w:rsidR="00546551" w:rsidRPr="002D4AE9">
              <w:rPr>
                <w:rFonts w:eastAsia="Arial" w:cs="Arial"/>
              </w:rPr>
              <w:t>2013,</w:t>
            </w:r>
            <w:r w:rsidR="00FB1209" w:rsidRPr="002D4AE9">
              <w:rPr>
                <w:rFonts w:eastAsia="Arial" w:cs="Arial"/>
              </w:rPr>
              <w:t xml:space="preserve"> and it was in full implementation before 2020</w:t>
            </w:r>
          </w:p>
          <w:p w14:paraId="52A7FA02" w14:textId="4CE363E4" w:rsidR="00FB1209" w:rsidRPr="002D4AE9" w:rsidRDefault="00820AFB" w:rsidP="002E1A00">
            <w:pPr>
              <w:numPr>
                <w:ilvl w:val="0"/>
                <w:numId w:val="15"/>
              </w:numPr>
              <w:rPr>
                <w:rFonts w:eastAsia="Arial" w:cs="Arial"/>
              </w:rPr>
            </w:pPr>
            <w:r w:rsidRPr="002D4AE9">
              <w:rPr>
                <w:rFonts w:eastAsia="Arial" w:cs="Arial"/>
              </w:rPr>
              <w:t>Share</w:t>
            </w:r>
            <w:r w:rsidR="00685B32" w:rsidRPr="002D4AE9">
              <w:rPr>
                <w:rFonts w:eastAsia="Arial" w:cs="Arial"/>
              </w:rPr>
              <w:t xml:space="preserve"> data regarding s</w:t>
            </w:r>
            <w:r w:rsidR="00FB1209" w:rsidRPr="002D4AE9">
              <w:rPr>
                <w:rFonts w:eastAsia="Arial" w:cs="Arial"/>
              </w:rPr>
              <w:t xml:space="preserve">tudents with IEPs and students </w:t>
            </w:r>
            <w:r w:rsidR="00331431" w:rsidRPr="002D4AE9">
              <w:rPr>
                <w:rFonts w:eastAsia="Arial" w:cs="Arial"/>
              </w:rPr>
              <w:t>without</w:t>
            </w:r>
            <w:r w:rsidR="00FB1209" w:rsidRPr="002D4AE9">
              <w:rPr>
                <w:rFonts w:eastAsia="Arial" w:cs="Arial"/>
              </w:rPr>
              <w:t xml:space="preserve"> IEPs passing more classes in co-taught classes than non-co-taught classes</w:t>
            </w:r>
          </w:p>
          <w:p w14:paraId="112F0FB9" w14:textId="5E5F187A" w:rsidR="00FB1209" w:rsidRPr="002D4AE9" w:rsidRDefault="00820AFB" w:rsidP="002E1A00">
            <w:pPr>
              <w:numPr>
                <w:ilvl w:val="0"/>
                <w:numId w:val="15"/>
              </w:numPr>
              <w:rPr>
                <w:rFonts w:eastAsia="Arial" w:cs="Arial"/>
              </w:rPr>
            </w:pPr>
            <w:r w:rsidRPr="002D4AE9">
              <w:rPr>
                <w:rFonts w:eastAsia="Arial" w:cs="Arial"/>
              </w:rPr>
              <w:t>Establish</w:t>
            </w:r>
            <w:r w:rsidR="00FB1209" w:rsidRPr="002D4AE9">
              <w:rPr>
                <w:rFonts w:eastAsia="Arial" w:cs="Arial"/>
              </w:rPr>
              <w:t xml:space="preserve"> equitable grading practice with using rubrics</w:t>
            </w:r>
          </w:p>
          <w:p w14:paraId="557ADC63" w14:textId="4CA1D911" w:rsidR="00FB1209" w:rsidRPr="002D4AE9" w:rsidRDefault="00820AFB" w:rsidP="002E1A00">
            <w:pPr>
              <w:numPr>
                <w:ilvl w:val="0"/>
                <w:numId w:val="15"/>
              </w:numPr>
              <w:rPr>
                <w:rFonts w:eastAsia="Arial" w:cs="Arial"/>
              </w:rPr>
            </w:pPr>
            <w:r w:rsidRPr="002D4AE9">
              <w:rPr>
                <w:rFonts w:eastAsia="Arial" w:cs="Arial"/>
              </w:rPr>
              <w:t>Establish planning</w:t>
            </w:r>
            <w:r w:rsidR="00FB1209" w:rsidRPr="002D4AE9">
              <w:rPr>
                <w:rFonts w:eastAsia="Arial" w:cs="Arial"/>
              </w:rPr>
              <w:t xml:space="preserve"> for universal design for learning and differentiation</w:t>
            </w:r>
          </w:p>
        </w:tc>
      </w:tr>
      <w:tr w:rsidR="00FB1209" w:rsidRPr="002D4AE9" w14:paraId="41947B3B" w14:textId="77777777" w:rsidTr="002E1A00">
        <w:trPr>
          <w:cantSplit/>
        </w:trPr>
        <w:tc>
          <w:tcPr>
            <w:tcW w:w="0" w:type="auto"/>
            <w:hideMark/>
          </w:tcPr>
          <w:p w14:paraId="04E92D17" w14:textId="77777777" w:rsidR="00FB1209" w:rsidRPr="002D4AE9" w:rsidRDefault="00FB1209" w:rsidP="0064652E">
            <w:pPr>
              <w:rPr>
                <w:rFonts w:eastAsia="Arial" w:cs="Arial"/>
              </w:rPr>
            </w:pPr>
            <w:r w:rsidRPr="002D4AE9">
              <w:rPr>
                <w:rFonts w:eastAsia="Arial" w:cs="Arial"/>
              </w:rPr>
              <w:t>San Benito County Office of Education</w:t>
            </w:r>
          </w:p>
        </w:tc>
        <w:tc>
          <w:tcPr>
            <w:tcW w:w="0" w:type="auto"/>
            <w:hideMark/>
          </w:tcPr>
          <w:p w14:paraId="0073891A" w14:textId="0DE65F06" w:rsidR="00FB1209" w:rsidRPr="002D4AE9" w:rsidRDefault="00BE5C02" w:rsidP="002E1A00">
            <w:pPr>
              <w:numPr>
                <w:ilvl w:val="0"/>
                <w:numId w:val="16"/>
              </w:numPr>
              <w:rPr>
                <w:rFonts w:eastAsia="Arial" w:cs="Arial"/>
              </w:rPr>
            </w:pPr>
            <w:r w:rsidRPr="002D4AE9">
              <w:rPr>
                <w:rFonts w:eastAsia="Arial" w:cs="Arial"/>
              </w:rPr>
              <w:t>Utilize</w:t>
            </w:r>
            <w:r w:rsidR="00FB1209" w:rsidRPr="002D4AE9">
              <w:rPr>
                <w:rFonts w:eastAsia="Arial" w:cs="Arial"/>
              </w:rPr>
              <w:t xml:space="preserve"> more universal design for learning and </w:t>
            </w:r>
            <w:r w:rsidR="008615E5" w:rsidRPr="002D4AE9">
              <w:rPr>
                <w:rFonts w:eastAsia="Arial" w:cs="Arial"/>
              </w:rPr>
              <w:t>project-based</w:t>
            </w:r>
            <w:r w:rsidR="00FB1209" w:rsidRPr="002D4AE9">
              <w:rPr>
                <w:rFonts w:eastAsia="Arial" w:cs="Arial"/>
              </w:rPr>
              <w:t xml:space="preserve"> learning</w:t>
            </w:r>
          </w:p>
          <w:p w14:paraId="6B5F5155" w14:textId="5B0338F0" w:rsidR="00FB1209" w:rsidRPr="002D4AE9" w:rsidRDefault="00BE5C02" w:rsidP="002E1A00">
            <w:pPr>
              <w:numPr>
                <w:ilvl w:val="0"/>
                <w:numId w:val="16"/>
              </w:numPr>
              <w:rPr>
                <w:rFonts w:eastAsia="Arial" w:cs="Arial"/>
              </w:rPr>
            </w:pPr>
            <w:r w:rsidRPr="002D4AE9">
              <w:rPr>
                <w:rFonts w:eastAsia="Arial" w:cs="Arial"/>
              </w:rPr>
              <w:t>Celebrate success of summer</w:t>
            </w:r>
            <w:r w:rsidR="00FB1209" w:rsidRPr="002D4AE9">
              <w:rPr>
                <w:rFonts w:eastAsia="Arial" w:cs="Arial"/>
              </w:rPr>
              <w:t xml:space="preserve"> school program </w:t>
            </w:r>
            <w:r w:rsidR="006A21B8" w:rsidRPr="002D4AE9">
              <w:rPr>
                <w:rFonts w:eastAsia="Arial" w:cs="Arial"/>
              </w:rPr>
              <w:t>where</w:t>
            </w:r>
            <w:r w:rsidR="00FB1209" w:rsidRPr="002D4AE9">
              <w:rPr>
                <w:rFonts w:eastAsia="Arial" w:cs="Arial"/>
              </w:rPr>
              <w:t xml:space="preserve"> students gain credits for credit recovery program</w:t>
            </w:r>
          </w:p>
          <w:p w14:paraId="42C00E22" w14:textId="666D9BA1" w:rsidR="00FB1209" w:rsidRPr="002D4AE9" w:rsidRDefault="006A21B8" w:rsidP="002E1A00">
            <w:pPr>
              <w:numPr>
                <w:ilvl w:val="0"/>
                <w:numId w:val="16"/>
              </w:numPr>
              <w:rPr>
                <w:rFonts w:eastAsia="Arial" w:cs="Arial"/>
              </w:rPr>
            </w:pPr>
            <w:r w:rsidRPr="002D4AE9">
              <w:rPr>
                <w:rFonts w:eastAsia="Arial" w:cs="Arial"/>
              </w:rPr>
              <w:t xml:space="preserve">Identify </w:t>
            </w:r>
            <w:r w:rsidR="00FB1209" w:rsidRPr="002D4AE9">
              <w:rPr>
                <w:rFonts w:eastAsia="Arial" w:cs="Arial"/>
              </w:rPr>
              <w:t xml:space="preserve">Algebra 1 </w:t>
            </w:r>
            <w:r w:rsidRPr="002D4AE9">
              <w:rPr>
                <w:rFonts w:eastAsia="Arial" w:cs="Arial"/>
              </w:rPr>
              <w:t>a</w:t>
            </w:r>
            <w:r w:rsidR="00FB1209" w:rsidRPr="002D4AE9">
              <w:rPr>
                <w:rFonts w:eastAsia="Arial" w:cs="Arial"/>
              </w:rPr>
              <w:t>s a gatekeeper course for many students with IEPs</w:t>
            </w:r>
          </w:p>
          <w:p w14:paraId="5CEB1514" w14:textId="5D541251" w:rsidR="00FB1209" w:rsidRPr="002D4AE9" w:rsidRDefault="006A21B8" w:rsidP="002E1A00">
            <w:pPr>
              <w:numPr>
                <w:ilvl w:val="0"/>
                <w:numId w:val="16"/>
              </w:numPr>
              <w:rPr>
                <w:rFonts w:eastAsia="Arial" w:cs="Arial"/>
              </w:rPr>
            </w:pPr>
            <w:r w:rsidRPr="002D4AE9">
              <w:rPr>
                <w:rFonts w:eastAsia="Arial" w:cs="Arial"/>
              </w:rPr>
              <w:t>Recruit</w:t>
            </w:r>
            <w:r w:rsidR="00FB1209" w:rsidRPr="002D4AE9">
              <w:rPr>
                <w:rFonts w:eastAsia="Arial" w:cs="Arial"/>
              </w:rPr>
              <w:t xml:space="preserve"> more teachers on board with C</w:t>
            </w:r>
            <w:r w:rsidR="00944700" w:rsidRPr="002D4AE9">
              <w:rPr>
                <w:rFonts w:eastAsia="Arial" w:cs="Arial"/>
              </w:rPr>
              <w:t xml:space="preserve">areer and </w:t>
            </w:r>
            <w:r w:rsidR="00FB1209" w:rsidRPr="002D4AE9">
              <w:rPr>
                <w:rFonts w:eastAsia="Arial" w:cs="Arial"/>
              </w:rPr>
              <w:t>T</w:t>
            </w:r>
            <w:r w:rsidR="00944700" w:rsidRPr="002D4AE9">
              <w:rPr>
                <w:rFonts w:eastAsia="Arial" w:cs="Arial"/>
              </w:rPr>
              <w:t xml:space="preserve">echnical </w:t>
            </w:r>
            <w:r w:rsidR="00FB1209" w:rsidRPr="002D4AE9">
              <w:rPr>
                <w:rFonts w:eastAsia="Arial" w:cs="Arial"/>
              </w:rPr>
              <w:t>E</w:t>
            </w:r>
            <w:r w:rsidR="00944700" w:rsidRPr="002D4AE9">
              <w:rPr>
                <w:rFonts w:eastAsia="Arial" w:cs="Arial"/>
              </w:rPr>
              <w:t>ducation</w:t>
            </w:r>
            <w:r w:rsidR="00FB1209" w:rsidRPr="002D4AE9">
              <w:rPr>
                <w:rFonts w:eastAsia="Arial" w:cs="Arial"/>
              </w:rPr>
              <w:t xml:space="preserve"> pathways</w:t>
            </w:r>
          </w:p>
        </w:tc>
      </w:tr>
      <w:tr w:rsidR="00FB1209" w:rsidRPr="002D4AE9" w14:paraId="60C72733" w14:textId="77777777" w:rsidTr="002E1A00">
        <w:trPr>
          <w:cantSplit/>
        </w:trPr>
        <w:tc>
          <w:tcPr>
            <w:tcW w:w="0" w:type="auto"/>
            <w:hideMark/>
          </w:tcPr>
          <w:p w14:paraId="78484D8A" w14:textId="77777777" w:rsidR="00FB1209" w:rsidRPr="002D4AE9" w:rsidRDefault="00FB1209" w:rsidP="0064652E">
            <w:pPr>
              <w:rPr>
                <w:rFonts w:eastAsia="Arial" w:cs="Arial"/>
              </w:rPr>
            </w:pPr>
            <w:r w:rsidRPr="002D4AE9">
              <w:rPr>
                <w:rFonts w:eastAsia="Arial" w:cs="Arial"/>
              </w:rPr>
              <w:lastRenderedPageBreak/>
              <w:t>Santa Barbara Unified School District</w:t>
            </w:r>
          </w:p>
        </w:tc>
        <w:tc>
          <w:tcPr>
            <w:tcW w:w="0" w:type="auto"/>
            <w:hideMark/>
          </w:tcPr>
          <w:p w14:paraId="08D38F70" w14:textId="5F5EE8D1" w:rsidR="00FB1209" w:rsidRPr="002D4AE9" w:rsidRDefault="00F76AC3" w:rsidP="002E1A00">
            <w:pPr>
              <w:numPr>
                <w:ilvl w:val="0"/>
                <w:numId w:val="17"/>
              </w:numPr>
              <w:rPr>
                <w:rFonts w:eastAsia="Arial" w:cs="Arial"/>
              </w:rPr>
            </w:pPr>
            <w:r w:rsidRPr="002D4AE9">
              <w:rPr>
                <w:rFonts w:eastAsia="Arial" w:cs="Arial"/>
              </w:rPr>
              <w:t xml:space="preserve">Recognize the efforts of </w:t>
            </w:r>
            <w:r w:rsidR="00FB1209" w:rsidRPr="002D4AE9">
              <w:rPr>
                <w:rFonts w:eastAsia="Arial" w:cs="Arial"/>
              </w:rPr>
              <w:t xml:space="preserve">a transition work </w:t>
            </w:r>
            <w:r w:rsidR="00BC43CB" w:rsidRPr="002D4AE9">
              <w:rPr>
                <w:rFonts w:eastAsia="Arial" w:cs="Arial"/>
              </w:rPr>
              <w:t>group established to support</w:t>
            </w:r>
            <w:r w:rsidR="00FB1209" w:rsidRPr="002D4AE9">
              <w:rPr>
                <w:rFonts w:eastAsia="Arial" w:cs="Arial"/>
              </w:rPr>
              <w:t xml:space="preserve"> families and community members to determine what a diploma “means” </w:t>
            </w:r>
          </w:p>
          <w:p w14:paraId="3732692B" w14:textId="2A887635" w:rsidR="00FB1209" w:rsidRPr="002D4AE9" w:rsidRDefault="00F153B0" w:rsidP="002E1A00">
            <w:pPr>
              <w:numPr>
                <w:ilvl w:val="0"/>
                <w:numId w:val="17"/>
              </w:numPr>
              <w:rPr>
                <w:rFonts w:eastAsia="Arial" w:cs="Arial"/>
              </w:rPr>
            </w:pPr>
            <w:proofErr w:type="gramStart"/>
            <w:r w:rsidRPr="002D4AE9">
              <w:rPr>
                <w:rFonts w:eastAsia="Arial" w:cs="Arial"/>
              </w:rPr>
              <w:t>Celebrate</w:t>
            </w:r>
            <w:proofErr w:type="gramEnd"/>
            <w:r w:rsidRPr="002D4AE9">
              <w:rPr>
                <w:rFonts w:eastAsia="Arial" w:cs="Arial"/>
              </w:rPr>
              <w:t xml:space="preserve"> the establishment of </w:t>
            </w:r>
            <w:r w:rsidR="00FB1209" w:rsidRPr="002D4AE9">
              <w:rPr>
                <w:rFonts w:eastAsia="Arial" w:cs="Arial"/>
              </w:rPr>
              <w:t xml:space="preserve">co-teaching in 2016 and </w:t>
            </w:r>
            <w:r w:rsidR="002F0B23" w:rsidRPr="002D4AE9">
              <w:rPr>
                <w:rFonts w:eastAsia="Arial" w:cs="Arial"/>
              </w:rPr>
              <w:t>how this addressed</w:t>
            </w:r>
            <w:r w:rsidR="00FB1209" w:rsidRPr="002D4AE9">
              <w:rPr>
                <w:rFonts w:eastAsia="Arial" w:cs="Arial"/>
              </w:rPr>
              <w:t xml:space="preserve"> alternative means for grading and their current grading practices were</w:t>
            </w:r>
            <w:r w:rsidR="007B5F5A" w:rsidRPr="002D4AE9">
              <w:rPr>
                <w:rFonts w:eastAsia="Arial" w:cs="Arial"/>
              </w:rPr>
              <w:t xml:space="preserve"> </w:t>
            </w:r>
          </w:p>
          <w:p w14:paraId="23F97A47" w14:textId="43630BD6" w:rsidR="00FB1209" w:rsidRPr="002D4AE9" w:rsidRDefault="002F0B23" w:rsidP="002E1A00">
            <w:pPr>
              <w:numPr>
                <w:ilvl w:val="0"/>
                <w:numId w:val="17"/>
              </w:numPr>
              <w:rPr>
                <w:rFonts w:eastAsia="Arial" w:cs="Arial"/>
              </w:rPr>
            </w:pPr>
            <w:r w:rsidRPr="002D4AE9">
              <w:rPr>
                <w:rFonts w:eastAsia="Arial" w:cs="Arial"/>
              </w:rPr>
              <w:t>Acknowledge how</w:t>
            </w:r>
            <w:r w:rsidR="001E502F" w:rsidRPr="002D4AE9">
              <w:rPr>
                <w:rFonts w:eastAsia="Arial" w:cs="Arial"/>
              </w:rPr>
              <w:t xml:space="preserve"> the</w:t>
            </w:r>
            <w:r w:rsidR="00FB1209" w:rsidRPr="002D4AE9">
              <w:rPr>
                <w:rFonts w:eastAsia="Arial" w:cs="Arial"/>
              </w:rPr>
              <w:t xml:space="preserve"> co-teaching effort </w:t>
            </w:r>
            <w:r w:rsidR="001E502F" w:rsidRPr="002D4AE9">
              <w:rPr>
                <w:rFonts w:eastAsia="Arial" w:cs="Arial"/>
              </w:rPr>
              <w:t>expanded supports beyond the</w:t>
            </w:r>
            <w:r w:rsidR="00FB1209" w:rsidRPr="002D4AE9">
              <w:rPr>
                <w:rFonts w:eastAsia="Arial" w:cs="Arial"/>
              </w:rPr>
              <w:t xml:space="preserve"> A-G requirements and grading practices that were more rigid in this way</w:t>
            </w:r>
          </w:p>
          <w:p w14:paraId="34D4BF99" w14:textId="354DDC7F" w:rsidR="00FB1209" w:rsidRPr="002D4AE9" w:rsidRDefault="001E502F" w:rsidP="002E1A00">
            <w:pPr>
              <w:numPr>
                <w:ilvl w:val="0"/>
                <w:numId w:val="17"/>
              </w:numPr>
              <w:rPr>
                <w:rFonts w:eastAsia="Arial" w:cs="Arial"/>
              </w:rPr>
            </w:pPr>
            <w:r w:rsidRPr="002D4AE9">
              <w:rPr>
                <w:rFonts w:eastAsia="Arial" w:cs="Arial"/>
              </w:rPr>
              <w:t>Celebrate that the s</w:t>
            </w:r>
            <w:r w:rsidR="00FB1209" w:rsidRPr="002D4AE9">
              <w:rPr>
                <w:rFonts w:eastAsia="Arial" w:cs="Arial"/>
              </w:rPr>
              <w:t>chool board passed a resolution for more inclusion focused activities and professional learning</w:t>
            </w:r>
          </w:p>
        </w:tc>
      </w:tr>
      <w:tr w:rsidR="00FB1209" w:rsidRPr="002D4AE9" w14:paraId="5F5DA626" w14:textId="77777777" w:rsidTr="002E1A00">
        <w:trPr>
          <w:cantSplit/>
        </w:trPr>
        <w:tc>
          <w:tcPr>
            <w:tcW w:w="0" w:type="auto"/>
            <w:hideMark/>
          </w:tcPr>
          <w:p w14:paraId="5337A877" w14:textId="77777777" w:rsidR="00FB1209" w:rsidRPr="002D4AE9" w:rsidRDefault="00FB1209" w:rsidP="0064652E">
            <w:pPr>
              <w:rPr>
                <w:rFonts w:eastAsia="Arial" w:cs="Arial"/>
              </w:rPr>
            </w:pPr>
            <w:r w:rsidRPr="002D4AE9">
              <w:rPr>
                <w:rFonts w:eastAsia="Arial" w:cs="Arial"/>
              </w:rPr>
              <w:t>West Contra Costa Unified School District </w:t>
            </w:r>
          </w:p>
        </w:tc>
        <w:tc>
          <w:tcPr>
            <w:tcW w:w="0" w:type="auto"/>
            <w:hideMark/>
          </w:tcPr>
          <w:p w14:paraId="1946CE60" w14:textId="6D5CE6EE" w:rsidR="00FB1209" w:rsidRPr="002D4AE9" w:rsidRDefault="00F77FA6" w:rsidP="002E1A00">
            <w:pPr>
              <w:numPr>
                <w:ilvl w:val="0"/>
                <w:numId w:val="18"/>
              </w:numPr>
              <w:rPr>
                <w:rFonts w:eastAsia="Arial" w:cs="Arial"/>
              </w:rPr>
            </w:pPr>
            <w:proofErr w:type="gramStart"/>
            <w:r w:rsidRPr="002D4AE9">
              <w:rPr>
                <w:rFonts w:eastAsia="Arial" w:cs="Arial"/>
              </w:rPr>
              <w:t>Celebrate</w:t>
            </w:r>
            <w:proofErr w:type="gramEnd"/>
            <w:r w:rsidRPr="002D4AE9">
              <w:rPr>
                <w:rFonts w:eastAsia="Arial" w:cs="Arial"/>
              </w:rPr>
              <w:t xml:space="preserve"> that </w:t>
            </w:r>
            <w:r w:rsidR="00FB1209" w:rsidRPr="002D4AE9">
              <w:rPr>
                <w:rFonts w:eastAsia="Arial" w:cs="Arial"/>
              </w:rPr>
              <w:t xml:space="preserve">Sylvester Greenwood Academy experienced a lot of success </w:t>
            </w:r>
            <w:r w:rsidRPr="002D4AE9">
              <w:rPr>
                <w:rFonts w:eastAsia="Arial" w:cs="Arial"/>
              </w:rPr>
              <w:t>in their credit recovery programs</w:t>
            </w:r>
          </w:p>
          <w:p w14:paraId="4C67F6FD" w14:textId="2C1117CF" w:rsidR="00FB1209" w:rsidRPr="002D4AE9" w:rsidRDefault="00F77FA6" w:rsidP="002E1A00">
            <w:pPr>
              <w:numPr>
                <w:ilvl w:val="0"/>
                <w:numId w:val="18"/>
              </w:numPr>
              <w:rPr>
                <w:rFonts w:eastAsia="Arial" w:cs="Arial"/>
              </w:rPr>
            </w:pPr>
            <w:r w:rsidRPr="002D4AE9">
              <w:rPr>
                <w:rFonts w:eastAsia="Arial" w:cs="Arial"/>
              </w:rPr>
              <w:t>Establish</w:t>
            </w:r>
            <w:r w:rsidR="00FB1209" w:rsidRPr="002D4AE9">
              <w:rPr>
                <w:rFonts w:eastAsia="Arial" w:cs="Arial"/>
              </w:rPr>
              <w:t xml:space="preserve"> tangible support and professional development on “how do I go from the strict systems that are already in place to providing alternate means and different pathways to show knowledge?”</w:t>
            </w:r>
          </w:p>
          <w:p w14:paraId="51204E03" w14:textId="038C8678" w:rsidR="00FB1209" w:rsidRPr="002D4AE9" w:rsidRDefault="0029073B" w:rsidP="002E1A00">
            <w:pPr>
              <w:numPr>
                <w:ilvl w:val="0"/>
                <w:numId w:val="18"/>
              </w:numPr>
              <w:rPr>
                <w:rFonts w:eastAsia="Arial" w:cs="Arial"/>
              </w:rPr>
            </w:pPr>
            <w:r w:rsidRPr="002D4AE9">
              <w:rPr>
                <w:rFonts w:eastAsia="Arial" w:cs="Arial"/>
              </w:rPr>
              <w:t>Recognize the t</w:t>
            </w:r>
            <w:r w:rsidR="00FB1209" w:rsidRPr="002D4AE9">
              <w:rPr>
                <w:rFonts w:eastAsia="Arial" w:cs="Arial"/>
              </w:rPr>
              <w:t xml:space="preserve">eacher institutions </w:t>
            </w:r>
            <w:r w:rsidRPr="002D4AE9">
              <w:rPr>
                <w:rFonts w:eastAsia="Arial" w:cs="Arial"/>
              </w:rPr>
              <w:t>that</w:t>
            </w:r>
            <w:r w:rsidR="00FB1209" w:rsidRPr="002D4AE9">
              <w:rPr>
                <w:rFonts w:eastAsia="Arial" w:cs="Arial"/>
              </w:rPr>
              <w:t xml:space="preserve"> are supporting this type of shift</w:t>
            </w:r>
            <w:r w:rsidR="001A57A4" w:rsidRPr="002D4AE9">
              <w:rPr>
                <w:rFonts w:eastAsia="Arial" w:cs="Arial"/>
              </w:rPr>
              <w:t xml:space="preserve"> </w:t>
            </w:r>
            <w:r w:rsidR="00FB1209" w:rsidRPr="002D4AE9">
              <w:rPr>
                <w:rFonts w:eastAsia="Arial" w:cs="Arial"/>
              </w:rPr>
              <w:t>- not just admin/LEA/S</w:t>
            </w:r>
            <w:r w:rsidR="004C6E7D" w:rsidRPr="002D4AE9">
              <w:rPr>
                <w:rFonts w:eastAsia="Arial" w:cs="Arial"/>
              </w:rPr>
              <w:t xml:space="preserve">tate </w:t>
            </w:r>
            <w:r w:rsidR="00FB1209" w:rsidRPr="002D4AE9">
              <w:rPr>
                <w:rFonts w:eastAsia="Arial" w:cs="Arial"/>
              </w:rPr>
              <w:t>E</w:t>
            </w:r>
            <w:r w:rsidR="004C6E7D" w:rsidRPr="002D4AE9">
              <w:rPr>
                <w:rFonts w:eastAsia="Arial" w:cs="Arial"/>
              </w:rPr>
              <w:t xml:space="preserve">ducational </w:t>
            </w:r>
            <w:r w:rsidR="00FB1209" w:rsidRPr="002D4AE9">
              <w:rPr>
                <w:rFonts w:eastAsia="Arial" w:cs="Arial"/>
              </w:rPr>
              <w:t>A</w:t>
            </w:r>
            <w:r w:rsidR="004C6E7D" w:rsidRPr="002D4AE9">
              <w:rPr>
                <w:rFonts w:eastAsia="Arial" w:cs="Arial"/>
              </w:rPr>
              <w:t>gency</w:t>
            </w:r>
            <w:r w:rsidR="00FB1209" w:rsidRPr="002D4AE9">
              <w:rPr>
                <w:rFonts w:eastAsia="Arial" w:cs="Arial"/>
              </w:rPr>
              <w:t xml:space="preserve"> supporting the ideas</w:t>
            </w:r>
          </w:p>
        </w:tc>
      </w:tr>
    </w:tbl>
    <w:p w14:paraId="000000A5" w14:textId="014C3BF4" w:rsidR="004F2AF8" w:rsidRPr="002D4AE9" w:rsidRDefault="007F5EA4" w:rsidP="00253F55">
      <w:pPr>
        <w:rPr>
          <w:rFonts w:eastAsia="Arial" w:cs="Arial"/>
        </w:rPr>
      </w:pPr>
      <w:bookmarkStart w:id="23" w:name="_heading=h.1ksv4uv" w:colFirst="0" w:colLast="0"/>
      <w:bookmarkStart w:id="24" w:name="_heading=h.44sinio" w:colFirst="0" w:colLast="0"/>
      <w:bookmarkEnd w:id="23"/>
      <w:bookmarkEnd w:id="24"/>
      <w:r w:rsidRPr="002D4AE9">
        <w:rPr>
          <w:rFonts w:eastAsia="Arial" w:cs="Arial"/>
        </w:rPr>
        <w:t>Similar to the results of the focus groups, many interviewees were also interested in more information regarding the alternate diploma pathway and more clarity between SB</w:t>
      </w:r>
      <w:r w:rsidR="008B6106" w:rsidRPr="002D4AE9">
        <w:rPr>
          <w:rFonts w:eastAsia="Arial" w:cs="Arial"/>
        </w:rPr>
        <w:t xml:space="preserve"> </w:t>
      </w:r>
      <w:r w:rsidRPr="002D4AE9">
        <w:rPr>
          <w:rFonts w:eastAsia="Arial" w:cs="Arial"/>
        </w:rPr>
        <w:t>154 and AB</w:t>
      </w:r>
      <w:r w:rsidR="00D16AB0" w:rsidRPr="002D4AE9">
        <w:rPr>
          <w:rFonts w:eastAsia="Arial" w:cs="Arial"/>
        </w:rPr>
        <w:t xml:space="preserve"> </w:t>
      </w:r>
      <w:r w:rsidRPr="002D4AE9">
        <w:rPr>
          <w:rFonts w:eastAsia="Arial" w:cs="Arial"/>
        </w:rPr>
        <w:t xml:space="preserve">181, which led to discussions about graduation options for </w:t>
      </w:r>
      <w:r w:rsidR="000914A2">
        <w:rPr>
          <w:rFonts w:eastAsia="Arial" w:cs="Arial"/>
        </w:rPr>
        <w:t>SWDs</w:t>
      </w:r>
      <w:r w:rsidRPr="002D4AE9">
        <w:rPr>
          <w:rFonts w:eastAsia="Arial" w:cs="Arial"/>
        </w:rPr>
        <w:t xml:space="preserve"> eligible for the CAA. Some of the same focus group voiced concerns and confusion was evident with the interviewees. </w:t>
      </w:r>
      <w:r w:rsidR="00996DBC" w:rsidRPr="002D4AE9">
        <w:rPr>
          <w:rFonts w:eastAsia="Arial" w:cs="Arial"/>
        </w:rPr>
        <w:t>The following</w:t>
      </w:r>
      <w:r w:rsidRPr="002D4AE9">
        <w:rPr>
          <w:rFonts w:eastAsia="Arial" w:cs="Arial"/>
        </w:rPr>
        <w:t xml:space="preserve"> key themes were directly associated with students eligible for the CAA</w:t>
      </w:r>
      <w:r w:rsidR="00996DBC" w:rsidRPr="002D4AE9">
        <w:rPr>
          <w:rFonts w:eastAsia="Arial" w:cs="Arial"/>
        </w:rPr>
        <w:t>:</w:t>
      </w:r>
      <w:bookmarkStart w:id="25" w:name="_heading=h.2jxsxqh" w:colFirst="0" w:colLast="0"/>
      <w:bookmarkEnd w:id="25"/>
    </w:p>
    <w:p w14:paraId="628D6AD0" w14:textId="2C4E6A1C" w:rsidR="00ED1A51" w:rsidRPr="002D4AE9" w:rsidRDefault="00996DBC" w:rsidP="0093606E">
      <w:pPr>
        <w:pStyle w:val="ListParagraph"/>
        <w:numPr>
          <w:ilvl w:val="0"/>
          <w:numId w:val="79"/>
        </w:numPr>
        <w:pBdr>
          <w:top w:val="nil"/>
          <w:left w:val="nil"/>
          <w:bottom w:val="nil"/>
          <w:right w:val="nil"/>
          <w:between w:val="nil"/>
        </w:pBdr>
        <w:contextualSpacing w:val="0"/>
        <w:rPr>
          <w:rFonts w:eastAsia="Arial" w:cs="Arial"/>
          <w:bCs/>
          <w:color w:val="000000"/>
        </w:rPr>
      </w:pPr>
      <w:r w:rsidRPr="002D4AE9">
        <w:rPr>
          <w:rFonts w:eastAsia="Arial" w:cs="Arial"/>
          <w:bCs/>
          <w:color w:val="000000"/>
        </w:rPr>
        <w:t xml:space="preserve">LEAs are confused by the </w:t>
      </w:r>
      <w:r w:rsidR="00B62FC9" w:rsidRPr="002D4AE9">
        <w:rPr>
          <w:rFonts w:eastAsia="Arial" w:cs="Arial"/>
          <w:bCs/>
          <w:color w:val="000000"/>
        </w:rPr>
        <w:t>initiatives outlined in</w:t>
      </w:r>
      <w:r w:rsidR="007B5F5A" w:rsidRPr="002D4AE9">
        <w:rPr>
          <w:rFonts w:eastAsia="Arial" w:cs="Arial"/>
          <w:bCs/>
          <w:color w:val="000000"/>
        </w:rPr>
        <w:t xml:space="preserve"> </w:t>
      </w:r>
      <w:r w:rsidR="00ED1A51" w:rsidRPr="002D4AE9">
        <w:rPr>
          <w:rFonts w:eastAsia="Arial" w:cs="Arial"/>
          <w:bCs/>
          <w:color w:val="000000"/>
        </w:rPr>
        <w:t>AB 181 and SB 154</w:t>
      </w:r>
      <w:r w:rsidR="00B62FC9" w:rsidRPr="002D4AE9">
        <w:rPr>
          <w:rFonts w:eastAsia="Arial" w:cs="Arial"/>
          <w:bCs/>
          <w:color w:val="000000"/>
        </w:rPr>
        <w:t>.</w:t>
      </w:r>
      <w:r w:rsidR="007B5F5A" w:rsidRPr="002D4AE9">
        <w:rPr>
          <w:rFonts w:eastAsia="Arial" w:cs="Arial"/>
          <w:bCs/>
          <w:color w:val="000000"/>
        </w:rPr>
        <w:t xml:space="preserve"> </w:t>
      </w:r>
      <w:r w:rsidR="00ED1A51" w:rsidRPr="002D4AE9">
        <w:rPr>
          <w:rFonts w:eastAsia="Arial" w:cs="Arial"/>
          <w:bCs/>
          <w:color w:val="000000"/>
        </w:rPr>
        <w:t xml:space="preserve">AB 181 supports </w:t>
      </w:r>
      <w:r w:rsidR="000914A2">
        <w:rPr>
          <w:rFonts w:eastAsia="Arial" w:cs="Arial"/>
          <w:bCs/>
          <w:color w:val="000000"/>
        </w:rPr>
        <w:t>SWDs</w:t>
      </w:r>
      <w:r w:rsidR="00ED1A51" w:rsidRPr="002D4AE9">
        <w:rPr>
          <w:rFonts w:eastAsia="Arial" w:cs="Arial"/>
          <w:bCs/>
          <w:color w:val="000000"/>
        </w:rPr>
        <w:t xml:space="preserve"> needing modifications of grade level content to still earn a diploma, which are most often students participating in the CAA,</w:t>
      </w:r>
      <w:r w:rsidR="007B5F5A" w:rsidRPr="002D4AE9">
        <w:rPr>
          <w:rFonts w:eastAsia="Arial" w:cs="Arial"/>
          <w:bCs/>
          <w:color w:val="000000"/>
        </w:rPr>
        <w:t xml:space="preserve"> </w:t>
      </w:r>
      <w:r w:rsidR="00ED1A51" w:rsidRPr="002D4AE9">
        <w:rPr>
          <w:rFonts w:eastAsia="Arial" w:cs="Arial"/>
          <w:bCs/>
          <w:color w:val="000000"/>
        </w:rPr>
        <w:t xml:space="preserve">whereas SB 154 supports </w:t>
      </w:r>
      <w:r w:rsidR="000914A2">
        <w:rPr>
          <w:rFonts w:eastAsia="Arial" w:cs="Arial"/>
          <w:bCs/>
          <w:color w:val="000000"/>
        </w:rPr>
        <w:t>SWDs</w:t>
      </w:r>
      <w:r w:rsidR="00ED1A51" w:rsidRPr="002D4AE9">
        <w:rPr>
          <w:rFonts w:eastAsia="Arial" w:cs="Arial"/>
          <w:bCs/>
          <w:color w:val="000000"/>
        </w:rPr>
        <w:t xml:space="preserve"> not needing modifications, most often are students participating in </w:t>
      </w:r>
      <w:r w:rsidR="00ED1A51" w:rsidRPr="002D4AE9">
        <w:rPr>
          <w:rFonts w:eastAsia="Arial" w:cs="Arial"/>
          <w:bCs/>
          <w:color w:val="000000"/>
        </w:rPr>
        <w:lastRenderedPageBreak/>
        <w:t xml:space="preserve">the CAASP. </w:t>
      </w:r>
      <w:r w:rsidR="00E154A4" w:rsidRPr="002D4AE9">
        <w:rPr>
          <w:rFonts w:eastAsia="Arial" w:cs="Arial"/>
          <w:bCs/>
          <w:color w:val="000000"/>
        </w:rPr>
        <w:t>The c</w:t>
      </w:r>
      <w:r w:rsidR="00ED1A51" w:rsidRPr="002D4AE9">
        <w:rPr>
          <w:rFonts w:eastAsia="Arial" w:cs="Arial"/>
          <w:bCs/>
          <w:color w:val="000000"/>
        </w:rPr>
        <w:t xml:space="preserve">onfusion </w:t>
      </w:r>
      <w:r w:rsidR="00E154A4" w:rsidRPr="002D4AE9">
        <w:rPr>
          <w:rFonts w:eastAsia="Arial" w:cs="Arial"/>
          <w:bCs/>
          <w:color w:val="000000"/>
        </w:rPr>
        <w:t>lies in</w:t>
      </w:r>
      <w:r w:rsidR="00ED1A51" w:rsidRPr="002D4AE9">
        <w:rPr>
          <w:rFonts w:eastAsia="Arial" w:cs="Arial"/>
          <w:bCs/>
          <w:color w:val="000000"/>
        </w:rPr>
        <w:t xml:space="preserve"> how to assess whether </w:t>
      </w:r>
      <w:r w:rsidR="000914A2">
        <w:rPr>
          <w:rFonts w:eastAsia="Arial" w:cs="Arial"/>
          <w:bCs/>
          <w:color w:val="000000"/>
        </w:rPr>
        <w:t>SWDs</w:t>
      </w:r>
      <w:r w:rsidR="00ED1A51" w:rsidRPr="002D4AE9">
        <w:rPr>
          <w:rFonts w:eastAsia="Arial" w:cs="Arial"/>
          <w:bCs/>
          <w:color w:val="000000"/>
        </w:rPr>
        <w:t xml:space="preserve"> need modified content or simply alternative means of demonstrating understanding. </w:t>
      </w:r>
    </w:p>
    <w:p w14:paraId="66479B7B" w14:textId="377E8CF1" w:rsidR="00ED1A51" w:rsidRPr="002D4AE9" w:rsidRDefault="00ED1A51" w:rsidP="0093606E">
      <w:pPr>
        <w:pStyle w:val="ListParagraph"/>
        <w:numPr>
          <w:ilvl w:val="0"/>
          <w:numId w:val="79"/>
        </w:numPr>
        <w:pBdr>
          <w:top w:val="nil"/>
          <w:left w:val="nil"/>
          <w:bottom w:val="nil"/>
          <w:right w:val="nil"/>
          <w:between w:val="nil"/>
        </w:pBdr>
        <w:contextualSpacing w:val="0"/>
        <w:rPr>
          <w:rFonts w:eastAsia="Arial" w:cs="Arial"/>
          <w:bCs/>
          <w:color w:val="000000"/>
        </w:rPr>
      </w:pPr>
      <w:r w:rsidRPr="002D4AE9">
        <w:rPr>
          <w:rFonts w:eastAsia="Arial" w:cs="Arial"/>
          <w:bCs/>
          <w:color w:val="000000"/>
        </w:rPr>
        <w:t xml:space="preserve">Districts reported needing guidance on maintaining rigor while still providing accessible and appropriate options for </w:t>
      </w:r>
      <w:r w:rsidR="000914A2">
        <w:rPr>
          <w:rFonts w:eastAsia="Arial" w:cs="Arial"/>
          <w:bCs/>
          <w:color w:val="000000"/>
        </w:rPr>
        <w:t>SWDs</w:t>
      </w:r>
      <w:r w:rsidR="004D2644" w:rsidRPr="002D4AE9">
        <w:rPr>
          <w:rFonts w:eastAsia="Arial" w:cs="Arial"/>
          <w:bCs/>
          <w:color w:val="000000"/>
        </w:rPr>
        <w:t>.</w:t>
      </w:r>
      <w:r w:rsidRPr="002D4AE9">
        <w:rPr>
          <w:rFonts w:eastAsia="Arial" w:cs="Arial"/>
          <w:bCs/>
          <w:color w:val="000000"/>
        </w:rPr>
        <w:t xml:space="preserve"> </w:t>
      </w:r>
    </w:p>
    <w:p w14:paraId="6424A96E" w14:textId="330231A9" w:rsidR="00ED1A51" w:rsidRPr="002D4AE9" w:rsidRDefault="00B73309" w:rsidP="0093606E">
      <w:pPr>
        <w:pStyle w:val="ListParagraph"/>
        <w:numPr>
          <w:ilvl w:val="0"/>
          <w:numId w:val="79"/>
        </w:numPr>
        <w:pBdr>
          <w:top w:val="nil"/>
          <w:left w:val="nil"/>
          <w:bottom w:val="nil"/>
          <w:right w:val="nil"/>
          <w:between w:val="nil"/>
        </w:pBdr>
        <w:contextualSpacing w:val="0"/>
        <w:rPr>
          <w:rFonts w:eastAsia="Arial" w:cs="Arial"/>
          <w:bCs/>
          <w:color w:val="000000"/>
        </w:rPr>
      </w:pPr>
      <w:r w:rsidRPr="002D4AE9">
        <w:rPr>
          <w:rFonts w:eastAsia="Arial" w:cs="Arial"/>
          <w:bCs/>
          <w:color w:val="000000"/>
        </w:rPr>
        <w:t>LEAs need c</w:t>
      </w:r>
      <w:r w:rsidR="00ED1A51" w:rsidRPr="002D4AE9">
        <w:rPr>
          <w:rFonts w:eastAsia="Arial" w:cs="Arial"/>
          <w:bCs/>
          <w:color w:val="000000"/>
        </w:rPr>
        <w:t xml:space="preserve">onsistent and </w:t>
      </w:r>
      <w:proofErr w:type="gramStart"/>
      <w:r w:rsidR="00ED1A51" w:rsidRPr="002D4AE9">
        <w:rPr>
          <w:rFonts w:eastAsia="Arial" w:cs="Arial"/>
          <w:bCs/>
          <w:color w:val="000000"/>
        </w:rPr>
        <w:t>calibrated</w:t>
      </w:r>
      <w:proofErr w:type="gramEnd"/>
      <w:r w:rsidR="00ED1A51" w:rsidRPr="002D4AE9">
        <w:rPr>
          <w:rFonts w:eastAsia="Arial" w:cs="Arial"/>
          <w:bCs/>
          <w:color w:val="000000"/>
        </w:rPr>
        <w:t xml:space="preserve"> assessment practices for alternative means.</w:t>
      </w:r>
    </w:p>
    <w:p w14:paraId="6D84C271" w14:textId="251061CC" w:rsidR="00ED1A51" w:rsidRPr="002D4AE9" w:rsidRDefault="00B73309" w:rsidP="0093606E">
      <w:pPr>
        <w:pStyle w:val="ListParagraph"/>
        <w:numPr>
          <w:ilvl w:val="0"/>
          <w:numId w:val="79"/>
        </w:numPr>
        <w:pBdr>
          <w:top w:val="nil"/>
          <w:left w:val="nil"/>
          <w:bottom w:val="nil"/>
          <w:right w:val="nil"/>
          <w:between w:val="nil"/>
        </w:pBdr>
        <w:contextualSpacing w:val="0"/>
        <w:rPr>
          <w:rFonts w:eastAsia="Arial" w:cs="Arial"/>
          <w:bCs/>
          <w:color w:val="000000"/>
        </w:rPr>
      </w:pPr>
      <w:r w:rsidRPr="002D4AE9">
        <w:rPr>
          <w:rFonts w:eastAsia="Arial" w:cs="Arial"/>
          <w:bCs/>
          <w:color w:val="000000"/>
        </w:rPr>
        <w:t>LEAs need a</w:t>
      </w:r>
      <w:r w:rsidR="00ED1A51" w:rsidRPr="002D4AE9">
        <w:rPr>
          <w:rFonts w:eastAsia="Arial" w:cs="Arial"/>
          <w:bCs/>
          <w:color w:val="000000"/>
        </w:rPr>
        <w:t>ppropriate options for students with the most complex needs and disabilities.</w:t>
      </w:r>
    </w:p>
    <w:p w14:paraId="20F5C1AE" w14:textId="325ECAFD" w:rsidR="00ED1A51" w:rsidRPr="002D4AE9" w:rsidRDefault="00ED1A51" w:rsidP="0093606E">
      <w:pPr>
        <w:pStyle w:val="ListParagraph"/>
        <w:numPr>
          <w:ilvl w:val="0"/>
          <w:numId w:val="79"/>
        </w:numPr>
        <w:pBdr>
          <w:top w:val="nil"/>
          <w:left w:val="nil"/>
          <w:bottom w:val="nil"/>
          <w:right w:val="nil"/>
          <w:between w:val="nil"/>
        </w:pBdr>
        <w:spacing w:after="0"/>
        <w:contextualSpacing w:val="0"/>
        <w:rPr>
          <w:rFonts w:eastAsia="Arial" w:cs="Arial"/>
          <w:bCs/>
          <w:color w:val="000000"/>
        </w:rPr>
      </w:pPr>
      <w:r w:rsidRPr="002D4AE9">
        <w:rPr>
          <w:rFonts w:eastAsia="Arial" w:cs="Arial"/>
          <w:bCs/>
          <w:color w:val="000000"/>
        </w:rPr>
        <w:t xml:space="preserve">LEA educators continually reported clear state guidance and frameworks as essential for knowing how to support the implementation of alternative means in a consistent way for all </w:t>
      </w:r>
      <w:r w:rsidR="000914A2">
        <w:rPr>
          <w:rFonts w:eastAsia="Arial" w:cs="Arial"/>
          <w:bCs/>
          <w:color w:val="000000"/>
        </w:rPr>
        <w:t>SWDs</w:t>
      </w:r>
      <w:r w:rsidRPr="002D4AE9">
        <w:rPr>
          <w:rFonts w:eastAsia="Arial" w:cs="Arial"/>
          <w:bCs/>
          <w:color w:val="000000"/>
        </w:rPr>
        <w:t>.</w:t>
      </w:r>
    </w:p>
    <w:p w14:paraId="77EF1A99" w14:textId="7C4CE2CC" w:rsidR="00F35939" w:rsidRPr="002D4AE9" w:rsidRDefault="007F5EA4" w:rsidP="0064652E">
      <w:pPr>
        <w:rPr>
          <w:rFonts w:eastAsia="Arial" w:cs="Arial"/>
        </w:rPr>
      </w:pPr>
      <w:r w:rsidRPr="002D4AE9">
        <w:rPr>
          <w:rFonts w:eastAsia="Arial" w:cs="Arial"/>
        </w:rPr>
        <w:t xml:space="preserve">A resounding need for more clarity, guidance, and support </w:t>
      </w:r>
      <w:r w:rsidR="000E73FF" w:rsidRPr="002D4AE9">
        <w:rPr>
          <w:rFonts w:eastAsia="Arial" w:cs="Arial"/>
        </w:rPr>
        <w:t xml:space="preserve">regarding </w:t>
      </w:r>
      <w:r w:rsidRPr="002D4AE9">
        <w:rPr>
          <w:rFonts w:eastAsia="Arial" w:cs="Arial"/>
        </w:rPr>
        <w:t xml:space="preserve">the alternate diploma pathway for students eligible for </w:t>
      </w:r>
      <w:r w:rsidR="00C327F1" w:rsidRPr="002D4AE9">
        <w:rPr>
          <w:rFonts w:eastAsia="Arial" w:cs="Arial"/>
        </w:rPr>
        <w:t xml:space="preserve">the </w:t>
      </w:r>
      <w:r w:rsidRPr="002D4AE9">
        <w:rPr>
          <w:rFonts w:eastAsia="Arial" w:cs="Arial"/>
        </w:rPr>
        <w:t xml:space="preserve">CAA emerged from the survey, focus groups, and interviews. </w:t>
      </w:r>
    </w:p>
    <w:p w14:paraId="4CFF28F4" w14:textId="77777777" w:rsidR="006C7E5A" w:rsidRPr="002D4AE9" w:rsidRDefault="007F5EA4" w:rsidP="006C7E5A">
      <w:pPr>
        <w:rPr>
          <w:rFonts w:cs="Arial"/>
        </w:rPr>
      </w:pPr>
      <w:r w:rsidRPr="002D4AE9">
        <w:rPr>
          <w:rFonts w:eastAsia="Arial" w:cs="Arial"/>
        </w:rPr>
        <w:t xml:space="preserve">The results indicate that with greater guidance and support from </w:t>
      </w:r>
      <w:r w:rsidR="001A57A4" w:rsidRPr="002D4AE9">
        <w:rPr>
          <w:rFonts w:eastAsia="Arial" w:cs="Arial"/>
        </w:rPr>
        <w:t xml:space="preserve">the </w:t>
      </w:r>
      <w:r w:rsidRPr="002D4AE9">
        <w:rPr>
          <w:rFonts w:eastAsia="Arial" w:cs="Arial"/>
        </w:rPr>
        <w:t xml:space="preserve">CDE a significant number of LEAs may create a local alternate high school diploma for students eligible for </w:t>
      </w:r>
      <w:r w:rsidR="001A57A4" w:rsidRPr="002D4AE9">
        <w:rPr>
          <w:rFonts w:eastAsia="Arial" w:cs="Arial"/>
        </w:rPr>
        <w:t xml:space="preserve">the </w:t>
      </w:r>
      <w:r w:rsidRPr="002D4AE9">
        <w:rPr>
          <w:rFonts w:eastAsia="Arial" w:cs="Arial"/>
        </w:rPr>
        <w:t>CAA, which would follow in line with the growing number of states and territories providing the same option.</w:t>
      </w:r>
    </w:p>
    <w:p w14:paraId="5ACE3BEB" w14:textId="0AEE5178" w:rsidR="00E24CA3" w:rsidRPr="002D4AE9" w:rsidRDefault="00E24CA3" w:rsidP="00880818">
      <w:pPr>
        <w:pStyle w:val="Heading2"/>
      </w:pPr>
      <w:bookmarkStart w:id="26" w:name="_Toc210139110"/>
      <w:r w:rsidRPr="002D4AE9">
        <w:t>Comprehensive</w:t>
      </w:r>
      <w:r w:rsidR="007F5EA4" w:rsidRPr="002D4AE9">
        <w:t xml:space="preserve"> Summary of Findings</w:t>
      </w:r>
      <w:bookmarkEnd w:id="26"/>
    </w:p>
    <w:p w14:paraId="34DD7CC4" w14:textId="77777777" w:rsidR="00E24CA3" w:rsidRPr="002D4AE9" w:rsidRDefault="00E24CA3" w:rsidP="00E24CA3">
      <w:pPr>
        <w:rPr>
          <w:rFonts w:eastAsia="Arial" w:cs="Arial"/>
        </w:rPr>
      </w:pPr>
      <w:r w:rsidRPr="002D4AE9">
        <w:rPr>
          <w:rFonts w:eastAsia="Arial" w:cs="Arial"/>
        </w:rPr>
        <w:t xml:space="preserve">The collective belief from interviews with three state agencies, as well feedback from survey respondents and focus group participants, indicates a consensus that all students should be granted a standard diploma. The states who have moved forward with this were driven by a commitment to equity and ensuring students with the most complex needs were afforded the same right to a diploma as all other students. </w:t>
      </w:r>
    </w:p>
    <w:p w14:paraId="30082F3D" w14:textId="77777777" w:rsidR="00E24CA3" w:rsidRPr="002D4AE9" w:rsidRDefault="00E24CA3" w:rsidP="00E24CA3">
      <w:pPr>
        <w:rPr>
          <w:rFonts w:eastAsia="Arial" w:cs="Arial"/>
        </w:rPr>
      </w:pPr>
      <w:r w:rsidRPr="002D4AE9">
        <w:rPr>
          <w:rFonts w:eastAsia="Arial" w:cs="Arial"/>
        </w:rPr>
        <w:t>The interviews and surveys highlighted important considerations for language, recommendations, and diploma options. While state agencies and some California LEAs are creating alternate pathways for this student population, they are not yet employing flexible, performance-based tasks or alternative means of expression as a means to meet graduation requirements. Instead, states are exploring other options like a state-defined alternate diploma as a means for students to continue to receive their instruction in an alternate setting using modified, state standards-aligned content. Local California districts are also exploring locally approved options to develop content aligned with standards that meet the requirements for alternate pathway diploma.</w:t>
      </w:r>
    </w:p>
    <w:p w14:paraId="45090E4D" w14:textId="3ECB3A15" w:rsidR="00E24CA3" w:rsidRPr="002D4AE9" w:rsidRDefault="00E24CA3" w:rsidP="00E24CA3">
      <w:pPr>
        <w:rPr>
          <w:rFonts w:eastAsia="Arial" w:cs="Arial"/>
        </w:rPr>
      </w:pPr>
      <w:r w:rsidRPr="002D4AE9">
        <w:rPr>
          <w:rFonts w:eastAsia="Arial" w:cs="Arial"/>
        </w:rPr>
        <w:t xml:space="preserve">While the scan, interviews, survey, and focus groups identified pathways and options for the CDE to consider supporting LEAs in granting diplomas to </w:t>
      </w:r>
      <w:r w:rsidR="000914A2">
        <w:rPr>
          <w:rFonts w:eastAsia="Arial" w:cs="Arial"/>
        </w:rPr>
        <w:t>SWDs</w:t>
      </w:r>
      <w:r w:rsidRPr="002D4AE9">
        <w:rPr>
          <w:rFonts w:eastAsia="Arial" w:cs="Arial"/>
        </w:rPr>
        <w:t xml:space="preserve"> eligible for the CAA, the </w:t>
      </w:r>
      <w:r w:rsidRPr="002D4AE9">
        <w:rPr>
          <w:rFonts w:eastAsia="Arial" w:cs="Arial"/>
          <w:i/>
        </w:rPr>
        <w:t>Inclusive Access to a Diploma</w:t>
      </w:r>
      <w:r w:rsidRPr="002D4AE9">
        <w:rPr>
          <w:rFonts w:eastAsia="Arial" w:cs="Arial"/>
        </w:rPr>
        <w:t xml:space="preserve"> initiative does not encompass providing state training, technical assistance, or infrastructure support regarding alternate diploma pathways. </w:t>
      </w:r>
    </w:p>
    <w:p w14:paraId="56215640" w14:textId="7A9C6950" w:rsidR="00BE3C83" w:rsidRPr="002D4AE9" w:rsidRDefault="00E20A1F" w:rsidP="00880818">
      <w:pPr>
        <w:pStyle w:val="Heading2"/>
      </w:pPr>
      <w:bookmarkStart w:id="27" w:name="_Toc210139111"/>
      <w:r w:rsidRPr="002D4AE9">
        <w:lastRenderedPageBreak/>
        <w:t xml:space="preserve">California’s Graduation Requirements </w:t>
      </w:r>
      <w:r w:rsidR="00EA6D4B" w:rsidRPr="002D4AE9">
        <w:t xml:space="preserve">&amp; </w:t>
      </w:r>
      <w:r w:rsidR="008E6F82" w:rsidRPr="002D4AE9">
        <w:t>Findings</w:t>
      </w:r>
      <w:r w:rsidR="00EA6D4B" w:rsidRPr="002D4AE9">
        <w:t xml:space="preserve"> o</w:t>
      </w:r>
      <w:r w:rsidR="008E6F82" w:rsidRPr="002D4AE9">
        <w:t>n</w:t>
      </w:r>
      <w:r w:rsidR="00EA6D4B" w:rsidRPr="002D4AE9">
        <w:t xml:space="preserve"> Best Practices</w:t>
      </w:r>
      <w:bookmarkEnd w:id="27"/>
    </w:p>
    <w:p w14:paraId="50B0B225" w14:textId="1CD5EE3D" w:rsidR="001724E0" w:rsidRPr="002D4AE9" w:rsidRDefault="00357301" w:rsidP="00955A89">
      <w:pPr>
        <w:pStyle w:val="Heading3"/>
        <w:rPr>
          <w:rFonts w:cs="Arial"/>
        </w:rPr>
      </w:pPr>
      <w:bookmarkStart w:id="28" w:name="_Toc210139112"/>
      <w:r w:rsidRPr="002D4AE9">
        <w:rPr>
          <w:rFonts w:cs="Arial"/>
        </w:rPr>
        <w:t xml:space="preserve">A Review of </w:t>
      </w:r>
      <w:r w:rsidR="001724E0" w:rsidRPr="002D4AE9">
        <w:rPr>
          <w:rFonts w:cs="Arial"/>
        </w:rPr>
        <w:t>California’s Current Options for Students with Disabilities Eligible for the California Alterna</w:t>
      </w:r>
      <w:r w:rsidR="000E4EDC" w:rsidRPr="002D4AE9">
        <w:rPr>
          <w:rFonts w:cs="Arial"/>
        </w:rPr>
        <w:t>te</w:t>
      </w:r>
      <w:r w:rsidR="001724E0" w:rsidRPr="002D4AE9">
        <w:rPr>
          <w:rFonts w:cs="Arial"/>
        </w:rPr>
        <w:t xml:space="preserve"> Assessment</w:t>
      </w:r>
      <w:bookmarkEnd w:id="28"/>
    </w:p>
    <w:p w14:paraId="25AF02D8" w14:textId="6E322C29" w:rsidR="001724E0" w:rsidRPr="002D4AE9" w:rsidRDefault="33E7670C" w:rsidP="001724E0">
      <w:pPr>
        <w:rPr>
          <w:rFonts w:eastAsia="Arial" w:cs="Arial"/>
        </w:rPr>
      </w:pPr>
      <w:r w:rsidRPr="002D4AE9">
        <w:rPr>
          <w:rFonts w:eastAsia="Arial" w:cs="Arial"/>
        </w:rPr>
        <w:t xml:space="preserve">California offers three pathways for </w:t>
      </w:r>
      <w:r w:rsidR="000914A2">
        <w:rPr>
          <w:rFonts w:eastAsia="Arial" w:cs="Arial"/>
        </w:rPr>
        <w:t>SWDs</w:t>
      </w:r>
      <w:r w:rsidRPr="002D4AE9">
        <w:rPr>
          <w:rFonts w:eastAsia="Arial" w:cs="Arial"/>
        </w:rPr>
        <w:t xml:space="preserve"> to receive a high school diploma, aligning with </w:t>
      </w:r>
      <w:r w:rsidR="5C539663" w:rsidRPr="002D4AE9">
        <w:rPr>
          <w:rFonts w:eastAsia="Arial" w:cs="Arial"/>
        </w:rPr>
        <w:t xml:space="preserve">the </w:t>
      </w:r>
      <w:r w:rsidRPr="002D4AE9">
        <w:rPr>
          <w:rFonts w:eastAsia="Arial" w:cs="Arial"/>
        </w:rPr>
        <w:t xml:space="preserve">ESSA requirements. These pathways are available to all students, including </w:t>
      </w:r>
      <w:r w:rsidR="000914A2">
        <w:rPr>
          <w:rFonts w:eastAsia="Arial" w:cs="Arial"/>
        </w:rPr>
        <w:t>SWDs</w:t>
      </w:r>
      <w:r w:rsidRPr="002D4AE9">
        <w:rPr>
          <w:rFonts w:eastAsia="Arial" w:cs="Arial"/>
        </w:rPr>
        <w:t xml:space="preserve"> eligible for the CAA and include:</w:t>
      </w:r>
    </w:p>
    <w:p w14:paraId="460CE44C" w14:textId="291F1364" w:rsidR="001724E0" w:rsidRPr="002D4AE9" w:rsidRDefault="001724E0" w:rsidP="001724E0">
      <w:pPr>
        <w:numPr>
          <w:ilvl w:val="0"/>
          <w:numId w:val="2"/>
        </w:numPr>
        <w:pBdr>
          <w:top w:val="nil"/>
          <w:left w:val="nil"/>
          <w:bottom w:val="nil"/>
          <w:right w:val="nil"/>
          <w:between w:val="nil"/>
        </w:pBdr>
        <w:rPr>
          <w:rFonts w:eastAsia="Arial" w:cs="Arial"/>
          <w:color w:val="000000"/>
        </w:rPr>
      </w:pPr>
      <w:r w:rsidRPr="002D4AE9">
        <w:rPr>
          <w:rFonts w:eastAsia="Arial" w:cs="Arial"/>
          <w:color w:val="000000"/>
        </w:rPr>
        <w:t xml:space="preserve">Standard High School Diploma: Local school boards may issue diplomas to </w:t>
      </w:r>
      <w:r w:rsidR="000914A2">
        <w:rPr>
          <w:rFonts w:eastAsia="Arial" w:cs="Arial"/>
          <w:color w:val="000000"/>
        </w:rPr>
        <w:t>SWDs</w:t>
      </w:r>
      <w:r w:rsidRPr="002D4AE9">
        <w:rPr>
          <w:rFonts w:eastAsia="Arial" w:cs="Arial"/>
          <w:color w:val="000000"/>
        </w:rPr>
        <w:t xml:space="preserve"> who have met both state-mandated and local school board graduation requirements, which may include alternative means of expression, which is a core focus of this initiative.</w:t>
      </w:r>
    </w:p>
    <w:p w14:paraId="779F0A8D" w14:textId="77777777" w:rsidR="001724E0" w:rsidRPr="002D4AE9" w:rsidRDefault="001724E0" w:rsidP="001724E0">
      <w:pPr>
        <w:numPr>
          <w:ilvl w:val="0"/>
          <w:numId w:val="2"/>
        </w:numPr>
        <w:pBdr>
          <w:top w:val="nil"/>
          <w:left w:val="nil"/>
          <w:bottom w:val="nil"/>
          <w:right w:val="nil"/>
          <w:between w:val="nil"/>
        </w:pBdr>
        <w:rPr>
          <w:rFonts w:eastAsia="Arial" w:cs="Arial"/>
          <w:color w:val="000000"/>
        </w:rPr>
      </w:pPr>
      <w:r w:rsidRPr="002D4AE9">
        <w:rPr>
          <w:rFonts w:eastAsia="Arial" w:cs="Arial"/>
          <w:color w:val="000000"/>
        </w:rPr>
        <w:t xml:space="preserve">Alternate Pathway to a Diploma: Students eligible for the CAA may receive a diploma based on </w:t>
      </w:r>
      <w:proofErr w:type="gramStart"/>
      <w:r w:rsidRPr="002D4AE9">
        <w:rPr>
          <w:rFonts w:eastAsia="Arial" w:cs="Arial"/>
          <w:color w:val="000000"/>
        </w:rPr>
        <w:t>standards</w:t>
      </w:r>
      <w:proofErr w:type="gramEnd"/>
      <w:r w:rsidRPr="002D4AE9">
        <w:rPr>
          <w:rFonts w:eastAsia="Arial" w:cs="Arial"/>
          <w:color w:val="000000"/>
        </w:rPr>
        <w:t>-aligned content. In March 2024, the CDE issued guidance to LEAs on this alternate pathway. According to these guidelines, students may graduate with a high school diploma through the alternative diploma pathway if they:</w:t>
      </w:r>
    </w:p>
    <w:p w14:paraId="2B64C659" w14:textId="77777777" w:rsidR="001724E0" w:rsidRPr="002D4AE9" w:rsidRDefault="001724E0" w:rsidP="001724E0">
      <w:pPr>
        <w:numPr>
          <w:ilvl w:val="1"/>
          <w:numId w:val="2"/>
        </w:numPr>
        <w:pBdr>
          <w:top w:val="nil"/>
          <w:left w:val="nil"/>
          <w:bottom w:val="nil"/>
          <w:right w:val="nil"/>
          <w:between w:val="nil"/>
        </w:pBdr>
        <w:contextualSpacing/>
        <w:rPr>
          <w:rFonts w:eastAsia="Arial" w:cs="Arial"/>
          <w:color w:val="000000"/>
        </w:rPr>
      </w:pPr>
      <w:r w:rsidRPr="002D4AE9">
        <w:rPr>
          <w:rFonts w:eastAsia="Arial" w:cs="Arial"/>
          <w:color w:val="000000"/>
        </w:rPr>
        <w:t>Entered ninth grade in the 2022–23 school year,</w:t>
      </w:r>
    </w:p>
    <w:p w14:paraId="541A1960" w14:textId="77777777" w:rsidR="001724E0" w:rsidRPr="002D4AE9" w:rsidRDefault="001724E0" w:rsidP="001724E0">
      <w:pPr>
        <w:numPr>
          <w:ilvl w:val="1"/>
          <w:numId w:val="2"/>
        </w:numPr>
        <w:pBdr>
          <w:top w:val="nil"/>
          <w:left w:val="nil"/>
          <w:bottom w:val="nil"/>
          <w:right w:val="nil"/>
          <w:between w:val="nil"/>
        </w:pBdr>
        <w:contextualSpacing/>
        <w:rPr>
          <w:rFonts w:eastAsia="Arial" w:cs="Arial"/>
          <w:color w:val="000000"/>
        </w:rPr>
      </w:pPr>
      <w:r w:rsidRPr="002D4AE9">
        <w:rPr>
          <w:rFonts w:eastAsia="Arial" w:cs="Arial"/>
          <w:color w:val="000000"/>
        </w:rPr>
        <w:t>Are taking the state alternate assessments, and</w:t>
      </w:r>
    </w:p>
    <w:p w14:paraId="084C57F0" w14:textId="77777777" w:rsidR="001724E0" w:rsidRPr="002D4AE9" w:rsidRDefault="001724E0" w:rsidP="001724E0">
      <w:pPr>
        <w:numPr>
          <w:ilvl w:val="1"/>
          <w:numId w:val="2"/>
        </w:numPr>
        <w:pBdr>
          <w:top w:val="nil"/>
          <w:left w:val="nil"/>
          <w:bottom w:val="nil"/>
          <w:right w:val="nil"/>
          <w:between w:val="nil"/>
        </w:pBdr>
        <w:spacing w:before="120" w:after="120"/>
        <w:rPr>
          <w:rFonts w:eastAsia="Arial" w:cs="Arial"/>
          <w:color w:val="000000"/>
        </w:rPr>
      </w:pPr>
      <w:r w:rsidRPr="002D4AE9">
        <w:rPr>
          <w:rFonts w:eastAsia="Arial" w:cs="Arial"/>
          <w:color w:val="000000"/>
        </w:rPr>
        <w:t xml:space="preserve">Are completing standards-aligned content coursework. </w:t>
      </w:r>
    </w:p>
    <w:p w14:paraId="73D6406A" w14:textId="77777777" w:rsidR="001724E0" w:rsidRPr="002D4AE9" w:rsidRDefault="001724E0" w:rsidP="001724E0">
      <w:pPr>
        <w:numPr>
          <w:ilvl w:val="0"/>
          <w:numId w:val="2"/>
        </w:numPr>
        <w:pBdr>
          <w:top w:val="nil"/>
          <w:left w:val="nil"/>
          <w:bottom w:val="nil"/>
          <w:right w:val="nil"/>
          <w:between w:val="nil"/>
        </w:pBdr>
        <w:spacing w:before="120" w:after="120"/>
        <w:rPr>
          <w:rFonts w:eastAsia="Arial" w:cs="Arial"/>
          <w:color w:val="000000"/>
        </w:rPr>
      </w:pPr>
      <w:r w:rsidRPr="002D4AE9">
        <w:rPr>
          <w:rFonts w:eastAsia="Arial" w:cs="Arial"/>
          <w:color w:val="000000"/>
        </w:rPr>
        <w:t>Certificate of Completion: A non-diploma certificate indicating that the student has successfully completed their high school learning experience.</w:t>
      </w:r>
    </w:p>
    <w:p w14:paraId="7D72257B" w14:textId="6570D495" w:rsidR="001724E0" w:rsidRPr="002D4AE9" w:rsidRDefault="001724E0" w:rsidP="001724E0">
      <w:pPr>
        <w:rPr>
          <w:rFonts w:eastAsia="Arial" w:cs="Arial"/>
        </w:rPr>
      </w:pPr>
      <w:r w:rsidRPr="002D4AE9">
        <w:rPr>
          <w:rFonts w:eastAsia="Arial" w:cs="Arial"/>
        </w:rPr>
        <w:t xml:space="preserve">The alternate pathway elevates the exit options for students eligible for the CAA from a certificate to a diploma, allowing local school boards to create opportunities for eligible students to earn a high school diploma. This recommendation also provides LEAs with guidance on addressing modified standards and alternate settings. Since this pathway was recently introduced, no data </w:t>
      </w:r>
      <w:r w:rsidR="00EB4761" w:rsidRPr="002D4AE9">
        <w:rPr>
          <w:rFonts w:eastAsia="Arial" w:cs="Arial"/>
        </w:rPr>
        <w:t>is</w:t>
      </w:r>
      <w:r w:rsidRPr="002D4AE9">
        <w:rPr>
          <w:rFonts w:eastAsia="Arial" w:cs="Arial"/>
        </w:rPr>
        <w:t xml:space="preserve"> available yet to show how many students have used this pathway to graduate with a diploma in California. </w:t>
      </w:r>
    </w:p>
    <w:p w14:paraId="1F14CD02" w14:textId="77777777" w:rsidR="001724E0" w:rsidRPr="002D4AE9" w:rsidRDefault="001724E0" w:rsidP="001724E0">
      <w:pPr>
        <w:rPr>
          <w:rFonts w:eastAsia="Arial" w:cs="Arial"/>
          <w:b/>
          <w:sz w:val="28"/>
          <w:szCs w:val="28"/>
        </w:rPr>
      </w:pPr>
      <w:r w:rsidRPr="002D4AE9">
        <w:rPr>
          <w:rFonts w:cs="Arial"/>
        </w:rPr>
        <w:br w:type="page"/>
      </w:r>
    </w:p>
    <w:p w14:paraId="7C0979CC" w14:textId="77777777" w:rsidR="001724E0" w:rsidRPr="002D4AE9" w:rsidRDefault="001724E0" w:rsidP="00880818">
      <w:pPr>
        <w:pStyle w:val="Heading2"/>
      </w:pPr>
      <w:bookmarkStart w:id="29" w:name="_Toc210139113"/>
      <w:r w:rsidRPr="002D4AE9">
        <w:lastRenderedPageBreak/>
        <w:t>California’s Minimum Graduation Requirements</w:t>
      </w:r>
      <w:bookmarkEnd w:id="29"/>
    </w:p>
    <w:p w14:paraId="12929088" w14:textId="7D0C5544" w:rsidR="001724E0" w:rsidRPr="002D4AE9" w:rsidRDefault="001724E0" w:rsidP="001724E0">
      <w:pPr>
        <w:rPr>
          <w:rFonts w:eastAsia="Arial" w:cs="Arial"/>
        </w:rPr>
      </w:pPr>
      <w:r w:rsidRPr="002D4AE9">
        <w:rPr>
          <w:rFonts w:eastAsia="Arial" w:cs="Arial"/>
        </w:rPr>
        <w:t xml:space="preserve">The minimum coursework required for graduation in California </w:t>
      </w:r>
      <w:r w:rsidR="00EB4761" w:rsidRPr="002D4AE9">
        <w:rPr>
          <w:rFonts w:eastAsia="Arial" w:cs="Arial"/>
        </w:rPr>
        <w:t>is</w:t>
      </w:r>
      <w:r w:rsidRPr="002D4AE9">
        <w:rPr>
          <w:rFonts w:eastAsia="Arial" w:cs="Arial"/>
        </w:rPr>
        <w:t>:</w:t>
      </w:r>
    </w:p>
    <w:p w14:paraId="1BBF69FB" w14:textId="77777777" w:rsidR="001724E0" w:rsidRPr="002D4AE9" w:rsidRDefault="001724E0" w:rsidP="001724E0">
      <w:pPr>
        <w:pStyle w:val="ListParagraph"/>
        <w:keepNext/>
        <w:numPr>
          <w:ilvl w:val="0"/>
          <w:numId w:val="1"/>
        </w:numPr>
        <w:pBdr>
          <w:top w:val="nil"/>
          <w:left w:val="nil"/>
          <w:bottom w:val="nil"/>
          <w:right w:val="nil"/>
          <w:between w:val="nil"/>
        </w:pBdr>
        <w:contextualSpacing w:val="0"/>
        <w:rPr>
          <w:rFonts w:cs="Arial"/>
          <w:color w:val="000000"/>
        </w:rPr>
      </w:pPr>
      <w:r w:rsidRPr="002D4AE9">
        <w:rPr>
          <w:rFonts w:cs="Arial"/>
        </w:rPr>
        <w:t>Three courses in ELA/English Language Development</w:t>
      </w:r>
    </w:p>
    <w:p w14:paraId="19517AFB" w14:textId="5D300A90" w:rsidR="001724E0" w:rsidRPr="002D4AE9" w:rsidRDefault="001724E0" w:rsidP="001724E0">
      <w:pPr>
        <w:pStyle w:val="ListParagraph"/>
        <w:keepNext/>
        <w:numPr>
          <w:ilvl w:val="0"/>
          <w:numId w:val="1"/>
        </w:numPr>
        <w:pBdr>
          <w:top w:val="nil"/>
          <w:left w:val="nil"/>
          <w:bottom w:val="nil"/>
          <w:right w:val="nil"/>
          <w:between w:val="nil"/>
        </w:pBdr>
        <w:contextualSpacing w:val="0"/>
        <w:rPr>
          <w:rFonts w:cs="Arial"/>
          <w:color w:val="000000"/>
        </w:rPr>
      </w:pPr>
      <w:r w:rsidRPr="002D4AE9">
        <w:rPr>
          <w:rFonts w:cs="Arial"/>
        </w:rPr>
        <w:t xml:space="preserve">Two courses in Mathematics, including Algebra I and one other math </w:t>
      </w:r>
      <w:r w:rsidR="00EB4761" w:rsidRPr="002D4AE9">
        <w:rPr>
          <w:rFonts w:cs="Arial"/>
        </w:rPr>
        <w:t>course.</w:t>
      </w:r>
    </w:p>
    <w:p w14:paraId="65E7BCE2" w14:textId="17120FB4" w:rsidR="001724E0" w:rsidRPr="002D4AE9" w:rsidRDefault="001724E0" w:rsidP="001724E0">
      <w:pPr>
        <w:pStyle w:val="ListParagraph"/>
        <w:keepNext/>
        <w:numPr>
          <w:ilvl w:val="0"/>
          <w:numId w:val="1"/>
        </w:numPr>
        <w:pBdr>
          <w:top w:val="nil"/>
          <w:left w:val="nil"/>
          <w:bottom w:val="nil"/>
          <w:right w:val="nil"/>
          <w:between w:val="nil"/>
        </w:pBdr>
        <w:contextualSpacing w:val="0"/>
        <w:rPr>
          <w:rFonts w:cs="Arial"/>
          <w:color w:val="000000"/>
        </w:rPr>
      </w:pPr>
      <w:r w:rsidRPr="002D4AE9">
        <w:rPr>
          <w:rFonts w:cs="Arial"/>
        </w:rPr>
        <w:t xml:space="preserve">Two courses in </w:t>
      </w:r>
      <w:r w:rsidR="00EB4761" w:rsidRPr="002D4AE9">
        <w:rPr>
          <w:rFonts w:cs="Arial"/>
        </w:rPr>
        <w:t>science</w:t>
      </w:r>
      <w:r w:rsidRPr="002D4AE9">
        <w:rPr>
          <w:rFonts w:cs="Arial"/>
        </w:rPr>
        <w:t>, including Biology and Physical Science</w:t>
      </w:r>
    </w:p>
    <w:p w14:paraId="064611CE" w14:textId="77777777" w:rsidR="001724E0" w:rsidRPr="002D4AE9" w:rsidRDefault="001724E0" w:rsidP="001724E0">
      <w:pPr>
        <w:pStyle w:val="ListParagraph"/>
        <w:keepNext/>
        <w:numPr>
          <w:ilvl w:val="0"/>
          <w:numId w:val="1"/>
        </w:numPr>
        <w:pBdr>
          <w:top w:val="nil"/>
          <w:left w:val="nil"/>
          <w:bottom w:val="nil"/>
          <w:right w:val="nil"/>
          <w:between w:val="nil"/>
        </w:pBdr>
        <w:contextualSpacing w:val="0"/>
        <w:rPr>
          <w:rFonts w:cs="Arial"/>
          <w:color w:val="000000"/>
        </w:rPr>
      </w:pPr>
      <w:r w:rsidRPr="002D4AE9">
        <w:rPr>
          <w:rFonts w:cs="Arial"/>
        </w:rPr>
        <w:t xml:space="preserve">Three courses in History Social Sciences, including US History, World History, and Government/Economics </w:t>
      </w:r>
    </w:p>
    <w:p w14:paraId="4925CE4C" w14:textId="77777777" w:rsidR="001724E0" w:rsidRPr="002D4AE9" w:rsidRDefault="001724E0" w:rsidP="001724E0">
      <w:pPr>
        <w:pStyle w:val="ListParagraph"/>
        <w:keepNext/>
        <w:numPr>
          <w:ilvl w:val="0"/>
          <w:numId w:val="1"/>
        </w:numPr>
        <w:pBdr>
          <w:top w:val="nil"/>
          <w:left w:val="nil"/>
          <w:bottom w:val="nil"/>
          <w:right w:val="nil"/>
          <w:between w:val="nil"/>
        </w:pBdr>
        <w:contextualSpacing w:val="0"/>
        <w:rPr>
          <w:rFonts w:cs="Arial"/>
          <w:color w:val="000000"/>
        </w:rPr>
      </w:pPr>
      <w:r w:rsidRPr="002D4AE9">
        <w:rPr>
          <w:rFonts w:cs="Arial"/>
        </w:rPr>
        <w:t>One course in an elective, either World Languages, Visual and Performing Arts, or Career and Technical Education</w:t>
      </w:r>
    </w:p>
    <w:p w14:paraId="4A6817DE" w14:textId="25BD581D" w:rsidR="001724E0" w:rsidRPr="002D4AE9" w:rsidRDefault="001724E0" w:rsidP="5F2856B1">
      <w:pPr>
        <w:pStyle w:val="ListParagraph"/>
        <w:keepNext/>
        <w:numPr>
          <w:ilvl w:val="0"/>
          <w:numId w:val="1"/>
        </w:numPr>
        <w:pBdr>
          <w:top w:val="nil"/>
          <w:left w:val="nil"/>
          <w:bottom w:val="nil"/>
          <w:right w:val="nil"/>
          <w:between w:val="nil"/>
        </w:pBdr>
        <w:rPr>
          <w:rFonts w:cs="Arial"/>
        </w:rPr>
      </w:pPr>
      <w:r w:rsidRPr="002D4AE9">
        <w:rPr>
          <w:rFonts w:cs="Arial"/>
        </w:rPr>
        <w:t>Two courses in PE</w:t>
      </w:r>
    </w:p>
    <w:p w14:paraId="16688CD2" w14:textId="77777777" w:rsidR="001724E0" w:rsidRPr="002D4AE9" w:rsidRDefault="001724E0" w:rsidP="001724E0">
      <w:pPr>
        <w:rPr>
          <w:rFonts w:eastAsia="Arial" w:cs="Arial"/>
        </w:rPr>
      </w:pPr>
      <w:r w:rsidRPr="002D4AE9">
        <w:rPr>
          <w:rFonts w:eastAsia="Arial" w:cs="Arial"/>
        </w:rPr>
        <w:t>To follow the ESSA recommendations for designing an alternate diploma pathway, local school boards and educators would need to design alternate coursework that clearly defines the alignment to the state standards in these courses. The March 2024 brief from the CDE provides language permitting educators and local school boards to begin constructing modified coursework that is aligned to the state standards and meets the qualifications for the alternate diploma pathway.</w:t>
      </w:r>
    </w:p>
    <w:p w14:paraId="43EF20B7" w14:textId="51BE74C0" w:rsidR="001724E0" w:rsidRPr="002D4AE9" w:rsidRDefault="001724E0" w:rsidP="001724E0">
      <w:pPr>
        <w:rPr>
          <w:rFonts w:eastAsia="Arial" w:cs="Arial"/>
        </w:rPr>
      </w:pPr>
      <w:r w:rsidRPr="002D4AE9">
        <w:rPr>
          <w:rFonts w:eastAsia="Arial" w:cs="Arial"/>
        </w:rPr>
        <w:t xml:space="preserve">Performance tasks, designed and curated by the </w:t>
      </w:r>
      <w:r w:rsidRPr="002D4AE9">
        <w:rPr>
          <w:rFonts w:eastAsia="Arial" w:cs="Arial"/>
          <w:i/>
        </w:rPr>
        <w:t>Inclusive Access to a Diploma</w:t>
      </w:r>
      <w:r w:rsidRPr="002D4AE9">
        <w:rPr>
          <w:rFonts w:eastAsia="Arial" w:cs="Arial"/>
        </w:rPr>
        <w:t xml:space="preserve"> initiative, </w:t>
      </w:r>
      <w:r w:rsidR="00EB4761" w:rsidRPr="002D4AE9">
        <w:rPr>
          <w:rFonts w:eastAsia="Arial" w:cs="Arial"/>
        </w:rPr>
        <w:t>offer</w:t>
      </w:r>
      <w:r w:rsidRPr="002D4AE9">
        <w:rPr>
          <w:rFonts w:eastAsia="Arial" w:cs="Arial"/>
        </w:rPr>
        <w:t xml:space="preserve"> universally designed, flexible, high leverage alternative means of expression to show proficiency in standards required for graduation. The performance tasks balance the rigor of the standard with the flexible expression preferences and needs of the individual student. </w:t>
      </w:r>
    </w:p>
    <w:p w14:paraId="47C6F0CF" w14:textId="2825757D" w:rsidR="001724E0" w:rsidRPr="002D4AE9" w:rsidRDefault="001724E0" w:rsidP="001724E0">
      <w:pPr>
        <w:rPr>
          <w:rFonts w:eastAsia="Arial" w:cs="Arial"/>
        </w:rPr>
      </w:pPr>
      <w:r w:rsidRPr="002D4AE9">
        <w:rPr>
          <w:rFonts w:eastAsia="Arial" w:cs="Arial"/>
        </w:rPr>
        <w:t>As such, students eligible for the CAA may benefit from accessing these tasks to show proficiency with a standard. If educators were designing alternative coursework to meet the requirements of an alternate diploma pathway, accessing the performance tasks may provide relevant, timely, and practical activities that educators can use to measure proficiency in content area coursework. This is especially true for students who may be able to demonstrate proficiency through alternative means in some but not all coursework. However, those resources are designed based on unmodified standards, alter</w:t>
      </w:r>
      <w:r w:rsidR="00164B4D" w:rsidRPr="002D4AE9">
        <w:rPr>
          <w:rFonts w:eastAsia="Arial" w:cs="Arial"/>
        </w:rPr>
        <w:t>n</w:t>
      </w:r>
      <w:r w:rsidRPr="002D4AE9">
        <w:rPr>
          <w:rFonts w:eastAsia="Arial" w:cs="Arial"/>
        </w:rPr>
        <w:t xml:space="preserve">ative coursework designed on alternate standards is outside of the scope of the </w:t>
      </w:r>
      <w:r w:rsidRPr="002D4AE9">
        <w:rPr>
          <w:rFonts w:eastAsia="Arial" w:cs="Arial"/>
          <w:i/>
        </w:rPr>
        <w:t>Inclusive Access to a Diploma</w:t>
      </w:r>
      <w:r w:rsidRPr="002D4AE9">
        <w:rPr>
          <w:rFonts w:eastAsia="Arial" w:cs="Arial"/>
        </w:rPr>
        <w:t xml:space="preserve"> initiative.</w:t>
      </w:r>
    </w:p>
    <w:p w14:paraId="000000B2" w14:textId="7558958F" w:rsidR="004F2AF8" w:rsidRPr="002E281D" w:rsidRDefault="00DC3D19" w:rsidP="00880818">
      <w:pPr>
        <w:pStyle w:val="Heading2"/>
        <w:rPr>
          <w:rStyle w:val="Heading2Char"/>
          <w:rFonts w:eastAsia="Arial"/>
        </w:rPr>
      </w:pPr>
      <w:bookmarkStart w:id="30" w:name="_Toc210139114"/>
      <w:r w:rsidRPr="002D4AE9">
        <w:t>Findings of Best</w:t>
      </w:r>
      <w:r w:rsidR="007F5EA4" w:rsidRPr="002D4AE9">
        <w:t xml:space="preserve"> Graduation Practices from other S</w:t>
      </w:r>
      <w:r w:rsidR="00B76553" w:rsidRPr="002D4AE9">
        <w:t xml:space="preserve">tate </w:t>
      </w:r>
      <w:r w:rsidR="007F5EA4" w:rsidRPr="002D4AE9">
        <w:t>E</w:t>
      </w:r>
      <w:r w:rsidR="00B76553" w:rsidRPr="002D4AE9">
        <w:t xml:space="preserve">ducation </w:t>
      </w:r>
      <w:r w:rsidR="007F5EA4" w:rsidRPr="002D4AE9">
        <w:t>A</w:t>
      </w:r>
      <w:r w:rsidR="00B76553" w:rsidRPr="002D4AE9">
        <w:t>gencie</w:t>
      </w:r>
      <w:r w:rsidR="007F5EA4" w:rsidRPr="002D4AE9">
        <w:t>s and Territories</w:t>
      </w:r>
      <w:bookmarkEnd w:id="30"/>
    </w:p>
    <w:p w14:paraId="000000B3" w14:textId="1031B7CB" w:rsidR="004F2AF8" w:rsidRPr="002D4AE9" w:rsidRDefault="007F5EA4" w:rsidP="0064652E">
      <w:pPr>
        <w:rPr>
          <w:rFonts w:eastAsia="Arial" w:cs="Arial"/>
        </w:rPr>
      </w:pPr>
      <w:r w:rsidRPr="002D4AE9">
        <w:rPr>
          <w:rFonts w:eastAsia="Arial" w:cs="Arial"/>
        </w:rPr>
        <w:t xml:space="preserve">To explore the graduation practices occurring in other states for </w:t>
      </w:r>
      <w:r w:rsidR="000914A2">
        <w:rPr>
          <w:rFonts w:eastAsia="Arial" w:cs="Arial"/>
        </w:rPr>
        <w:t>SWDs</w:t>
      </w:r>
      <w:r w:rsidRPr="002D4AE9">
        <w:rPr>
          <w:rFonts w:eastAsia="Arial" w:cs="Arial"/>
        </w:rPr>
        <w:t xml:space="preserve"> eligible for the alternate assessment, the </w:t>
      </w:r>
      <w:r w:rsidRPr="002D4AE9">
        <w:rPr>
          <w:rFonts w:eastAsia="Arial" w:cs="Arial"/>
          <w:i/>
        </w:rPr>
        <w:t>Inclusive Access to a Diploma</w:t>
      </w:r>
      <w:r w:rsidRPr="002D4AE9">
        <w:rPr>
          <w:rFonts w:eastAsia="Arial" w:cs="Arial"/>
        </w:rPr>
        <w:t xml:space="preserve"> initiative reviewed the </w:t>
      </w:r>
      <w:r w:rsidRPr="002D4AE9">
        <w:rPr>
          <w:rFonts w:eastAsia="Arial" w:cs="Arial"/>
          <w:i/>
        </w:rPr>
        <w:t xml:space="preserve">Diploma Ecosystem Scan </w:t>
      </w:r>
      <w:r w:rsidRPr="002D4AE9">
        <w:rPr>
          <w:rFonts w:eastAsia="Arial" w:cs="Arial"/>
        </w:rPr>
        <w:t xml:space="preserve">conducted in 2023 by </w:t>
      </w:r>
      <w:r w:rsidR="00FB1209" w:rsidRPr="002D4AE9">
        <w:rPr>
          <w:rFonts w:eastAsia="Arial" w:cs="Arial"/>
        </w:rPr>
        <w:t xml:space="preserve">WestEd, looking for states conducting work </w:t>
      </w:r>
      <w:r w:rsidR="00FB1209" w:rsidRPr="002D4AE9">
        <w:rPr>
          <w:rFonts w:eastAsia="Arial" w:cs="Arial"/>
        </w:rPr>
        <w:lastRenderedPageBreak/>
        <w:t xml:space="preserve">focused on providing </w:t>
      </w:r>
      <w:r w:rsidR="000914A2">
        <w:rPr>
          <w:rFonts w:eastAsia="Arial" w:cs="Arial"/>
        </w:rPr>
        <w:t>SWDs</w:t>
      </w:r>
      <w:r w:rsidR="00FB1209" w:rsidRPr="002D4AE9">
        <w:rPr>
          <w:rFonts w:eastAsia="Arial" w:cs="Arial"/>
        </w:rPr>
        <w:t xml:space="preserve"> taking the alternative assessment with options for earning a standard diploma</w:t>
      </w:r>
      <w:r w:rsidRPr="002D4AE9">
        <w:rPr>
          <w:rFonts w:eastAsia="Arial" w:cs="Arial"/>
          <w:i/>
        </w:rPr>
        <w:t xml:space="preserve">. </w:t>
      </w:r>
      <w:r w:rsidRPr="002D4AE9">
        <w:rPr>
          <w:rFonts w:eastAsia="Arial" w:cs="Arial"/>
        </w:rPr>
        <w:t>That scan assessed how S</w:t>
      </w:r>
      <w:r w:rsidR="00B76553" w:rsidRPr="002D4AE9">
        <w:rPr>
          <w:rFonts w:eastAsia="Arial" w:cs="Arial"/>
        </w:rPr>
        <w:t xml:space="preserve">tate </w:t>
      </w:r>
      <w:r w:rsidRPr="002D4AE9">
        <w:rPr>
          <w:rFonts w:eastAsia="Arial" w:cs="Arial"/>
        </w:rPr>
        <w:t>E</w:t>
      </w:r>
      <w:r w:rsidR="00B76553" w:rsidRPr="002D4AE9">
        <w:rPr>
          <w:rFonts w:eastAsia="Arial" w:cs="Arial"/>
        </w:rPr>
        <w:t xml:space="preserve">ducation </w:t>
      </w:r>
      <w:r w:rsidRPr="002D4AE9">
        <w:rPr>
          <w:rFonts w:eastAsia="Arial" w:cs="Arial"/>
        </w:rPr>
        <w:t>A</w:t>
      </w:r>
      <w:r w:rsidR="00B76553" w:rsidRPr="002D4AE9">
        <w:rPr>
          <w:rFonts w:eastAsia="Arial" w:cs="Arial"/>
        </w:rPr>
        <w:t>gencie</w:t>
      </w:r>
      <w:r w:rsidRPr="002D4AE9">
        <w:rPr>
          <w:rFonts w:eastAsia="Arial" w:cs="Arial"/>
        </w:rPr>
        <w:t>s</w:t>
      </w:r>
      <w:r w:rsidR="00B76553" w:rsidRPr="002D4AE9">
        <w:rPr>
          <w:rFonts w:eastAsia="Arial" w:cs="Arial"/>
        </w:rPr>
        <w:t xml:space="preserve"> (SEAs)</w:t>
      </w:r>
      <w:r w:rsidRPr="002D4AE9">
        <w:rPr>
          <w:rFonts w:eastAsia="Arial" w:cs="Arial"/>
        </w:rPr>
        <w:t xml:space="preserve"> provided </w:t>
      </w:r>
      <w:r w:rsidR="000914A2">
        <w:rPr>
          <w:rFonts w:eastAsia="Arial" w:cs="Arial"/>
        </w:rPr>
        <w:t>SWDs</w:t>
      </w:r>
      <w:r w:rsidRPr="002D4AE9">
        <w:rPr>
          <w:rFonts w:eastAsia="Arial" w:cs="Arial"/>
        </w:rPr>
        <w:t xml:space="preserve"> with alternative means of expression for meeting graduation requirements. The team also compared those policies and practices with publicly released graduation data for </w:t>
      </w:r>
      <w:r w:rsidR="000914A2">
        <w:rPr>
          <w:rFonts w:eastAsia="Arial" w:cs="Arial"/>
        </w:rPr>
        <w:t>SWDs</w:t>
      </w:r>
      <w:r w:rsidRPr="002D4AE9">
        <w:rPr>
          <w:rFonts w:eastAsia="Arial" w:cs="Arial"/>
        </w:rPr>
        <w:t>. SEAs were considered promising if 0</w:t>
      </w:r>
      <w:r w:rsidR="002E4412" w:rsidRPr="002D4AE9">
        <w:rPr>
          <w:rFonts w:eastAsia="Arial" w:cs="Arial"/>
        </w:rPr>
        <w:t>–</w:t>
      </w:r>
      <w:r w:rsidRPr="002D4AE9">
        <w:rPr>
          <w:rFonts w:eastAsia="Arial" w:cs="Arial"/>
        </w:rPr>
        <w:t xml:space="preserve">2 percent of students received a certificate of completion in lieu of a diploma. The scan revealed a few states that issue standard diplomas to all their students, including </w:t>
      </w:r>
      <w:r w:rsidR="000914A2">
        <w:rPr>
          <w:rFonts w:eastAsia="Arial" w:cs="Arial"/>
        </w:rPr>
        <w:t>SWDs</w:t>
      </w:r>
      <w:r w:rsidRPr="002D4AE9">
        <w:rPr>
          <w:rFonts w:eastAsia="Arial" w:cs="Arial"/>
        </w:rPr>
        <w:t xml:space="preserve"> eligible for the alternate assessment. </w:t>
      </w:r>
    </w:p>
    <w:p w14:paraId="000000B4" w14:textId="53FBF433" w:rsidR="004F2AF8" w:rsidRPr="002D4AE9" w:rsidRDefault="007F5EA4" w:rsidP="0064652E">
      <w:pPr>
        <w:rPr>
          <w:rFonts w:eastAsia="Arial" w:cs="Arial"/>
        </w:rPr>
      </w:pPr>
      <w:r w:rsidRPr="002D4AE9">
        <w:rPr>
          <w:rFonts w:eastAsia="Arial" w:cs="Arial"/>
        </w:rPr>
        <w:t xml:space="preserve">The team reviewed graduation practices in New Jersey, Kansas, and Wisconsin, states with promising strategies for awarding diplomas to </w:t>
      </w:r>
      <w:r w:rsidR="000914A2">
        <w:rPr>
          <w:rFonts w:eastAsia="Arial" w:cs="Arial"/>
        </w:rPr>
        <w:t>SWDs</w:t>
      </w:r>
      <w:r w:rsidRPr="002D4AE9">
        <w:rPr>
          <w:rFonts w:eastAsia="Arial" w:cs="Arial"/>
        </w:rPr>
        <w:t xml:space="preserve">. These states demonstrate varying approaches to inclusivity, equity, and access in education, offering insights into California’s efforts to support students eligible for the CAA. </w:t>
      </w:r>
    </w:p>
    <w:p w14:paraId="000000B5" w14:textId="455906A4" w:rsidR="004F2AF8" w:rsidRPr="002D4AE9" w:rsidRDefault="007F5EA4" w:rsidP="0093606E">
      <w:pPr>
        <w:pStyle w:val="Heading3"/>
        <w:rPr>
          <w:rFonts w:eastAsia="Arial" w:cs="Arial"/>
        </w:rPr>
      </w:pPr>
      <w:bookmarkStart w:id="31" w:name="_heading=h.z337ya" w:colFirst="0" w:colLast="0"/>
      <w:bookmarkStart w:id="32" w:name="_Toc210139115"/>
      <w:bookmarkEnd w:id="31"/>
      <w:r w:rsidRPr="002D4AE9">
        <w:rPr>
          <w:rFonts w:eastAsia="Arial" w:cs="Arial"/>
        </w:rPr>
        <w:t>New Jersey</w:t>
      </w:r>
      <w:r w:rsidR="000F2B10" w:rsidRPr="002D4AE9">
        <w:rPr>
          <w:rFonts w:eastAsia="Arial" w:cs="Arial"/>
        </w:rPr>
        <w:t xml:space="preserve">: </w:t>
      </w:r>
      <w:r w:rsidRPr="002D4AE9">
        <w:rPr>
          <w:rFonts w:eastAsia="Arial" w:cs="Arial"/>
          <w:i/>
        </w:rPr>
        <w:t>All Means All</w:t>
      </w:r>
      <w:r w:rsidRPr="002D4AE9">
        <w:rPr>
          <w:rFonts w:eastAsia="Arial" w:cs="Arial"/>
        </w:rPr>
        <w:t xml:space="preserve"> Mission and Meeting E</w:t>
      </w:r>
      <w:r w:rsidR="005529BE" w:rsidRPr="002D4AE9">
        <w:rPr>
          <w:rFonts w:eastAsia="Arial" w:cs="Arial"/>
        </w:rPr>
        <w:t xml:space="preserve">very </w:t>
      </w:r>
      <w:r w:rsidRPr="002D4AE9">
        <w:rPr>
          <w:rFonts w:eastAsia="Arial" w:cs="Arial"/>
        </w:rPr>
        <w:t>S</w:t>
      </w:r>
      <w:r w:rsidR="005529BE" w:rsidRPr="002D4AE9">
        <w:rPr>
          <w:rFonts w:eastAsia="Arial" w:cs="Arial"/>
        </w:rPr>
        <w:t xml:space="preserve">tudent </w:t>
      </w:r>
      <w:r w:rsidRPr="002D4AE9">
        <w:rPr>
          <w:rFonts w:eastAsia="Arial" w:cs="Arial"/>
        </w:rPr>
        <w:t>S</w:t>
      </w:r>
      <w:r w:rsidR="005529BE" w:rsidRPr="002D4AE9">
        <w:rPr>
          <w:rFonts w:eastAsia="Arial" w:cs="Arial"/>
        </w:rPr>
        <w:t xml:space="preserve">ucceeds </w:t>
      </w:r>
      <w:r w:rsidRPr="002D4AE9">
        <w:rPr>
          <w:rFonts w:eastAsia="Arial" w:cs="Arial"/>
        </w:rPr>
        <w:t>A</w:t>
      </w:r>
      <w:r w:rsidR="005529BE" w:rsidRPr="002D4AE9">
        <w:rPr>
          <w:rFonts w:eastAsia="Arial" w:cs="Arial"/>
        </w:rPr>
        <w:t>ct</w:t>
      </w:r>
      <w:r w:rsidRPr="002D4AE9">
        <w:rPr>
          <w:rFonts w:eastAsia="Arial" w:cs="Arial"/>
        </w:rPr>
        <w:t>’s Requirements</w:t>
      </w:r>
      <w:bookmarkEnd w:id="32"/>
      <w:r w:rsidRPr="002D4AE9">
        <w:rPr>
          <w:rFonts w:eastAsia="Arial" w:cs="Arial"/>
        </w:rPr>
        <w:t xml:space="preserve"> </w:t>
      </w:r>
    </w:p>
    <w:p w14:paraId="000000B6" w14:textId="77777777" w:rsidR="004F2AF8" w:rsidRPr="002D4AE9" w:rsidRDefault="007F5EA4" w:rsidP="0093606E">
      <w:pPr>
        <w:pStyle w:val="Heading4"/>
        <w:rPr>
          <w:rFonts w:eastAsia="Arial" w:cs="Arial"/>
        </w:rPr>
      </w:pPr>
      <w:bookmarkStart w:id="33" w:name="_heading=h.3j2qqm3" w:colFirst="0" w:colLast="0"/>
      <w:bookmarkEnd w:id="33"/>
      <w:r w:rsidRPr="002D4AE9">
        <w:rPr>
          <w:rFonts w:eastAsia="Arial" w:cs="Arial"/>
        </w:rPr>
        <w:t xml:space="preserve">Ecosystem Scan </w:t>
      </w:r>
    </w:p>
    <w:p w14:paraId="000000B7" w14:textId="7B31AD96" w:rsidR="004F2AF8" w:rsidRPr="002D4AE9" w:rsidRDefault="007F5EA4" w:rsidP="0064652E">
      <w:pPr>
        <w:rPr>
          <w:rFonts w:eastAsia="Arial" w:cs="Arial"/>
        </w:rPr>
      </w:pPr>
      <w:r w:rsidRPr="002D4AE9">
        <w:rPr>
          <w:rFonts w:eastAsia="Arial" w:cs="Arial"/>
        </w:rPr>
        <w:t>New Jersey has a portfolio model for</w:t>
      </w:r>
      <w:r w:rsidR="007B5F5A" w:rsidRPr="002D4AE9">
        <w:rPr>
          <w:rFonts w:eastAsia="Arial" w:cs="Arial"/>
        </w:rPr>
        <w:t xml:space="preserve"> </w:t>
      </w:r>
      <w:r w:rsidRPr="002D4AE9">
        <w:rPr>
          <w:rFonts w:eastAsia="Arial" w:cs="Arial"/>
        </w:rPr>
        <w:t xml:space="preserve">high school diploma </w:t>
      </w:r>
      <w:r w:rsidR="00222593" w:rsidRPr="002D4AE9">
        <w:rPr>
          <w:rFonts w:eastAsia="Arial" w:cs="Arial"/>
        </w:rPr>
        <w:t>options</w:t>
      </w:r>
      <w:r w:rsidRPr="002D4AE9">
        <w:rPr>
          <w:rFonts w:eastAsia="Arial" w:cs="Arial"/>
        </w:rPr>
        <w:t xml:space="preserve"> available to students who are unable to pass the New Jersey Graduation Proficiency Assessment for English Language Arts or Mathematics. The portfolio model has been especially beneficial for </w:t>
      </w:r>
      <w:r w:rsidR="000914A2">
        <w:rPr>
          <w:rFonts w:eastAsia="Arial" w:cs="Arial"/>
        </w:rPr>
        <w:t>SWDs</w:t>
      </w:r>
      <w:r w:rsidRPr="002D4AE9">
        <w:rPr>
          <w:rFonts w:eastAsia="Arial" w:cs="Arial"/>
        </w:rPr>
        <w:t xml:space="preserve"> not participating in the alternate assessment, English language learners, and students experiencing homelessness, to be able to receive a standard high school diploma. </w:t>
      </w:r>
    </w:p>
    <w:p w14:paraId="000000B8" w14:textId="3384D523" w:rsidR="004F2AF8" w:rsidRPr="002D4AE9" w:rsidRDefault="007F5EA4" w:rsidP="0064652E">
      <w:pPr>
        <w:rPr>
          <w:rFonts w:eastAsia="Arial" w:cs="Arial"/>
        </w:rPr>
      </w:pPr>
      <w:bookmarkStart w:id="34" w:name="_heading=h.1y810tw"/>
      <w:bookmarkEnd w:id="34"/>
      <w:r w:rsidRPr="002D4AE9">
        <w:rPr>
          <w:rFonts w:eastAsia="Arial" w:cs="Arial"/>
        </w:rPr>
        <w:t xml:space="preserve">Because New Jersey students participating in the alternate assessment are not required to complete the proficiency assessment, the state has established other more individualized considerations and guidelines to support this population of students in receiving a high school diploma. Students eligible for the alternate assessment receive a state-issued alternate high school diploma from the state of New Jersey that is specified by the IEP as a local school district high school diploma. At present this diploma does not meet all of </w:t>
      </w:r>
      <w:r w:rsidR="7A820010" w:rsidRPr="002D4AE9">
        <w:rPr>
          <w:rFonts w:eastAsia="Arial" w:cs="Arial"/>
        </w:rPr>
        <w:t xml:space="preserve">the </w:t>
      </w:r>
      <w:r w:rsidRPr="002D4AE9">
        <w:rPr>
          <w:rFonts w:eastAsia="Arial" w:cs="Arial"/>
        </w:rPr>
        <w:t xml:space="preserve">ESSA requirements for being included in federal graduation rates as a high school diploma and federal reporting indicated that New Jersey issued certificates to </w:t>
      </w:r>
      <w:r w:rsidR="0090792A" w:rsidRPr="002D4AE9">
        <w:rPr>
          <w:rFonts w:eastAsia="Arial" w:cs="Arial"/>
        </w:rPr>
        <w:t>38</w:t>
      </w:r>
      <w:r w:rsidRPr="002D4AE9">
        <w:rPr>
          <w:rFonts w:eastAsia="Arial" w:cs="Arial"/>
        </w:rPr>
        <w:t xml:space="preserve"> percent </w:t>
      </w:r>
      <w:r w:rsidR="0090792A" w:rsidRPr="002D4AE9">
        <w:rPr>
          <w:rFonts w:eastAsia="Arial" w:cs="Arial"/>
        </w:rPr>
        <w:t>(7,560/</w:t>
      </w:r>
      <w:r w:rsidR="009B5F19" w:rsidRPr="002D4AE9">
        <w:rPr>
          <w:rFonts w:eastAsia="Arial" w:cs="Arial"/>
        </w:rPr>
        <w:t>19,735)</w:t>
      </w:r>
      <w:r w:rsidRPr="002D4AE9">
        <w:rPr>
          <w:rFonts w:eastAsia="Arial" w:cs="Arial"/>
        </w:rPr>
        <w:t xml:space="preserve"> of their </w:t>
      </w:r>
      <w:r w:rsidR="000914A2">
        <w:rPr>
          <w:rFonts w:eastAsia="Arial" w:cs="Arial"/>
        </w:rPr>
        <w:t>SWDs</w:t>
      </w:r>
      <w:r w:rsidRPr="002D4AE9">
        <w:rPr>
          <w:rFonts w:eastAsia="Arial" w:cs="Arial"/>
        </w:rPr>
        <w:t xml:space="preserve"> in the 2021–22 reporting year as compared to 0 percent in the 2018–19 reporting year (OSEP, 2024).</w:t>
      </w:r>
    </w:p>
    <w:p w14:paraId="000000B9" w14:textId="7A0F042F" w:rsidR="004F2AF8" w:rsidRPr="002D4AE9" w:rsidRDefault="6BE4D14F" w:rsidP="0064652E">
      <w:pPr>
        <w:rPr>
          <w:rFonts w:eastAsia="Arial" w:cs="Arial"/>
        </w:rPr>
      </w:pPr>
      <w:r w:rsidRPr="002D4AE9">
        <w:rPr>
          <w:rFonts w:eastAsia="Arial" w:cs="Arial"/>
        </w:rPr>
        <w:t xml:space="preserve">New Jersey remains steadfast in the belief that all students receive a diploma and are transparent that this practice may not meet </w:t>
      </w:r>
      <w:r w:rsidR="41B65BFE" w:rsidRPr="002D4AE9">
        <w:rPr>
          <w:rFonts w:eastAsia="Arial" w:cs="Arial"/>
        </w:rPr>
        <w:t xml:space="preserve">the </w:t>
      </w:r>
      <w:r w:rsidRPr="002D4AE9">
        <w:rPr>
          <w:rFonts w:eastAsia="Arial" w:cs="Arial"/>
        </w:rPr>
        <w:t>ESSA requirements. “New Jersey laws (e.g. N.J.A.C. 6A:14-4.11) permit students with IEPs that include modifications or exemptions to specific graduation requirements to be granted diplomas. However, the ESSA requires that only those students who meet standard graduation requirements can be counted in the Adjusted Cohort Graduation Rate (ACGR). Students with IEPs who did not meet the state course requirements because of a modification or exemption to the course requirements in their IEP will be removed from the numerator when calculating the federal version of the ACGR.” (NJDOE, 2024)</w:t>
      </w:r>
    </w:p>
    <w:p w14:paraId="000000BA" w14:textId="77777777" w:rsidR="004F2AF8" w:rsidRPr="002D4AE9" w:rsidRDefault="007F5EA4" w:rsidP="0093606E">
      <w:pPr>
        <w:pStyle w:val="Heading4"/>
        <w:rPr>
          <w:rFonts w:eastAsia="Arial" w:cs="Arial"/>
        </w:rPr>
      </w:pPr>
      <w:r w:rsidRPr="002D4AE9">
        <w:rPr>
          <w:rFonts w:eastAsia="Arial" w:cs="Arial"/>
        </w:rPr>
        <w:lastRenderedPageBreak/>
        <w:t>Interview</w:t>
      </w:r>
    </w:p>
    <w:p w14:paraId="000000BB" w14:textId="3CA137DA" w:rsidR="004F2AF8" w:rsidRPr="002D4AE9" w:rsidRDefault="007F5EA4" w:rsidP="0064652E">
      <w:pPr>
        <w:rPr>
          <w:rFonts w:eastAsia="Arial" w:cs="Arial"/>
        </w:rPr>
      </w:pPr>
      <w:bookmarkStart w:id="35" w:name="_heading=h.2xcytpi" w:colFirst="0" w:colLast="0"/>
      <w:bookmarkEnd w:id="35"/>
      <w:r w:rsidRPr="002D4AE9">
        <w:rPr>
          <w:rFonts w:eastAsia="Arial" w:cs="Arial"/>
        </w:rPr>
        <w:t xml:space="preserve">New Jersey’s interview reinforced the results from the state scan. Agency representatives felt strongly that </w:t>
      </w:r>
      <w:r w:rsidR="000914A2">
        <w:rPr>
          <w:rFonts w:eastAsia="Arial" w:cs="Arial"/>
        </w:rPr>
        <w:t>SWDs</w:t>
      </w:r>
      <w:r w:rsidRPr="002D4AE9">
        <w:rPr>
          <w:rFonts w:eastAsia="Arial" w:cs="Arial"/>
        </w:rPr>
        <w:t xml:space="preserve"> eligible for the alternate assessment should not be limited in their access to a high school diploma as a result of having an identified disability. Consequently, guidance to local school districts results in </w:t>
      </w:r>
      <w:r w:rsidR="000914A2">
        <w:rPr>
          <w:rFonts w:eastAsia="Arial" w:cs="Arial"/>
        </w:rPr>
        <w:t>SWDs</w:t>
      </w:r>
      <w:r w:rsidRPr="002D4AE9">
        <w:rPr>
          <w:rFonts w:eastAsia="Arial" w:cs="Arial"/>
        </w:rPr>
        <w:t xml:space="preserve"> participating in the alternate assessment receiving a high school diploma. While it doesn’t meet federal reporting guidelines, in all other ways it still functions as a diploma.</w:t>
      </w:r>
    </w:p>
    <w:p w14:paraId="000000BC" w14:textId="66AF9D7D" w:rsidR="004F2AF8" w:rsidRPr="002D4AE9" w:rsidRDefault="6BE4D14F" w:rsidP="0064652E">
      <w:pPr>
        <w:rPr>
          <w:rFonts w:eastAsia="Arial" w:cs="Arial"/>
        </w:rPr>
      </w:pPr>
      <w:bookmarkStart w:id="36" w:name="_heading=h.1ci93xb"/>
      <w:bookmarkEnd w:id="36"/>
      <w:r w:rsidRPr="002D4AE9">
        <w:rPr>
          <w:rFonts w:eastAsia="Arial" w:cs="Arial"/>
        </w:rPr>
        <w:t xml:space="preserve">In New Jersey, the alternate assessment exists to provide a modified pathway to meet the standard state assessment requirements. Despite this, New Jersey believes in the importance of </w:t>
      </w:r>
      <w:r w:rsidR="000914A2">
        <w:rPr>
          <w:rFonts w:eastAsia="Arial" w:cs="Arial"/>
        </w:rPr>
        <w:t>SWDs</w:t>
      </w:r>
      <w:r w:rsidRPr="002D4AE9">
        <w:rPr>
          <w:rFonts w:eastAsia="Arial" w:cs="Arial"/>
        </w:rPr>
        <w:t xml:space="preserve"> on the alternate assessment receiving a diploma upon exiting, and as such adopted language and procedures that guide LEAs to offer high school diplomas to their students. They have also explicitly articulated that while this recommendation remains the belief of the state department of education, they understand that to meet </w:t>
      </w:r>
      <w:r w:rsidR="59069396" w:rsidRPr="002D4AE9">
        <w:rPr>
          <w:rFonts w:eastAsia="Arial" w:cs="Arial"/>
        </w:rPr>
        <w:t xml:space="preserve">the </w:t>
      </w:r>
      <w:r w:rsidRPr="002D4AE9">
        <w:rPr>
          <w:rFonts w:eastAsia="Arial" w:cs="Arial"/>
        </w:rPr>
        <w:t>ESSA federal reporting guidelines the issuance of that diploma does not currently count toward the numerator calculation of students graduating with a standard high school diploma.</w:t>
      </w:r>
    </w:p>
    <w:p w14:paraId="000000BD" w14:textId="2E3112C8" w:rsidR="004F2AF8" w:rsidRPr="002D4AE9" w:rsidRDefault="007F5EA4" w:rsidP="0093606E">
      <w:pPr>
        <w:pStyle w:val="Heading3"/>
        <w:rPr>
          <w:rFonts w:eastAsia="Arial" w:cs="Arial"/>
        </w:rPr>
      </w:pPr>
      <w:bookmarkStart w:id="37" w:name="_heading=h.3whwml4" w:colFirst="0" w:colLast="0"/>
      <w:bookmarkStart w:id="38" w:name="_Toc210139116"/>
      <w:bookmarkEnd w:id="37"/>
      <w:r w:rsidRPr="002D4AE9">
        <w:rPr>
          <w:rFonts w:eastAsia="Arial" w:cs="Arial"/>
        </w:rPr>
        <w:t>Kansas</w:t>
      </w:r>
      <w:r w:rsidR="000F2B10" w:rsidRPr="002D4AE9">
        <w:rPr>
          <w:rFonts w:eastAsia="Arial" w:cs="Arial"/>
        </w:rPr>
        <w:t xml:space="preserve">: </w:t>
      </w:r>
      <w:r w:rsidRPr="002D4AE9">
        <w:rPr>
          <w:rFonts w:eastAsia="Arial" w:cs="Arial"/>
        </w:rPr>
        <w:t>Local Control and Individualized Education Program Language Guidance</w:t>
      </w:r>
      <w:bookmarkEnd w:id="38"/>
    </w:p>
    <w:p w14:paraId="000000BE" w14:textId="77777777" w:rsidR="004F2AF8" w:rsidRPr="002D4AE9" w:rsidRDefault="007F5EA4" w:rsidP="0093606E">
      <w:pPr>
        <w:pStyle w:val="Heading4"/>
        <w:rPr>
          <w:rFonts w:eastAsia="Arial" w:cs="Arial"/>
        </w:rPr>
      </w:pPr>
      <w:bookmarkStart w:id="39" w:name="_heading=h.2bn6wsx" w:colFirst="0" w:colLast="0"/>
      <w:bookmarkEnd w:id="39"/>
      <w:r w:rsidRPr="002D4AE9">
        <w:rPr>
          <w:rFonts w:eastAsia="Arial" w:cs="Arial"/>
        </w:rPr>
        <w:t>Ecosystem Scan</w:t>
      </w:r>
    </w:p>
    <w:p w14:paraId="000000BF" w14:textId="0E4A479C" w:rsidR="004F2AF8" w:rsidRPr="002D4AE9" w:rsidRDefault="2C7917FE" w:rsidP="0064652E">
      <w:pPr>
        <w:rPr>
          <w:rFonts w:eastAsia="Arial" w:cs="Arial"/>
        </w:rPr>
      </w:pPr>
      <w:r w:rsidRPr="002D4AE9">
        <w:rPr>
          <w:rFonts w:eastAsia="Arial" w:cs="Arial"/>
        </w:rPr>
        <w:t xml:space="preserve">Kansas’ mission is for all students in the state to graduate with a high school diploma. State guidelines and regulations are aligned with NCEO’s language to ensure </w:t>
      </w:r>
      <w:r w:rsidR="000914A2">
        <w:rPr>
          <w:rFonts w:eastAsia="Arial" w:cs="Arial"/>
        </w:rPr>
        <w:t>SWDs</w:t>
      </w:r>
      <w:r w:rsidRPr="002D4AE9">
        <w:rPr>
          <w:rFonts w:eastAsia="Arial" w:cs="Arial"/>
        </w:rPr>
        <w:t xml:space="preserve"> are included in receiving a high school diploma. Teachers supporting </w:t>
      </w:r>
      <w:r w:rsidR="000914A2">
        <w:rPr>
          <w:rFonts w:eastAsia="Arial" w:cs="Arial"/>
        </w:rPr>
        <w:t>SWDs</w:t>
      </w:r>
      <w:r w:rsidRPr="002D4AE9">
        <w:rPr>
          <w:rFonts w:eastAsia="Arial" w:cs="Arial"/>
        </w:rPr>
        <w:t xml:space="preserve"> eligible for the alternate assessment can refer to</w:t>
      </w:r>
      <w:r w:rsidR="007B5F5A" w:rsidRPr="002D4AE9">
        <w:rPr>
          <w:rFonts w:eastAsia="Arial" w:cs="Arial"/>
        </w:rPr>
        <w:t xml:space="preserve"> </w:t>
      </w:r>
      <w:r w:rsidRPr="002D4AE9">
        <w:rPr>
          <w:rFonts w:eastAsia="Arial" w:cs="Arial"/>
        </w:rPr>
        <w:t xml:space="preserve">specific guidance Kansas offers in the participation and delivery guide for the Dynamic Learning Maps (DLM) that articulates that having an identified disability should not limit a student’s access to receiving successful outcomes within the school setting and beyond high school (KSDE, 2022). The DLM content, like the Core Content Connectors in California, represents a modified version of standards and coursework requirements. In addition to aligning content to the DLM, Kansas encourages access for students eligible for the alternate assessment as evidenced by their inclusion of language directly from NCEO and the Individuals with Disabilities Education Act (IDEA) in their IEP Team Decision Making for the Alternate Assessment Guide (see callout box) (KSDE, 2023, p. 18). </w:t>
      </w:r>
    </w:p>
    <w:p w14:paraId="000000C0" w14:textId="5B63B525" w:rsidR="004F2AF8" w:rsidRPr="002D4AE9" w:rsidRDefault="007F5EA4" w:rsidP="0064652E">
      <w:pPr>
        <w:rPr>
          <w:rFonts w:eastAsia="Arial" w:cs="Arial"/>
        </w:rPr>
      </w:pPr>
      <w:r w:rsidRPr="002D4AE9">
        <w:rPr>
          <w:rFonts w:eastAsia="Arial" w:cs="Arial"/>
        </w:rPr>
        <w:t xml:space="preserve">Kansas offers guidance to school districts for how to ensure students are making adequate progress toward graduation, but ultimately the local school boards determine which students are issued a high school diploma. The local school board decides whether the courses </w:t>
      </w:r>
      <w:r w:rsidR="000914A2">
        <w:rPr>
          <w:rFonts w:eastAsia="Arial" w:cs="Arial"/>
        </w:rPr>
        <w:t>SWDs</w:t>
      </w:r>
      <w:r w:rsidRPr="002D4AE9">
        <w:rPr>
          <w:rFonts w:eastAsia="Arial" w:cs="Arial"/>
        </w:rPr>
        <w:t xml:space="preserve">, </w:t>
      </w:r>
      <w:r w:rsidR="001977C2" w:rsidRPr="002D4AE9">
        <w:rPr>
          <w:rFonts w:eastAsia="Arial" w:cs="Arial"/>
        </w:rPr>
        <w:t>which</w:t>
      </w:r>
      <w:r w:rsidRPr="002D4AE9">
        <w:rPr>
          <w:rFonts w:eastAsia="Arial" w:cs="Arial"/>
        </w:rPr>
        <w:t xml:space="preserve"> are eligible for the alternate assessment, are taking meet the requirements for graduation, even when they are on alternate academic achievement, extended standards. At present, all students in Kansas receive a standard high school diploma (OSEP 2024), indicating no school boards have issued any alternate exiting documents such as a certificate of attendance or completion. </w:t>
      </w:r>
    </w:p>
    <w:p w14:paraId="000000C1" w14:textId="77777777" w:rsidR="004F2AF8" w:rsidRPr="002D4AE9" w:rsidRDefault="007F5EA4" w:rsidP="0093606E">
      <w:pPr>
        <w:pStyle w:val="Heading4"/>
        <w:rPr>
          <w:rFonts w:eastAsia="Arial" w:cs="Arial"/>
        </w:rPr>
      </w:pPr>
      <w:r w:rsidRPr="002D4AE9">
        <w:rPr>
          <w:rFonts w:eastAsia="Arial" w:cs="Arial"/>
        </w:rPr>
        <w:lastRenderedPageBreak/>
        <w:t>Interview</w:t>
      </w:r>
    </w:p>
    <w:p w14:paraId="000000C2" w14:textId="18184284" w:rsidR="004F2AF8" w:rsidRPr="002D4AE9" w:rsidRDefault="007F5EA4" w:rsidP="0064652E">
      <w:pPr>
        <w:rPr>
          <w:rFonts w:eastAsia="Arial" w:cs="Arial"/>
        </w:rPr>
      </w:pPr>
      <w:r w:rsidRPr="002D4AE9">
        <w:rPr>
          <w:rFonts w:eastAsia="Arial" w:cs="Arial"/>
        </w:rPr>
        <w:t xml:space="preserve">Kansas’ interview expanded greatly on the culture and mission set forth in the scan’s findings. The SEA offers considerable guidance to the local school districts on the language and policies they adopt that support all students receiving a high school diploma if they have completed the credits necessary for graduation. Kansas does not specify the curriculum teachers and districts must provide, yet they do use language directly from </w:t>
      </w:r>
      <w:r w:rsidR="00370843" w:rsidRPr="002D4AE9">
        <w:rPr>
          <w:rFonts w:eastAsia="Arial" w:cs="Arial"/>
        </w:rPr>
        <w:t xml:space="preserve">the </w:t>
      </w:r>
      <w:r w:rsidRPr="002D4AE9">
        <w:rPr>
          <w:rFonts w:eastAsia="Arial" w:cs="Arial"/>
        </w:rPr>
        <w:t xml:space="preserve">NCEO and IDEA regulations indicating that using alternative standards may delay a student’s ability to graduate on-time with their grade level peers. According to the interviewees, IEPs often note that a “Student is using an alternate graduation plan that is attached,” accompanied by an attachment outlining the courses the student completed to meet graduation requirements. The emphasis on local control coupled with the state’s belief that all students should receive a high school diploma represents an effort from Kansas to ensure equitable access for </w:t>
      </w:r>
      <w:r w:rsidR="000914A2">
        <w:rPr>
          <w:rFonts w:eastAsia="Arial" w:cs="Arial"/>
        </w:rPr>
        <w:t>SWDs</w:t>
      </w:r>
      <w:r w:rsidRPr="002D4AE9">
        <w:rPr>
          <w:rFonts w:eastAsia="Arial" w:cs="Arial"/>
        </w:rPr>
        <w:t xml:space="preserve"> to graduate with a diploma.</w:t>
      </w:r>
    </w:p>
    <w:p w14:paraId="000000C3" w14:textId="42240061" w:rsidR="004F2AF8" w:rsidRPr="002D4AE9" w:rsidRDefault="007F5EA4" w:rsidP="0093606E">
      <w:pPr>
        <w:pStyle w:val="Heading3"/>
        <w:rPr>
          <w:rFonts w:eastAsia="Arial" w:cs="Arial"/>
        </w:rPr>
      </w:pPr>
      <w:bookmarkStart w:id="40" w:name="_heading=h.3as4poj" w:colFirst="0" w:colLast="0"/>
      <w:bookmarkStart w:id="41" w:name="_Toc210139117"/>
      <w:bookmarkEnd w:id="40"/>
      <w:r w:rsidRPr="002D4AE9">
        <w:rPr>
          <w:rFonts w:eastAsia="Arial" w:cs="Arial"/>
        </w:rPr>
        <w:t>Wisconsin</w:t>
      </w:r>
      <w:r w:rsidR="000F2B10" w:rsidRPr="002D4AE9">
        <w:rPr>
          <w:rFonts w:eastAsia="Arial" w:cs="Arial"/>
        </w:rPr>
        <w:t xml:space="preserve">: </w:t>
      </w:r>
      <w:r w:rsidRPr="002D4AE9">
        <w:rPr>
          <w:rFonts w:eastAsia="Arial" w:cs="Arial"/>
        </w:rPr>
        <w:t>Equitable Access and General High School Graduation Course Requirements</w:t>
      </w:r>
      <w:bookmarkEnd w:id="41"/>
    </w:p>
    <w:p w14:paraId="000000C4" w14:textId="77777777" w:rsidR="004F2AF8" w:rsidRPr="002D4AE9" w:rsidRDefault="007F5EA4" w:rsidP="0093606E">
      <w:pPr>
        <w:pStyle w:val="Heading4"/>
        <w:rPr>
          <w:rFonts w:eastAsia="Arial" w:cs="Arial"/>
        </w:rPr>
      </w:pPr>
      <w:bookmarkStart w:id="42" w:name="_heading=h.1pxezwc" w:colFirst="0" w:colLast="0"/>
      <w:bookmarkEnd w:id="42"/>
      <w:r w:rsidRPr="002D4AE9">
        <w:rPr>
          <w:rFonts w:eastAsia="Arial" w:cs="Arial"/>
        </w:rPr>
        <w:t>Ecosystem Scan</w:t>
      </w:r>
    </w:p>
    <w:p w14:paraId="000000C5" w14:textId="4E272F25" w:rsidR="004F2AF8" w:rsidRPr="002D4AE9" w:rsidRDefault="007F5EA4" w:rsidP="0064652E">
      <w:pPr>
        <w:rPr>
          <w:rFonts w:eastAsia="Arial" w:cs="Arial"/>
        </w:rPr>
      </w:pPr>
      <w:r w:rsidRPr="002D4AE9">
        <w:rPr>
          <w:rFonts w:eastAsia="Arial" w:cs="Arial"/>
        </w:rPr>
        <w:t xml:space="preserve">Considerable effort has been made </w:t>
      </w:r>
      <w:r w:rsidR="002A7CED" w:rsidRPr="002D4AE9">
        <w:rPr>
          <w:rFonts w:eastAsia="Arial" w:cs="Arial"/>
        </w:rPr>
        <w:t xml:space="preserve">by the </w:t>
      </w:r>
      <w:r w:rsidR="00025F59" w:rsidRPr="002D4AE9">
        <w:rPr>
          <w:rFonts w:eastAsia="Arial" w:cs="Arial"/>
        </w:rPr>
        <w:t>Wisconsin Department of Public Instruction</w:t>
      </w:r>
      <w:r w:rsidR="002A7CED" w:rsidRPr="002D4AE9">
        <w:rPr>
          <w:rFonts w:eastAsia="Arial" w:cs="Arial"/>
        </w:rPr>
        <w:t xml:space="preserve"> (WDPI)</w:t>
      </w:r>
      <w:r w:rsidRPr="002D4AE9">
        <w:rPr>
          <w:rFonts w:eastAsia="Arial" w:cs="Arial"/>
        </w:rPr>
        <w:t xml:space="preserve"> to ensure students eligible for an alternate assessment receive a high school diploma. Wisconsin has created extensive guidance documents and statutes to ensure LEAs issue high school diplomas to all students (WDPI, 2020). Wisconsin, like Kansas, provides local districts with the autonomy to establish the local requirements of their high school diploma as it conforms to the state’s standards and guidelines. They specifically state that “a school board may use the goals and objectives in the IEP to satisfy academic performance criteria under its high school graduation policy” (WDPI, 2020, I.8). Ultimately, the state grants the local school district and the IEP team the decision-making power to determine if a student’s educational program meets the requirements for receiving a diploma. As a result, most students eligible for an alternate assessment receive a diploma (OSEP, 2023). </w:t>
      </w:r>
    </w:p>
    <w:p w14:paraId="000000C6" w14:textId="1EFF893B" w:rsidR="004F2AF8" w:rsidRPr="002D4AE9" w:rsidRDefault="007F5EA4" w:rsidP="0064652E">
      <w:pPr>
        <w:rPr>
          <w:rFonts w:eastAsia="Arial" w:cs="Arial"/>
        </w:rPr>
      </w:pPr>
      <w:r w:rsidRPr="002D4AE9">
        <w:rPr>
          <w:rFonts w:eastAsia="Arial" w:cs="Arial"/>
        </w:rPr>
        <w:t>Wisconsin state guidance specifically states that “School boards have authority to design graduation policies that recognize coursework modified from the general curriculum. A competency-based approach could be used to demonstrate proficiency in designated subjects to earn credits leading to a regular high school diploma. Some schools use a parallel curriculum taught through special education classes to meet course credit requirements. Parallel curriculum should link to the district’s general education curriculum and state content standards or the Extended Band Standards. A school board may use the goals and objectives in the IEP as an alternative means to satisfy academic performance criteria under its high school graduation policy. Whatever approach a school board chooses, it should be clearly stated within the local school board graduation policy and followed by IEP teams or other staff involved in decisions about a student’s academic performance (WDPI, 2020, I.7).”</w:t>
      </w:r>
    </w:p>
    <w:p w14:paraId="000000C7" w14:textId="77777777" w:rsidR="004F2AF8" w:rsidRPr="002D4AE9" w:rsidRDefault="007F5EA4" w:rsidP="0093606E">
      <w:pPr>
        <w:pStyle w:val="Heading4"/>
        <w:rPr>
          <w:rFonts w:eastAsia="Arial" w:cs="Arial"/>
        </w:rPr>
      </w:pPr>
      <w:bookmarkStart w:id="43" w:name="_heading=h.49x2ik5" w:colFirst="0" w:colLast="0"/>
      <w:bookmarkEnd w:id="43"/>
      <w:r w:rsidRPr="002D4AE9">
        <w:rPr>
          <w:rFonts w:eastAsia="Arial" w:cs="Arial"/>
        </w:rPr>
        <w:lastRenderedPageBreak/>
        <w:t>Interview</w:t>
      </w:r>
    </w:p>
    <w:p w14:paraId="000000C8" w14:textId="5BDA78A5" w:rsidR="004F2AF8" w:rsidRPr="002D4AE9" w:rsidRDefault="007F5EA4" w:rsidP="0064652E">
      <w:pPr>
        <w:rPr>
          <w:rFonts w:eastAsia="Arial" w:cs="Arial"/>
        </w:rPr>
      </w:pPr>
      <w:r w:rsidRPr="002D4AE9">
        <w:rPr>
          <w:rFonts w:eastAsia="Arial" w:cs="Arial"/>
        </w:rPr>
        <w:t xml:space="preserve">The </w:t>
      </w:r>
      <w:r w:rsidR="00025F59" w:rsidRPr="002D4AE9">
        <w:rPr>
          <w:rFonts w:eastAsia="Arial" w:cs="Arial"/>
        </w:rPr>
        <w:t>WDPI</w:t>
      </w:r>
      <w:r w:rsidRPr="002D4AE9">
        <w:rPr>
          <w:rFonts w:eastAsia="Arial" w:cs="Arial"/>
        </w:rPr>
        <w:t xml:space="preserve"> stated that the decision for all students to receive a high school diploma was centered in equity. They shared an Equity Decision and Policy Tool, which they use to frame the conversation about who should receive a diploma based on equitable access to post-school outcomes (</w:t>
      </w:r>
      <w:hyperlink r:id="rId18">
        <w:r w:rsidR="004F2AF8" w:rsidRPr="002D4AE9">
          <w:rPr>
            <w:rFonts w:eastAsia="Arial" w:cs="Arial"/>
            <w:color w:val="000000"/>
          </w:rPr>
          <w:t>WDPI,</w:t>
        </w:r>
      </w:hyperlink>
      <w:r w:rsidRPr="002D4AE9">
        <w:rPr>
          <w:rFonts w:eastAsia="Arial" w:cs="Arial"/>
        </w:rPr>
        <w:t xml:space="preserve"> 2019). They often reference the tool</w:t>
      </w:r>
      <w:r w:rsidR="002A7CED" w:rsidRPr="002D4AE9">
        <w:rPr>
          <w:rFonts w:eastAsia="Arial" w:cs="Arial"/>
        </w:rPr>
        <w:t>’</w:t>
      </w:r>
      <w:r w:rsidRPr="002D4AE9">
        <w:rPr>
          <w:rFonts w:eastAsia="Arial" w:cs="Arial"/>
        </w:rPr>
        <w:t xml:space="preserve">s recommendation to carefully consider the intentional and unintentional consequences when making an educational decision for a student. With regards to graduation, if the unintentional consequence of not receiving a high school diploma will prevent a student from having access to equitable adult outcomes after high school, they strongly encourage LEAs to do their due diligence to make sure the student receives a diploma. Wisconsin highly recommends LEAs issue all </w:t>
      </w:r>
      <w:r w:rsidR="000914A2">
        <w:rPr>
          <w:rFonts w:eastAsia="Arial" w:cs="Arial"/>
        </w:rPr>
        <w:t>SWDs</w:t>
      </w:r>
      <w:r w:rsidRPr="002D4AE9">
        <w:rPr>
          <w:rFonts w:eastAsia="Arial" w:cs="Arial"/>
        </w:rPr>
        <w:t xml:space="preserve">, including those participating in the alternate assessment learning LEA-defined modified content, a standard high school diploma. </w:t>
      </w:r>
    </w:p>
    <w:p w14:paraId="000000CA" w14:textId="00F0B939" w:rsidR="004F2AF8" w:rsidRPr="002D4AE9" w:rsidRDefault="007F5EA4">
      <w:pPr>
        <w:rPr>
          <w:rFonts w:eastAsia="Arial" w:cs="Arial"/>
        </w:rPr>
      </w:pPr>
      <w:r w:rsidRPr="002D4AE9">
        <w:rPr>
          <w:rFonts w:eastAsia="Arial" w:cs="Arial"/>
        </w:rPr>
        <w:t xml:space="preserve">One factor that Wisconsin identified as central to ensuring that all students have this equitable access to receiving a high school diploma is how state requirements for credits for graduation are organized and identified. While the state requires a similar number of credits to most other states, e.g. </w:t>
      </w:r>
      <w:r w:rsidR="00370843" w:rsidRPr="002D4AE9">
        <w:rPr>
          <w:rFonts w:eastAsia="Arial" w:cs="Arial"/>
        </w:rPr>
        <w:t>four</w:t>
      </w:r>
      <w:r w:rsidRPr="002D4AE9">
        <w:rPr>
          <w:rFonts w:eastAsia="Arial" w:cs="Arial"/>
        </w:rPr>
        <w:t xml:space="preserve"> credits of </w:t>
      </w:r>
      <w:r w:rsidR="5C9FFDFF" w:rsidRPr="002D4AE9">
        <w:rPr>
          <w:rFonts w:eastAsia="Arial" w:cs="Arial"/>
        </w:rPr>
        <w:t>ELA</w:t>
      </w:r>
      <w:r w:rsidRPr="002D4AE9">
        <w:rPr>
          <w:rFonts w:eastAsia="Arial" w:cs="Arial"/>
        </w:rPr>
        <w:t xml:space="preserve">, </w:t>
      </w:r>
      <w:r w:rsidR="00370843" w:rsidRPr="002D4AE9">
        <w:rPr>
          <w:rFonts w:eastAsia="Arial" w:cs="Arial"/>
        </w:rPr>
        <w:t>three</w:t>
      </w:r>
      <w:r w:rsidRPr="002D4AE9">
        <w:rPr>
          <w:rFonts w:eastAsia="Arial" w:cs="Arial"/>
        </w:rPr>
        <w:t xml:space="preserve"> credits of Math, etc., it does not require certain named courses like Algebra 1 or Geometry (</w:t>
      </w:r>
      <w:hyperlink r:id="rId19">
        <w:r w:rsidR="004F2AF8" w:rsidRPr="002D4AE9">
          <w:rPr>
            <w:rFonts w:eastAsia="Arial" w:cs="Arial"/>
            <w:color w:val="000000" w:themeColor="text1"/>
          </w:rPr>
          <w:t>WDPI,</w:t>
        </w:r>
      </w:hyperlink>
      <w:r w:rsidRPr="002D4AE9">
        <w:rPr>
          <w:rFonts w:eastAsia="Arial" w:cs="Arial"/>
        </w:rPr>
        <w:t xml:space="preserve"> n.d.). Having a number of required graduation credits across each general content area allows LEAs to enroll </w:t>
      </w:r>
      <w:r w:rsidR="000914A2">
        <w:rPr>
          <w:rFonts w:eastAsia="Arial" w:cs="Arial"/>
        </w:rPr>
        <w:t>SWDs</w:t>
      </w:r>
      <w:r w:rsidRPr="002D4AE9">
        <w:rPr>
          <w:rFonts w:eastAsia="Arial" w:cs="Arial"/>
        </w:rPr>
        <w:t xml:space="preserve"> participating in the alternate assessment in graduation requirement courses that provide IEP programming aligned with the standards through a modified program. Wisconsin’s stance on equitable access, their emphasis on local decision making informed by their explicit guidance, and their general graduation requirements allow local school districts the decision-making ability to provide students on the alternate assessment with a high school diploma.</w:t>
      </w:r>
      <w:bookmarkStart w:id="44" w:name="_heading=h.2p2csry"/>
      <w:bookmarkEnd w:id="44"/>
    </w:p>
    <w:p w14:paraId="03FE8F8F" w14:textId="308F3EC6" w:rsidR="00610833" w:rsidRPr="002D4AE9" w:rsidRDefault="004F200F" w:rsidP="00880818">
      <w:pPr>
        <w:pStyle w:val="Heading2"/>
      </w:pPr>
      <w:bookmarkStart w:id="45" w:name="_heading=h.3o7alnk"/>
      <w:bookmarkStart w:id="46" w:name="_heading=h.1hmsyys" w:colFirst="0" w:colLast="0"/>
      <w:bookmarkStart w:id="47" w:name="_Toc210139118"/>
      <w:bookmarkEnd w:id="45"/>
      <w:bookmarkEnd w:id="46"/>
      <w:r w:rsidRPr="002D4AE9">
        <w:t xml:space="preserve">Final </w:t>
      </w:r>
      <w:r w:rsidR="00610833" w:rsidRPr="002D4AE9">
        <w:t>Recommendations</w:t>
      </w:r>
      <w:bookmarkEnd w:id="47"/>
    </w:p>
    <w:p w14:paraId="000000EC" w14:textId="171B0E41" w:rsidR="004F2AF8" w:rsidRPr="002D4AE9" w:rsidRDefault="007F5EA4" w:rsidP="0064652E">
      <w:pPr>
        <w:rPr>
          <w:rFonts w:eastAsia="Arial" w:cs="Arial"/>
        </w:rPr>
      </w:pPr>
      <w:r w:rsidRPr="002D4AE9">
        <w:rPr>
          <w:rFonts w:eastAsia="Arial" w:cs="Arial"/>
        </w:rPr>
        <w:t xml:space="preserve">This report recommends that the CDE develop training, technical assistance, and support for LEAs on this topic specific to the requirements and strategies outlined within the Alternate Pathway to a Diploma work being done within the Special Education Division. </w:t>
      </w:r>
    </w:p>
    <w:p w14:paraId="000000ED" w14:textId="59C4D281" w:rsidR="004F2AF8" w:rsidRPr="002D4AE9" w:rsidRDefault="007F5EA4" w:rsidP="0064652E">
      <w:pPr>
        <w:rPr>
          <w:rFonts w:eastAsia="Arial" w:cs="Arial"/>
        </w:rPr>
      </w:pPr>
      <w:bookmarkStart w:id="48" w:name="_heading=h.41mghml" w:colFirst="0" w:colLast="0"/>
      <w:bookmarkEnd w:id="48"/>
      <w:r w:rsidRPr="002D4AE9">
        <w:rPr>
          <w:rFonts w:eastAsia="Arial" w:cs="Arial"/>
        </w:rPr>
        <w:t xml:space="preserve">Further recommendations and guidance for this population fall outside the scope for the </w:t>
      </w:r>
      <w:r w:rsidRPr="002D4AE9">
        <w:rPr>
          <w:rFonts w:eastAsia="Arial" w:cs="Arial"/>
          <w:i/>
        </w:rPr>
        <w:t>Inclusive Access to a Diploma</w:t>
      </w:r>
      <w:r w:rsidRPr="002D4AE9">
        <w:rPr>
          <w:rFonts w:eastAsia="Arial" w:cs="Arial"/>
        </w:rPr>
        <w:t xml:space="preserve"> initiative, except for ensuring the initiative materials and guidance direct California educators to recognize the capabilities of </w:t>
      </w:r>
      <w:r w:rsidR="000914A2">
        <w:rPr>
          <w:rFonts w:eastAsia="Arial" w:cs="Arial"/>
        </w:rPr>
        <w:t>SWDs</w:t>
      </w:r>
      <w:r w:rsidRPr="002D4AE9">
        <w:rPr>
          <w:rFonts w:eastAsia="Arial" w:cs="Arial"/>
        </w:rPr>
        <w:t xml:space="preserve"> eligible for the CAA and increases awareness among educators of these students’ right to access courses where graduation requirements are being taught. Additionally, the materials produced by the </w:t>
      </w:r>
      <w:r w:rsidRPr="002D4AE9">
        <w:rPr>
          <w:rFonts w:eastAsia="Arial" w:cs="Arial"/>
          <w:i/>
        </w:rPr>
        <w:t xml:space="preserve">Inclusive Access to a Diploma </w:t>
      </w:r>
      <w:r w:rsidRPr="002D4AE9">
        <w:rPr>
          <w:rFonts w:eastAsia="Arial" w:cs="Arial"/>
        </w:rPr>
        <w:t xml:space="preserve">initiative can equip educators with the skills to implement these values by exploring all possible avenues for providing viable alternative means of expression for </w:t>
      </w:r>
      <w:r w:rsidR="000914A2">
        <w:rPr>
          <w:rFonts w:eastAsia="Arial" w:cs="Arial"/>
        </w:rPr>
        <w:t>SWDs</w:t>
      </w:r>
      <w:r w:rsidRPr="002D4AE9">
        <w:rPr>
          <w:rFonts w:eastAsia="Arial" w:cs="Arial"/>
        </w:rPr>
        <w:t xml:space="preserve"> eligible for the CAA — identifying potential ways these students can fulfill some or all of the requirements needed to earn a regular or standard diploma.</w:t>
      </w:r>
    </w:p>
    <w:p w14:paraId="000000EE" w14:textId="77777777" w:rsidR="004F2AF8" w:rsidRPr="002D4AE9" w:rsidRDefault="007F5EA4">
      <w:pPr>
        <w:rPr>
          <w:rFonts w:eastAsia="Arial" w:cs="Arial"/>
          <w:b/>
          <w:sz w:val="28"/>
          <w:szCs w:val="28"/>
        </w:rPr>
      </w:pPr>
      <w:r w:rsidRPr="002D4AE9">
        <w:rPr>
          <w:rFonts w:cs="Arial"/>
        </w:rPr>
        <w:br w:type="page"/>
      </w:r>
    </w:p>
    <w:p w14:paraId="000000EF" w14:textId="23B64550" w:rsidR="004F2AF8" w:rsidRPr="002D4AE9" w:rsidRDefault="007F5EA4" w:rsidP="00880818">
      <w:pPr>
        <w:pStyle w:val="Heading2"/>
      </w:pPr>
      <w:bookmarkStart w:id="49" w:name="_Toc210139119"/>
      <w:r w:rsidRPr="002D4AE9">
        <w:lastRenderedPageBreak/>
        <w:t>Appendix</w:t>
      </w:r>
      <w:bookmarkStart w:id="50" w:name="_Toc206583765"/>
      <w:bookmarkEnd w:id="49"/>
    </w:p>
    <w:bookmarkEnd w:id="50"/>
    <w:p w14:paraId="000000F0" w14:textId="44ECF03C" w:rsidR="004F2AF8" w:rsidRPr="002D4AE9" w:rsidRDefault="007F5EA4" w:rsidP="0064652E">
      <w:pPr>
        <w:rPr>
          <w:rFonts w:eastAsia="Arial" w:cs="Arial"/>
        </w:rPr>
      </w:pPr>
      <w:r w:rsidRPr="002D4AE9">
        <w:rPr>
          <w:rFonts w:eastAsia="Arial" w:cs="Arial"/>
        </w:rPr>
        <w:t xml:space="preserve">Avellone, L., Camden, J., Taylor, J.,&amp; Wehman, P. (2021). Employment outcomes for students with intellectual disabilities in post-secondary education programs: A scoping review. </w:t>
      </w:r>
      <w:r w:rsidRPr="002D4AE9">
        <w:rPr>
          <w:rFonts w:eastAsia="Arial" w:cs="Arial"/>
          <w:i/>
          <w:iCs/>
        </w:rPr>
        <w:t>Journal of Post-Secondary Education and Disability, 34</w:t>
      </w:r>
      <w:r w:rsidRPr="002D4AE9">
        <w:rPr>
          <w:rFonts w:eastAsia="Arial" w:cs="Arial"/>
        </w:rPr>
        <w:t xml:space="preserve">(3), 223-238. </w:t>
      </w:r>
    </w:p>
    <w:p w14:paraId="000000F1" w14:textId="7EAD0C0A" w:rsidR="004F2AF8" w:rsidRPr="002D4AE9" w:rsidRDefault="007F5EA4" w:rsidP="0064652E">
      <w:pPr>
        <w:rPr>
          <w:rFonts w:eastAsia="Arial" w:cs="Arial"/>
        </w:rPr>
      </w:pPr>
      <w:r w:rsidRPr="002D4AE9">
        <w:rPr>
          <w:rFonts w:eastAsia="Arial" w:cs="Arial"/>
        </w:rPr>
        <w:t xml:space="preserve">Bureau of Labor Statistics (BLS, 2022). </w:t>
      </w:r>
      <w:proofErr w:type="gramStart"/>
      <w:r w:rsidRPr="002D4AE9">
        <w:rPr>
          <w:rFonts w:eastAsia="Arial" w:cs="Arial"/>
        </w:rPr>
        <w:t>Persons</w:t>
      </w:r>
      <w:proofErr w:type="gramEnd"/>
      <w:r w:rsidRPr="002D4AE9">
        <w:rPr>
          <w:rFonts w:eastAsia="Arial" w:cs="Arial"/>
        </w:rPr>
        <w:t xml:space="preserve"> with Disability Labor Force Characteristics. Retrieved from </w:t>
      </w:r>
      <w:hyperlink r:id="rId20" w:tooltip="Link to Bureau of Labor Statistics">
        <w:r w:rsidR="004F2AF8" w:rsidRPr="002D4AE9">
          <w:rPr>
            <w:rFonts w:eastAsia="Arial" w:cs="Arial"/>
            <w:color w:val="0000FF"/>
            <w:u w:val="single"/>
          </w:rPr>
          <w:t>https://www.bls.gov/news.release/pdf/disabl.pdf</w:t>
        </w:r>
      </w:hyperlink>
      <w:r w:rsidRPr="002D4AE9">
        <w:rPr>
          <w:rFonts w:eastAsia="Arial" w:cs="Arial"/>
        </w:rPr>
        <w:t xml:space="preserve"> </w:t>
      </w:r>
    </w:p>
    <w:p w14:paraId="000000F2" w14:textId="4FB3DE02" w:rsidR="004F2AF8" w:rsidRPr="002D4AE9" w:rsidRDefault="007F5EA4" w:rsidP="0064652E">
      <w:pPr>
        <w:rPr>
          <w:rFonts w:eastAsia="Arial" w:cs="Arial"/>
        </w:rPr>
      </w:pPr>
      <w:r w:rsidRPr="002D4AE9">
        <w:rPr>
          <w:rFonts w:eastAsia="Arial" w:cs="Arial"/>
        </w:rPr>
        <w:t xml:space="preserve">CDE (2024). </w:t>
      </w:r>
      <w:r w:rsidRPr="002D4AE9">
        <w:rPr>
          <w:rFonts w:eastAsia="Arial" w:cs="Arial"/>
          <w:i/>
        </w:rPr>
        <w:t>California Department of Education Guidance Document for Alternative Diploma Pathway for Students who Qualify for the California Alternate Assessment</w:t>
      </w:r>
      <w:r w:rsidRPr="002D4AE9">
        <w:rPr>
          <w:rFonts w:eastAsia="Arial" w:cs="Arial"/>
        </w:rPr>
        <w:t xml:space="preserve">. Found at: </w:t>
      </w:r>
      <w:hyperlink r:id="rId21" w:tooltip="Link to California Department of Education Guidance Document for Alternative Diploma Pathway for Students who Qualify for the California Alternate Assessment">
        <w:r w:rsidR="004F2AF8" w:rsidRPr="002D4AE9">
          <w:rPr>
            <w:rFonts w:eastAsia="Arial" w:cs="Arial"/>
            <w:color w:val="0000FF"/>
            <w:u w:val="single"/>
          </w:rPr>
          <w:t>https://www.cde.ca.gov/sp/se/lr/om082523.asp</w:t>
        </w:r>
      </w:hyperlink>
    </w:p>
    <w:p w14:paraId="000000F3" w14:textId="4258CEAA" w:rsidR="004F2AF8" w:rsidRPr="002D4AE9" w:rsidRDefault="007F5EA4" w:rsidP="0064652E">
      <w:pPr>
        <w:rPr>
          <w:rFonts w:eastAsia="Arial" w:cs="Arial"/>
        </w:rPr>
      </w:pPr>
      <w:r w:rsidRPr="002D4AE9">
        <w:rPr>
          <w:rFonts w:eastAsia="Arial" w:cs="Arial"/>
        </w:rPr>
        <w:t xml:space="preserve">CDE (2023). </w:t>
      </w:r>
      <w:r w:rsidRPr="002D4AE9">
        <w:rPr>
          <w:rFonts w:eastAsia="Arial" w:cs="Arial"/>
          <w:i/>
        </w:rPr>
        <w:t>California Department of Education State Minimum High School Graduation Requirements</w:t>
      </w:r>
      <w:r w:rsidRPr="002D4AE9">
        <w:rPr>
          <w:rFonts w:eastAsia="Arial" w:cs="Arial"/>
        </w:rPr>
        <w:t xml:space="preserve">. Found at </w:t>
      </w:r>
      <w:hyperlink r:id="rId22" w:tooltip="Link to California Department of Education State Minimum High School Graduation Requirements">
        <w:r w:rsidR="004F2AF8" w:rsidRPr="002D4AE9">
          <w:rPr>
            <w:rFonts w:eastAsia="Arial" w:cs="Arial"/>
            <w:color w:val="0000FF"/>
            <w:u w:val="single"/>
          </w:rPr>
          <w:t>https://www.cde.ca.gov/ci/gs/hs/hsgrmin.asp</w:t>
        </w:r>
      </w:hyperlink>
    </w:p>
    <w:p w14:paraId="000000F4" w14:textId="63FD24BA" w:rsidR="004F2AF8" w:rsidRPr="002D4AE9" w:rsidRDefault="007F5EA4" w:rsidP="0064652E">
      <w:pPr>
        <w:rPr>
          <w:rFonts w:eastAsia="Arial" w:cs="Arial"/>
        </w:rPr>
      </w:pPr>
      <w:r w:rsidRPr="002D4AE9">
        <w:rPr>
          <w:rFonts w:eastAsia="Arial" w:cs="Arial"/>
        </w:rPr>
        <w:t xml:space="preserve">Every Student Succeeds Act (ESSA, n.d.) Section 802 Definitions of Graduation Exit Types: 802.6.23.A.ii.l. Found at </w:t>
      </w:r>
      <w:hyperlink r:id="rId23" w:tooltip="Link to Every Student Succeeds Act (ESSA, n.d.) Section 802 Definitions of Graduation Exit Types">
        <w:r w:rsidR="004F2AF8" w:rsidRPr="002D4AE9">
          <w:rPr>
            <w:rFonts w:eastAsia="Arial" w:cs="Arial"/>
            <w:color w:val="0000FF"/>
            <w:u w:val="single"/>
          </w:rPr>
          <w:t>https://www.everystudentsucceedsact.org/title-vlll</w:t>
        </w:r>
      </w:hyperlink>
    </w:p>
    <w:p w14:paraId="000000F5" w14:textId="77777777" w:rsidR="004F2AF8" w:rsidRPr="002D4AE9" w:rsidRDefault="007F5EA4" w:rsidP="000B4B9D">
      <w:pPr>
        <w:rPr>
          <w:rFonts w:eastAsia="Arial" w:cs="Arial"/>
        </w:rPr>
      </w:pPr>
      <w:r w:rsidRPr="002D4AE9">
        <w:rPr>
          <w:rFonts w:eastAsia="Arial" w:cs="Arial"/>
        </w:rPr>
        <w:t xml:space="preserve">Guillermo, M.S., Tucker, M.S., Corona, V., McFarlane, F.R., &amp; Jacobs, R. (2021). Pursuing Graduation: Differences in work experience support for young SSI recipients pursuing diplomas versus certificates. </w:t>
      </w:r>
      <w:r w:rsidRPr="002D4AE9">
        <w:rPr>
          <w:rFonts w:eastAsia="Arial" w:cs="Arial"/>
          <w:i/>
        </w:rPr>
        <w:t>Career Development and Transition for Exceptional Individuals, 44</w:t>
      </w:r>
      <w:r w:rsidRPr="002D4AE9">
        <w:rPr>
          <w:rFonts w:eastAsia="Arial" w:cs="Arial"/>
        </w:rPr>
        <w:t>(2), 110-119. DOI: 10.1177/2165143421989409</w:t>
      </w:r>
    </w:p>
    <w:p w14:paraId="000000F6" w14:textId="7023CB36" w:rsidR="004F2AF8" w:rsidRPr="002D4AE9" w:rsidRDefault="007F5EA4" w:rsidP="0064652E">
      <w:pPr>
        <w:rPr>
          <w:rFonts w:eastAsia="Arial" w:cs="Arial"/>
        </w:rPr>
      </w:pPr>
      <w:r w:rsidRPr="002D4AE9">
        <w:rPr>
          <w:rFonts w:eastAsia="Arial" w:cs="Arial"/>
        </w:rPr>
        <w:t xml:space="preserve">Gaumer Erickson, A. S., Kleinhammer-Tramill, J., &amp; Thurlow, M. L. (2007). An analysis of the relationship between high school exit exams and diploma options and the impact on students with disabilities. Journal of Disability Policy Studies, 18(2), 117–128. </w:t>
      </w:r>
      <w:hyperlink r:id="rId24" w:tooltip="Journal of Disability Policy Studies, Erickson" w:history="1">
        <w:r w:rsidR="00351BE4" w:rsidRPr="007250BE">
          <w:rPr>
            <w:rStyle w:val="Hyperlink"/>
            <w:rFonts w:eastAsia="Arial" w:cs="Arial"/>
          </w:rPr>
          <w:t>https://doi.org/10.1177/10442073070180020201</w:t>
        </w:r>
      </w:hyperlink>
      <w:r w:rsidR="00351BE4">
        <w:rPr>
          <w:rFonts w:eastAsia="Arial" w:cs="Arial"/>
          <w:color w:val="000000"/>
        </w:rPr>
        <w:t xml:space="preserve"> </w:t>
      </w:r>
    </w:p>
    <w:p w14:paraId="000000F7" w14:textId="77777777" w:rsidR="004F2AF8" w:rsidRPr="002D4AE9" w:rsidRDefault="007F5EA4" w:rsidP="0064652E">
      <w:pPr>
        <w:rPr>
          <w:rFonts w:eastAsia="Arial" w:cs="Arial"/>
        </w:rPr>
      </w:pPr>
      <w:r w:rsidRPr="002D4AE9">
        <w:rPr>
          <w:rFonts w:eastAsia="Arial" w:cs="Arial"/>
        </w:rPr>
        <w:t xml:space="preserve">Hanreddy, A. &amp; Ostlund, D. (2020). Alternate curricula as a barrier to inclusive education for students with intellectual disabilities. </w:t>
      </w:r>
      <w:r w:rsidRPr="002D4AE9">
        <w:rPr>
          <w:rFonts w:eastAsia="Arial" w:cs="Arial"/>
          <w:i/>
        </w:rPr>
        <w:t xml:space="preserve">International Electronic Journal of Elementary Education, 12 </w:t>
      </w:r>
      <w:r w:rsidRPr="002D4AE9">
        <w:rPr>
          <w:rFonts w:eastAsia="Arial" w:cs="Arial"/>
        </w:rPr>
        <w:t>(3), 235-247. DOI 10.26822/iejee.2020358217</w:t>
      </w:r>
    </w:p>
    <w:p w14:paraId="000000F8" w14:textId="77777777" w:rsidR="004F2AF8" w:rsidRPr="002D4AE9" w:rsidRDefault="007F5EA4" w:rsidP="0064652E">
      <w:pPr>
        <w:rPr>
          <w:rFonts w:eastAsia="Arial" w:cs="Arial"/>
        </w:rPr>
      </w:pPr>
      <w:r w:rsidRPr="002D4AE9">
        <w:rPr>
          <w:rFonts w:eastAsia="Arial" w:cs="Arial"/>
        </w:rPr>
        <w:t xml:space="preserve">Johnson, D. R., Thurlow, M. L., Qian, X., Anderson, L., National Center on Educational Outcomes, Applied Engineering Management Corporation (AEM), Council of Chief State School Officers (CCSSO), National Association of State Directors of Special Education (NASDSE), &amp; WestEd. (2019). Diploma Options, Graduation Requirements, and Exit Exams for Youth with Disabilities: 2017 National Study. NCEO Report 409. In </w:t>
      </w:r>
      <w:r w:rsidRPr="002D4AE9">
        <w:rPr>
          <w:rFonts w:eastAsia="Arial" w:cs="Arial"/>
          <w:i/>
        </w:rPr>
        <w:t>National Center on Educational Outcomes</w:t>
      </w:r>
      <w:r w:rsidRPr="002D4AE9">
        <w:rPr>
          <w:rFonts w:eastAsia="Arial" w:cs="Arial"/>
        </w:rPr>
        <w:t>. National Center on Educational Outcomes.</w:t>
      </w:r>
    </w:p>
    <w:p w14:paraId="000000F9" w14:textId="53FAF3DB" w:rsidR="004F2AF8" w:rsidRPr="002D4AE9" w:rsidRDefault="007F5EA4" w:rsidP="0064652E">
      <w:pPr>
        <w:rPr>
          <w:rFonts w:eastAsia="Arial" w:cs="Arial"/>
        </w:rPr>
      </w:pPr>
      <w:r w:rsidRPr="002D4AE9">
        <w:rPr>
          <w:rFonts w:eastAsia="Arial" w:cs="Arial"/>
        </w:rPr>
        <w:t xml:space="preserve">Kleinert, H., Towles-Reeves, E., Quenemoen, R., Thurlow, M., Fluegge, L., Weseman, L., &amp; Kerbel, A. (2015). Where students with the most significant cognitive disabilities are </w:t>
      </w:r>
      <w:proofErr w:type="gramStart"/>
      <w:r w:rsidRPr="002D4AE9">
        <w:rPr>
          <w:rFonts w:eastAsia="Arial" w:cs="Arial"/>
        </w:rPr>
        <w:t>taught:</w:t>
      </w:r>
      <w:proofErr w:type="gramEnd"/>
      <w:r w:rsidRPr="002D4AE9">
        <w:rPr>
          <w:rFonts w:eastAsia="Arial" w:cs="Arial"/>
        </w:rPr>
        <w:t xml:space="preserve"> Implications for general curriculum access. Exceptional Children, 81, 312-328. doi:10.1177/0014402914563697</w:t>
      </w:r>
    </w:p>
    <w:p w14:paraId="000000FA" w14:textId="0176CCAA" w:rsidR="004F2AF8" w:rsidRPr="002D4AE9" w:rsidRDefault="007F5EA4" w:rsidP="0064652E">
      <w:pPr>
        <w:rPr>
          <w:rFonts w:eastAsia="Arial" w:cs="Arial"/>
        </w:rPr>
      </w:pPr>
      <w:r w:rsidRPr="002D4AE9">
        <w:rPr>
          <w:rFonts w:eastAsia="Arial" w:cs="Arial"/>
        </w:rPr>
        <w:t xml:space="preserve">KSDE (2022). Kansas State Department of Education Guidelines: Dynamic Learning Maps Participation Guidelines for Kansas. Found at: </w:t>
      </w:r>
      <w:hyperlink r:id="rId25" w:tooltip="Link to Kansas State Department of Education Guidelines: Dynamic Learning Maps Participation Guidelines for Kansas">
        <w:r w:rsidR="004F2AF8" w:rsidRPr="002D4AE9">
          <w:rPr>
            <w:rFonts w:eastAsia="Arial" w:cs="Arial"/>
            <w:color w:val="0000FF"/>
            <w:u w:val="single"/>
          </w:rPr>
          <w:t>https://www.ksde.org/Agency/Division-of-Learning-Services/Career-Standards-and-</w:t>
        </w:r>
        <w:r w:rsidR="004F2AF8" w:rsidRPr="002D4AE9">
          <w:rPr>
            <w:rFonts w:eastAsia="Arial" w:cs="Arial"/>
            <w:color w:val="0000FF"/>
            <w:u w:val="single"/>
          </w:rPr>
          <w:lastRenderedPageBreak/>
          <w:t>Assessment-Services/CSAS-Home/Assessments/Dynamic-Learning-Maps-DLM-Essential-Elements</w:t>
        </w:r>
      </w:hyperlink>
    </w:p>
    <w:p w14:paraId="000000FB" w14:textId="4596481C" w:rsidR="004F2AF8" w:rsidRPr="002D4AE9" w:rsidRDefault="007F5EA4" w:rsidP="0064652E">
      <w:pPr>
        <w:rPr>
          <w:rFonts w:eastAsia="Arial" w:cs="Arial"/>
        </w:rPr>
      </w:pPr>
      <w:r w:rsidRPr="002D4AE9">
        <w:rPr>
          <w:rFonts w:eastAsia="Arial" w:cs="Arial"/>
        </w:rPr>
        <w:t xml:space="preserve">KSDE (2023). IEP Team Resource: Making Decisions about Participation in the Alternate Assessment. Kansas State Department of Education Guide found at: </w:t>
      </w:r>
      <w:hyperlink r:id="rId26" w:tooltip="Link to IEP Team Resource: Making Decisions about Participation in the Alternate Assessment">
        <w:r w:rsidR="004F2AF8" w:rsidRPr="002D4AE9">
          <w:rPr>
            <w:rFonts w:eastAsia="Arial" w:cs="Arial"/>
            <w:color w:val="0000FF"/>
            <w:u w:val="single"/>
          </w:rPr>
          <w:t>https://www.ksde.org/Portals/0/SES/DLM/DLM-IEPTeamResource-MakingDecisions.pdf</w:t>
        </w:r>
      </w:hyperlink>
      <w:r w:rsidRPr="002D4AE9">
        <w:rPr>
          <w:rFonts w:eastAsia="Arial" w:cs="Arial"/>
        </w:rPr>
        <w:t xml:space="preserve"> </w:t>
      </w:r>
    </w:p>
    <w:p w14:paraId="000000FC" w14:textId="25596E3C" w:rsidR="004F2AF8" w:rsidRPr="002D4AE9" w:rsidRDefault="007F5EA4" w:rsidP="0064652E">
      <w:pPr>
        <w:rPr>
          <w:rFonts w:eastAsia="Arial" w:cs="Arial"/>
        </w:rPr>
      </w:pPr>
      <w:r w:rsidRPr="002D4AE9">
        <w:rPr>
          <w:rFonts w:eastAsia="Arial" w:cs="Arial"/>
        </w:rPr>
        <w:t xml:space="preserve">Newman, L., Wagner, M., Knokey, A.-M., Marder, C., Nagle, K., Shaver, D., Wei, X., with Cameto, R., Contreras, E., Ferguson, K., Greene, S., and Schwarting, M. (2011). </w:t>
      </w:r>
      <w:r w:rsidRPr="002D4AE9">
        <w:rPr>
          <w:rFonts w:eastAsia="Arial" w:cs="Arial"/>
          <w:i/>
        </w:rPr>
        <w:t xml:space="preserve">The Post-High School Outcomes of Young Adults </w:t>
      </w:r>
      <w:r w:rsidR="00CF7FBD" w:rsidRPr="002D4AE9">
        <w:rPr>
          <w:rFonts w:eastAsia="Arial" w:cs="Arial"/>
          <w:i/>
        </w:rPr>
        <w:t>with</w:t>
      </w:r>
      <w:r w:rsidRPr="002D4AE9">
        <w:rPr>
          <w:rFonts w:eastAsia="Arial" w:cs="Arial"/>
          <w:i/>
        </w:rPr>
        <w:t xml:space="preserve"> Disabilities up to 8 Years After High School. A Report </w:t>
      </w:r>
      <w:r w:rsidR="00CF7FBD" w:rsidRPr="002D4AE9">
        <w:rPr>
          <w:rFonts w:eastAsia="Arial" w:cs="Arial"/>
          <w:i/>
        </w:rPr>
        <w:t>from</w:t>
      </w:r>
      <w:r w:rsidRPr="002D4AE9">
        <w:rPr>
          <w:rFonts w:eastAsia="Arial" w:cs="Arial"/>
          <w:i/>
        </w:rPr>
        <w:t xml:space="preserve"> the National Longitudinal Transition </w:t>
      </w:r>
      <w:proofErr w:type="gramStart"/>
      <w:r w:rsidRPr="002D4AE9">
        <w:rPr>
          <w:rFonts w:eastAsia="Arial" w:cs="Arial"/>
          <w:i/>
        </w:rPr>
        <w:t>Study-2</w:t>
      </w:r>
      <w:proofErr w:type="gramEnd"/>
      <w:r w:rsidRPr="002D4AE9">
        <w:rPr>
          <w:rFonts w:eastAsia="Arial" w:cs="Arial"/>
          <w:i/>
        </w:rPr>
        <w:t xml:space="preserve"> (NLTS2)</w:t>
      </w:r>
      <w:r w:rsidRPr="002D4AE9">
        <w:rPr>
          <w:rFonts w:eastAsia="Arial" w:cs="Arial"/>
        </w:rPr>
        <w:t>. Menlo Park, CA: SRI International.</w:t>
      </w:r>
    </w:p>
    <w:p w14:paraId="000000FD" w14:textId="77777777" w:rsidR="004F2AF8" w:rsidRPr="002D4AE9" w:rsidRDefault="007F5EA4" w:rsidP="0064652E">
      <w:pPr>
        <w:rPr>
          <w:rFonts w:eastAsia="Arial" w:cs="Arial"/>
        </w:rPr>
      </w:pPr>
      <w:r w:rsidRPr="002D4AE9">
        <w:rPr>
          <w:rFonts w:eastAsia="Arial" w:cs="Arial"/>
        </w:rPr>
        <w:t xml:space="preserve">NJDOE (2024). </w:t>
      </w:r>
      <w:r w:rsidRPr="002D4AE9">
        <w:rPr>
          <w:rFonts w:eastAsia="Arial" w:cs="Arial"/>
          <w:i/>
        </w:rPr>
        <w:t xml:space="preserve">New Jersey Department of Education SID Management Student Data Handbook, V 8.9. </w:t>
      </w:r>
      <w:r w:rsidRPr="002D4AE9">
        <w:rPr>
          <w:rFonts w:eastAsia="Arial" w:cs="Arial"/>
        </w:rPr>
        <w:t xml:space="preserve">Trenton, NJ. </w:t>
      </w:r>
    </w:p>
    <w:p w14:paraId="000000FE" w14:textId="31593669" w:rsidR="004F2AF8" w:rsidRPr="002D4AE9" w:rsidRDefault="007F5EA4" w:rsidP="0064652E">
      <w:pPr>
        <w:rPr>
          <w:rFonts w:eastAsia="Arial" w:cs="Arial"/>
        </w:rPr>
      </w:pPr>
      <w:r w:rsidRPr="002D4AE9">
        <w:rPr>
          <w:rFonts w:eastAsia="Arial" w:cs="Arial"/>
        </w:rPr>
        <w:t xml:space="preserve">OSEP (2024). IDEA Section 618 Data Products: State Tables Part B Exiting Table 1, 2021-2022. Found at </w:t>
      </w:r>
      <w:hyperlink r:id="rId27" w:tooltip="Link to IDEA Section 618 Data Products: State Tables Part B Exiting Table 1, 2021-2022">
        <w:r w:rsidR="004F2AF8" w:rsidRPr="002D4AE9">
          <w:rPr>
            <w:rFonts w:eastAsia="Arial" w:cs="Arial"/>
            <w:color w:val="0000FF"/>
            <w:u w:val="single"/>
          </w:rPr>
          <w:t>https://data.ed.gov/dataset/idea-section-618-data-products-static-tables-part-b-exiting-table-1/resources</w:t>
        </w:r>
      </w:hyperlink>
    </w:p>
    <w:p w14:paraId="000000FF" w14:textId="46893016" w:rsidR="004F2AF8" w:rsidRPr="002D4AE9" w:rsidRDefault="007F5EA4" w:rsidP="0064652E">
      <w:pPr>
        <w:rPr>
          <w:rFonts w:eastAsia="Arial" w:cs="Arial"/>
          <w:color w:val="000000"/>
        </w:rPr>
      </w:pPr>
      <w:r w:rsidRPr="002D4AE9">
        <w:rPr>
          <w:rFonts w:eastAsia="Arial" w:cs="Arial"/>
        </w:rPr>
        <w:t xml:space="preserve">OSEP (2023). Fast Facts: Children Identified with an Intellectual Disability. Brief Found at: </w:t>
      </w:r>
      <w:hyperlink r:id="rId28" w:tooltip="Link to Fast Facts: Children Identified with an Intellectual Disability">
        <w:r w:rsidR="004F2AF8" w:rsidRPr="002D4AE9">
          <w:rPr>
            <w:rFonts w:eastAsia="Arial" w:cs="Arial"/>
            <w:color w:val="0000FF"/>
            <w:u w:val="single"/>
          </w:rPr>
          <w:t>https://sites.ed.gov/idea/osep-fast-facts-children-identified-with-intellectual-disability/?utm_content=&amp;utm_medium=email&amp;utm_name=&amp;utm_source=govdelivery&amp;utm_term-</w:t>
        </w:r>
      </w:hyperlink>
    </w:p>
    <w:p w14:paraId="00000100" w14:textId="25B4EDD3" w:rsidR="004F2AF8" w:rsidRPr="002D4AE9" w:rsidRDefault="007F5EA4" w:rsidP="0064652E">
      <w:pPr>
        <w:rPr>
          <w:rFonts w:eastAsia="Arial" w:cs="Arial"/>
        </w:rPr>
      </w:pPr>
      <w:r w:rsidRPr="002D4AE9">
        <w:rPr>
          <w:rFonts w:eastAsia="Arial" w:cs="Arial"/>
        </w:rPr>
        <w:t xml:space="preserve">OSEP (2021). SOURCE: U.S. Department of Education, Office of Special Education Programs, Individuals with Disabilities Education Act (IDEA) database, retrieved February 2, 2021, from </w:t>
      </w:r>
      <w:hyperlink r:id="rId29" w:tooltip="Individuals with Disabilities Education Act webpage" w:history="1">
        <w:r w:rsidR="00284AB6" w:rsidRPr="002D4AE9">
          <w:rPr>
            <w:rStyle w:val="Hyperlink"/>
            <w:rFonts w:eastAsia="Arial" w:cs="Arial"/>
          </w:rPr>
          <w:t>Individuals with Disabilities Education Act (IDEA) | U.S. Department of Education</w:t>
        </w:r>
      </w:hyperlink>
    </w:p>
    <w:p w14:paraId="00000101" w14:textId="1806A2F2" w:rsidR="004F2AF8" w:rsidRPr="002D4AE9" w:rsidRDefault="007F5EA4" w:rsidP="0064652E">
      <w:pPr>
        <w:rPr>
          <w:rFonts w:eastAsia="Arial" w:cs="Arial"/>
        </w:rPr>
      </w:pPr>
      <w:r w:rsidRPr="002D4AE9">
        <w:rPr>
          <w:rFonts w:eastAsia="Arial" w:cs="Arial"/>
        </w:rPr>
        <w:t xml:space="preserve">Thurlow, M., Lazarus, S. &amp; Rogers, C. (2020). </w:t>
      </w:r>
      <w:r w:rsidRPr="002D4AE9">
        <w:rPr>
          <w:rFonts w:eastAsia="Arial" w:cs="Arial"/>
          <w:i/>
        </w:rPr>
        <w:t xml:space="preserve">What Alternate Assessments and Diplomas Really Mean for Students with Significant Disabilities. </w:t>
      </w:r>
      <w:r w:rsidRPr="002D4AE9">
        <w:rPr>
          <w:rFonts w:eastAsia="Arial" w:cs="Arial"/>
        </w:rPr>
        <w:t xml:space="preserve">Presentation slides found at: </w:t>
      </w:r>
      <w:hyperlink r:id="rId30" w:tooltip="Link to Thurlow, M., Lazarus, S. &amp; Rogers, C. (2020). What Alternate Assessments and Diplomas Really Mean for Students with Significant Disabilities" w:history="1">
        <w:r w:rsidR="00284AB6" w:rsidRPr="002D4AE9">
          <w:rPr>
            <w:rStyle w:val="Hyperlink"/>
            <w:rFonts w:eastAsia="Arial" w:cs="Arial"/>
          </w:rPr>
          <w:t>https://nceo.umn.edu/docs/Presentations/CEC2020ThurlowLazarusRogers.pdf</w:t>
        </w:r>
      </w:hyperlink>
      <w:r w:rsidRPr="002D4AE9">
        <w:rPr>
          <w:rFonts w:eastAsia="Arial" w:cs="Arial"/>
        </w:rPr>
        <w:t xml:space="preserve"> </w:t>
      </w:r>
    </w:p>
    <w:p w14:paraId="00000102" w14:textId="51A5E76B" w:rsidR="004F2AF8" w:rsidRPr="002D4AE9" w:rsidRDefault="007F5EA4" w:rsidP="0064652E">
      <w:pPr>
        <w:rPr>
          <w:rFonts w:eastAsia="Arial" w:cs="Arial"/>
        </w:rPr>
      </w:pPr>
      <w:r w:rsidRPr="002D4AE9">
        <w:rPr>
          <w:rFonts w:eastAsia="Arial" w:cs="Arial"/>
        </w:rPr>
        <w:t xml:space="preserve">Lazarus, S. S., Fleming, K., Rogers, C. M., Ressa, V. A., Hinkle, A. R., &amp; Quanbeck, M. (2024). </w:t>
      </w:r>
      <w:r w:rsidRPr="002D4AE9">
        <w:rPr>
          <w:rFonts w:eastAsia="Arial" w:cs="Arial"/>
          <w:i/>
        </w:rPr>
        <w:t>2023 survey of states: Trends, accomplishments, and challenges.</w:t>
      </w:r>
      <w:r w:rsidRPr="002D4AE9">
        <w:rPr>
          <w:rFonts w:eastAsia="Arial" w:cs="Arial"/>
        </w:rPr>
        <w:t xml:space="preserve"> National Center on Educational Outcomes. Found at: </w:t>
      </w:r>
      <w:hyperlink r:id="rId31" w:tooltip="National Center on Educational Outcomes webpage">
        <w:r w:rsidR="004F2AF8" w:rsidRPr="002D4AE9">
          <w:rPr>
            <w:rFonts w:eastAsia="Arial" w:cs="Arial"/>
            <w:color w:val="0000FF"/>
            <w:u w:val="single"/>
          </w:rPr>
          <w:t>https://nceo.info/Resources/publications/OnlinePubs/StateReports/2023_survey_of_states.html</w:t>
        </w:r>
      </w:hyperlink>
    </w:p>
    <w:p w14:paraId="00000103" w14:textId="64ABD4FA" w:rsidR="004F2AF8" w:rsidRPr="002D4AE9" w:rsidRDefault="007F5EA4" w:rsidP="0064652E">
      <w:pPr>
        <w:rPr>
          <w:rFonts w:eastAsia="Arial" w:cs="Arial"/>
        </w:rPr>
      </w:pPr>
      <w:r w:rsidRPr="002D4AE9">
        <w:rPr>
          <w:rFonts w:eastAsia="Arial" w:cs="Arial"/>
        </w:rPr>
        <w:t xml:space="preserve">Wisconsin Department of Public Instruction (WDPI, 2020). Information Update Bulletin 10.08: High School Graduation and Students with Disabilities: How Students with Disabilities Meet the High School Graduation Requirements. Found at </w:t>
      </w:r>
      <w:hyperlink r:id="rId32" w:anchor="q7" w:tooltip="Link to Wisconsin Department of Public Instruction (WDPI, 2020). Information Update Bulletin 10.08: High School Graduation and Students with Disabilities: How Students with Disabilities Meet the High School Graduation Requirements">
        <w:r w:rsidR="004F2AF8" w:rsidRPr="002D4AE9">
          <w:rPr>
            <w:rFonts w:eastAsia="Arial" w:cs="Arial"/>
            <w:color w:val="0000FF"/>
            <w:u w:val="single"/>
          </w:rPr>
          <w:t>https://dpi.wi.gov/sped/laws-procedures-bulletins/bulletins/10-08#q7</w:t>
        </w:r>
      </w:hyperlink>
    </w:p>
    <w:p w14:paraId="00000104" w14:textId="2F16643F" w:rsidR="004F2AF8" w:rsidRPr="002D4AE9" w:rsidRDefault="007F5EA4" w:rsidP="0064652E">
      <w:pPr>
        <w:rPr>
          <w:rFonts w:eastAsia="Arial" w:cs="Arial"/>
        </w:rPr>
      </w:pPr>
      <w:r w:rsidRPr="002D4AE9">
        <w:rPr>
          <w:rFonts w:eastAsia="Arial" w:cs="Arial"/>
        </w:rPr>
        <w:t xml:space="preserve">Wisconsin Department of Public Instruction (WDPI, 2019). </w:t>
      </w:r>
      <w:r w:rsidRPr="002D4AE9">
        <w:rPr>
          <w:rFonts w:eastAsia="Arial" w:cs="Arial"/>
          <w:i/>
        </w:rPr>
        <w:t>Equity Decision and Policy Tool</w:t>
      </w:r>
      <w:r w:rsidRPr="002D4AE9">
        <w:rPr>
          <w:rFonts w:eastAsia="Arial" w:cs="Arial"/>
        </w:rPr>
        <w:t xml:space="preserve">. Found at </w:t>
      </w:r>
      <w:hyperlink r:id="rId33" w:tooltip="Link to Wisconsin Department of Public Instruction (WDPI, 2019). Equity Decision and Policy Tool">
        <w:r w:rsidR="004F2AF8" w:rsidRPr="002D4AE9">
          <w:rPr>
            <w:rFonts w:eastAsia="Arial" w:cs="Arial"/>
            <w:color w:val="0000FF"/>
            <w:u w:val="single"/>
          </w:rPr>
          <w:t xml:space="preserve">https://dpi.wi.gov/sites/default/files/imce/cte/CPA/2019_09_Equity_policy_tool.pdf </w:t>
        </w:r>
      </w:hyperlink>
    </w:p>
    <w:p w14:paraId="223873F1" w14:textId="77777777" w:rsidR="00C87132" w:rsidRDefault="007F5EA4" w:rsidP="00DD0058">
      <w:r w:rsidRPr="002D4AE9">
        <w:rPr>
          <w:rFonts w:eastAsia="Arial" w:cs="Arial"/>
        </w:rPr>
        <w:lastRenderedPageBreak/>
        <w:t xml:space="preserve">Wisconsin Department of Public Instruction (WDPI, n.d.) </w:t>
      </w:r>
      <w:r w:rsidRPr="002D4AE9">
        <w:rPr>
          <w:rFonts w:eastAsia="Arial" w:cs="Arial"/>
          <w:i/>
          <w:iCs/>
        </w:rPr>
        <w:t>Graduation Requirements.</w:t>
      </w:r>
      <w:r w:rsidRPr="002D4AE9">
        <w:rPr>
          <w:rFonts w:eastAsia="Arial" w:cs="Arial"/>
        </w:rPr>
        <w:t xml:space="preserve"> Found at: </w:t>
      </w:r>
      <w:hyperlink r:id="rId34" w:tooltip="Link to Wisconsin Department of Public Instruction (WDPI, n.d.) Graduation Requirements">
        <w:r w:rsidR="004F2AF8" w:rsidRPr="002D4AE9">
          <w:rPr>
            <w:rFonts w:eastAsia="Arial" w:cs="Arial"/>
            <w:color w:val="0000FF"/>
            <w:u w:val="single"/>
          </w:rPr>
          <w:t>https://dpi.wi.gov/graduation/requirements</w:t>
        </w:r>
      </w:hyperlink>
      <w:bookmarkStart w:id="51" w:name="_heading=h.xcdt2gpjvub0" w:colFirst="0" w:colLast="0"/>
      <w:bookmarkStart w:id="52" w:name="_heading=h.n71k0lamg7yw" w:colFirst="0" w:colLast="0"/>
      <w:bookmarkStart w:id="53" w:name="bookmark=id.774favevlixm" w:colFirst="0" w:colLast="0"/>
      <w:bookmarkStart w:id="54" w:name="_heading=h.ub8l9wwxpz4z" w:colFirst="0" w:colLast="0"/>
      <w:bookmarkStart w:id="55" w:name="_heading=h.nu2bjv1m78f5" w:colFirst="0" w:colLast="0"/>
      <w:bookmarkStart w:id="56" w:name="_heading=h.1cery4rlnyf" w:colFirst="0" w:colLast="0"/>
      <w:bookmarkStart w:id="57" w:name="_heading=h.8jglmddfhtih" w:colFirst="0" w:colLast="0"/>
      <w:bookmarkStart w:id="58" w:name="bookmark=id.hq1cdinnxjo8" w:colFirst="0" w:colLast="0"/>
      <w:bookmarkStart w:id="59" w:name="_heading=h.29a08qail5hl" w:colFirst="0" w:colLast="0"/>
      <w:bookmarkStart w:id="60" w:name="_heading=h.ls2mvva0guyu" w:colFirst="0" w:colLast="0"/>
      <w:bookmarkStart w:id="61" w:name="_heading=h.mdo2ofrk1vkv" w:colFirst="0" w:colLast="0"/>
      <w:bookmarkStart w:id="62" w:name="bookmark=id.63281sv064i3" w:colFirst="0" w:colLast="0"/>
      <w:bookmarkStart w:id="63" w:name="_heading=h.4ro8k8kxkmq6" w:colFirst="0" w:colLast="0"/>
      <w:bookmarkStart w:id="64" w:name="_heading=h.jk6ngi342fb2" w:colFirst="0" w:colLast="0"/>
      <w:bookmarkStart w:id="65" w:name="bookmark=id.5b8zhwiwga14" w:colFirst="0" w:colLast="0"/>
      <w:bookmarkStart w:id="66" w:name="_heading=h.jzmthfvzijmj" w:colFirst="0" w:colLast="0"/>
      <w:bookmarkStart w:id="67" w:name="bookmark=id.o5nf0ev69uzr" w:colFirst="0" w:colLast="0"/>
      <w:bookmarkStart w:id="68" w:name="_heading=h.npudee5cyqm2" w:colFirst="0" w:colLast="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sectPr w:rsidR="00C87132" w:rsidSect="00EF6520">
      <w:footerReference w:type="default" r:id="rId35"/>
      <w:pgSz w:w="12240" w:h="15840"/>
      <w:pgMar w:top="1440" w:right="135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DA8FB" w14:textId="77777777" w:rsidR="006B68E7" w:rsidRDefault="006B68E7">
      <w:r>
        <w:separator/>
      </w:r>
    </w:p>
  </w:endnote>
  <w:endnote w:type="continuationSeparator" w:id="0">
    <w:p w14:paraId="0A1BE517" w14:textId="77777777" w:rsidR="006B68E7" w:rsidRDefault="006B68E7">
      <w:r>
        <w:continuationSeparator/>
      </w:r>
    </w:p>
  </w:endnote>
  <w:endnote w:type="continuationNotice" w:id="1">
    <w:p w14:paraId="367A9255" w14:textId="77777777" w:rsidR="006B68E7" w:rsidRDefault="006B68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552566C-C6D3-413D-B2D8-B8E16EF2DE8A}"/>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BD2CB30-A3E8-48C8-BF89-272C49FC73A0}"/>
    <w:embedBold r:id="rId3" w:fontKey="{2C6AB235-DC6D-4D9D-AAD5-59A17BC1AC58}"/>
    <w:embedItalic r:id="rId4" w:fontKey="{4F875D6A-DBA5-4A57-B2B8-872E3C5D7597}"/>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3218A267-D315-4AE0-A569-6ABD535B8F8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3EF76E26-AAD6-43E6-94E6-5A72D38004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E" w14:textId="77777777" w:rsidR="004F2AF8" w:rsidRDefault="004F2AF8">
    <w:pPr>
      <w:pBdr>
        <w:top w:val="nil"/>
        <w:left w:val="nil"/>
        <w:bottom w:val="nil"/>
        <w:right w:val="nil"/>
        <w:between w:val="nil"/>
      </w:pBdr>
      <w:tabs>
        <w:tab w:val="center" w:pos="4680"/>
        <w:tab w:val="right" w:pos="9360"/>
      </w:tabs>
      <w:jc w:val="center"/>
      <w:rPr>
        <w:rFonts w:eastAsia="Arial" w:cs="Arial"/>
        <w:color w:val="000000"/>
      </w:rPr>
    </w:pPr>
  </w:p>
  <w:p w14:paraId="0000017F" w14:textId="77777777" w:rsidR="004F2AF8" w:rsidRDefault="004F2AF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0" w14:textId="0568B04A" w:rsidR="004F2AF8" w:rsidRPr="0031403B" w:rsidRDefault="007F5EA4">
    <w:pPr>
      <w:pBdr>
        <w:top w:val="nil"/>
        <w:left w:val="nil"/>
        <w:bottom w:val="nil"/>
        <w:right w:val="nil"/>
        <w:between w:val="nil"/>
      </w:pBdr>
      <w:tabs>
        <w:tab w:val="center" w:pos="4680"/>
        <w:tab w:val="right" w:pos="9360"/>
      </w:tabs>
      <w:jc w:val="center"/>
      <w:rPr>
        <w:rFonts w:eastAsia="Arial" w:cs="Arial"/>
        <w:color w:val="000000"/>
        <w:sz w:val="20"/>
        <w:szCs w:val="20"/>
      </w:rPr>
    </w:pPr>
    <w:r w:rsidRPr="0031403B">
      <w:rPr>
        <w:rFonts w:eastAsia="Arial" w:cs="Arial"/>
        <w:color w:val="000000"/>
        <w:sz w:val="20"/>
        <w:szCs w:val="20"/>
      </w:rPr>
      <w:fldChar w:fldCharType="begin"/>
    </w:r>
    <w:r w:rsidRPr="0031403B">
      <w:rPr>
        <w:rFonts w:eastAsia="Arial" w:cs="Arial"/>
        <w:color w:val="000000"/>
        <w:sz w:val="20"/>
        <w:szCs w:val="20"/>
      </w:rPr>
      <w:instrText>PAGE</w:instrText>
    </w:r>
    <w:r w:rsidRPr="0031403B">
      <w:rPr>
        <w:rFonts w:eastAsia="Arial" w:cs="Arial"/>
        <w:color w:val="000000"/>
        <w:sz w:val="20"/>
        <w:szCs w:val="20"/>
      </w:rPr>
      <w:fldChar w:fldCharType="separate"/>
    </w:r>
    <w:r w:rsidR="008C549A" w:rsidRPr="0031403B">
      <w:rPr>
        <w:rFonts w:eastAsia="Arial" w:cs="Arial"/>
        <w:noProof/>
        <w:color w:val="000000"/>
        <w:sz w:val="20"/>
        <w:szCs w:val="20"/>
      </w:rPr>
      <w:t>2</w:t>
    </w:r>
    <w:r w:rsidRPr="0031403B">
      <w:rPr>
        <w:rFonts w:eastAsia="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FB8F4" w14:textId="77777777" w:rsidR="006B68E7" w:rsidRDefault="006B68E7">
      <w:r>
        <w:separator/>
      </w:r>
    </w:p>
  </w:footnote>
  <w:footnote w:type="continuationSeparator" w:id="0">
    <w:p w14:paraId="5C5E0A98" w14:textId="77777777" w:rsidR="006B68E7" w:rsidRDefault="006B68E7">
      <w:r>
        <w:continuationSeparator/>
      </w:r>
    </w:p>
  </w:footnote>
  <w:footnote w:type="continuationNotice" w:id="1">
    <w:p w14:paraId="2A74A43E" w14:textId="77777777" w:rsidR="006B68E7" w:rsidRDefault="006B68E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C828E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5203B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F0013F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A2830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402E9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06CB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5C2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F4298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FAFE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CCF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3484"/>
    <w:multiLevelType w:val="hybridMultilevel"/>
    <w:tmpl w:val="BD5E75CC"/>
    <w:lvl w:ilvl="0" w:tplc="7BA4D9A6">
      <w:start w:val="1"/>
      <w:numFmt w:val="bullet"/>
      <w:lvlText w:val=""/>
      <w:lvlJc w:val="left"/>
      <w:pPr>
        <w:ind w:left="1440" w:hanging="360"/>
      </w:pPr>
      <w:rPr>
        <w:rFonts w:ascii="Symbol" w:hAnsi="Symbol"/>
      </w:rPr>
    </w:lvl>
    <w:lvl w:ilvl="1" w:tplc="4BD0D1C6">
      <w:start w:val="1"/>
      <w:numFmt w:val="bullet"/>
      <w:lvlText w:val=""/>
      <w:lvlJc w:val="left"/>
      <w:pPr>
        <w:ind w:left="1440" w:hanging="360"/>
      </w:pPr>
      <w:rPr>
        <w:rFonts w:ascii="Symbol" w:hAnsi="Symbol"/>
      </w:rPr>
    </w:lvl>
    <w:lvl w:ilvl="2" w:tplc="49D62C40">
      <w:start w:val="1"/>
      <w:numFmt w:val="bullet"/>
      <w:lvlText w:val=""/>
      <w:lvlJc w:val="left"/>
      <w:pPr>
        <w:ind w:left="1440" w:hanging="360"/>
      </w:pPr>
      <w:rPr>
        <w:rFonts w:ascii="Symbol" w:hAnsi="Symbol"/>
      </w:rPr>
    </w:lvl>
    <w:lvl w:ilvl="3" w:tplc="2334DD54">
      <w:start w:val="1"/>
      <w:numFmt w:val="bullet"/>
      <w:lvlText w:val=""/>
      <w:lvlJc w:val="left"/>
      <w:pPr>
        <w:ind w:left="1440" w:hanging="360"/>
      </w:pPr>
      <w:rPr>
        <w:rFonts w:ascii="Symbol" w:hAnsi="Symbol"/>
      </w:rPr>
    </w:lvl>
    <w:lvl w:ilvl="4" w:tplc="86D4F878">
      <w:start w:val="1"/>
      <w:numFmt w:val="bullet"/>
      <w:lvlText w:val=""/>
      <w:lvlJc w:val="left"/>
      <w:pPr>
        <w:ind w:left="1440" w:hanging="360"/>
      </w:pPr>
      <w:rPr>
        <w:rFonts w:ascii="Symbol" w:hAnsi="Symbol"/>
      </w:rPr>
    </w:lvl>
    <w:lvl w:ilvl="5" w:tplc="C1009F66">
      <w:start w:val="1"/>
      <w:numFmt w:val="bullet"/>
      <w:lvlText w:val=""/>
      <w:lvlJc w:val="left"/>
      <w:pPr>
        <w:ind w:left="1440" w:hanging="360"/>
      </w:pPr>
      <w:rPr>
        <w:rFonts w:ascii="Symbol" w:hAnsi="Symbol"/>
      </w:rPr>
    </w:lvl>
    <w:lvl w:ilvl="6" w:tplc="832EDE4A">
      <w:start w:val="1"/>
      <w:numFmt w:val="bullet"/>
      <w:lvlText w:val=""/>
      <w:lvlJc w:val="left"/>
      <w:pPr>
        <w:ind w:left="1440" w:hanging="360"/>
      </w:pPr>
      <w:rPr>
        <w:rFonts w:ascii="Symbol" w:hAnsi="Symbol"/>
      </w:rPr>
    </w:lvl>
    <w:lvl w:ilvl="7" w:tplc="550C0ED8">
      <w:start w:val="1"/>
      <w:numFmt w:val="bullet"/>
      <w:lvlText w:val=""/>
      <w:lvlJc w:val="left"/>
      <w:pPr>
        <w:ind w:left="1440" w:hanging="360"/>
      </w:pPr>
      <w:rPr>
        <w:rFonts w:ascii="Symbol" w:hAnsi="Symbol"/>
      </w:rPr>
    </w:lvl>
    <w:lvl w:ilvl="8" w:tplc="E95E775C">
      <w:start w:val="1"/>
      <w:numFmt w:val="bullet"/>
      <w:lvlText w:val=""/>
      <w:lvlJc w:val="left"/>
      <w:pPr>
        <w:ind w:left="1440" w:hanging="360"/>
      </w:pPr>
      <w:rPr>
        <w:rFonts w:ascii="Symbol" w:hAnsi="Symbol"/>
      </w:rPr>
    </w:lvl>
  </w:abstractNum>
  <w:abstractNum w:abstractNumId="11" w15:restartNumberingAfterBreak="0">
    <w:nsid w:val="01484882"/>
    <w:multiLevelType w:val="multilevel"/>
    <w:tmpl w:val="EC400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1EF58F0"/>
    <w:multiLevelType w:val="multilevel"/>
    <w:tmpl w:val="70DC16F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7B31452"/>
    <w:multiLevelType w:val="multilevel"/>
    <w:tmpl w:val="96B4E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8014289"/>
    <w:multiLevelType w:val="multilevel"/>
    <w:tmpl w:val="9F2E2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AD66A4D"/>
    <w:multiLevelType w:val="multilevel"/>
    <w:tmpl w:val="CFD6F6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0FAC61D1"/>
    <w:multiLevelType w:val="multilevel"/>
    <w:tmpl w:val="C512D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0B114CE"/>
    <w:multiLevelType w:val="hybridMultilevel"/>
    <w:tmpl w:val="CA2E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95010D"/>
    <w:multiLevelType w:val="multilevel"/>
    <w:tmpl w:val="D81C2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9E4263"/>
    <w:multiLevelType w:val="hybridMultilevel"/>
    <w:tmpl w:val="37D43C20"/>
    <w:lvl w:ilvl="0" w:tplc="E318AE62">
      <w:start w:val="1"/>
      <w:numFmt w:val="bullet"/>
      <w:lvlText w:val=""/>
      <w:lvlJc w:val="left"/>
      <w:pPr>
        <w:ind w:left="1440" w:hanging="360"/>
      </w:pPr>
      <w:rPr>
        <w:rFonts w:ascii="Symbol" w:hAnsi="Symbol"/>
      </w:rPr>
    </w:lvl>
    <w:lvl w:ilvl="1" w:tplc="9B50B3C0">
      <w:start w:val="1"/>
      <w:numFmt w:val="bullet"/>
      <w:lvlText w:val=""/>
      <w:lvlJc w:val="left"/>
      <w:pPr>
        <w:ind w:left="1440" w:hanging="360"/>
      </w:pPr>
      <w:rPr>
        <w:rFonts w:ascii="Symbol" w:hAnsi="Symbol"/>
      </w:rPr>
    </w:lvl>
    <w:lvl w:ilvl="2" w:tplc="7CD0C232">
      <w:start w:val="1"/>
      <w:numFmt w:val="bullet"/>
      <w:lvlText w:val=""/>
      <w:lvlJc w:val="left"/>
      <w:pPr>
        <w:ind w:left="1440" w:hanging="360"/>
      </w:pPr>
      <w:rPr>
        <w:rFonts w:ascii="Symbol" w:hAnsi="Symbol"/>
      </w:rPr>
    </w:lvl>
    <w:lvl w:ilvl="3" w:tplc="9D60D922">
      <w:start w:val="1"/>
      <w:numFmt w:val="bullet"/>
      <w:lvlText w:val=""/>
      <w:lvlJc w:val="left"/>
      <w:pPr>
        <w:ind w:left="1440" w:hanging="360"/>
      </w:pPr>
      <w:rPr>
        <w:rFonts w:ascii="Symbol" w:hAnsi="Symbol"/>
      </w:rPr>
    </w:lvl>
    <w:lvl w:ilvl="4" w:tplc="84A04C80">
      <w:start w:val="1"/>
      <w:numFmt w:val="bullet"/>
      <w:lvlText w:val=""/>
      <w:lvlJc w:val="left"/>
      <w:pPr>
        <w:ind w:left="1440" w:hanging="360"/>
      </w:pPr>
      <w:rPr>
        <w:rFonts w:ascii="Symbol" w:hAnsi="Symbol"/>
      </w:rPr>
    </w:lvl>
    <w:lvl w:ilvl="5" w:tplc="2910A330">
      <w:start w:val="1"/>
      <w:numFmt w:val="bullet"/>
      <w:lvlText w:val=""/>
      <w:lvlJc w:val="left"/>
      <w:pPr>
        <w:ind w:left="1440" w:hanging="360"/>
      </w:pPr>
      <w:rPr>
        <w:rFonts w:ascii="Symbol" w:hAnsi="Symbol"/>
      </w:rPr>
    </w:lvl>
    <w:lvl w:ilvl="6" w:tplc="DAEADDD8">
      <w:start w:val="1"/>
      <w:numFmt w:val="bullet"/>
      <w:lvlText w:val=""/>
      <w:lvlJc w:val="left"/>
      <w:pPr>
        <w:ind w:left="1440" w:hanging="360"/>
      </w:pPr>
      <w:rPr>
        <w:rFonts w:ascii="Symbol" w:hAnsi="Symbol"/>
      </w:rPr>
    </w:lvl>
    <w:lvl w:ilvl="7" w:tplc="4F1A0DE2">
      <w:start w:val="1"/>
      <w:numFmt w:val="bullet"/>
      <w:lvlText w:val=""/>
      <w:lvlJc w:val="left"/>
      <w:pPr>
        <w:ind w:left="1440" w:hanging="360"/>
      </w:pPr>
      <w:rPr>
        <w:rFonts w:ascii="Symbol" w:hAnsi="Symbol"/>
      </w:rPr>
    </w:lvl>
    <w:lvl w:ilvl="8" w:tplc="E24046E2">
      <w:start w:val="1"/>
      <w:numFmt w:val="bullet"/>
      <w:lvlText w:val=""/>
      <w:lvlJc w:val="left"/>
      <w:pPr>
        <w:ind w:left="1440" w:hanging="360"/>
      </w:pPr>
      <w:rPr>
        <w:rFonts w:ascii="Symbol" w:hAnsi="Symbol"/>
      </w:rPr>
    </w:lvl>
  </w:abstractNum>
  <w:abstractNum w:abstractNumId="20" w15:restartNumberingAfterBreak="0">
    <w:nsid w:val="141062C3"/>
    <w:multiLevelType w:val="multilevel"/>
    <w:tmpl w:val="62D87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60C05BB"/>
    <w:multiLevelType w:val="hybridMultilevel"/>
    <w:tmpl w:val="1F9E6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B76CF6"/>
    <w:multiLevelType w:val="multilevel"/>
    <w:tmpl w:val="E00A9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804BFF"/>
    <w:multiLevelType w:val="hybridMultilevel"/>
    <w:tmpl w:val="6326273E"/>
    <w:lvl w:ilvl="0" w:tplc="E1C85774">
      <w:start w:val="1"/>
      <w:numFmt w:val="bullet"/>
      <w:lvlText w:val=""/>
      <w:lvlJc w:val="left"/>
      <w:pPr>
        <w:ind w:left="1440" w:hanging="360"/>
      </w:pPr>
      <w:rPr>
        <w:rFonts w:ascii="Symbol" w:hAnsi="Symbol"/>
      </w:rPr>
    </w:lvl>
    <w:lvl w:ilvl="1" w:tplc="907ED4CE">
      <w:start w:val="1"/>
      <w:numFmt w:val="bullet"/>
      <w:lvlText w:val=""/>
      <w:lvlJc w:val="left"/>
      <w:pPr>
        <w:ind w:left="1440" w:hanging="360"/>
      </w:pPr>
      <w:rPr>
        <w:rFonts w:ascii="Symbol" w:hAnsi="Symbol"/>
      </w:rPr>
    </w:lvl>
    <w:lvl w:ilvl="2" w:tplc="6074DDFC">
      <w:start w:val="1"/>
      <w:numFmt w:val="bullet"/>
      <w:lvlText w:val=""/>
      <w:lvlJc w:val="left"/>
      <w:pPr>
        <w:ind w:left="1440" w:hanging="360"/>
      </w:pPr>
      <w:rPr>
        <w:rFonts w:ascii="Symbol" w:hAnsi="Symbol"/>
      </w:rPr>
    </w:lvl>
    <w:lvl w:ilvl="3" w:tplc="BA8C0848">
      <w:start w:val="1"/>
      <w:numFmt w:val="bullet"/>
      <w:lvlText w:val=""/>
      <w:lvlJc w:val="left"/>
      <w:pPr>
        <w:ind w:left="1440" w:hanging="360"/>
      </w:pPr>
      <w:rPr>
        <w:rFonts w:ascii="Symbol" w:hAnsi="Symbol"/>
      </w:rPr>
    </w:lvl>
    <w:lvl w:ilvl="4" w:tplc="316A08F4">
      <w:start w:val="1"/>
      <w:numFmt w:val="bullet"/>
      <w:lvlText w:val=""/>
      <w:lvlJc w:val="left"/>
      <w:pPr>
        <w:ind w:left="1440" w:hanging="360"/>
      </w:pPr>
      <w:rPr>
        <w:rFonts w:ascii="Symbol" w:hAnsi="Symbol"/>
      </w:rPr>
    </w:lvl>
    <w:lvl w:ilvl="5" w:tplc="D2FEFB5A">
      <w:start w:val="1"/>
      <w:numFmt w:val="bullet"/>
      <w:lvlText w:val=""/>
      <w:lvlJc w:val="left"/>
      <w:pPr>
        <w:ind w:left="1440" w:hanging="360"/>
      </w:pPr>
      <w:rPr>
        <w:rFonts w:ascii="Symbol" w:hAnsi="Symbol"/>
      </w:rPr>
    </w:lvl>
    <w:lvl w:ilvl="6" w:tplc="3EDAC48C">
      <w:start w:val="1"/>
      <w:numFmt w:val="bullet"/>
      <w:lvlText w:val=""/>
      <w:lvlJc w:val="left"/>
      <w:pPr>
        <w:ind w:left="1440" w:hanging="360"/>
      </w:pPr>
      <w:rPr>
        <w:rFonts w:ascii="Symbol" w:hAnsi="Symbol"/>
      </w:rPr>
    </w:lvl>
    <w:lvl w:ilvl="7" w:tplc="DCA06466">
      <w:start w:val="1"/>
      <w:numFmt w:val="bullet"/>
      <w:lvlText w:val=""/>
      <w:lvlJc w:val="left"/>
      <w:pPr>
        <w:ind w:left="1440" w:hanging="360"/>
      </w:pPr>
      <w:rPr>
        <w:rFonts w:ascii="Symbol" w:hAnsi="Symbol"/>
      </w:rPr>
    </w:lvl>
    <w:lvl w:ilvl="8" w:tplc="23409CA4">
      <w:start w:val="1"/>
      <w:numFmt w:val="bullet"/>
      <w:lvlText w:val=""/>
      <w:lvlJc w:val="left"/>
      <w:pPr>
        <w:ind w:left="1440" w:hanging="360"/>
      </w:pPr>
      <w:rPr>
        <w:rFonts w:ascii="Symbol" w:hAnsi="Symbol"/>
      </w:rPr>
    </w:lvl>
  </w:abstractNum>
  <w:abstractNum w:abstractNumId="24" w15:restartNumberingAfterBreak="0">
    <w:nsid w:val="1A806858"/>
    <w:multiLevelType w:val="multilevel"/>
    <w:tmpl w:val="9B6C1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AC10638"/>
    <w:multiLevelType w:val="multilevel"/>
    <w:tmpl w:val="6952D59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1AE460A1"/>
    <w:multiLevelType w:val="multilevel"/>
    <w:tmpl w:val="9C4EC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B5253AE"/>
    <w:multiLevelType w:val="hybridMultilevel"/>
    <w:tmpl w:val="12F8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75548E"/>
    <w:multiLevelType w:val="multilevel"/>
    <w:tmpl w:val="00AE4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09352D0"/>
    <w:multiLevelType w:val="multilevel"/>
    <w:tmpl w:val="712C4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0E76311"/>
    <w:multiLevelType w:val="multilevel"/>
    <w:tmpl w:val="82CC5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1D93776"/>
    <w:multiLevelType w:val="multilevel"/>
    <w:tmpl w:val="AED6B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9E90DA0"/>
    <w:multiLevelType w:val="hybridMultilevel"/>
    <w:tmpl w:val="B4E07532"/>
    <w:lvl w:ilvl="0" w:tplc="A2FADF5E">
      <w:start w:val="1"/>
      <w:numFmt w:val="bullet"/>
      <w:lvlText w:val=""/>
      <w:lvlJc w:val="left"/>
      <w:pPr>
        <w:ind w:left="1440" w:hanging="360"/>
      </w:pPr>
      <w:rPr>
        <w:rFonts w:ascii="Symbol" w:hAnsi="Symbol"/>
      </w:rPr>
    </w:lvl>
    <w:lvl w:ilvl="1" w:tplc="C9AEA3E6">
      <w:start w:val="1"/>
      <w:numFmt w:val="bullet"/>
      <w:lvlText w:val=""/>
      <w:lvlJc w:val="left"/>
      <w:pPr>
        <w:ind w:left="1440" w:hanging="360"/>
      </w:pPr>
      <w:rPr>
        <w:rFonts w:ascii="Symbol" w:hAnsi="Symbol"/>
      </w:rPr>
    </w:lvl>
    <w:lvl w:ilvl="2" w:tplc="56F43F46">
      <w:start w:val="1"/>
      <w:numFmt w:val="bullet"/>
      <w:lvlText w:val=""/>
      <w:lvlJc w:val="left"/>
      <w:pPr>
        <w:ind w:left="1440" w:hanging="360"/>
      </w:pPr>
      <w:rPr>
        <w:rFonts w:ascii="Symbol" w:hAnsi="Symbol"/>
      </w:rPr>
    </w:lvl>
    <w:lvl w:ilvl="3" w:tplc="C54C833A">
      <w:start w:val="1"/>
      <w:numFmt w:val="bullet"/>
      <w:lvlText w:val=""/>
      <w:lvlJc w:val="left"/>
      <w:pPr>
        <w:ind w:left="1440" w:hanging="360"/>
      </w:pPr>
      <w:rPr>
        <w:rFonts w:ascii="Symbol" w:hAnsi="Symbol"/>
      </w:rPr>
    </w:lvl>
    <w:lvl w:ilvl="4" w:tplc="D95AFD88">
      <w:start w:val="1"/>
      <w:numFmt w:val="bullet"/>
      <w:lvlText w:val=""/>
      <w:lvlJc w:val="left"/>
      <w:pPr>
        <w:ind w:left="1440" w:hanging="360"/>
      </w:pPr>
      <w:rPr>
        <w:rFonts w:ascii="Symbol" w:hAnsi="Symbol"/>
      </w:rPr>
    </w:lvl>
    <w:lvl w:ilvl="5" w:tplc="CD107FAA">
      <w:start w:val="1"/>
      <w:numFmt w:val="bullet"/>
      <w:lvlText w:val=""/>
      <w:lvlJc w:val="left"/>
      <w:pPr>
        <w:ind w:left="1440" w:hanging="360"/>
      </w:pPr>
      <w:rPr>
        <w:rFonts w:ascii="Symbol" w:hAnsi="Symbol"/>
      </w:rPr>
    </w:lvl>
    <w:lvl w:ilvl="6" w:tplc="1A7C5072">
      <w:start w:val="1"/>
      <w:numFmt w:val="bullet"/>
      <w:lvlText w:val=""/>
      <w:lvlJc w:val="left"/>
      <w:pPr>
        <w:ind w:left="1440" w:hanging="360"/>
      </w:pPr>
      <w:rPr>
        <w:rFonts w:ascii="Symbol" w:hAnsi="Symbol"/>
      </w:rPr>
    </w:lvl>
    <w:lvl w:ilvl="7" w:tplc="B218E892">
      <w:start w:val="1"/>
      <w:numFmt w:val="bullet"/>
      <w:lvlText w:val=""/>
      <w:lvlJc w:val="left"/>
      <w:pPr>
        <w:ind w:left="1440" w:hanging="360"/>
      </w:pPr>
      <w:rPr>
        <w:rFonts w:ascii="Symbol" w:hAnsi="Symbol"/>
      </w:rPr>
    </w:lvl>
    <w:lvl w:ilvl="8" w:tplc="BE8EFCD8">
      <w:start w:val="1"/>
      <w:numFmt w:val="bullet"/>
      <w:lvlText w:val=""/>
      <w:lvlJc w:val="left"/>
      <w:pPr>
        <w:ind w:left="1440" w:hanging="360"/>
      </w:pPr>
      <w:rPr>
        <w:rFonts w:ascii="Symbol" w:hAnsi="Symbol"/>
      </w:rPr>
    </w:lvl>
  </w:abstractNum>
  <w:abstractNum w:abstractNumId="33" w15:restartNumberingAfterBreak="0">
    <w:nsid w:val="2A6C2058"/>
    <w:multiLevelType w:val="hybridMultilevel"/>
    <w:tmpl w:val="0212C9DE"/>
    <w:lvl w:ilvl="0" w:tplc="CE0E8560">
      <w:start w:val="1"/>
      <w:numFmt w:val="bullet"/>
      <w:lvlText w:val=""/>
      <w:lvlJc w:val="left"/>
      <w:pPr>
        <w:ind w:left="1440" w:hanging="360"/>
      </w:pPr>
      <w:rPr>
        <w:rFonts w:ascii="Symbol" w:hAnsi="Symbol"/>
      </w:rPr>
    </w:lvl>
    <w:lvl w:ilvl="1" w:tplc="177410D0">
      <w:start w:val="1"/>
      <w:numFmt w:val="bullet"/>
      <w:lvlText w:val=""/>
      <w:lvlJc w:val="left"/>
      <w:pPr>
        <w:ind w:left="1440" w:hanging="360"/>
      </w:pPr>
      <w:rPr>
        <w:rFonts w:ascii="Symbol" w:hAnsi="Symbol"/>
      </w:rPr>
    </w:lvl>
    <w:lvl w:ilvl="2" w:tplc="6F5485E8">
      <w:start w:val="1"/>
      <w:numFmt w:val="bullet"/>
      <w:lvlText w:val=""/>
      <w:lvlJc w:val="left"/>
      <w:pPr>
        <w:ind w:left="1440" w:hanging="360"/>
      </w:pPr>
      <w:rPr>
        <w:rFonts w:ascii="Symbol" w:hAnsi="Symbol"/>
      </w:rPr>
    </w:lvl>
    <w:lvl w:ilvl="3" w:tplc="7DB03A74">
      <w:start w:val="1"/>
      <w:numFmt w:val="bullet"/>
      <w:lvlText w:val=""/>
      <w:lvlJc w:val="left"/>
      <w:pPr>
        <w:ind w:left="1440" w:hanging="360"/>
      </w:pPr>
      <w:rPr>
        <w:rFonts w:ascii="Symbol" w:hAnsi="Symbol"/>
      </w:rPr>
    </w:lvl>
    <w:lvl w:ilvl="4" w:tplc="F4749C0E">
      <w:start w:val="1"/>
      <w:numFmt w:val="bullet"/>
      <w:lvlText w:val=""/>
      <w:lvlJc w:val="left"/>
      <w:pPr>
        <w:ind w:left="1440" w:hanging="360"/>
      </w:pPr>
      <w:rPr>
        <w:rFonts w:ascii="Symbol" w:hAnsi="Symbol"/>
      </w:rPr>
    </w:lvl>
    <w:lvl w:ilvl="5" w:tplc="62FA8DA2">
      <w:start w:val="1"/>
      <w:numFmt w:val="bullet"/>
      <w:lvlText w:val=""/>
      <w:lvlJc w:val="left"/>
      <w:pPr>
        <w:ind w:left="1440" w:hanging="360"/>
      </w:pPr>
      <w:rPr>
        <w:rFonts w:ascii="Symbol" w:hAnsi="Symbol"/>
      </w:rPr>
    </w:lvl>
    <w:lvl w:ilvl="6" w:tplc="FCDC2620">
      <w:start w:val="1"/>
      <w:numFmt w:val="bullet"/>
      <w:lvlText w:val=""/>
      <w:lvlJc w:val="left"/>
      <w:pPr>
        <w:ind w:left="1440" w:hanging="360"/>
      </w:pPr>
      <w:rPr>
        <w:rFonts w:ascii="Symbol" w:hAnsi="Symbol"/>
      </w:rPr>
    </w:lvl>
    <w:lvl w:ilvl="7" w:tplc="F9BAE672">
      <w:start w:val="1"/>
      <w:numFmt w:val="bullet"/>
      <w:lvlText w:val=""/>
      <w:lvlJc w:val="left"/>
      <w:pPr>
        <w:ind w:left="1440" w:hanging="360"/>
      </w:pPr>
      <w:rPr>
        <w:rFonts w:ascii="Symbol" w:hAnsi="Symbol"/>
      </w:rPr>
    </w:lvl>
    <w:lvl w:ilvl="8" w:tplc="54107D18">
      <w:start w:val="1"/>
      <w:numFmt w:val="bullet"/>
      <w:lvlText w:val=""/>
      <w:lvlJc w:val="left"/>
      <w:pPr>
        <w:ind w:left="1440" w:hanging="360"/>
      </w:pPr>
      <w:rPr>
        <w:rFonts w:ascii="Symbol" w:hAnsi="Symbol"/>
      </w:rPr>
    </w:lvl>
  </w:abstractNum>
  <w:abstractNum w:abstractNumId="34" w15:restartNumberingAfterBreak="0">
    <w:nsid w:val="2B354383"/>
    <w:multiLevelType w:val="multilevel"/>
    <w:tmpl w:val="65F01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C0506E1"/>
    <w:multiLevelType w:val="multilevel"/>
    <w:tmpl w:val="08FAE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CD35FF3"/>
    <w:multiLevelType w:val="hybridMultilevel"/>
    <w:tmpl w:val="768EB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3D21CF"/>
    <w:multiLevelType w:val="multilevel"/>
    <w:tmpl w:val="91D07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8F18B5"/>
    <w:multiLevelType w:val="multilevel"/>
    <w:tmpl w:val="3174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136BE"/>
    <w:multiLevelType w:val="multilevel"/>
    <w:tmpl w:val="9388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A02A9C"/>
    <w:multiLevelType w:val="multilevel"/>
    <w:tmpl w:val="9D54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4161BF"/>
    <w:multiLevelType w:val="multilevel"/>
    <w:tmpl w:val="218EB6C2"/>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8F6062A"/>
    <w:multiLevelType w:val="hybridMultilevel"/>
    <w:tmpl w:val="40847FB2"/>
    <w:lvl w:ilvl="0" w:tplc="3AD0C892">
      <w:start w:val="1"/>
      <w:numFmt w:val="bullet"/>
      <w:lvlText w:val=""/>
      <w:lvlJc w:val="left"/>
      <w:pPr>
        <w:ind w:left="1440" w:hanging="360"/>
      </w:pPr>
      <w:rPr>
        <w:rFonts w:ascii="Symbol" w:hAnsi="Symbol"/>
      </w:rPr>
    </w:lvl>
    <w:lvl w:ilvl="1" w:tplc="2460D0E8">
      <w:start w:val="1"/>
      <w:numFmt w:val="bullet"/>
      <w:lvlText w:val=""/>
      <w:lvlJc w:val="left"/>
      <w:pPr>
        <w:ind w:left="1440" w:hanging="360"/>
      </w:pPr>
      <w:rPr>
        <w:rFonts w:ascii="Symbol" w:hAnsi="Symbol"/>
      </w:rPr>
    </w:lvl>
    <w:lvl w:ilvl="2" w:tplc="E8E8BFBA">
      <w:start w:val="1"/>
      <w:numFmt w:val="bullet"/>
      <w:lvlText w:val=""/>
      <w:lvlJc w:val="left"/>
      <w:pPr>
        <w:ind w:left="1440" w:hanging="360"/>
      </w:pPr>
      <w:rPr>
        <w:rFonts w:ascii="Symbol" w:hAnsi="Symbol"/>
      </w:rPr>
    </w:lvl>
    <w:lvl w:ilvl="3" w:tplc="F378FD8C">
      <w:start w:val="1"/>
      <w:numFmt w:val="bullet"/>
      <w:lvlText w:val=""/>
      <w:lvlJc w:val="left"/>
      <w:pPr>
        <w:ind w:left="1440" w:hanging="360"/>
      </w:pPr>
      <w:rPr>
        <w:rFonts w:ascii="Symbol" w:hAnsi="Symbol"/>
      </w:rPr>
    </w:lvl>
    <w:lvl w:ilvl="4" w:tplc="9AD43CCA">
      <w:start w:val="1"/>
      <w:numFmt w:val="bullet"/>
      <w:lvlText w:val=""/>
      <w:lvlJc w:val="left"/>
      <w:pPr>
        <w:ind w:left="1440" w:hanging="360"/>
      </w:pPr>
      <w:rPr>
        <w:rFonts w:ascii="Symbol" w:hAnsi="Symbol"/>
      </w:rPr>
    </w:lvl>
    <w:lvl w:ilvl="5" w:tplc="70000C8C">
      <w:start w:val="1"/>
      <w:numFmt w:val="bullet"/>
      <w:lvlText w:val=""/>
      <w:lvlJc w:val="left"/>
      <w:pPr>
        <w:ind w:left="1440" w:hanging="360"/>
      </w:pPr>
      <w:rPr>
        <w:rFonts w:ascii="Symbol" w:hAnsi="Symbol"/>
      </w:rPr>
    </w:lvl>
    <w:lvl w:ilvl="6" w:tplc="CF06D5D0">
      <w:start w:val="1"/>
      <w:numFmt w:val="bullet"/>
      <w:lvlText w:val=""/>
      <w:lvlJc w:val="left"/>
      <w:pPr>
        <w:ind w:left="1440" w:hanging="360"/>
      </w:pPr>
      <w:rPr>
        <w:rFonts w:ascii="Symbol" w:hAnsi="Symbol"/>
      </w:rPr>
    </w:lvl>
    <w:lvl w:ilvl="7" w:tplc="31863C94">
      <w:start w:val="1"/>
      <w:numFmt w:val="bullet"/>
      <w:lvlText w:val=""/>
      <w:lvlJc w:val="left"/>
      <w:pPr>
        <w:ind w:left="1440" w:hanging="360"/>
      </w:pPr>
      <w:rPr>
        <w:rFonts w:ascii="Symbol" w:hAnsi="Symbol"/>
      </w:rPr>
    </w:lvl>
    <w:lvl w:ilvl="8" w:tplc="59127706">
      <w:start w:val="1"/>
      <w:numFmt w:val="bullet"/>
      <w:lvlText w:val=""/>
      <w:lvlJc w:val="left"/>
      <w:pPr>
        <w:ind w:left="1440" w:hanging="360"/>
      </w:pPr>
      <w:rPr>
        <w:rFonts w:ascii="Symbol" w:hAnsi="Symbol"/>
      </w:rPr>
    </w:lvl>
  </w:abstractNum>
  <w:abstractNum w:abstractNumId="43" w15:restartNumberingAfterBreak="0">
    <w:nsid w:val="39955386"/>
    <w:multiLevelType w:val="multilevel"/>
    <w:tmpl w:val="2466C306"/>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BAC059E"/>
    <w:multiLevelType w:val="hybridMultilevel"/>
    <w:tmpl w:val="51A0EDF0"/>
    <w:lvl w:ilvl="0" w:tplc="B04A8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853BC0"/>
    <w:multiLevelType w:val="multilevel"/>
    <w:tmpl w:val="0304EE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45242A0"/>
    <w:multiLevelType w:val="multilevel"/>
    <w:tmpl w:val="4CA0F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5905F24"/>
    <w:multiLevelType w:val="hybridMultilevel"/>
    <w:tmpl w:val="4774B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C06F16"/>
    <w:multiLevelType w:val="hybridMultilevel"/>
    <w:tmpl w:val="025A9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0014F2"/>
    <w:multiLevelType w:val="hybridMultilevel"/>
    <w:tmpl w:val="CFB861BE"/>
    <w:lvl w:ilvl="0" w:tplc="671CF3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BA4AD9"/>
    <w:multiLevelType w:val="multilevel"/>
    <w:tmpl w:val="317241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97B2A27"/>
    <w:multiLevelType w:val="multilevel"/>
    <w:tmpl w:val="F02089A4"/>
    <w:lvl w:ilvl="0">
      <w:start w:val="1"/>
      <w:numFmt w:val="decimal"/>
      <w:lvlText w:val="%1."/>
      <w:lvlJc w:val="left"/>
      <w:pPr>
        <w:ind w:left="720" w:hanging="360"/>
      </w:pPr>
      <w:rPr>
        <w:rFonts w:ascii="Arial" w:eastAsia="Calibri" w:hAnsi="Arial" w:cs="Arial"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CD01870"/>
    <w:multiLevelType w:val="multilevel"/>
    <w:tmpl w:val="5F08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792A59"/>
    <w:multiLevelType w:val="hybridMultilevel"/>
    <w:tmpl w:val="4148D410"/>
    <w:lvl w:ilvl="0" w:tplc="CDE2F3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6F7A7F"/>
    <w:multiLevelType w:val="hybridMultilevel"/>
    <w:tmpl w:val="F2F8D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D0074D"/>
    <w:multiLevelType w:val="multilevel"/>
    <w:tmpl w:val="8BBE5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13A5BB8"/>
    <w:multiLevelType w:val="multilevel"/>
    <w:tmpl w:val="D234966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486B9C"/>
    <w:multiLevelType w:val="multilevel"/>
    <w:tmpl w:val="2166D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2DF6B71"/>
    <w:multiLevelType w:val="multilevel"/>
    <w:tmpl w:val="4C12A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57829B7"/>
    <w:multiLevelType w:val="multilevel"/>
    <w:tmpl w:val="1CF4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532A1D"/>
    <w:multiLevelType w:val="multilevel"/>
    <w:tmpl w:val="C2D4B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96A701D"/>
    <w:multiLevelType w:val="multilevel"/>
    <w:tmpl w:val="A248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B111CA"/>
    <w:multiLevelType w:val="multilevel"/>
    <w:tmpl w:val="31A6201A"/>
    <w:lvl w:ilvl="0">
      <w:start w:val="2"/>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5BCD04FC"/>
    <w:multiLevelType w:val="multilevel"/>
    <w:tmpl w:val="B5865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BCD2387"/>
    <w:multiLevelType w:val="multilevel"/>
    <w:tmpl w:val="7918E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26B624B"/>
    <w:multiLevelType w:val="multilevel"/>
    <w:tmpl w:val="50BCC3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65180359"/>
    <w:multiLevelType w:val="multilevel"/>
    <w:tmpl w:val="1DC69078"/>
    <w:lvl w:ilvl="0">
      <w:start w:val="1"/>
      <w:numFmt w:val="decimal"/>
      <w:lvlText w:val="%1."/>
      <w:lvlJc w:val="left"/>
      <w:pPr>
        <w:ind w:left="720" w:hanging="360"/>
      </w:pPr>
      <w:rPr>
        <w:rFonts w:ascii="Arial" w:eastAsia="Calibri"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5AE0988"/>
    <w:multiLevelType w:val="hybridMultilevel"/>
    <w:tmpl w:val="A7AC1DA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87D4A46"/>
    <w:multiLevelType w:val="multilevel"/>
    <w:tmpl w:val="6414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9A37195"/>
    <w:multiLevelType w:val="multilevel"/>
    <w:tmpl w:val="80888A00"/>
    <w:lvl w:ilvl="0">
      <w:start w:val="1"/>
      <w:numFmt w:val="decimal"/>
      <w:pStyle w:val="List-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B84922E"/>
    <w:multiLevelType w:val="hybridMultilevel"/>
    <w:tmpl w:val="76483098"/>
    <w:lvl w:ilvl="0" w:tplc="AD5AD16E">
      <w:start w:val="1"/>
      <w:numFmt w:val="bullet"/>
      <w:lvlText w:val=""/>
      <w:lvlJc w:val="left"/>
      <w:pPr>
        <w:ind w:left="936" w:hanging="360"/>
      </w:pPr>
      <w:rPr>
        <w:rFonts w:ascii="Symbol" w:hAnsi="Symbol" w:hint="default"/>
      </w:rPr>
    </w:lvl>
    <w:lvl w:ilvl="1" w:tplc="0B865380">
      <w:start w:val="1"/>
      <w:numFmt w:val="bullet"/>
      <w:lvlText w:val="o"/>
      <w:lvlJc w:val="left"/>
      <w:pPr>
        <w:ind w:left="1656" w:hanging="360"/>
      </w:pPr>
      <w:rPr>
        <w:rFonts w:ascii="Courier New" w:hAnsi="Courier New" w:hint="default"/>
      </w:rPr>
    </w:lvl>
    <w:lvl w:ilvl="2" w:tplc="C72463A0">
      <w:start w:val="1"/>
      <w:numFmt w:val="bullet"/>
      <w:lvlText w:val=""/>
      <w:lvlJc w:val="left"/>
      <w:pPr>
        <w:ind w:left="2376" w:hanging="360"/>
      </w:pPr>
      <w:rPr>
        <w:rFonts w:ascii="Wingdings" w:hAnsi="Wingdings" w:hint="default"/>
      </w:rPr>
    </w:lvl>
    <w:lvl w:ilvl="3" w:tplc="7C0AF374">
      <w:start w:val="1"/>
      <w:numFmt w:val="bullet"/>
      <w:lvlText w:val=""/>
      <w:lvlJc w:val="left"/>
      <w:pPr>
        <w:ind w:left="3096" w:hanging="360"/>
      </w:pPr>
      <w:rPr>
        <w:rFonts w:ascii="Symbol" w:hAnsi="Symbol" w:hint="default"/>
      </w:rPr>
    </w:lvl>
    <w:lvl w:ilvl="4" w:tplc="2936698A">
      <w:start w:val="1"/>
      <w:numFmt w:val="bullet"/>
      <w:lvlText w:val="o"/>
      <w:lvlJc w:val="left"/>
      <w:pPr>
        <w:ind w:left="3816" w:hanging="360"/>
      </w:pPr>
      <w:rPr>
        <w:rFonts w:ascii="Courier New" w:hAnsi="Courier New" w:hint="default"/>
      </w:rPr>
    </w:lvl>
    <w:lvl w:ilvl="5" w:tplc="6B8C3D62">
      <w:start w:val="1"/>
      <w:numFmt w:val="bullet"/>
      <w:lvlText w:val=""/>
      <w:lvlJc w:val="left"/>
      <w:pPr>
        <w:ind w:left="4536" w:hanging="360"/>
      </w:pPr>
      <w:rPr>
        <w:rFonts w:ascii="Wingdings" w:hAnsi="Wingdings" w:hint="default"/>
      </w:rPr>
    </w:lvl>
    <w:lvl w:ilvl="6" w:tplc="4B624FBE">
      <w:start w:val="1"/>
      <w:numFmt w:val="bullet"/>
      <w:lvlText w:val=""/>
      <w:lvlJc w:val="left"/>
      <w:pPr>
        <w:ind w:left="5256" w:hanging="360"/>
      </w:pPr>
      <w:rPr>
        <w:rFonts w:ascii="Symbol" w:hAnsi="Symbol" w:hint="default"/>
      </w:rPr>
    </w:lvl>
    <w:lvl w:ilvl="7" w:tplc="98E62896">
      <w:start w:val="1"/>
      <w:numFmt w:val="bullet"/>
      <w:lvlText w:val="o"/>
      <w:lvlJc w:val="left"/>
      <w:pPr>
        <w:ind w:left="5976" w:hanging="360"/>
      </w:pPr>
      <w:rPr>
        <w:rFonts w:ascii="Courier New" w:hAnsi="Courier New" w:hint="default"/>
      </w:rPr>
    </w:lvl>
    <w:lvl w:ilvl="8" w:tplc="745A437A">
      <w:start w:val="1"/>
      <w:numFmt w:val="bullet"/>
      <w:lvlText w:val=""/>
      <w:lvlJc w:val="left"/>
      <w:pPr>
        <w:ind w:left="6696" w:hanging="360"/>
      </w:pPr>
      <w:rPr>
        <w:rFonts w:ascii="Wingdings" w:hAnsi="Wingdings" w:hint="default"/>
      </w:rPr>
    </w:lvl>
  </w:abstractNum>
  <w:abstractNum w:abstractNumId="71" w15:restartNumberingAfterBreak="0">
    <w:nsid w:val="6C6357B3"/>
    <w:multiLevelType w:val="multilevel"/>
    <w:tmpl w:val="48F6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8147D2"/>
    <w:multiLevelType w:val="multilevel"/>
    <w:tmpl w:val="1DE8B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FB07C06"/>
    <w:multiLevelType w:val="multilevel"/>
    <w:tmpl w:val="70F86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0693EB6"/>
    <w:multiLevelType w:val="multilevel"/>
    <w:tmpl w:val="0F72F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2E33DB3"/>
    <w:multiLevelType w:val="multilevel"/>
    <w:tmpl w:val="62443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76CF39C1"/>
    <w:multiLevelType w:val="multilevel"/>
    <w:tmpl w:val="DE0A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A60107F"/>
    <w:multiLevelType w:val="multilevel"/>
    <w:tmpl w:val="02887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D98039C"/>
    <w:multiLevelType w:val="hybridMultilevel"/>
    <w:tmpl w:val="1F5C9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8063399">
    <w:abstractNumId w:val="70"/>
  </w:num>
  <w:num w:numId="2" w16cid:durableId="1202202997">
    <w:abstractNumId w:val="56"/>
  </w:num>
  <w:num w:numId="3" w16cid:durableId="2009089486">
    <w:abstractNumId w:val="66"/>
  </w:num>
  <w:num w:numId="4" w16cid:durableId="276570240">
    <w:abstractNumId w:val="51"/>
  </w:num>
  <w:num w:numId="5" w16cid:durableId="2141337713">
    <w:abstractNumId w:val="41"/>
  </w:num>
  <w:num w:numId="6" w16cid:durableId="1963613612">
    <w:abstractNumId w:val="50"/>
  </w:num>
  <w:num w:numId="7" w16cid:durableId="1376003155">
    <w:abstractNumId w:val="45"/>
  </w:num>
  <w:num w:numId="8" w16cid:durableId="651325179">
    <w:abstractNumId w:val="18"/>
  </w:num>
  <w:num w:numId="9" w16cid:durableId="1343433597">
    <w:abstractNumId w:val="69"/>
  </w:num>
  <w:num w:numId="10" w16cid:durableId="1089346993">
    <w:abstractNumId w:val="52"/>
  </w:num>
  <w:num w:numId="11" w16cid:durableId="775098946">
    <w:abstractNumId w:val="39"/>
  </w:num>
  <w:num w:numId="12" w16cid:durableId="714357666">
    <w:abstractNumId w:val="38"/>
  </w:num>
  <w:num w:numId="13" w16cid:durableId="888146992">
    <w:abstractNumId w:val="71"/>
  </w:num>
  <w:num w:numId="14" w16cid:durableId="443615291">
    <w:abstractNumId w:val="40"/>
  </w:num>
  <w:num w:numId="15" w16cid:durableId="845243053">
    <w:abstractNumId w:val="68"/>
  </w:num>
  <w:num w:numId="16" w16cid:durableId="723025780">
    <w:abstractNumId w:val="61"/>
  </w:num>
  <w:num w:numId="17" w16cid:durableId="765426150">
    <w:abstractNumId w:val="59"/>
  </w:num>
  <w:num w:numId="18" w16cid:durableId="446584031">
    <w:abstractNumId w:val="37"/>
  </w:num>
  <w:num w:numId="19" w16cid:durableId="1187982919">
    <w:abstractNumId w:val="17"/>
  </w:num>
  <w:num w:numId="20" w16cid:durableId="1390883053">
    <w:abstractNumId w:val="28"/>
  </w:num>
  <w:num w:numId="21" w16cid:durableId="1258904206">
    <w:abstractNumId w:val="76"/>
  </w:num>
  <w:num w:numId="22" w16cid:durableId="810174265">
    <w:abstractNumId w:val="63"/>
  </w:num>
  <w:num w:numId="23" w16cid:durableId="892741254">
    <w:abstractNumId w:val="55"/>
  </w:num>
  <w:num w:numId="24" w16cid:durableId="1372612005">
    <w:abstractNumId w:val="13"/>
  </w:num>
  <w:num w:numId="25" w16cid:durableId="890651544">
    <w:abstractNumId w:val="75"/>
  </w:num>
  <w:num w:numId="26" w16cid:durableId="2082559801">
    <w:abstractNumId w:val="15"/>
  </w:num>
  <w:num w:numId="27" w16cid:durableId="1365134851">
    <w:abstractNumId w:val="14"/>
  </w:num>
  <w:num w:numId="28" w16cid:durableId="1380978581">
    <w:abstractNumId w:val="20"/>
  </w:num>
  <w:num w:numId="29" w16cid:durableId="397944073">
    <w:abstractNumId w:val="73"/>
  </w:num>
  <w:num w:numId="30" w16cid:durableId="1118372490">
    <w:abstractNumId w:val="74"/>
  </w:num>
  <w:num w:numId="31" w16cid:durableId="216404392">
    <w:abstractNumId w:val="34"/>
  </w:num>
  <w:num w:numId="32" w16cid:durableId="720205715">
    <w:abstractNumId w:val="16"/>
  </w:num>
  <w:num w:numId="33" w16cid:durableId="1168640473">
    <w:abstractNumId w:val="35"/>
  </w:num>
  <w:num w:numId="34" w16cid:durableId="1154369179">
    <w:abstractNumId w:val="31"/>
  </w:num>
  <w:num w:numId="35" w16cid:durableId="1348870586">
    <w:abstractNumId w:val="22"/>
  </w:num>
  <w:num w:numId="36" w16cid:durableId="936016188">
    <w:abstractNumId w:val="26"/>
  </w:num>
  <w:num w:numId="37" w16cid:durableId="1209150593">
    <w:abstractNumId w:val="65"/>
  </w:num>
  <w:num w:numId="38" w16cid:durableId="1747720867">
    <w:abstractNumId w:val="60"/>
  </w:num>
  <w:num w:numId="39" w16cid:durableId="744455712">
    <w:abstractNumId w:val="64"/>
  </w:num>
  <w:num w:numId="40" w16cid:durableId="1260915603">
    <w:abstractNumId w:val="77"/>
  </w:num>
  <w:num w:numId="41" w16cid:durableId="569851892">
    <w:abstractNumId w:val="29"/>
  </w:num>
  <w:num w:numId="42" w16cid:durableId="308941432">
    <w:abstractNumId w:val="58"/>
  </w:num>
  <w:num w:numId="43" w16cid:durableId="419452098">
    <w:abstractNumId w:val="46"/>
  </w:num>
  <w:num w:numId="44" w16cid:durableId="1344087758">
    <w:abstractNumId w:val="12"/>
  </w:num>
  <w:num w:numId="45" w16cid:durableId="221598179">
    <w:abstractNumId w:val="24"/>
  </w:num>
  <w:num w:numId="46" w16cid:durableId="27726860">
    <w:abstractNumId w:val="72"/>
  </w:num>
  <w:num w:numId="47" w16cid:durableId="2008248137">
    <w:abstractNumId w:val="11"/>
  </w:num>
  <w:num w:numId="48" w16cid:durableId="1308241049">
    <w:abstractNumId w:val="30"/>
  </w:num>
  <w:num w:numId="49" w16cid:durableId="214850283">
    <w:abstractNumId w:val="57"/>
  </w:num>
  <w:num w:numId="50" w16cid:durableId="926234864">
    <w:abstractNumId w:val="62"/>
  </w:num>
  <w:num w:numId="51" w16cid:durableId="859509233">
    <w:abstractNumId w:val="25"/>
  </w:num>
  <w:num w:numId="52" w16cid:durableId="616717883">
    <w:abstractNumId w:val="43"/>
  </w:num>
  <w:num w:numId="53" w16cid:durableId="577131413">
    <w:abstractNumId w:val="9"/>
  </w:num>
  <w:num w:numId="54" w16cid:durableId="962269366">
    <w:abstractNumId w:val="7"/>
  </w:num>
  <w:num w:numId="55" w16cid:durableId="1506630457">
    <w:abstractNumId w:val="6"/>
  </w:num>
  <w:num w:numId="56" w16cid:durableId="1763988599">
    <w:abstractNumId w:val="5"/>
  </w:num>
  <w:num w:numId="57" w16cid:durableId="1656378055">
    <w:abstractNumId w:val="4"/>
  </w:num>
  <w:num w:numId="58" w16cid:durableId="551504749">
    <w:abstractNumId w:val="8"/>
  </w:num>
  <w:num w:numId="59" w16cid:durableId="2073498052">
    <w:abstractNumId w:val="3"/>
  </w:num>
  <w:num w:numId="60" w16cid:durableId="167601731">
    <w:abstractNumId w:val="2"/>
  </w:num>
  <w:num w:numId="61" w16cid:durableId="365639194">
    <w:abstractNumId w:val="1"/>
  </w:num>
  <w:num w:numId="62" w16cid:durableId="70323314">
    <w:abstractNumId w:val="0"/>
  </w:num>
  <w:num w:numId="63" w16cid:durableId="1574315884">
    <w:abstractNumId w:val="23"/>
  </w:num>
  <w:num w:numId="64" w16cid:durableId="1740513727">
    <w:abstractNumId w:val="19"/>
  </w:num>
  <w:num w:numId="65" w16cid:durableId="1146819225">
    <w:abstractNumId w:val="33"/>
  </w:num>
  <w:num w:numId="66" w16cid:durableId="907031228">
    <w:abstractNumId w:val="44"/>
  </w:num>
  <w:num w:numId="67" w16cid:durableId="1453667640">
    <w:abstractNumId w:val="53"/>
  </w:num>
  <w:num w:numId="68" w16cid:durableId="2117214738">
    <w:abstractNumId w:val="49"/>
  </w:num>
  <w:num w:numId="69" w16cid:durableId="1084575192">
    <w:abstractNumId w:val="42"/>
  </w:num>
  <w:num w:numId="70" w16cid:durableId="1355308111">
    <w:abstractNumId w:val="32"/>
  </w:num>
  <w:num w:numId="71" w16cid:durableId="922491428">
    <w:abstractNumId w:val="10"/>
  </w:num>
  <w:num w:numId="72" w16cid:durableId="2134208817">
    <w:abstractNumId w:val="36"/>
  </w:num>
  <w:num w:numId="73" w16cid:durableId="1670793921">
    <w:abstractNumId w:val="78"/>
  </w:num>
  <w:num w:numId="74" w16cid:durableId="567617490">
    <w:abstractNumId w:val="54"/>
  </w:num>
  <w:num w:numId="75" w16cid:durableId="1637177998">
    <w:abstractNumId w:val="48"/>
  </w:num>
  <w:num w:numId="76" w16cid:durableId="1063455722">
    <w:abstractNumId w:val="47"/>
  </w:num>
  <w:num w:numId="77" w16cid:durableId="369302926">
    <w:abstractNumId w:val="21"/>
  </w:num>
  <w:num w:numId="78" w16cid:durableId="1299457235">
    <w:abstractNumId w:val="67"/>
  </w:num>
  <w:num w:numId="79" w16cid:durableId="492255245">
    <w:abstractNumId w:val="2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AF8"/>
    <w:rsid w:val="00001058"/>
    <w:rsid w:val="00001367"/>
    <w:rsid w:val="00001A17"/>
    <w:rsid w:val="00001E1A"/>
    <w:rsid w:val="000023FF"/>
    <w:rsid w:val="000034D6"/>
    <w:rsid w:val="00005E7C"/>
    <w:rsid w:val="00007A5C"/>
    <w:rsid w:val="00007ECD"/>
    <w:rsid w:val="00013244"/>
    <w:rsid w:val="00013583"/>
    <w:rsid w:val="00016824"/>
    <w:rsid w:val="00021AFA"/>
    <w:rsid w:val="00024617"/>
    <w:rsid w:val="00025C46"/>
    <w:rsid w:val="00025F59"/>
    <w:rsid w:val="0002611A"/>
    <w:rsid w:val="00026975"/>
    <w:rsid w:val="000303DA"/>
    <w:rsid w:val="000314EB"/>
    <w:rsid w:val="00033C76"/>
    <w:rsid w:val="00035805"/>
    <w:rsid w:val="00036B81"/>
    <w:rsid w:val="00037129"/>
    <w:rsid w:val="000379CA"/>
    <w:rsid w:val="000400A7"/>
    <w:rsid w:val="00040263"/>
    <w:rsid w:val="000422E9"/>
    <w:rsid w:val="000460D9"/>
    <w:rsid w:val="00046DFD"/>
    <w:rsid w:val="000504B2"/>
    <w:rsid w:val="000516EC"/>
    <w:rsid w:val="000541D7"/>
    <w:rsid w:val="00055745"/>
    <w:rsid w:val="0005604C"/>
    <w:rsid w:val="00057ECE"/>
    <w:rsid w:val="00060CEA"/>
    <w:rsid w:val="00062F1B"/>
    <w:rsid w:val="00064AE0"/>
    <w:rsid w:val="0006548C"/>
    <w:rsid w:val="00066567"/>
    <w:rsid w:val="000716E6"/>
    <w:rsid w:val="00075289"/>
    <w:rsid w:val="00080559"/>
    <w:rsid w:val="00080BAF"/>
    <w:rsid w:val="00080CBB"/>
    <w:rsid w:val="00082E64"/>
    <w:rsid w:val="0008376F"/>
    <w:rsid w:val="00085AFC"/>
    <w:rsid w:val="00086164"/>
    <w:rsid w:val="000867F4"/>
    <w:rsid w:val="00087A2F"/>
    <w:rsid w:val="000909ED"/>
    <w:rsid w:val="00091478"/>
    <w:rsid w:val="000914A2"/>
    <w:rsid w:val="000923C5"/>
    <w:rsid w:val="00092C1F"/>
    <w:rsid w:val="00093ADC"/>
    <w:rsid w:val="00094254"/>
    <w:rsid w:val="0009514D"/>
    <w:rsid w:val="00095D3F"/>
    <w:rsid w:val="00096071"/>
    <w:rsid w:val="000978DF"/>
    <w:rsid w:val="000A08C3"/>
    <w:rsid w:val="000A0D22"/>
    <w:rsid w:val="000A5463"/>
    <w:rsid w:val="000A6725"/>
    <w:rsid w:val="000B149A"/>
    <w:rsid w:val="000B190B"/>
    <w:rsid w:val="000B1E9E"/>
    <w:rsid w:val="000B2A7F"/>
    <w:rsid w:val="000B30C2"/>
    <w:rsid w:val="000B4B9D"/>
    <w:rsid w:val="000B71D9"/>
    <w:rsid w:val="000C0B2C"/>
    <w:rsid w:val="000C0BF5"/>
    <w:rsid w:val="000C1F53"/>
    <w:rsid w:val="000C7613"/>
    <w:rsid w:val="000D0E4E"/>
    <w:rsid w:val="000D3CBD"/>
    <w:rsid w:val="000D4A2D"/>
    <w:rsid w:val="000D66BA"/>
    <w:rsid w:val="000E081D"/>
    <w:rsid w:val="000E3D13"/>
    <w:rsid w:val="000E4EDC"/>
    <w:rsid w:val="000E59FD"/>
    <w:rsid w:val="000E73FF"/>
    <w:rsid w:val="000F04F7"/>
    <w:rsid w:val="000F1819"/>
    <w:rsid w:val="000F2B10"/>
    <w:rsid w:val="000F2C0D"/>
    <w:rsid w:val="000F3D87"/>
    <w:rsid w:val="000F5153"/>
    <w:rsid w:val="000F722A"/>
    <w:rsid w:val="000F7D5F"/>
    <w:rsid w:val="0010236B"/>
    <w:rsid w:val="00107A2D"/>
    <w:rsid w:val="00110FC8"/>
    <w:rsid w:val="0011126B"/>
    <w:rsid w:val="00113297"/>
    <w:rsid w:val="00115DF8"/>
    <w:rsid w:val="00116222"/>
    <w:rsid w:val="00116E1D"/>
    <w:rsid w:val="00117880"/>
    <w:rsid w:val="00117B0C"/>
    <w:rsid w:val="0012197F"/>
    <w:rsid w:val="0012275E"/>
    <w:rsid w:val="00122BB6"/>
    <w:rsid w:val="00123E34"/>
    <w:rsid w:val="00126464"/>
    <w:rsid w:val="00130653"/>
    <w:rsid w:val="00131A5B"/>
    <w:rsid w:val="00131B59"/>
    <w:rsid w:val="00132A8A"/>
    <w:rsid w:val="0013378B"/>
    <w:rsid w:val="00133B88"/>
    <w:rsid w:val="00133EBF"/>
    <w:rsid w:val="00135405"/>
    <w:rsid w:val="00136971"/>
    <w:rsid w:val="00141422"/>
    <w:rsid w:val="00141BB3"/>
    <w:rsid w:val="001462A8"/>
    <w:rsid w:val="00147E42"/>
    <w:rsid w:val="001501CB"/>
    <w:rsid w:val="00150E71"/>
    <w:rsid w:val="001525DB"/>
    <w:rsid w:val="00153886"/>
    <w:rsid w:val="001554E6"/>
    <w:rsid w:val="0015564F"/>
    <w:rsid w:val="00164B4D"/>
    <w:rsid w:val="001669BA"/>
    <w:rsid w:val="001724E0"/>
    <w:rsid w:val="001750C0"/>
    <w:rsid w:val="00175FBA"/>
    <w:rsid w:val="001773AC"/>
    <w:rsid w:val="00177C44"/>
    <w:rsid w:val="00180335"/>
    <w:rsid w:val="00181209"/>
    <w:rsid w:val="0018329E"/>
    <w:rsid w:val="001866AF"/>
    <w:rsid w:val="00192CE6"/>
    <w:rsid w:val="00193210"/>
    <w:rsid w:val="00194D4C"/>
    <w:rsid w:val="0019594A"/>
    <w:rsid w:val="00196E8D"/>
    <w:rsid w:val="0019773F"/>
    <w:rsid w:val="001977C2"/>
    <w:rsid w:val="001A1471"/>
    <w:rsid w:val="001A2B47"/>
    <w:rsid w:val="001A38B6"/>
    <w:rsid w:val="001A4936"/>
    <w:rsid w:val="001A57A4"/>
    <w:rsid w:val="001A5EC1"/>
    <w:rsid w:val="001B04C5"/>
    <w:rsid w:val="001B17DE"/>
    <w:rsid w:val="001B2887"/>
    <w:rsid w:val="001B52FD"/>
    <w:rsid w:val="001B6FA4"/>
    <w:rsid w:val="001B72EE"/>
    <w:rsid w:val="001C0A11"/>
    <w:rsid w:val="001C0E01"/>
    <w:rsid w:val="001C230D"/>
    <w:rsid w:val="001C292A"/>
    <w:rsid w:val="001C4038"/>
    <w:rsid w:val="001C40BF"/>
    <w:rsid w:val="001C53B5"/>
    <w:rsid w:val="001C5D2D"/>
    <w:rsid w:val="001C766D"/>
    <w:rsid w:val="001D5494"/>
    <w:rsid w:val="001E0B8E"/>
    <w:rsid w:val="001E14A1"/>
    <w:rsid w:val="001E20AC"/>
    <w:rsid w:val="001E29B0"/>
    <w:rsid w:val="001E3FE0"/>
    <w:rsid w:val="001E502F"/>
    <w:rsid w:val="001E5D6D"/>
    <w:rsid w:val="001E68CA"/>
    <w:rsid w:val="001E7168"/>
    <w:rsid w:val="001F108B"/>
    <w:rsid w:val="001F1629"/>
    <w:rsid w:val="001F3D05"/>
    <w:rsid w:val="001F4885"/>
    <w:rsid w:val="001F52CA"/>
    <w:rsid w:val="001F5315"/>
    <w:rsid w:val="001F6444"/>
    <w:rsid w:val="001F6612"/>
    <w:rsid w:val="001F73FA"/>
    <w:rsid w:val="00200513"/>
    <w:rsid w:val="002013F4"/>
    <w:rsid w:val="002018CA"/>
    <w:rsid w:val="0020303B"/>
    <w:rsid w:val="00206069"/>
    <w:rsid w:val="0020641E"/>
    <w:rsid w:val="002068F6"/>
    <w:rsid w:val="00207BFC"/>
    <w:rsid w:val="00210158"/>
    <w:rsid w:val="00211E9E"/>
    <w:rsid w:val="00214313"/>
    <w:rsid w:val="0021431B"/>
    <w:rsid w:val="00222593"/>
    <w:rsid w:val="00225A39"/>
    <w:rsid w:val="00226480"/>
    <w:rsid w:val="0022704B"/>
    <w:rsid w:val="00232DA0"/>
    <w:rsid w:val="00232F03"/>
    <w:rsid w:val="00236756"/>
    <w:rsid w:val="00236A11"/>
    <w:rsid w:val="00241253"/>
    <w:rsid w:val="00242386"/>
    <w:rsid w:val="002439A8"/>
    <w:rsid w:val="00244F76"/>
    <w:rsid w:val="0024559A"/>
    <w:rsid w:val="0024570F"/>
    <w:rsid w:val="00250257"/>
    <w:rsid w:val="002502A6"/>
    <w:rsid w:val="00250DFF"/>
    <w:rsid w:val="00250E1B"/>
    <w:rsid w:val="00252749"/>
    <w:rsid w:val="00252E73"/>
    <w:rsid w:val="00253F55"/>
    <w:rsid w:val="00256988"/>
    <w:rsid w:val="0026031F"/>
    <w:rsid w:val="00261A41"/>
    <w:rsid w:val="00263247"/>
    <w:rsid w:val="00263714"/>
    <w:rsid w:val="00267F30"/>
    <w:rsid w:val="002707BA"/>
    <w:rsid w:val="002727ED"/>
    <w:rsid w:val="00274FD8"/>
    <w:rsid w:val="002767BF"/>
    <w:rsid w:val="00277E34"/>
    <w:rsid w:val="00280536"/>
    <w:rsid w:val="002832C6"/>
    <w:rsid w:val="00284AB6"/>
    <w:rsid w:val="0029073B"/>
    <w:rsid w:val="002935F7"/>
    <w:rsid w:val="00295AB6"/>
    <w:rsid w:val="00297367"/>
    <w:rsid w:val="0029749B"/>
    <w:rsid w:val="002A3971"/>
    <w:rsid w:val="002A4726"/>
    <w:rsid w:val="002A4A7B"/>
    <w:rsid w:val="002A61F4"/>
    <w:rsid w:val="002A664A"/>
    <w:rsid w:val="002A7CED"/>
    <w:rsid w:val="002B0287"/>
    <w:rsid w:val="002B648C"/>
    <w:rsid w:val="002C0136"/>
    <w:rsid w:val="002C09A6"/>
    <w:rsid w:val="002C3019"/>
    <w:rsid w:val="002C4AFF"/>
    <w:rsid w:val="002C5BD8"/>
    <w:rsid w:val="002C5FC6"/>
    <w:rsid w:val="002D0999"/>
    <w:rsid w:val="002D4AE9"/>
    <w:rsid w:val="002D63C8"/>
    <w:rsid w:val="002D63DA"/>
    <w:rsid w:val="002D6D7B"/>
    <w:rsid w:val="002D6EAE"/>
    <w:rsid w:val="002D6F6B"/>
    <w:rsid w:val="002D703C"/>
    <w:rsid w:val="002D7B46"/>
    <w:rsid w:val="002E1173"/>
    <w:rsid w:val="002E1A00"/>
    <w:rsid w:val="002E1CBC"/>
    <w:rsid w:val="002E281D"/>
    <w:rsid w:val="002E4412"/>
    <w:rsid w:val="002E54DE"/>
    <w:rsid w:val="002E67DB"/>
    <w:rsid w:val="002E6935"/>
    <w:rsid w:val="002F023A"/>
    <w:rsid w:val="002F0B23"/>
    <w:rsid w:val="002F22EB"/>
    <w:rsid w:val="002F2C1E"/>
    <w:rsid w:val="002F2E07"/>
    <w:rsid w:val="00302654"/>
    <w:rsid w:val="00304E49"/>
    <w:rsid w:val="00305624"/>
    <w:rsid w:val="00306BDF"/>
    <w:rsid w:val="00306CB5"/>
    <w:rsid w:val="003079FD"/>
    <w:rsid w:val="00307C14"/>
    <w:rsid w:val="00310B60"/>
    <w:rsid w:val="00312146"/>
    <w:rsid w:val="00312256"/>
    <w:rsid w:val="0031403B"/>
    <w:rsid w:val="00315B2B"/>
    <w:rsid w:val="0032092F"/>
    <w:rsid w:val="00322306"/>
    <w:rsid w:val="00322DDF"/>
    <w:rsid w:val="00324849"/>
    <w:rsid w:val="00330FF5"/>
    <w:rsid w:val="00331431"/>
    <w:rsid w:val="0033211C"/>
    <w:rsid w:val="00335351"/>
    <w:rsid w:val="003419DD"/>
    <w:rsid w:val="00342425"/>
    <w:rsid w:val="0034338F"/>
    <w:rsid w:val="00344968"/>
    <w:rsid w:val="00347035"/>
    <w:rsid w:val="00347726"/>
    <w:rsid w:val="003477FF"/>
    <w:rsid w:val="00350982"/>
    <w:rsid w:val="0035099E"/>
    <w:rsid w:val="00351BE4"/>
    <w:rsid w:val="00352A25"/>
    <w:rsid w:val="00357301"/>
    <w:rsid w:val="00357451"/>
    <w:rsid w:val="00362564"/>
    <w:rsid w:val="00363239"/>
    <w:rsid w:val="00363722"/>
    <w:rsid w:val="00364212"/>
    <w:rsid w:val="0036484B"/>
    <w:rsid w:val="003656D1"/>
    <w:rsid w:val="003659B8"/>
    <w:rsid w:val="00366859"/>
    <w:rsid w:val="0037023D"/>
    <w:rsid w:val="0037055C"/>
    <w:rsid w:val="00370843"/>
    <w:rsid w:val="00370FBE"/>
    <w:rsid w:val="003715F7"/>
    <w:rsid w:val="00371B2C"/>
    <w:rsid w:val="00373E38"/>
    <w:rsid w:val="0037487A"/>
    <w:rsid w:val="003801EF"/>
    <w:rsid w:val="00380538"/>
    <w:rsid w:val="00380747"/>
    <w:rsid w:val="00380C77"/>
    <w:rsid w:val="003811C6"/>
    <w:rsid w:val="00381420"/>
    <w:rsid w:val="00384CF4"/>
    <w:rsid w:val="003850A2"/>
    <w:rsid w:val="00385E23"/>
    <w:rsid w:val="00386900"/>
    <w:rsid w:val="003943D1"/>
    <w:rsid w:val="00395947"/>
    <w:rsid w:val="0039640A"/>
    <w:rsid w:val="00396543"/>
    <w:rsid w:val="00397270"/>
    <w:rsid w:val="003976EF"/>
    <w:rsid w:val="003A25DC"/>
    <w:rsid w:val="003A2B38"/>
    <w:rsid w:val="003A319A"/>
    <w:rsid w:val="003A3526"/>
    <w:rsid w:val="003A5BDB"/>
    <w:rsid w:val="003A6577"/>
    <w:rsid w:val="003A6B27"/>
    <w:rsid w:val="003A77B0"/>
    <w:rsid w:val="003B1968"/>
    <w:rsid w:val="003B1984"/>
    <w:rsid w:val="003B2B87"/>
    <w:rsid w:val="003B4A10"/>
    <w:rsid w:val="003B7F78"/>
    <w:rsid w:val="003C1DF9"/>
    <w:rsid w:val="003C3DEB"/>
    <w:rsid w:val="003C42D7"/>
    <w:rsid w:val="003C4DA9"/>
    <w:rsid w:val="003C6225"/>
    <w:rsid w:val="003C7B4D"/>
    <w:rsid w:val="003D1051"/>
    <w:rsid w:val="003D1260"/>
    <w:rsid w:val="003D1F30"/>
    <w:rsid w:val="003D245C"/>
    <w:rsid w:val="003D380B"/>
    <w:rsid w:val="003D70E5"/>
    <w:rsid w:val="003E1459"/>
    <w:rsid w:val="003E1949"/>
    <w:rsid w:val="003E2C5F"/>
    <w:rsid w:val="003F1841"/>
    <w:rsid w:val="003F6637"/>
    <w:rsid w:val="003F6C8A"/>
    <w:rsid w:val="003F7560"/>
    <w:rsid w:val="00404289"/>
    <w:rsid w:val="0040499C"/>
    <w:rsid w:val="00411496"/>
    <w:rsid w:val="004150AE"/>
    <w:rsid w:val="00415513"/>
    <w:rsid w:val="00416633"/>
    <w:rsid w:val="004200DB"/>
    <w:rsid w:val="00420883"/>
    <w:rsid w:val="00421966"/>
    <w:rsid w:val="0042289C"/>
    <w:rsid w:val="00422D6E"/>
    <w:rsid w:val="004239C0"/>
    <w:rsid w:val="00424BF4"/>
    <w:rsid w:val="00426C2B"/>
    <w:rsid w:val="004278E8"/>
    <w:rsid w:val="004315C3"/>
    <w:rsid w:val="00432490"/>
    <w:rsid w:val="004328DA"/>
    <w:rsid w:val="0043301C"/>
    <w:rsid w:val="0043370A"/>
    <w:rsid w:val="00433D8F"/>
    <w:rsid w:val="00433F1C"/>
    <w:rsid w:val="00436F7A"/>
    <w:rsid w:val="00442E00"/>
    <w:rsid w:val="00442F25"/>
    <w:rsid w:val="004442E0"/>
    <w:rsid w:val="0044722E"/>
    <w:rsid w:val="0044732F"/>
    <w:rsid w:val="004508AB"/>
    <w:rsid w:val="00450BD5"/>
    <w:rsid w:val="00451A8A"/>
    <w:rsid w:val="00451F60"/>
    <w:rsid w:val="004546F0"/>
    <w:rsid w:val="00461D71"/>
    <w:rsid w:val="00461EBF"/>
    <w:rsid w:val="0046308F"/>
    <w:rsid w:val="00465CDE"/>
    <w:rsid w:val="004676C2"/>
    <w:rsid w:val="0047313A"/>
    <w:rsid w:val="004748C1"/>
    <w:rsid w:val="00483D8F"/>
    <w:rsid w:val="00484439"/>
    <w:rsid w:val="0048581E"/>
    <w:rsid w:val="00487B4B"/>
    <w:rsid w:val="00490D4E"/>
    <w:rsid w:val="004952F3"/>
    <w:rsid w:val="004959F5"/>
    <w:rsid w:val="00497A2D"/>
    <w:rsid w:val="004A2FFD"/>
    <w:rsid w:val="004A5022"/>
    <w:rsid w:val="004A606F"/>
    <w:rsid w:val="004B0703"/>
    <w:rsid w:val="004B101C"/>
    <w:rsid w:val="004B2686"/>
    <w:rsid w:val="004B2AE5"/>
    <w:rsid w:val="004B2DFC"/>
    <w:rsid w:val="004B4018"/>
    <w:rsid w:val="004B502F"/>
    <w:rsid w:val="004C18FD"/>
    <w:rsid w:val="004C1958"/>
    <w:rsid w:val="004C1B53"/>
    <w:rsid w:val="004C1C86"/>
    <w:rsid w:val="004C26BA"/>
    <w:rsid w:val="004C26BE"/>
    <w:rsid w:val="004C29EB"/>
    <w:rsid w:val="004C3141"/>
    <w:rsid w:val="004C3E8B"/>
    <w:rsid w:val="004C6C5C"/>
    <w:rsid w:val="004C6C79"/>
    <w:rsid w:val="004C6E7D"/>
    <w:rsid w:val="004C784C"/>
    <w:rsid w:val="004D03A8"/>
    <w:rsid w:val="004D2644"/>
    <w:rsid w:val="004D355E"/>
    <w:rsid w:val="004D36E1"/>
    <w:rsid w:val="004D3E70"/>
    <w:rsid w:val="004D3F36"/>
    <w:rsid w:val="004D4373"/>
    <w:rsid w:val="004D716E"/>
    <w:rsid w:val="004D74AF"/>
    <w:rsid w:val="004E0624"/>
    <w:rsid w:val="004E1FF7"/>
    <w:rsid w:val="004E36C5"/>
    <w:rsid w:val="004E3DFF"/>
    <w:rsid w:val="004E47E2"/>
    <w:rsid w:val="004E4F9E"/>
    <w:rsid w:val="004F0701"/>
    <w:rsid w:val="004F0AE3"/>
    <w:rsid w:val="004F1526"/>
    <w:rsid w:val="004F1BD4"/>
    <w:rsid w:val="004F1F1F"/>
    <w:rsid w:val="004F200F"/>
    <w:rsid w:val="004F2AF8"/>
    <w:rsid w:val="004F3882"/>
    <w:rsid w:val="004F40DD"/>
    <w:rsid w:val="004F4F17"/>
    <w:rsid w:val="004F5063"/>
    <w:rsid w:val="004F56A7"/>
    <w:rsid w:val="004F57B2"/>
    <w:rsid w:val="004F791A"/>
    <w:rsid w:val="0050013E"/>
    <w:rsid w:val="0050060E"/>
    <w:rsid w:val="00500B4F"/>
    <w:rsid w:val="00503D0D"/>
    <w:rsid w:val="00506706"/>
    <w:rsid w:val="00510C5E"/>
    <w:rsid w:val="0051142B"/>
    <w:rsid w:val="00514CD2"/>
    <w:rsid w:val="00515AF0"/>
    <w:rsid w:val="00523B32"/>
    <w:rsid w:val="00524125"/>
    <w:rsid w:val="005258FB"/>
    <w:rsid w:val="0053107E"/>
    <w:rsid w:val="005347AA"/>
    <w:rsid w:val="00534836"/>
    <w:rsid w:val="00535030"/>
    <w:rsid w:val="0053724F"/>
    <w:rsid w:val="00540211"/>
    <w:rsid w:val="00546551"/>
    <w:rsid w:val="00551BE1"/>
    <w:rsid w:val="00552318"/>
    <w:rsid w:val="005529BE"/>
    <w:rsid w:val="00556817"/>
    <w:rsid w:val="00556E06"/>
    <w:rsid w:val="00556F25"/>
    <w:rsid w:val="00560799"/>
    <w:rsid w:val="00562491"/>
    <w:rsid w:val="0056465B"/>
    <w:rsid w:val="0056472D"/>
    <w:rsid w:val="005649BE"/>
    <w:rsid w:val="00567D1E"/>
    <w:rsid w:val="005711A9"/>
    <w:rsid w:val="00571312"/>
    <w:rsid w:val="0057213B"/>
    <w:rsid w:val="00573391"/>
    <w:rsid w:val="005749E5"/>
    <w:rsid w:val="00576746"/>
    <w:rsid w:val="00576758"/>
    <w:rsid w:val="00577CE2"/>
    <w:rsid w:val="005800D7"/>
    <w:rsid w:val="00582540"/>
    <w:rsid w:val="00582E2B"/>
    <w:rsid w:val="00585413"/>
    <w:rsid w:val="00590B31"/>
    <w:rsid w:val="00590CB9"/>
    <w:rsid w:val="0059190B"/>
    <w:rsid w:val="00591DAC"/>
    <w:rsid w:val="0059208B"/>
    <w:rsid w:val="005929E8"/>
    <w:rsid w:val="0059572E"/>
    <w:rsid w:val="00595DEB"/>
    <w:rsid w:val="0059644D"/>
    <w:rsid w:val="0059679B"/>
    <w:rsid w:val="005A220E"/>
    <w:rsid w:val="005A3941"/>
    <w:rsid w:val="005A5C09"/>
    <w:rsid w:val="005A7DB9"/>
    <w:rsid w:val="005B0321"/>
    <w:rsid w:val="005C00BF"/>
    <w:rsid w:val="005C3E93"/>
    <w:rsid w:val="005C5CA4"/>
    <w:rsid w:val="005D352B"/>
    <w:rsid w:val="005D372F"/>
    <w:rsid w:val="005D3CDA"/>
    <w:rsid w:val="005D4461"/>
    <w:rsid w:val="005D450A"/>
    <w:rsid w:val="005D5B09"/>
    <w:rsid w:val="005D723B"/>
    <w:rsid w:val="005E0C22"/>
    <w:rsid w:val="005E1DF2"/>
    <w:rsid w:val="005E35EC"/>
    <w:rsid w:val="005E36A1"/>
    <w:rsid w:val="005E4167"/>
    <w:rsid w:val="005E54EF"/>
    <w:rsid w:val="005E62D1"/>
    <w:rsid w:val="005E7C58"/>
    <w:rsid w:val="005F1294"/>
    <w:rsid w:val="005F2D9A"/>
    <w:rsid w:val="005F70D7"/>
    <w:rsid w:val="005F7BDF"/>
    <w:rsid w:val="00601F91"/>
    <w:rsid w:val="0060374D"/>
    <w:rsid w:val="006048FB"/>
    <w:rsid w:val="00610833"/>
    <w:rsid w:val="0061240A"/>
    <w:rsid w:val="00612ACF"/>
    <w:rsid w:val="006130BB"/>
    <w:rsid w:val="00614F0B"/>
    <w:rsid w:val="00617F49"/>
    <w:rsid w:val="00623FE8"/>
    <w:rsid w:val="006252BC"/>
    <w:rsid w:val="006262A4"/>
    <w:rsid w:val="00627136"/>
    <w:rsid w:val="006310E0"/>
    <w:rsid w:val="006348E4"/>
    <w:rsid w:val="0064197A"/>
    <w:rsid w:val="00641E3F"/>
    <w:rsid w:val="0064652E"/>
    <w:rsid w:val="0065064C"/>
    <w:rsid w:val="00650C8F"/>
    <w:rsid w:val="0065174D"/>
    <w:rsid w:val="00651C70"/>
    <w:rsid w:val="00652D62"/>
    <w:rsid w:val="00653AFC"/>
    <w:rsid w:val="00653E75"/>
    <w:rsid w:val="00655435"/>
    <w:rsid w:val="00655CF0"/>
    <w:rsid w:val="00657D67"/>
    <w:rsid w:val="0066133B"/>
    <w:rsid w:val="00661E5D"/>
    <w:rsid w:val="006670DF"/>
    <w:rsid w:val="00671178"/>
    <w:rsid w:val="00673826"/>
    <w:rsid w:val="00673EA6"/>
    <w:rsid w:val="00675D89"/>
    <w:rsid w:val="00675F88"/>
    <w:rsid w:val="00680FCB"/>
    <w:rsid w:val="006815DE"/>
    <w:rsid w:val="00681B83"/>
    <w:rsid w:val="006849FC"/>
    <w:rsid w:val="00684EB7"/>
    <w:rsid w:val="006854A6"/>
    <w:rsid w:val="00685B32"/>
    <w:rsid w:val="00686690"/>
    <w:rsid w:val="0069050C"/>
    <w:rsid w:val="00691B17"/>
    <w:rsid w:val="006955A1"/>
    <w:rsid w:val="00697E98"/>
    <w:rsid w:val="006A21B8"/>
    <w:rsid w:val="006A2B81"/>
    <w:rsid w:val="006A4B6E"/>
    <w:rsid w:val="006A7C54"/>
    <w:rsid w:val="006A7D35"/>
    <w:rsid w:val="006B011B"/>
    <w:rsid w:val="006B31A5"/>
    <w:rsid w:val="006B3A92"/>
    <w:rsid w:val="006B52CF"/>
    <w:rsid w:val="006B68E7"/>
    <w:rsid w:val="006C1E2F"/>
    <w:rsid w:val="006C5C3A"/>
    <w:rsid w:val="006C7A26"/>
    <w:rsid w:val="006C7E5A"/>
    <w:rsid w:val="006D16C3"/>
    <w:rsid w:val="006D37F1"/>
    <w:rsid w:val="006D3972"/>
    <w:rsid w:val="006D560B"/>
    <w:rsid w:val="006D6264"/>
    <w:rsid w:val="006D67BE"/>
    <w:rsid w:val="006D6F30"/>
    <w:rsid w:val="006D77A4"/>
    <w:rsid w:val="006E0D34"/>
    <w:rsid w:val="006E4AB9"/>
    <w:rsid w:val="006E5C42"/>
    <w:rsid w:val="006E604D"/>
    <w:rsid w:val="006E72D7"/>
    <w:rsid w:val="006F0A03"/>
    <w:rsid w:val="006F0AB4"/>
    <w:rsid w:val="006F0D4B"/>
    <w:rsid w:val="006F1983"/>
    <w:rsid w:val="006F348C"/>
    <w:rsid w:val="006F3C89"/>
    <w:rsid w:val="006F75D3"/>
    <w:rsid w:val="007037DA"/>
    <w:rsid w:val="007044DF"/>
    <w:rsid w:val="00704729"/>
    <w:rsid w:val="00705161"/>
    <w:rsid w:val="00706B83"/>
    <w:rsid w:val="007118D9"/>
    <w:rsid w:val="007120DF"/>
    <w:rsid w:val="00714254"/>
    <w:rsid w:val="00714ACC"/>
    <w:rsid w:val="0071684B"/>
    <w:rsid w:val="00716A13"/>
    <w:rsid w:val="007221D4"/>
    <w:rsid w:val="007237D5"/>
    <w:rsid w:val="0072485F"/>
    <w:rsid w:val="00724932"/>
    <w:rsid w:val="00724F3C"/>
    <w:rsid w:val="00733040"/>
    <w:rsid w:val="007340F1"/>
    <w:rsid w:val="00734F0E"/>
    <w:rsid w:val="00735034"/>
    <w:rsid w:val="007415AB"/>
    <w:rsid w:val="007422E6"/>
    <w:rsid w:val="007467C2"/>
    <w:rsid w:val="00750CB2"/>
    <w:rsid w:val="00752005"/>
    <w:rsid w:val="00753490"/>
    <w:rsid w:val="007545C0"/>
    <w:rsid w:val="007562A9"/>
    <w:rsid w:val="00756F37"/>
    <w:rsid w:val="007576C8"/>
    <w:rsid w:val="00757925"/>
    <w:rsid w:val="00761075"/>
    <w:rsid w:val="00763328"/>
    <w:rsid w:val="0076391F"/>
    <w:rsid w:val="007660B4"/>
    <w:rsid w:val="00766357"/>
    <w:rsid w:val="00766648"/>
    <w:rsid w:val="007700D9"/>
    <w:rsid w:val="007702EE"/>
    <w:rsid w:val="00774FEE"/>
    <w:rsid w:val="00775174"/>
    <w:rsid w:val="00775BB1"/>
    <w:rsid w:val="00776822"/>
    <w:rsid w:val="00780CFA"/>
    <w:rsid w:val="00781309"/>
    <w:rsid w:val="00782B08"/>
    <w:rsid w:val="00785B33"/>
    <w:rsid w:val="007864A5"/>
    <w:rsid w:val="007873CC"/>
    <w:rsid w:val="00787922"/>
    <w:rsid w:val="00787FBF"/>
    <w:rsid w:val="00790A6D"/>
    <w:rsid w:val="00790DB5"/>
    <w:rsid w:val="00791E00"/>
    <w:rsid w:val="00792379"/>
    <w:rsid w:val="00792FB1"/>
    <w:rsid w:val="00795457"/>
    <w:rsid w:val="00796590"/>
    <w:rsid w:val="007967E7"/>
    <w:rsid w:val="007A06CB"/>
    <w:rsid w:val="007A0815"/>
    <w:rsid w:val="007A1B27"/>
    <w:rsid w:val="007A269D"/>
    <w:rsid w:val="007A29D1"/>
    <w:rsid w:val="007A6C03"/>
    <w:rsid w:val="007A7D8C"/>
    <w:rsid w:val="007B143B"/>
    <w:rsid w:val="007B1DFC"/>
    <w:rsid w:val="007B34C1"/>
    <w:rsid w:val="007B4722"/>
    <w:rsid w:val="007B534A"/>
    <w:rsid w:val="007B5F5A"/>
    <w:rsid w:val="007B64A1"/>
    <w:rsid w:val="007B66D4"/>
    <w:rsid w:val="007B7D7B"/>
    <w:rsid w:val="007C0C37"/>
    <w:rsid w:val="007C66B6"/>
    <w:rsid w:val="007C6C7E"/>
    <w:rsid w:val="007D056F"/>
    <w:rsid w:val="007D0E27"/>
    <w:rsid w:val="007D0F9C"/>
    <w:rsid w:val="007D2698"/>
    <w:rsid w:val="007D2E53"/>
    <w:rsid w:val="007D3D8E"/>
    <w:rsid w:val="007D71C7"/>
    <w:rsid w:val="007E09E4"/>
    <w:rsid w:val="007E1AE5"/>
    <w:rsid w:val="007E683B"/>
    <w:rsid w:val="007E6C3F"/>
    <w:rsid w:val="007E713C"/>
    <w:rsid w:val="007E7D76"/>
    <w:rsid w:val="007E7FF1"/>
    <w:rsid w:val="007F09CD"/>
    <w:rsid w:val="007F1ABD"/>
    <w:rsid w:val="007F3367"/>
    <w:rsid w:val="007F4C79"/>
    <w:rsid w:val="007F4F8A"/>
    <w:rsid w:val="007F5EA4"/>
    <w:rsid w:val="007F6988"/>
    <w:rsid w:val="007F71E8"/>
    <w:rsid w:val="00802AF6"/>
    <w:rsid w:val="00803F0E"/>
    <w:rsid w:val="00804038"/>
    <w:rsid w:val="0080463A"/>
    <w:rsid w:val="008058B1"/>
    <w:rsid w:val="00805FE7"/>
    <w:rsid w:val="00807923"/>
    <w:rsid w:val="008100D6"/>
    <w:rsid w:val="008120B7"/>
    <w:rsid w:val="00812B18"/>
    <w:rsid w:val="00814788"/>
    <w:rsid w:val="008160F7"/>
    <w:rsid w:val="0081626F"/>
    <w:rsid w:val="008163EF"/>
    <w:rsid w:val="00817D1D"/>
    <w:rsid w:val="00820AFB"/>
    <w:rsid w:val="0082146F"/>
    <w:rsid w:val="008217BE"/>
    <w:rsid w:val="008218C0"/>
    <w:rsid w:val="00823CE7"/>
    <w:rsid w:val="00823D45"/>
    <w:rsid w:val="00824926"/>
    <w:rsid w:val="00827E31"/>
    <w:rsid w:val="0083051F"/>
    <w:rsid w:val="0083175D"/>
    <w:rsid w:val="00832A56"/>
    <w:rsid w:val="00832F3C"/>
    <w:rsid w:val="00836B91"/>
    <w:rsid w:val="00836D30"/>
    <w:rsid w:val="00837A28"/>
    <w:rsid w:val="00841F3F"/>
    <w:rsid w:val="008421A9"/>
    <w:rsid w:val="00842EE4"/>
    <w:rsid w:val="00844186"/>
    <w:rsid w:val="008445D4"/>
    <w:rsid w:val="00845653"/>
    <w:rsid w:val="00847305"/>
    <w:rsid w:val="00855E8B"/>
    <w:rsid w:val="008564B0"/>
    <w:rsid w:val="00856669"/>
    <w:rsid w:val="00856A85"/>
    <w:rsid w:val="00856D94"/>
    <w:rsid w:val="00856F7E"/>
    <w:rsid w:val="008604FF"/>
    <w:rsid w:val="008605E0"/>
    <w:rsid w:val="0086114D"/>
    <w:rsid w:val="008615E5"/>
    <w:rsid w:val="0086213B"/>
    <w:rsid w:val="0086263E"/>
    <w:rsid w:val="008649C5"/>
    <w:rsid w:val="00865099"/>
    <w:rsid w:val="008654A9"/>
    <w:rsid w:val="00866409"/>
    <w:rsid w:val="00866712"/>
    <w:rsid w:val="00867654"/>
    <w:rsid w:val="00867FEF"/>
    <w:rsid w:val="00870ECC"/>
    <w:rsid w:val="008721C0"/>
    <w:rsid w:val="00872754"/>
    <w:rsid w:val="008801D9"/>
    <w:rsid w:val="00880818"/>
    <w:rsid w:val="00880DA7"/>
    <w:rsid w:val="00881D0E"/>
    <w:rsid w:val="008828AD"/>
    <w:rsid w:val="00882C5E"/>
    <w:rsid w:val="008964C4"/>
    <w:rsid w:val="00897A23"/>
    <w:rsid w:val="008A1EE9"/>
    <w:rsid w:val="008A373B"/>
    <w:rsid w:val="008A3C64"/>
    <w:rsid w:val="008A5818"/>
    <w:rsid w:val="008B0F94"/>
    <w:rsid w:val="008B2423"/>
    <w:rsid w:val="008B2C1C"/>
    <w:rsid w:val="008B44A3"/>
    <w:rsid w:val="008B6106"/>
    <w:rsid w:val="008B65EF"/>
    <w:rsid w:val="008B6F5E"/>
    <w:rsid w:val="008C296A"/>
    <w:rsid w:val="008C3572"/>
    <w:rsid w:val="008C549A"/>
    <w:rsid w:val="008C574F"/>
    <w:rsid w:val="008C59B2"/>
    <w:rsid w:val="008D0300"/>
    <w:rsid w:val="008D277F"/>
    <w:rsid w:val="008D6022"/>
    <w:rsid w:val="008D629C"/>
    <w:rsid w:val="008D7019"/>
    <w:rsid w:val="008D72BD"/>
    <w:rsid w:val="008D7E7B"/>
    <w:rsid w:val="008E094B"/>
    <w:rsid w:val="008E2A2A"/>
    <w:rsid w:val="008E5356"/>
    <w:rsid w:val="008E6F82"/>
    <w:rsid w:val="008E703C"/>
    <w:rsid w:val="008F2537"/>
    <w:rsid w:val="008F27FB"/>
    <w:rsid w:val="008F3C5D"/>
    <w:rsid w:val="008F6A2B"/>
    <w:rsid w:val="0090150B"/>
    <w:rsid w:val="009038E0"/>
    <w:rsid w:val="00903A3C"/>
    <w:rsid w:val="00903C53"/>
    <w:rsid w:val="0090524D"/>
    <w:rsid w:val="00905C18"/>
    <w:rsid w:val="00905F83"/>
    <w:rsid w:val="0090792A"/>
    <w:rsid w:val="00907EFC"/>
    <w:rsid w:val="0091238B"/>
    <w:rsid w:val="00912812"/>
    <w:rsid w:val="00912E44"/>
    <w:rsid w:val="0091301D"/>
    <w:rsid w:val="00913EF6"/>
    <w:rsid w:val="00915199"/>
    <w:rsid w:val="00916462"/>
    <w:rsid w:val="00916637"/>
    <w:rsid w:val="00916CA3"/>
    <w:rsid w:val="00917D3F"/>
    <w:rsid w:val="00917F90"/>
    <w:rsid w:val="00920553"/>
    <w:rsid w:val="00921D2B"/>
    <w:rsid w:val="00922898"/>
    <w:rsid w:val="00923347"/>
    <w:rsid w:val="0092546D"/>
    <w:rsid w:val="009254B6"/>
    <w:rsid w:val="00926EE0"/>
    <w:rsid w:val="00926FE5"/>
    <w:rsid w:val="00927F14"/>
    <w:rsid w:val="0093224F"/>
    <w:rsid w:val="00933802"/>
    <w:rsid w:val="00935CE5"/>
    <w:rsid w:val="0093606E"/>
    <w:rsid w:val="00936262"/>
    <w:rsid w:val="0093668C"/>
    <w:rsid w:val="00937A89"/>
    <w:rsid w:val="009401EB"/>
    <w:rsid w:val="0094144E"/>
    <w:rsid w:val="009428C2"/>
    <w:rsid w:val="00943303"/>
    <w:rsid w:val="009444E9"/>
    <w:rsid w:val="00944700"/>
    <w:rsid w:val="00945202"/>
    <w:rsid w:val="00945874"/>
    <w:rsid w:val="00946A44"/>
    <w:rsid w:val="009510A3"/>
    <w:rsid w:val="009539C8"/>
    <w:rsid w:val="00953D83"/>
    <w:rsid w:val="00955A89"/>
    <w:rsid w:val="009612C2"/>
    <w:rsid w:val="00963A86"/>
    <w:rsid w:val="00964B3C"/>
    <w:rsid w:val="0096539D"/>
    <w:rsid w:val="00965F4B"/>
    <w:rsid w:val="0096643A"/>
    <w:rsid w:val="0096645E"/>
    <w:rsid w:val="009669EC"/>
    <w:rsid w:val="00966C9C"/>
    <w:rsid w:val="009712E2"/>
    <w:rsid w:val="00974992"/>
    <w:rsid w:val="00974FAC"/>
    <w:rsid w:val="009751D4"/>
    <w:rsid w:val="00975403"/>
    <w:rsid w:val="009762E6"/>
    <w:rsid w:val="00977D0F"/>
    <w:rsid w:val="009806D1"/>
    <w:rsid w:val="0098358D"/>
    <w:rsid w:val="00983E53"/>
    <w:rsid w:val="00985CFC"/>
    <w:rsid w:val="00987268"/>
    <w:rsid w:val="00991BC8"/>
    <w:rsid w:val="00992406"/>
    <w:rsid w:val="00992C36"/>
    <w:rsid w:val="00996DBC"/>
    <w:rsid w:val="009A0180"/>
    <w:rsid w:val="009A0B3D"/>
    <w:rsid w:val="009A14A4"/>
    <w:rsid w:val="009A1CC5"/>
    <w:rsid w:val="009A2404"/>
    <w:rsid w:val="009A25D8"/>
    <w:rsid w:val="009A4044"/>
    <w:rsid w:val="009A44D7"/>
    <w:rsid w:val="009A5811"/>
    <w:rsid w:val="009A6A17"/>
    <w:rsid w:val="009A70FC"/>
    <w:rsid w:val="009A733E"/>
    <w:rsid w:val="009A7762"/>
    <w:rsid w:val="009B0925"/>
    <w:rsid w:val="009B158F"/>
    <w:rsid w:val="009B4AB6"/>
    <w:rsid w:val="009B5F19"/>
    <w:rsid w:val="009B66E7"/>
    <w:rsid w:val="009C0708"/>
    <w:rsid w:val="009C0FD7"/>
    <w:rsid w:val="009C468D"/>
    <w:rsid w:val="009C473A"/>
    <w:rsid w:val="009C6526"/>
    <w:rsid w:val="009C69B3"/>
    <w:rsid w:val="009C765A"/>
    <w:rsid w:val="009C77DB"/>
    <w:rsid w:val="009D01A3"/>
    <w:rsid w:val="009D093E"/>
    <w:rsid w:val="009D2054"/>
    <w:rsid w:val="009D2578"/>
    <w:rsid w:val="009D4E30"/>
    <w:rsid w:val="009E07CD"/>
    <w:rsid w:val="009E0C21"/>
    <w:rsid w:val="009E0EB5"/>
    <w:rsid w:val="009E5931"/>
    <w:rsid w:val="009E5CFF"/>
    <w:rsid w:val="009E68BD"/>
    <w:rsid w:val="009E741B"/>
    <w:rsid w:val="009F0002"/>
    <w:rsid w:val="009F475E"/>
    <w:rsid w:val="009F5C1F"/>
    <w:rsid w:val="009F6EBB"/>
    <w:rsid w:val="009F7B71"/>
    <w:rsid w:val="00A00664"/>
    <w:rsid w:val="00A008A5"/>
    <w:rsid w:val="00A02C72"/>
    <w:rsid w:val="00A030D3"/>
    <w:rsid w:val="00A03B2C"/>
    <w:rsid w:val="00A03F9B"/>
    <w:rsid w:val="00A06445"/>
    <w:rsid w:val="00A115AF"/>
    <w:rsid w:val="00A11C15"/>
    <w:rsid w:val="00A129EB"/>
    <w:rsid w:val="00A14B9C"/>
    <w:rsid w:val="00A17ECA"/>
    <w:rsid w:val="00A20641"/>
    <w:rsid w:val="00A22381"/>
    <w:rsid w:val="00A22868"/>
    <w:rsid w:val="00A230F1"/>
    <w:rsid w:val="00A258B4"/>
    <w:rsid w:val="00A26145"/>
    <w:rsid w:val="00A265AB"/>
    <w:rsid w:val="00A26CF0"/>
    <w:rsid w:val="00A27225"/>
    <w:rsid w:val="00A304B4"/>
    <w:rsid w:val="00A30DD1"/>
    <w:rsid w:val="00A33926"/>
    <w:rsid w:val="00A34CB9"/>
    <w:rsid w:val="00A353F7"/>
    <w:rsid w:val="00A36833"/>
    <w:rsid w:val="00A36EAD"/>
    <w:rsid w:val="00A3726B"/>
    <w:rsid w:val="00A37F96"/>
    <w:rsid w:val="00A4246E"/>
    <w:rsid w:val="00A42D08"/>
    <w:rsid w:val="00A433BE"/>
    <w:rsid w:val="00A47916"/>
    <w:rsid w:val="00A5480C"/>
    <w:rsid w:val="00A55589"/>
    <w:rsid w:val="00A55FC3"/>
    <w:rsid w:val="00A55FC9"/>
    <w:rsid w:val="00A57646"/>
    <w:rsid w:val="00A61E25"/>
    <w:rsid w:val="00A623A5"/>
    <w:rsid w:val="00A62EBA"/>
    <w:rsid w:val="00A67299"/>
    <w:rsid w:val="00A71271"/>
    <w:rsid w:val="00A771CE"/>
    <w:rsid w:val="00A77628"/>
    <w:rsid w:val="00A800E3"/>
    <w:rsid w:val="00A80661"/>
    <w:rsid w:val="00A820FD"/>
    <w:rsid w:val="00A825E0"/>
    <w:rsid w:val="00A82A92"/>
    <w:rsid w:val="00A82B8C"/>
    <w:rsid w:val="00A8596E"/>
    <w:rsid w:val="00A912E9"/>
    <w:rsid w:val="00A9268E"/>
    <w:rsid w:val="00A92BF1"/>
    <w:rsid w:val="00A94947"/>
    <w:rsid w:val="00A958AE"/>
    <w:rsid w:val="00A977C8"/>
    <w:rsid w:val="00AA00B0"/>
    <w:rsid w:val="00AA029D"/>
    <w:rsid w:val="00AA1D94"/>
    <w:rsid w:val="00AA2725"/>
    <w:rsid w:val="00AA3597"/>
    <w:rsid w:val="00AA4535"/>
    <w:rsid w:val="00AA4FA1"/>
    <w:rsid w:val="00AA7F2E"/>
    <w:rsid w:val="00AB22CB"/>
    <w:rsid w:val="00AB3250"/>
    <w:rsid w:val="00AB46A9"/>
    <w:rsid w:val="00AB4EAE"/>
    <w:rsid w:val="00AB575D"/>
    <w:rsid w:val="00AB598A"/>
    <w:rsid w:val="00AB5A0C"/>
    <w:rsid w:val="00AB6810"/>
    <w:rsid w:val="00AB688E"/>
    <w:rsid w:val="00AC031F"/>
    <w:rsid w:val="00AC313A"/>
    <w:rsid w:val="00AC45C2"/>
    <w:rsid w:val="00AC4C70"/>
    <w:rsid w:val="00AC61EA"/>
    <w:rsid w:val="00AC710A"/>
    <w:rsid w:val="00AC790E"/>
    <w:rsid w:val="00AD0A4A"/>
    <w:rsid w:val="00AD1F1C"/>
    <w:rsid w:val="00AD2A94"/>
    <w:rsid w:val="00AD4C81"/>
    <w:rsid w:val="00AD55AC"/>
    <w:rsid w:val="00AE1BBE"/>
    <w:rsid w:val="00AE2C87"/>
    <w:rsid w:val="00AE4737"/>
    <w:rsid w:val="00AE4C19"/>
    <w:rsid w:val="00AE524B"/>
    <w:rsid w:val="00AE794D"/>
    <w:rsid w:val="00AF0785"/>
    <w:rsid w:val="00AF11BE"/>
    <w:rsid w:val="00AF1B57"/>
    <w:rsid w:val="00AF39C1"/>
    <w:rsid w:val="00AF5A99"/>
    <w:rsid w:val="00AF638D"/>
    <w:rsid w:val="00AF65A9"/>
    <w:rsid w:val="00AF71B6"/>
    <w:rsid w:val="00B00BA8"/>
    <w:rsid w:val="00B00CF5"/>
    <w:rsid w:val="00B02601"/>
    <w:rsid w:val="00B04CB4"/>
    <w:rsid w:val="00B122FC"/>
    <w:rsid w:val="00B12534"/>
    <w:rsid w:val="00B1560A"/>
    <w:rsid w:val="00B15777"/>
    <w:rsid w:val="00B15844"/>
    <w:rsid w:val="00B16B5F"/>
    <w:rsid w:val="00B1704E"/>
    <w:rsid w:val="00B200FE"/>
    <w:rsid w:val="00B21ADE"/>
    <w:rsid w:val="00B22DFD"/>
    <w:rsid w:val="00B22E58"/>
    <w:rsid w:val="00B24A34"/>
    <w:rsid w:val="00B2516A"/>
    <w:rsid w:val="00B33FBC"/>
    <w:rsid w:val="00B35486"/>
    <w:rsid w:val="00B3692A"/>
    <w:rsid w:val="00B36BF3"/>
    <w:rsid w:val="00B50DB6"/>
    <w:rsid w:val="00B5228F"/>
    <w:rsid w:val="00B525D3"/>
    <w:rsid w:val="00B528F6"/>
    <w:rsid w:val="00B5474A"/>
    <w:rsid w:val="00B54F5B"/>
    <w:rsid w:val="00B57813"/>
    <w:rsid w:val="00B6136D"/>
    <w:rsid w:val="00B62FC9"/>
    <w:rsid w:val="00B63A6E"/>
    <w:rsid w:val="00B64C89"/>
    <w:rsid w:val="00B66446"/>
    <w:rsid w:val="00B67121"/>
    <w:rsid w:val="00B709BD"/>
    <w:rsid w:val="00B70DE1"/>
    <w:rsid w:val="00B71A38"/>
    <w:rsid w:val="00B71D92"/>
    <w:rsid w:val="00B71F03"/>
    <w:rsid w:val="00B73309"/>
    <w:rsid w:val="00B73510"/>
    <w:rsid w:val="00B741CF"/>
    <w:rsid w:val="00B74836"/>
    <w:rsid w:val="00B74EB9"/>
    <w:rsid w:val="00B75745"/>
    <w:rsid w:val="00B76553"/>
    <w:rsid w:val="00B7741E"/>
    <w:rsid w:val="00B7794D"/>
    <w:rsid w:val="00B80E65"/>
    <w:rsid w:val="00B82F25"/>
    <w:rsid w:val="00B833E0"/>
    <w:rsid w:val="00B84B10"/>
    <w:rsid w:val="00B85D4A"/>
    <w:rsid w:val="00B86F9D"/>
    <w:rsid w:val="00B90342"/>
    <w:rsid w:val="00B91F9F"/>
    <w:rsid w:val="00B929E2"/>
    <w:rsid w:val="00B93F1D"/>
    <w:rsid w:val="00B94465"/>
    <w:rsid w:val="00B96651"/>
    <w:rsid w:val="00B974D2"/>
    <w:rsid w:val="00BA0197"/>
    <w:rsid w:val="00BA37B8"/>
    <w:rsid w:val="00BA7ED4"/>
    <w:rsid w:val="00BA7FA5"/>
    <w:rsid w:val="00BB02C7"/>
    <w:rsid w:val="00BB2D4F"/>
    <w:rsid w:val="00BB6B3E"/>
    <w:rsid w:val="00BC181A"/>
    <w:rsid w:val="00BC1DCC"/>
    <w:rsid w:val="00BC2025"/>
    <w:rsid w:val="00BC35F3"/>
    <w:rsid w:val="00BC3FAF"/>
    <w:rsid w:val="00BC41EF"/>
    <w:rsid w:val="00BC43CB"/>
    <w:rsid w:val="00BC43F2"/>
    <w:rsid w:val="00BC557F"/>
    <w:rsid w:val="00BC6355"/>
    <w:rsid w:val="00BD0821"/>
    <w:rsid w:val="00BD1743"/>
    <w:rsid w:val="00BD223B"/>
    <w:rsid w:val="00BD3393"/>
    <w:rsid w:val="00BD350F"/>
    <w:rsid w:val="00BD3BFD"/>
    <w:rsid w:val="00BD5C1E"/>
    <w:rsid w:val="00BD649C"/>
    <w:rsid w:val="00BD6BA9"/>
    <w:rsid w:val="00BE2086"/>
    <w:rsid w:val="00BE3C83"/>
    <w:rsid w:val="00BE3FE9"/>
    <w:rsid w:val="00BE4DFE"/>
    <w:rsid w:val="00BE5C02"/>
    <w:rsid w:val="00BE5DB6"/>
    <w:rsid w:val="00BF069C"/>
    <w:rsid w:val="00BF08F5"/>
    <w:rsid w:val="00BF0B6C"/>
    <w:rsid w:val="00BF2963"/>
    <w:rsid w:val="00BF3BB3"/>
    <w:rsid w:val="00BF4777"/>
    <w:rsid w:val="00BF607D"/>
    <w:rsid w:val="00BF78CF"/>
    <w:rsid w:val="00C01DDE"/>
    <w:rsid w:val="00C02D00"/>
    <w:rsid w:val="00C030C4"/>
    <w:rsid w:val="00C03B51"/>
    <w:rsid w:val="00C0592C"/>
    <w:rsid w:val="00C138A8"/>
    <w:rsid w:val="00C13A03"/>
    <w:rsid w:val="00C14048"/>
    <w:rsid w:val="00C1407B"/>
    <w:rsid w:val="00C17E84"/>
    <w:rsid w:val="00C20043"/>
    <w:rsid w:val="00C21C2A"/>
    <w:rsid w:val="00C246D4"/>
    <w:rsid w:val="00C2489F"/>
    <w:rsid w:val="00C26205"/>
    <w:rsid w:val="00C26D36"/>
    <w:rsid w:val="00C327F1"/>
    <w:rsid w:val="00C32E8C"/>
    <w:rsid w:val="00C40EE4"/>
    <w:rsid w:val="00C413B8"/>
    <w:rsid w:val="00C41741"/>
    <w:rsid w:val="00C42144"/>
    <w:rsid w:val="00C43843"/>
    <w:rsid w:val="00C469D6"/>
    <w:rsid w:val="00C4735C"/>
    <w:rsid w:val="00C47886"/>
    <w:rsid w:val="00C505CA"/>
    <w:rsid w:val="00C50E7D"/>
    <w:rsid w:val="00C51E95"/>
    <w:rsid w:val="00C527E6"/>
    <w:rsid w:val="00C53E54"/>
    <w:rsid w:val="00C56743"/>
    <w:rsid w:val="00C60172"/>
    <w:rsid w:val="00C609BD"/>
    <w:rsid w:val="00C634B1"/>
    <w:rsid w:val="00C63732"/>
    <w:rsid w:val="00C667C2"/>
    <w:rsid w:val="00C66F02"/>
    <w:rsid w:val="00C6789A"/>
    <w:rsid w:val="00C7208B"/>
    <w:rsid w:val="00C744D2"/>
    <w:rsid w:val="00C759CD"/>
    <w:rsid w:val="00C7600F"/>
    <w:rsid w:val="00C7722E"/>
    <w:rsid w:val="00C773F4"/>
    <w:rsid w:val="00C800FC"/>
    <w:rsid w:val="00C8098D"/>
    <w:rsid w:val="00C80CD0"/>
    <w:rsid w:val="00C84A57"/>
    <w:rsid w:val="00C87132"/>
    <w:rsid w:val="00C87152"/>
    <w:rsid w:val="00C903E3"/>
    <w:rsid w:val="00C9582C"/>
    <w:rsid w:val="00CA1A28"/>
    <w:rsid w:val="00CA2A10"/>
    <w:rsid w:val="00CA443E"/>
    <w:rsid w:val="00CA49A6"/>
    <w:rsid w:val="00CA772F"/>
    <w:rsid w:val="00CB1110"/>
    <w:rsid w:val="00CB33B9"/>
    <w:rsid w:val="00CB54AF"/>
    <w:rsid w:val="00CC2B61"/>
    <w:rsid w:val="00CC2F60"/>
    <w:rsid w:val="00CC437A"/>
    <w:rsid w:val="00CC5B23"/>
    <w:rsid w:val="00CC60A3"/>
    <w:rsid w:val="00CC6569"/>
    <w:rsid w:val="00CC7775"/>
    <w:rsid w:val="00CD2443"/>
    <w:rsid w:val="00CD52FD"/>
    <w:rsid w:val="00CD67C0"/>
    <w:rsid w:val="00CE1B97"/>
    <w:rsid w:val="00CE33F6"/>
    <w:rsid w:val="00CE389C"/>
    <w:rsid w:val="00CE3B9A"/>
    <w:rsid w:val="00CE7FA7"/>
    <w:rsid w:val="00CF0CB5"/>
    <w:rsid w:val="00CF1991"/>
    <w:rsid w:val="00CF420A"/>
    <w:rsid w:val="00CF5C7F"/>
    <w:rsid w:val="00CF7FBD"/>
    <w:rsid w:val="00D006DE"/>
    <w:rsid w:val="00D01F6C"/>
    <w:rsid w:val="00D02751"/>
    <w:rsid w:val="00D066C5"/>
    <w:rsid w:val="00D0718B"/>
    <w:rsid w:val="00D1065F"/>
    <w:rsid w:val="00D11D9F"/>
    <w:rsid w:val="00D12C8F"/>
    <w:rsid w:val="00D12E10"/>
    <w:rsid w:val="00D13510"/>
    <w:rsid w:val="00D158F9"/>
    <w:rsid w:val="00D16AB0"/>
    <w:rsid w:val="00D172E5"/>
    <w:rsid w:val="00D20E43"/>
    <w:rsid w:val="00D2210D"/>
    <w:rsid w:val="00D24E2E"/>
    <w:rsid w:val="00D26810"/>
    <w:rsid w:val="00D27969"/>
    <w:rsid w:val="00D305B1"/>
    <w:rsid w:val="00D314A0"/>
    <w:rsid w:val="00D32024"/>
    <w:rsid w:val="00D3257E"/>
    <w:rsid w:val="00D335C5"/>
    <w:rsid w:val="00D33B1E"/>
    <w:rsid w:val="00D34DAA"/>
    <w:rsid w:val="00D35D0E"/>
    <w:rsid w:val="00D36167"/>
    <w:rsid w:val="00D365BC"/>
    <w:rsid w:val="00D36AD0"/>
    <w:rsid w:val="00D36D19"/>
    <w:rsid w:val="00D36F61"/>
    <w:rsid w:val="00D43C80"/>
    <w:rsid w:val="00D44C1E"/>
    <w:rsid w:val="00D45A84"/>
    <w:rsid w:val="00D46FE0"/>
    <w:rsid w:val="00D5059D"/>
    <w:rsid w:val="00D51693"/>
    <w:rsid w:val="00D517E1"/>
    <w:rsid w:val="00D51918"/>
    <w:rsid w:val="00D54066"/>
    <w:rsid w:val="00D54B19"/>
    <w:rsid w:val="00D55859"/>
    <w:rsid w:val="00D5646F"/>
    <w:rsid w:val="00D57BE7"/>
    <w:rsid w:val="00D61723"/>
    <w:rsid w:val="00D6206A"/>
    <w:rsid w:val="00D62412"/>
    <w:rsid w:val="00D6458E"/>
    <w:rsid w:val="00D66234"/>
    <w:rsid w:val="00D663A4"/>
    <w:rsid w:val="00D70840"/>
    <w:rsid w:val="00D74D34"/>
    <w:rsid w:val="00D76650"/>
    <w:rsid w:val="00D828FE"/>
    <w:rsid w:val="00D82B44"/>
    <w:rsid w:val="00D82FE4"/>
    <w:rsid w:val="00D85147"/>
    <w:rsid w:val="00D855F4"/>
    <w:rsid w:val="00D923F0"/>
    <w:rsid w:val="00D94D08"/>
    <w:rsid w:val="00D966DC"/>
    <w:rsid w:val="00D97296"/>
    <w:rsid w:val="00D97E3B"/>
    <w:rsid w:val="00DA1772"/>
    <w:rsid w:val="00DA19CF"/>
    <w:rsid w:val="00DA1A26"/>
    <w:rsid w:val="00DA29DF"/>
    <w:rsid w:val="00DA4AA4"/>
    <w:rsid w:val="00DA5486"/>
    <w:rsid w:val="00DA5592"/>
    <w:rsid w:val="00DA5C80"/>
    <w:rsid w:val="00DA7FDC"/>
    <w:rsid w:val="00DB0E73"/>
    <w:rsid w:val="00DB39BC"/>
    <w:rsid w:val="00DB416B"/>
    <w:rsid w:val="00DB5BC2"/>
    <w:rsid w:val="00DB65D7"/>
    <w:rsid w:val="00DC1D11"/>
    <w:rsid w:val="00DC3D19"/>
    <w:rsid w:val="00DC552E"/>
    <w:rsid w:val="00DD0058"/>
    <w:rsid w:val="00DD01B8"/>
    <w:rsid w:val="00DD0568"/>
    <w:rsid w:val="00DD06F9"/>
    <w:rsid w:val="00DD29D1"/>
    <w:rsid w:val="00DD5BB5"/>
    <w:rsid w:val="00DD7E0D"/>
    <w:rsid w:val="00DE09D4"/>
    <w:rsid w:val="00DE1F34"/>
    <w:rsid w:val="00DE4101"/>
    <w:rsid w:val="00DE4735"/>
    <w:rsid w:val="00DF1786"/>
    <w:rsid w:val="00DF29D8"/>
    <w:rsid w:val="00DF6963"/>
    <w:rsid w:val="00E00536"/>
    <w:rsid w:val="00E00FEA"/>
    <w:rsid w:val="00E03D4C"/>
    <w:rsid w:val="00E11132"/>
    <w:rsid w:val="00E13D9E"/>
    <w:rsid w:val="00E154A4"/>
    <w:rsid w:val="00E15C2E"/>
    <w:rsid w:val="00E16D76"/>
    <w:rsid w:val="00E20A1F"/>
    <w:rsid w:val="00E2102E"/>
    <w:rsid w:val="00E223AE"/>
    <w:rsid w:val="00E23E2F"/>
    <w:rsid w:val="00E2419A"/>
    <w:rsid w:val="00E24CA3"/>
    <w:rsid w:val="00E32927"/>
    <w:rsid w:val="00E331EB"/>
    <w:rsid w:val="00E34B91"/>
    <w:rsid w:val="00E36256"/>
    <w:rsid w:val="00E377D0"/>
    <w:rsid w:val="00E42A94"/>
    <w:rsid w:val="00E44803"/>
    <w:rsid w:val="00E44BF5"/>
    <w:rsid w:val="00E45385"/>
    <w:rsid w:val="00E45F83"/>
    <w:rsid w:val="00E4604D"/>
    <w:rsid w:val="00E51165"/>
    <w:rsid w:val="00E51DAD"/>
    <w:rsid w:val="00E53031"/>
    <w:rsid w:val="00E553FD"/>
    <w:rsid w:val="00E56668"/>
    <w:rsid w:val="00E56F86"/>
    <w:rsid w:val="00E57359"/>
    <w:rsid w:val="00E6412D"/>
    <w:rsid w:val="00E64849"/>
    <w:rsid w:val="00E64C2D"/>
    <w:rsid w:val="00E67074"/>
    <w:rsid w:val="00E7022D"/>
    <w:rsid w:val="00E71884"/>
    <w:rsid w:val="00E72249"/>
    <w:rsid w:val="00E72961"/>
    <w:rsid w:val="00E754B8"/>
    <w:rsid w:val="00E763F8"/>
    <w:rsid w:val="00E76A45"/>
    <w:rsid w:val="00E76CCD"/>
    <w:rsid w:val="00E7749E"/>
    <w:rsid w:val="00E80630"/>
    <w:rsid w:val="00E8293B"/>
    <w:rsid w:val="00E829AC"/>
    <w:rsid w:val="00E844DD"/>
    <w:rsid w:val="00E866C9"/>
    <w:rsid w:val="00E8753E"/>
    <w:rsid w:val="00E875F5"/>
    <w:rsid w:val="00E87A56"/>
    <w:rsid w:val="00E90022"/>
    <w:rsid w:val="00E917B9"/>
    <w:rsid w:val="00E9194B"/>
    <w:rsid w:val="00E95840"/>
    <w:rsid w:val="00E96CE1"/>
    <w:rsid w:val="00EA513E"/>
    <w:rsid w:val="00EA5226"/>
    <w:rsid w:val="00EA6D42"/>
    <w:rsid w:val="00EA6D4B"/>
    <w:rsid w:val="00EA742B"/>
    <w:rsid w:val="00EB1BA1"/>
    <w:rsid w:val="00EB27E3"/>
    <w:rsid w:val="00EB4761"/>
    <w:rsid w:val="00EB47C6"/>
    <w:rsid w:val="00EB50D4"/>
    <w:rsid w:val="00EB6662"/>
    <w:rsid w:val="00EB6B88"/>
    <w:rsid w:val="00EC1450"/>
    <w:rsid w:val="00EC3644"/>
    <w:rsid w:val="00ED12A1"/>
    <w:rsid w:val="00ED1A51"/>
    <w:rsid w:val="00ED1E4D"/>
    <w:rsid w:val="00ED2F19"/>
    <w:rsid w:val="00ED3022"/>
    <w:rsid w:val="00ED461B"/>
    <w:rsid w:val="00ED50D5"/>
    <w:rsid w:val="00ED5928"/>
    <w:rsid w:val="00EE199C"/>
    <w:rsid w:val="00EE1A4F"/>
    <w:rsid w:val="00EE3A2B"/>
    <w:rsid w:val="00EE43B5"/>
    <w:rsid w:val="00EE55D3"/>
    <w:rsid w:val="00EE64E2"/>
    <w:rsid w:val="00EF004E"/>
    <w:rsid w:val="00EF1058"/>
    <w:rsid w:val="00EF17AA"/>
    <w:rsid w:val="00EF1969"/>
    <w:rsid w:val="00EF2AF0"/>
    <w:rsid w:val="00EF2FFD"/>
    <w:rsid w:val="00EF42C8"/>
    <w:rsid w:val="00EF6520"/>
    <w:rsid w:val="00F01B99"/>
    <w:rsid w:val="00F06528"/>
    <w:rsid w:val="00F066AC"/>
    <w:rsid w:val="00F068ED"/>
    <w:rsid w:val="00F0694D"/>
    <w:rsid w:val="00F07B98"/>
    <w:rsid w:val="00F10665"/>
    <w:rsid w:val="00F10FBF"/>
    <w:rsid w:val="00F11416"/>
    <w:rsid w:val="00F13D24"/>
    <w:rsid w:val="00F153B0"/>
    <w:rsid w:val="00F15A51"/>
    <w:rsid w:val="00F15CE7"/>
    <w:rsid w:val="00F16092"/>
    <w:rsid w:val="00F16269"/>
    <w:rsid w:val="00F16BBD"/>
    <w:rsid w:val="00F21BFF"/>
    <w:rsid w:val="00F246AE"/>
    <w:rsid w:val="00F24E07"/>
    <w:rsid w:val="00F25422"/>
    <w:rsid w:val="00F2598E"/>
    <w:rsid w:val="00F271DF"/>
    <w:rsid w:val="00F2750E"/>
    <w:rsid w:val="00F27A24"/>
    <w:rsid w:val="00F30882"/>
    <w:rsid w:val="00F33E07"/>
    <w:rsid w:val="00F35443"/>
    <w:rsid w:val="00F35939"/>
    <w:rsid w:val="00F35C79"/>
    <w:rsid w:val="00F3767A"/>
    <w:rsid w:val="00F4156B"/>
    <w:rsid w:val="00F41CFD"/>
    <w:rsid w:val="00F44259"/>
    <w:rsid w:val="00F44768"/>
    <w:rsid w:val="00F47885"/>
    <w:rsid w:val="00F52448"/>
    <w:rsid w:val="00F52A1E"/>
    <w:rsid w:val="00F559EB"/>
    <w:rsid w:val="00F62444"/>
    <w:rsid w:val="00F65532"/>
    <w:rsid w:val="00F67DDE"/>
    <w:rsid w:val="00F71C58"/>
    <w:rsid w:val="00F722BF"/>
    <w:rsid w:val="00F74637"/>
    <w:rsid w:val="00F75131"/>
    <w:rsid w:val="00F76AC3"/>
    <w:rsid w:val="00F7766F"/>
    <w:rsid w:val="00F77FA6"/>
    <w:rsid w:val="00F81B99"/>
    <w:rsid w:val="00F830D4"/>
    <w:rsid w:val="00F831B3"/>
    <w:rsid w:val="00F83592"/>
    <w:rsid w:val="00F83931"/>
    <w:rsid w:val="00F8465C"/>
    <w:rsid w:val="00F84A44"/>
    <w:rsid w:val="00F85D45"/>
    <w:rsid w:val="00F8754B"/>
    <w:rsid w:val="00F90D00"/>
    <w:rsid w:val="00F92B15"/>
    <w:rsid w:val="00F94034"/>
    <w:rsid w:val="00F9797C"/>
    <w:rsid w:val="00F979D9"/>
    <w:rsid w:val="00FA0222"/>
    <w:rsid w:val="00FA076C"/>
    <w:rsid w:val="00FA0EFA"/>
    <w:rsid w:val="00FA20A5"/>
    <w:rsid w:val="00FA2375"/>
    <w:rsid w:val="00FA355C"/>
    <w:rsid w:val="00FA361B"/>
    <w:rsid w:val="00FA3EFF"/>
    <w:rsid w:val="00FA6FB2"/>
    <w:rsid w:val="00FA731D"/>
    <w:rsid w:val="00FB0DAE"/>
    <w:rsid w:val="00FB1209"/>
    <w:rsid w:val="00FB2124"/>
    <w:rsid w:val="00FB4560"/>
    <w:rsid w:val="00FB4889"/>
    <w:rsid w:val="00FC3AF4"/>
    <w:rsid w:val="00FC5054"/>
    <w:rsid w:val="00FC5A98"/>
    <w:rsid w:val="00FD21C6"/>
    <w:rsid w:val="00FD32E2"/>
    <w:rsid w:val="00FD36B2"/>
    <w:rsid w:val="00FD5E6D"/>
    <w:rsid w:val="00FD6513"/>
    <w:rsid w:val="00FD7D38"/>
    <w:rsid w:val="00FE0889"/>
    <w:rsid w:val="00FE1512"/>
    <w:rsid w:val="00FE1A30"/>
    <w:rsid w:val="00FE678F"/>
    <w:rsid w:val="00FE67B1"/>
    <w:rsid w:val="00FE6DFE"/>
    <w:rsid w:val="00FF0793"/>
    <w:rsid w:val="00FF09FE"/>
    <w:rsid w:val="00FF2198"/>
    <w:rsid w:val="0197A66E"/>
    <w:rsid w:val="020C8054"/>
    <w:rsid w:val="02F7A3DC"/>
    <w:rsid w:val="04740254"/>
    <w:rsid w:val="0591EC2D"/>
    <w:rsid w:val="0598D0A4"/>
    <w:rsid w:val="059D0D09"/>
    <w:rsid w:val="05C547E8"/>
    <w:rsid w:val="05EEDF2D"/>
    <w:rsid w:val="06ABBDF4"/>
    <w:rsid w:val="0720D44F"/>
    <w:rsid w:val="07F3F3FF"/>
    <w:rsid w:val="096C4218"/>
    <w:rsid w:val="09DEE724"/>
    <w:rsid w:val="09E0D866"/>
    <w:rsid w:val="0A9AD4AA"/>
    <w:rsid w:val="0AC2E89B"/>
    <w:rsid w:val="0BE837B4"/>
    <w:rsid w:val="0CAD781A"/>
    <w:rsid w:val="0CB08CF7"/>
    <w:rsid w:val="0D7E5D80"/>
    <w:rsid w:val="0F8431E3"/>
    <w:rsid w:val="0F939022"/>
    <w:rsid w:val="0FD02539"/>
    <w:rsid w:val="1143E5B1"/>
    <w:rsid w:val="127B17E6"/>
    <w:rsid w:val="127B9464"/>
    <w:rsid w:val="12B6EB7D"/>
    <w:rsid w:val="157E5E9F"/>
    <w:rsid w:val="15AD301F"/>
    <w:rsid w:val="15C4330C"/>
    <w:rsid w:val="15DE1D21"/>
    <w:rsid w:val="1630E6EB"/>
    <w:rsid w:val="16797653"/>
    <w:rsid w:val="167BC12C"/>
    <w:rsid w:val="1722DF06"/>
    <w:rsid w:val="172C8A3E"/>
    <w:rsid w:val="17693946"/>
    <w:rsid w:val="177E1200"/>
    <w:rsid w:val="17F31EDA"/>
    <w:rsid w:val="17F81E0D"/>
    <w:rsid w:val="1910A4D9"/>
    <w:rsid w:val="19BF1553"/>
    <w:rsid w:val="1A4E3630"/>
    <w:rsid w:val="1ABB7D70"/>
    <w:rsid w:val="1AC38E46"/>
    <w:rsid w:val="1AD3129B"/>
    <w:rsid w:val="1AE14510"/>
    <w:rsid w:val="1BBB1F82"/>
    <w:rsid w:val="1BCA22ED"/>
    <w:rsid w:val="1C6F510F"/>
    <w:rsid w:val="1CBFE125"/>
    <w:rsid w:val="1DF83669"/>
    <w:rsid w:val="1ECDFF33"/>
    <w:rsid w:val="1F293BB5"/>
    <w:rsid w:val="1FBB0A56"/>
    <w:rsid w:val="1FBE31FE"/>
    <w:rsid w:val="207C110D"/>
    <w:rsid w:val="20977018"/>
    <w:rsid w:val="21130F12"/>
    <w:rsid w:val="2117313E"/>
    <w:rsid w:val="223F44B4"/>
    <w:rsid w:val="22766706"/>
    <w:rsid w:val="22C9E1EA"/>
    <w:rsid w:val="22D09BE6"/>
    <w:rsid w:val="22E5C2AB"/>
    <w:rsid w:val="2301D8C2"/>
    <w:rsid w:val="23217FE3"/>
    <w:rsid w:val="23292D3E"/>
    <w:rsid w:val="232DA3AD"/>
    <w:rsid w:val="23CAD88B"/>
    <w:rsid w:val="23DBC881"/>
    <w:rsid w:val="2402C5DE"/>
    <w:rsid w:val="24313BB2"/>
    <w:rsid w:val="24518E3A"/>
    <w:rsid w:val="25870C85"/>
    <w:rsid w:val="2723DFDD"/>
    <w:rsid w:val="27A65E97"/>
    <w:rsid w:val="28BAB1DD"/>
    <w:rsid w:val="290F2F23"/>
    <w:rsid w:val="29D15CFC"/>
    <w:rsid w:val="29F749C0"/>
    <w:rsid w:val="2B392FD9"/>
    <w:rsid w:val="2B7182BD"/>
    <w:rsid w:val="2B8C2F6F"/>
    <w:rsid w:val="2C4A093B"/>
    <w:rsid w:val="2C7917FE"/>
    <w:rsid w:val="2DCCAEC1"/>
    <w:rsid w:val="2E3E1D0B"/>
    <w:rsid w:val="2E4A7D2F"/>
    <w:rsid w:val="2E8CEE7D"/>
    <w:rsid w:val="2ECD4DDB"/>
    <w:rsid w:val="2ECEC825"/>
    <w:rsid w:val="2F226755"/>
    <w:rsid w:val="2F5D50E3"/>
    <w:rsid w:val="2FAEE181"/>
    <w:rsid w:val="31554C12"/>
    <w:rsid w:val="31BA6841"/>
    <w:rsid w:val="31DBF6BD"/>
    <w:rsid w:val="320C8755"/>
    <w:rsid w:val="322C5418"/>
    <w:rsid w:val="33C588B5"/>
    <w:rsid w:val="33E7670C"/>
    <w:rsid w:val="344387B5"/>
    <w:rsid w:val="348AF9C2"/>
    <w:rsid w:val="355177CF"/>
    <w:rsid w:val="360DDE6D"/>
    <w:rsid w:val="373391BF"/>
    <w:rsid w:val="37769B71"/>
    <w:rsid w:val="3847C610"/>
    <w:rsid w:val="3883AE53"/>
    <w:rsid w:val="38FB36C8"/>
    <w:rsid w:val="3914E67A"/>
    <w:rsid w:val="39AB0DBE"/>
    <w:rsid w:val="39F70B8F"/>
    <w:rsid w:val="3A9D649E"/>
    <w:rsid w:val="3AD41EA8"/>
    <w:rsid w:val="3AFB7438"/>
    <w:rsid w:val="3B4CE415"/>
    <w:rsid w:val="3BA15156"/>
    <w:rsid w:val="3BD68518"/>
    <w:rsid w:val="3BF9C5DA"/>
    <w:rsid w:val="3C84B447"/>
    <w:rsid w:val="3D69F2CB"/>
    <w:rsid w:val="3D8ABEDE"/>
    <w:rsid w:val="4055BAF4"/>
    <w:rsid w:val="40AFCAF9"/>
    <w:rsid w:val="41B65BFE"/>
    <w:rsid w:val="434AE853"/>
    <w:rsid w:val="43A2F93E"/>
    <w:rsid w:val="43DBDA52"/>
    <w:rsid w:val="44422A35"/>
    <w:rsid w:val="44D401AD"/>
    <w:rsid w:val="4619CB53"/>
    <w:rsid w:val="464A9ED5"/>
    <w:rsid w:val="46E7FA93"/>
    <w:rsid w:val="46EB22E2"/>
    <w:rsid w:val="46EE877C"/>
    <w:rsid w:val="47959516"/>
    <w:rsid w:val="4890E12D"/>
    <w:rsid w:val="49856796"/>
    <w:rsid w:val="4A40704C"/>
    <w:rsid w:val="4BA001C5"/>
    <w:rsid w:val="4C6E85D4"/>
    <w:rsid w:val="4CA154CB"/>
    <w:rsid w:val="4CD46EFD"/>
    <w:rsid w:val="4CE9F628"/>
    <w:rsid w:val="4DDF3C85"/>
    <w:rsid w:val="4EA009ED"/>
    <w:rsid w:val="4EBFD3D9"/>
    <w:rsid w:val="4F2FE39D"/>
    <w:rsid w:val="4FC18642"/>
    <w:rsid w:val="50B3CB65"/>
    <w:rsid w:val="51BC1AF2"/>
    <w:rsid w:val="51DCBC26"/>
    <w:rsid w:val="520F3AAC"/>
    <w:rsid w:val="529506BF"/>
    <w:rsid w:val="530EC640"/>
    <w:rsid w:val="5324F5CB"/>
    <w:rsid w:val="544C639C"/>
    <w:rsid w:val="56A41FFC"/>
    <w:rsid w:val="57180FD2"/>
    <w:rsid w:val="571AC96C"/>
    <w:rsid w:val="58281AEE"/>
    <w:rsid w:val="583D0315"/>
    <w:rsid w:val="58472B91"/>
    <w:rsid w:val="58472D1C"/>
    <w:rsid w:val="59069396"/>
    <w:rsid w:val="5993C2EB"/>
    <w:rsid w:val="5A8148FB"/>
    <w:rsid w:val="5C3C6D0C"/>
    <w:rsid w:val="5C3D626D"/>
    <w:rsid w:val="5C539663"/>
    <w:rsid w:val="5C740EC2"/>
    <w:rsid w:val="5C937285"/>
    <w:rsid w:val="5C9FFDFF"/>
    <w:rsid w:val="5CF81C8F"/>
    <w:rsid w:val="5E9CD2A2"/>
    <w:rsid w:val="5F2856B1"/>
    <w:rsid w:val="5F2D48C9"/>
    <w:rsid w:val="5F38943D"/>
    <w:rsid w:val="5FBD4186"/>
    <w:rsid w:val="5FC86CF3"/>
    <w:rsid w:val="60F20BBA"/>
    <w:rsid w:val="6302BC12"/>
    <w:rsid w:val="6388C731"/>
    <w:rsid w:val="63ACE69B"/>
    <w:rsid w:val="63DA81A3"/>
    <w:rsid w:val="640FD960"/>
    <w:rsid w:val="647FD1DD"/>
    <w:rsid w:val="65580898"/>
    <w:rsid w:val="655E4CD7"/>
    <w:rsid w:val="659B7F7F"/>
    <w:rsid w:val="65A3BCB4"/>
    <w:rsid w:val="671B82AB"/>
    <w:rsid w:val="6758C53F"/>
    <w:rsid w:val="676612E2"/>
    <w:rsid w:val="67DA4DA3"/>
    <w:rsid w:val="6809B180"/>
    <w:rsid w:val="685DE29C"/>
    <w:rsid w:val="69120027"/>
    <w:rsid w:val="6998AED6"/>
    <w:rsid w:val="69A95D76"/>
    <w:rsid w:val="6A64DDCE"/>
    <w:rsid w:val="6A801376"/>
    <w:rsid w:val="6B011C51"/>
    <w:rsid w:val="6B022C3D"/>
    <w:rsid w:val="6B1A1BA7"/>
    <w:rsid w:val="6B2C2C1D"/>
    <w:rsid w:val="6B582E53"/>
    <w:rsid w:val="6BE4D14F"/>
    <w:rsid w:val="6C0B2194"/>
    <w:rsid w:val="6C2D314E"/>
    <w:rsid w:val="6C429183"/>
    <w:rsid w:val="6C8F083B"/>
    <w:rsid w:val="6D4921FB"/>
    <w:rsid w:val="6DFFC749"/>
    <w:rsid w:val="6ECEB8A5"/>
    <w:rsid w:val="6EEF6D5C"/>
    <w:rsid w:val="6FF4C6AF"/>
    <w:rsid w:val="71B36054"/>
    <w:rsid w:val="73311E4D"/>
    <w:rsid w:val="73E2268B"/>
    <w:rsid w:val="74582F31"/>
    <w:rsid w:val="74F71E2C"/>
    <w:rsid w:val="755FFAC3"/>
    <w:rsid w:val="763BC190"/>
    <w:rsid w:val="76AE71CF"/>
    <w:rsid w:val="773A0C29"/>
    <w:rsid w:val="778F8F22"/>
    <w:rsid w:val="779D7E08"/>
    <w:rsid w:val="77C7D4E4"/>
    <w:rsid w:val="77F5793B"/>
    <w:rsid w:val="7818DE05"/>
    <w:rsid w:val="7889A74D"/>
    <w:rsid w:val="792DB8C0"/>
    <w:rsid w:val="7A24885F"/>
    <w:rsid w:val="7A3A34EF"/>
    <w:rsid w:val="7A5582DC"/>
    <w:rsid w:val="7A73567F"/>
    <w:rsid w:val="7A820010"/>
    <w:rsid w:val="7AEED00E"/>
    <w:rsid w:val="7BF5F41E"/>
    <w:rsid w:val="7C8C0254"/>
    <w:rsid w:val="7D0869F1"/>
    <w:rsid w:val="7D3277AC"/>
    <w:rsid w:val="7DEF440F"/>
    <w:rsid w:val="7E499806"/>
    <w:rsid w:val="7EA2CDD9"/>
    <w:rsid w:val="7EB77C2D"/>
    <w:rsid w:val="7F78EA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226F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BE4"/>
    <w:pPr>
      <w:spacing w:before="240" w:after="240"/>
    </w:pPr>
    <w:rPr>
      <w:rFonts w:ascii="Arial" w:eastAsiaTheme="minorHAnsi" w:hAnsi="Arial" w:cs="Calibri"/>
      <w:szCs w:val="22"/>
      <w14:ligatures w14:val="standardContextual"/>
    </w:rPr>
  </w:style>
  <w:style w:type="paragraph" w:styleId="Heading1">
    <w:name w:val="heading 1"/>
    <w:basedOn w:val="Normal"/>
    <w:next w:val="Normal"/>
    <w:link w:val="Heading1Char"/>
    <w:autoRedefine/>
    <w:uiPriority w:val="9"/>
    <w:qFormat/>
    <w:rsid w:val="00351BE4"/>
    <w:pPr>
      <w:keepNext/>
      <w:keepLines/>
      <w:pBdr>
        <w:top w:val="single" w:sz="24" w:space="1" w:color="auto"/>
        <w:left w:val="single" w:sz="24" w:space="4" w:color="auto"/>
        <w:bottom w:val="single" w:sz="24" w:space="1" w:color="auto"/>
        <w:right w:val="single" w:sz="24" w:space="4" w:color="auto"/>
      </w:pBdr>
      <w:spacing w:line="257" w:lineRule="auto"/>
      <w:jc w:val="center"/>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351BE4"/>
    <w:pPr>
      <w:keepNext/>
      <w:keepLines/>
      <w:spacing w:line="257" w:lineRule="auto"/>
      <w:outlineLvl w:val="1"/>
    </w:pPr>
    <w:rPr>
      <w:rFonts w:eastAsiaTheme="majorEastAsia" w:cstheme="majorBidi"/>
      <w:b/>
      <w:kern w:val="2"/>
      <w:sz w:val="28"/>
      <w:szCs w:val="24"/>
    </w:rPr>
  </w:style>
  <w:style w:type="paragraph" w:styleId="Heading3">
    <w:name w:val="heading 3"/>
    <w:basedOn w:val="Normal"/>
    <w:next w:val="Normal"/>
    <w:link w:val="Heading3Char"/>
    <w:autoRedefine/>
    <w:uiPriority w:val="9"/>
    <w:unhideWhenUsed/>
    <w:qFormat/>
    <w:rsid w:val="00351BE4"/>
    <w:pPr>
      <w:keepNext/>
      <w:keepLines/>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351BE4"/>
    <w:pPr>
      <w:keepNext/>
      <w:keepLines/>
      <w:outlineLvl w:val="3"/>
    </w:pPr>
    <w:rPr>
      <w:rFonts w:eastAsiaTheme="majorEastAsia" w:cstheme="majorBidi"/>
      <w:b/>
      <w:iCs/>
    </w:rPr>
  </w:style>
  <w:style w:type="paragraph" w:styleId="Heading5">
    <w:name w:val="heading 5"/>
    <w:basedOn w:val="Normal"/>
    <w:next w:val="Normal"/>
    <w:link w:val="Heading5Char"/>
    <w:autoRedefine/>
    <w:uiPriority w:val="9"/>
    <w:unhideWhenUsed/>
    <w:qFormat/>
    <w:rsid w:val="00351BE4"/>
    <w:pPr>
      <w:keepNext/>
      <w:keepLines/>
      <w:outlineLvl w:val="4"/>
    </w:pPr>
    <w:rPr>
      <w:rFonts w:eastAsiaTheme="majorEastAsia" w:cstheme="majorBidi"/>
      <w:b/>
    </w:rPr>
  </w:style>
  <w:style w:type="paragraph" w:styleId="Heading6">
    <w:name w:val="heading 6"/>
    <w:basedOn w:val="Normal"/>
    <w:next w:val="Normal"/>
    <w:link w:val="Heading6Char"/>
    <w:uiPriority w:val="9"/>
    <w:unhideWhenUsed/>
    <w:qFormat/>
    <w:rsid w:val="00351BE4"/>
    <w:pPr>
      <w:keepNext/>
      <w:keepLines/>
      <w:outlineLvl w:val="5"/>
    </w:pPr>
    <w:rPr>
      <w:rFonts w:eastAsiaTheme="majorEastAsia" w:cstheme="majorBidi"/>
      <w:b/>
    </w:rPr>
  </w:style>
  <w:style w:type="paragraph" w:styleId="Heading7">
    <w:name w:val="heading 7"/>
    <w:basedOn w:val="Normal"/>
    <w:next w:val="Normal"/>
    <w:link w:val="Heading7Char"/>
    <w:uiPriority w:val="9"/>
    <w:semiHidden/>
    <w:unhideWhenUsed/>
    <w:qFormat/>
    <w:rsid w:val="00351BE4"/>
    <w:pPr>
      <w:keepNext/>
      <w:keepLines/>
      <w:spacing w:before="40"/>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rsid w:val="00351BE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51BE4"/>
  </w:style>
  <w:style w:type="paragraph" w:styleId="Title">
    <w:name w:val="Title"/>
    <w:basedOn w:val="Normal"/>
    <w:next w:val="Normal"/>
    <w:link w:val="TitleChar"/>
    <w:uiPriority w:val="10"/>
    <w:qFormat/>
    <w:rsid w:val="00351BE4"/>
    <w:pPr>
      <w:spacing w:before="120" w:after="120"/>
      <w:contextualSpacing/>
    </w:pPr>
    <w:rPr>
      <w:rFonts w:eastAsiaTheme="majorEastAsia" w:cstheme="majorBidi"/>
      <w:spacing w:val="-10"/>
      <w:kern w:val="28"/>
      <w:sz w:val="56"/>
      <w:szCs w:val="56"/>
    </w:rPr>
  </w:style>
  <w:style w:type="paragraph" w:styleId="BalloonText">
    <w:name w:val="Balloon Text"/>
    <w:basedOn w:val="Normal"/>
    <w:link w:val="BalloonTextChar"/>
    <w:uiPriority w:val="99"/>
    <w:semiHidden/>
    <w:unhideWhenUsed/>
    <w:rsid w:val="00351BE4"/>
    <w:rPr>
      <w:rFonts w:ascii="Segoe UI" w:hAnsi="Segoe UI" w:cs="Segoe UI"/>
      <w:sz w:val="18"/>
      <w:szCs w:val="18"/>
    </w:rPr>
  </w:style>
  <w:style w:type="character" w:styleId="Hyperlink">
    <w:name w:val="Hyperlink"/>
    <w:basedOn w:val="DefaultParagraphFont"/>
    <w:uiPriority w:val="99"/>
    <w:unhideWhenUsed/>
    <w:rsid w:val="00351BE4"/>
    <w:rPr>
      <w:color w:val="0000FF"/>
      <w:u w:val="single"/>
    </w:rPr>
  </w:style>
  <w:style w:type="table" w:styleId="TableGrid">
    <w:name w:val="Table Grid"/>
    <w:basedOn w:val="TableNormal"/>
    <w:rsid w:val="00A80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F614E3"/>
    <w:rPr>
      <w:szCs w:val="20"/>
    </w:rPr>
  </w:style>
  <w:style w:type="paragraph" w:styleId="Header">
    <w:name w:val="header"/>
    <w:basedOn w:val="Normal"/>
    <w:rsid w:val="00F614E3"/>
    <w:pPr>
      <w:tabs>
        <w:tab w:val="center" w:pos="4320"/>
        <w:tab w:val="right" w:pos="8640"/>
      </w:tabs>
    </w:pPr>
  </w:style>
  <w:style w:type="character" w:styleId="CommentReference">
    <w:name w:val="annotation reference"/>
    <w:rsid w:val="00B06B7A"/>
    <w:rPr>
      <w:sz w:val="16"/>
      <w:szCs w:val="16"/>
    </w:rPr>
  </w:style>
  <w:style w:type="paragraph" w:styleId="CommentText">
    <w:name w:val="annotation text"/>
    <w:basedOn w:val="Normal"/>
    <w:link w:val="CommentTextChar"/>
    <w:rsid w:val="00B06B7A"/>
    <w:rPr>
      <w:sz w:val="20"/>
      <w:szCs w:val="20"/>
    </w:rPr>
  </w:style>
  <w:style w:type="character" w:customStyle="1" w:styleId="CommentTextChar">
    <w:name w:val="Comment Text Char"/>
    <w:basedOn w:val="DefaultParagraphFont"/>
    <w:link w:val="CommentText"/>
    <w:rsid w:val="00B06B7A"/>
  </w:style>
  <w:style w:type="paragraph" w:styleId="CommentSubject">
    <w:name w:val="annotation subject"/>
    <w:basedOn w:val="CommentText"/>
    <w:next w:val="CommentText"/>
    <w:link w:val="CommentSubjectChar"/>
    <w:rsid w:val="00B06B7A"/>
    <w:rPr>
      <w:b/>
      <w:bCs/>
    </w:rPr>
  </w:style>
  <w:style w:type="character" w:customStyle="1" w:styleId="CommentSubjectChar">
    <w:name w:val="Comment Subject Char"/>
    <w:link w:val="CommentSubject"/>
    <w:rsid w:val="00B06B7A"/>
    <w:rPr>
      <w:b/>
      <w:bCs/>
    </w:rPr>
  </w:style>
  <w:style w:type="paragraph" w:styleId="Footer">
    <w:name w:val="footer"/>
    <w:basedOn w:val="Normal"/>
    <w:link w:val="FooterChar"/>
    <w:uiPriority w:val="99"/>
    <w:rsid w:val="00315109"/>
    <w:pPr>
      <w:tabs>
        <w:tab w:val="center" w:pos="4680"/>
        <w:tab w:val="right" w:pos="9360"/>
      </w:tabs>
    </w:pPr>
  </w:style>
  <w:style w:type="character" w:customStyle="1" w:styleId="FooterChar">
    <w:name w:val="Footer Char"/>
    <w:link w:val="Footer"/>
    <w:uiPriority w:val="99"/>
    <w:rsid w:val="00315109"/>
    <w:rPr>
      <w:sz w:val="24"/>
      <w:szCs w:val="24"/>
    </w:rPr>
  </w:style>
  <w:style w:type="paragraph" w:styleId="TOC1">
    <w:name w:val="toc 1"/>
    <w:basedOn w:val="Normal"/>
    <w:next w:val="Normal"/>
    <w:autoRedefine/>
    <w:uiPriority w:val="39"/>
    <w:rsid w:val="00D006DE"/>
    <w:pPr>
      <w:tabs>
        <w:tab w:val="left" w:pos="7200"/>
        <w:tab w:val="right" w:leader="dot" w:pos="8990"/>
      </w:tabs>
      <w:spacing w:after="100"/>
    </w:pPr>
    <w:rPr>
      <w:rFonts w:eastAsia="Arial" w:cs="Arial"/>
      <w:noProof/>
    </w:rPr>
  </w:style>
  <w:style w:type="character" w:styleId="UnresolvedMention">
    <w:name w:val="Unresolved Mention"/>
    <w:basedOn w:val="DefaultParagraphFont"/>
    <w:uiPriority w:val="99"/>
    <w:semiHidden/>
    <w:unhideWhenUsed/>
    <w:rsid w:val="00941F84"/>
    <w:rPr>
      <w:color w:val="605E5C"/>
      <w:shd w:val="clear" w:color="auto" w:fill="E1DFDD"/>
    </w:rPr>
  </w:style>
  <w:style w:type="paragraph" w:styleId="ListParagraph">
    <w:name w:val="List Paragraph"/>
    <w:basedOn w:val="Normal"/>
    <w:uiPriority w:val="34"/>
    <w:qFormat/>
    <w:rsid w:val="0068362B"/>
    <w:pPr>
      <w:ind w:left="720"/>
      <w:contextualSpacing/>
    </w:pPr>
  </w:style>
  <w:style w:type="character" w:styleId="Emphasis">
    <w:name w:val="Emphasis"/>
    <w:basedOn w:val="DefaultParagraphFont"/>
    <w:uiPriority w:val="20"/>
    <w:qFormat/>
    <w:rsid w:val="00351BE4"/>
    <w:rPr>
      <w:rFonts w:ascii="Arial" w:hAnsi="Arial"/>
      <w:i/>
      <w:iCs/>
      <w:sz w:val="24"/>
    </w:rPr>
  </w:style>
  <w:style w:type="character" w:styleId="Strong">
    <w:name w:val="Strong"/>
    <w:basedOn w:val="DefaultParagraphFont"/>
    <w:uiPriority w:val="22"/>
    <w:qFormat/>
    <w:rsid w:val="0068362B"/>
    <w:rPr>
      <w:b/>
      <w:bCs/>
    </w:rPr>
  </w:style>
  <w:style w:type="paragraph" w:styleId="NormalWeb">
    <w:name w:val="Normal (Web)"/>
    <w:basedOn w:val="Normal"/>
    <w:uiPriority w:val="99"/>
    <w:unhideWhenUsed/>
    <w:rsid w:val="0068362B"/>
    <w:pPr>
      <w:spacing w:before="100" w:beforeAutospacing="1" w:after="100" w:afterAutospacing="1"/>
    </w:pPr>
  </w:style>
  <w:style w:type="paragraph" w:customStyle="1" w:styleId="FigureTitle">
    <w:name w:val="Figure Title"/>
    <w:basedOn w:val="Normal"/>
    <w:uiPriority w:val="1"/>
    <w:qFormat/>
    <w:rsid w:val="7E357E85"/>
    <w:pPr>
      <w:keepNext/>
      <w:spacing w:before="500"/>
    </w:pPr>
    <w:rPr>
      <w:rFonts w:eastAsiaTheme="minorEastAsia"/>
      <w:b/>
      <w:bCs/>
      <w:color w:val="1569C8"/>
      <w:sz w:val="26"/>
      <w:szCs w:val="26"/>
      <w:lang w:eastAsia="zh-CN"/>
    </w:rPr>
  </w:style>
  <w:style w:type="paragraph" w:customStyle="1" w:styleId="heading11">
    <w:name w:val="heading 11"/>
    <w:basedOn w:val="Normal"/>
    <w:next w:val="Normal1"/>
    <w:uiPriority w:val="9"/>
    <w:rsid w:val="7E357E85"/>
    <w:pPr>
      <w:keepNext/>
      <w:keepLines/>
      <w:spacing w:before="480" w:after="120"/>
      <w:outlineLvl w:val="0"/>
    </w:pPr>
    <w:rPr>
      <w:rFonts w:eastAsiaTheme="minorEastAsia"/>
      <w:b/>
      <w:bCs/>
      <w:sz w:val="48"/>
      <w:szCs w:val="48"/>
    </w:rPr>
  </w:style>
  <w:style w:type="paragraph" w:customStyle="1" w:styleId="Heading2B-Startofnewpage">
    <w:name w:val="Heading 2B - Start of new page"/>
    <w:basedOn w:val="Normal"/>
    <w:link w:val="Heading2B-StartofnewpageChar"/>
    <w:uiPriority w:val="1"/>
    <w:qFormat/>
    <w:rsid w:val="7E357E85"/>
    <w:pPr>
      <w:keepNext/>
      <w:spacing w:before="600" w:after="360"/>
      <w:outlineLvl w:val="1"/>
    </w:pPr>
    <w:rPr>
      <w:rFonts w:eastAsiaTheme="minorEastAsia"/>
      <w:color w:val="1569C8"/>
      <w:sz w:val="44"/>
      <w:szCs w:val="44"/>
      <w:lang w:eastAsia="zh-CN"/>
    </w:rPr>
  </w:style>
  <w:style w:type="paragraph" w:customStyle="1" w:styleId="Heading2C-Withinflow">
    <w:name w:val="Heading 2C - Within flow"/>
    <w:basedOn w:val="Normal"/>
    <w:uiPriority w:val="1"/>
    <w:qFormat/>
    <w:rsid w:val="7E357E85"/>
    <w:pPr>
      <w:keepNext/>
      <w:spacing w:before="600" w:after="360"/>
      <w:outlineLvl w:val="1"/>
    </w:pPr>
    <w:rPr>
      <w:rFonts w:eastAsiaTheme="minorEastAsia"/>
      <w:color w:val="1569C8"/>
      <w:sz w:val="44"/>
      <w:szCs w:val="44"/>
      <w:lang w:eastAsia="zh-CN"/>
    </w:rPr>
  </w:style>
  <w:style w:type="paragraph" w:customStyle="1" w:styleId="Heading3A">
    <w:name w:val="Heading 3A"/>
    <w:basedOn w:val="Normal"/>
    <w:uiPriority w:val="1"/>
    <w:qFormat/>
    <w:rsid w:val="1CBFE125"/>
    <w:pPr>
      <w:keepNext/>
      <w:pBdr>
        <w:top w:val="nil"/>
        <w:left w:val="nil"/>
        <w:bottom w:val="nil"/>
        <w:right w:val="nil"/>
        <w:between w:val="nil"/>
      </w:pBdr>
      <w:ind w:right="720"/>
    </w:pPr>
    <w:rPr>
      <w:rFonts w:eastAsia="Arial"/>
    </w:rPr>
  </w:style>
  <w:style w:type="paragraph" w:customStyle="1" w:styleId="Heading4A">
    <w:name w:val="Heading 4A"/>
    <w:basedOn w:val="Normal"/>
    <w:uiPriority w:val="1"/>
    <w:qFormat/>
    <w:rsid w:val="7E357E85"/>
    <w:pPr>
      <w:keepNext/>
      <w:spacing w:before="360" w:after="120" w:line="360" w:lineRule="exact"/>
      <w:ind w:right="1080"/>
      <w:outlineLvl w:val="3"/>
    </w:pPr>
    <w:rPr>
      <w:rFonts w:eastAsiaTheme="minorEastAsia"/>
      <w:b/>
      <w:bCs/>
      <w:color w:val="3C8235"/>
      <w:sz w:val="28"/>
      <w:szCs w:val="28"/>
      <w:lang w:eastAsia="zh-CN"/>
    </w:rPr>
  </w:style>
  <w:style w:type="paragraph" w:customStyle="1" w:styleId="Heading5A">
    <w:name w:val="Heading 5A"/>
    <w:basedOn w:val="Normal"/>
    <w:uiPriority w:val="1"/>
    <w:qFormat/>
    <w:rsid w:val="7E357E85"/>
    <w:pPr>
      <w:keepNext/>
      <w:spacing w:before="360" w:after="120" w:line="310" w:lineRule="exact"/>
      <w:ind w:right="1080"/>
      <w:outlineLvl w:val="4"/>
    </w:pPr>
    <w:rPr>
      <w:rFonts w:eastAsiaTheme="minorEastAsia"/>
      <w:color w:val="7030A0"/>
      <w:lang w:eastAsia="zh-CN"/>
    </w:rPr>
  </w:style>
  <w:style w:type="paragraph" w:customStyle="1" w:styleId="HighlightText">
    <w:name w:val="Highlight Text"/>
    <w:basedOn w:val="Normal"/>
    <w:uiPriority w:val="1"/>
    <w:qFormat/>
    <w:rsid w:val="7E357E85"/>
    <w:pPr>
      <w:keepNext/>
      <w:spacing w:before="440" w:after="620" w:line="420" w:lineRule="exact"/>
      <w:ind w:left="720" w:right="720"/>
    </w:pPr>
    <w:rPr>
      <w:rFonts w:eastAsiaTheme="minorEastAsia"/>
      <w:i/>
      <w:iCs/>
      <w:color w:val="0F4E95"/>
      <w:sz w:val="30"/>
      <w:szCs w:val="30"/>
      <w:lang w:eastAsia="zh-CN"/>
    </w:rPr>
  </w:style>
  <w:style w:type="paragraph" w:customStyle="1" w:styleId="List-Level1">
    <w:name w:val="List - Level 1"/>
    <w:basedOn w:val="Normal"/>
    <w:uiPriority w:val="1"/>
    <w:qFormat/>
    <w:rsid w:val="7E357E85"/>
    <w:pPr>
      <w:keepNext/>
      <w:numPr>
        <w:numId w:val="9"/>
      </w:numPr>
      <w:spacing w:after="120" w:line="310" w:lineRule="exact"/>
      <w:ind w:left="792" w:hanging="216"/>
    </w:pPr>
    <w:rPr>
      <w:rFonts w:eastAsiaTheme="minorEastAsia"/>
      <w:color w:val="3E535F"/>
      <w:lang w:eastAsia="zh-CN"/>
    </w:rPr>
  </w:style>
  <w:style w:type="paragraph" w:customStyle="1" w:styleId="Normal1">
    <w:name w:val="Normal1"/>
    <w:basedOn w:val="Normal"/>
    <w:uiPriority w:val="1"/>
    <w:qFormat/>
    <w:rsid w:val="7E357E85"/>
    <w:rPr>
      <w:rFonts w:eastAsiaTheme="minorEastAsia"/>
    </w:rPr>
  </w:style>
  <w:style w:type="paragraph" w:customStyle="1" w:styleId="Pullquote">
    <w:name w:val="Pullquote"/>
    <w:basedOn w:val="Normal"/>
    <w:uiPriority w:val="1"/>
    <w:qFormat/>
    <w:rsid w:val="7E357E85"/>
    <w:pPr>
      <w:keepNext/>
      <w:spacing w:before="440" w:line="420" w:lineRule="exact"/>
      <w:ind w:left="720" w:right="720"/>
    </w:pPr>
    <w:rPr>
      <w:rFonts w:eastAsiaTheme="minorEastAsia"/>
      <w:i/>
      <w:iCs/>
      <w:color w:val="0F4E95"/>
      <w:sz w:val="30"/>
      <w:szCs w:val="30"/>
      <w:lang w:eastAsia="zh-CN"/>
    </w:rPr>
  </w:style>
  <w:style w:type="paragraph" w:customStyle="1" w:styleId="TableBodyText">
    <w:name w:val="Table Body Text"/>
    <w:basedOn w:val="Normal"/>
    <w:uiPriority w:val="1"/>
    <w:qFormat/>
    <w:rsid w:val="7E357E85"/>
    <w:pPr>
      <w:keepNext/>
      <w:spacing w:after="80" w:line="240" w:lineRule="exact"/>
    </w:pPr>
    <w:rPr>
      <w:rFonts w:eastAsiaTheme="minorEastAsia"/>
      <w:color w:val="1569C8"/>
      <w:sz w:val="20"/>
      <w:szCs w:val="20"/>
      <w:lang w:eastAsia="zh-CN"/>
    </w:rPr>
  </w:style>
  <w:style w:type="paragraph" w:customStyle="1" w:styleId="TableCategoryText">
    <w:name w:val="Table Category Text"/>
    <w:basedOn w:val="Normal"/>
    <w:uiPriority w:val="1"/>
    <w:qFormat/>
    <w:rsid w:val="7E357E85"/>
    <w:pPr>
      <w:keepNext/>
      <w:spacing w:line="240" w:lineRule="exact"/>
    </w:pPr>
    <w:rPr>
      <w:rFonts w:eastAsiaTheme="minorEastAsia"/>
      <w:color w:val="3E535F"/>
      <w:sz w:val="20"/>
      <w:szCs w:val="20"/>
      <w:lang w:eastAsia="zh-CN"/>
    </w:rPr>
  </w:style>
  <w:style w:type="paragraph" w:customStyle="1" w:styleId="TableHeaderRow">
    <w:name w:val="Table Header Row"/>
    <w:basedOn w:val="Normal"/>
    <w:uiPriority w:val="1"/>
    <w:qFormat/>
    <w:rsid w:val="7E357E85"/>
    <w:pPr>
      <w:keepNext/>
      <w:spacing w:line="240" w:lineRule="exact"/>
    </w:pPr>
    <w:rPr>
      <w:rFonts w:eastAsiaTheme="minorEastAsia"/>
      <w:color w:val="FFFFFF" w:themeColor="background1"/>
      <w:sz w:val="20"/>
      <w:szCs w:val="20"/>
      <w:lang w:eastAsia="zh-CN"/>
    </w:rPr>
  </w:style>
  <w:style w:type="paragraph" w:customStyle="1" w:styleId="TableTitle">
    <w:name w:val="Table Title"/>
    <w:basedOn w:val="Normal"/>
    <w:uiPriority w:val="1"/>
    <w:qFormat/>
    <w:rsid w:val="7E357E85"/>
    <w:pPr>
      <w:keepNext/>
      <w:spacing w:before="500"/>
    </w:pPr>
    <w:rPr>
      <w:rFonts w:eastAsiaTheme="minorEastAsia"/>
      <w:b/>
      <w:bCs/>
      <w:color w:val="1569C8"/>
      <w:sz w:val="26"/>
      <w:szCs w:val="26"/>
      <w:lang w:eastAsia="zh-CN"/>
    </w:rPr>
  </w:style>
  <w:style w:type="character" w:customStyle="1" w:styleId="Heading2B-StartofnewpageChar">
    <w:name w:val="Heading 2B - Start of new page Char"/>
    <w:basedOn w:val="DefaultParagraphFont"/>
    <w:link w:val="Heading2B-Startofnewpage"/>
    <w:uiPriority w:val="1"/>
    <w:rsid w:val="7E357E85"/>
    <w:rPr>
      <w:rFonts w:ascii="Arial" w:eastAsiaTheme="minorEastAsia" w:hAnsi="Arial" w:cs="Calibri"/>
      <w:color w:val="1569C8"/>
      <w:sz w:val="44"/>
      <w:szCs w:val="44"/>
      <w:lang w:eastAsia="zh-CN"/>
      <w14:ligatures w14:val="standardContextual"/>
    </w:rPr>
  </w:style>
  <w:style w:type="paragraph" w:styleId="TOC4">
    <w:name w:val="toc 4"/>
    <w:basedOn w:val="Normal"/>
    <w:next w:val="Normal"/>
    <w:autoRedefine/>
    <w:uiPriority w:val="39"/>
    <w:rsid w:val="009B7DC5"/>
    <w:pPr>
      <w:tabs>
        <w:tab w:val="right" w:leader="dot" w:pos="8990"/>
      </w:tabs>
      <w:spacing w:after="100"/>
      <w:ind w:left="144"/>
    </w:pPr>
  </w:style>
  <w:style w:type="paragraph" w:styleId="TOC3">
    <w:name w:val="toc 3"/>
    <w:basedOn w:val="Normal"/>
    <w:next w:val="Normal"/>
    <w:autoRedefine/>
    <w:uiPriority w:val="39"/>
    <w:rsid w:val="00D517E1"/>
    <w:pPr>
      <w:widowControl w:val="0"/>
      <w:tabs>
        <w:tab w:val="right" w:leader="dot" w:pos="8990"/>
      </w:tabs>
      <w:spacing w:after="100"/>
      <w:ind w:left="720" w:right="1008"/>
    </w:pPr>
  </w:style>
  <w:style w:type="paragraph" w:styleId="TOC5">
    <w:name w:val="toc 5"/>
    <w:basedOn w:val="Normal"/>
    <w:next w:val="Normal"/>
    <w:autoRedefine/>
    <w:uiPriority w:val="39"/>
    <w:rsid w:val="009D7D3E"/>
    <w:pPr>
      <w:spacing w:after="100"/>
      <w:ind w:left="960"/>
    </w:pPr>
  </w:style>
  <w:style w:type="paragraph" w:styleId="TOC2">
    <w:name w:val="toc 2"/>
    <w:basedOn w:val="Normal"/>
    <w:next w:val="Normal"/>
    <w:autoRedefine/>
    <w:uiPriority w:val="39"/>
    <w:rsid w:val="00D517E1"/>
    <w:pPr>
      <w:widowControl w:val="0"/>
      <w:tabs>
        <w:tab w:val="right" w:leader="dot" w:pos="8990"/>
      </w:tabs>
      <w:spacing w:after="100"/>
      <w:ind w:right="576"/>
    </w:pPr>
    <w:rPr>
      <w:rFonts w:eastAsia="Arial" w:cs="Arial"/>
      <w:b/>
      <w:bCs/>
      <w:noProof/>
    </w:rPr>
  </w:style>
  <w:style w:type="table" w:styleId="GridTable1Light">
    <w:name w:val="Grid Table 1 Light"/>
    <w:basedOn w:val="TableNormal"/>
    <w:uiPriority w:val="46"/>
    <w:rsid w:val="00F42B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rsid w:val="000C2106"/>
    <w:rPr>
      <w:color w:val="954F72" w:themeColor="followedHyperlink"/>
      <w:u w:val="single"/>
    </w:rPr>
  </w:style>
  <w:style w:type="paragraph" w:styleId="Revision">
    <w:name w:val="Revision"/>
    <w:hidden/>
    <w:uiPriority w:val="99"/>
    <w:semiHidden/>
    <w:rsid w:val="009136B4"/>
  </w:style>
  <w:style w:type="table" w:styleId="GridTable1Light-Accent1">
    <w:name w:val="Grid Table 1 Light Accent 1"/>
    <w:basedOn w:val="TableNormal"/>
    <w:uiPriority w:val="46"/>
    <w:rsid w:val="0099292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351BE4"/>
    <w:pPr>
      <w:numPr>
        <w:ilvl w:val="1"/>
      </w:numPr>
    </w:pPr>
    <w:rPr>
      <w:rFonts w:eastAsiaTheme="minorEastAsia"/>
      <w:color w:val="5A5A5A" w:themeColor="text1" w:themeTint="A5"/>
      <w:spacing w:val="15"/>
      <w:sz w:val="28"/>
    </w:rPr>
  </w:style>
  <w:style w:type="table" w:customStyle="1" w:styleId="a">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customStyle="1" w:styleId="heading40">
    <w:name w:val="heading 40"/>
    <w:basedOn w:val="Normal"/>
    <w:next w:val="Normal"/>
    <w:rsid w:val="00DD0058"/>
    <w:pPr>
      <w:keepNext/>
      <w:keepLines/>
      <w:spacing w:after="120"/>
    </w:pPr>
    <w:rPr>
      <w:rFonts w:ascii="Calibri" w:eastAsia="Calibri" w:hAnsi="Calibri"/>
      <w:b/>
      <w:color w:val="538135"/>
      <w:sz w:val="28"/>
      <w:szCs w:val="28"/>
    </w:rPr>
  </w:style>
  <w:style w:type="character" w:styleId="FootnoteReference">
    <w:name w:val="footnote reference"/>
    <w:basedOn w:val="DefaultParagraphFont"/>
    <w:uiPriority w:val="99"/>
    <w:semiHidden/>
    <w:unhideWhenUsed/>
    <w:rsid w:val="00DD0058"/>
    <w:rPr>
      <w:vertAlign w:val="superscript"/>
    </w:rPr>
  </w:style>
  <w:style w:type="character" w:customStyle="1" w:styleId="Heading7Char">
    <w:name w:val="Heading 7 Char"/>
    <w:basedOn w:val="DefaultParagraphFont"/>
    <w:link w:val="Heading7"/>
    <w:uiPriority w:val="9"/>
    <w:semiHidden/>
    <w:rsid w:val="00351BE4"/>
    <w:rPr>
      <w:rFonts w:ascii="Arial" w:eastAsiaTheme="majorEastAsia" w:hAnsi="Arial" w:cstheme="majorBidi"/>
      <w:i/>
      <w:iCs/>
      <w:color w:val="1F3763" w:themeColor="accent1" w:themeShade="7F"/>
      <w:szCs w:val="22"/>
      <w14:ligatures w14:val="standardContextual"/>
    </w:rPr>
  </w:style>
  <w:style w:type="character" w:customStyle="1" w:styleId="Heading1Char">
    <w:name w:val="Heading 1 Char"/>
    <w:basedOn w:val="DefaultParagraphFont"/>
    <w:link w:val="Heading1"/>
    <w:uiPriority w:val="9"/>
    <w:rsid w:val="00351BE4"/>
    <w:rPr>
      <w:rFonts w:ascii="Arial" w:eastAsiaTheme="majorEastAsia" w:hAnsi="Arial" w:cstheme="majorBidi"/>
      <w:b/>
      <w:sz w:val="32"/>
      <w:szCs w:val="32"/>
      <w14:ligatures w14:val="standardContextual"/>
    </w:rPr>
  </w:style>
  <w:style w:type="character" w:customStyle="1" w:styleId="Heading2Char">
    <w:name w:val="Heading 2 Char"/>
    <w:basedOn w:val="DefaultParagraphFont"/>
    <w:link w:val="Heading2"/>
    <w:uiPriority w:val="9"/>
    <w:rsid w:val="00351BE4"/>
    <w:rPr>
      <w:rFonts w:ascii="Arial" w:eastAsiaTheme="majorEastAsia" w:hAnsi="Arial" w:cstheme="majorBidi"/>
      <w:b/>
      <w:kern w:val="2"/>
      <w:sz w:val="28"/>
      <w14:ligatures w14:val="standardContextual"/>
    </w:rPr>
  </w:style>
  <w:style w:type="character" w:customStyle="1" w:styleId="Heading3Char">
    <w:name w:val="Heading 3 Char"/>
    <w:basedOn w:val="DefaultParagraphFont"/>
    <w:link w:val="Heading3"/>
    <w:uiPriority w:val="9"/>
    <w:rsid w:val="00351BE4"/>
    <w:rPr>
      <w:rFonts w:ascii="Arial" w:eastAsiaTheme="majorEastAsia" w:hAnsi="Arial" w:cstheme="majorBidi"/>
      <w:b/>
      <w14:ligatures w14:val="standardContextual"/>
    </w:rPr>
  </w:style>
  <w:style w:type="character" w:customStyle="1" w:styleId="Heading4Char">
    <w:name w:val="Heading 4 Char"/>
    <w:basedOn w:val="DefaultParagraphFont"/>
    <w:link w:val="Heading4"/>
    <w:uiPriority w:val="9"/>
    <w:rsid w:val="00351BE4"/>
    <w:rPr>
      <w:rFonts w:ascii="Arial" w:eastAsiaTheme="majorEastAsia" w:hAnsi="Arial" w:cstheme="majorBidi"/>
      <w:b/>
      <w:iCs/>
      <w:szCs w:val="22"/>
      <w14:ligatures w14:val="standardContextual"/>
    </w:rPr>
  </w:style>
  <w:style w:type="character" w:customStyle="1" w:styleId="TitleChar">
    <w:name w:val="Title Char"/>
    <w:basedOn w:val="DefaultParagraphFont"/>
    <w:link w:val="Title"/>
    <w:uiPriority w:val="10"/>
    <w:rsid w:val="00351BE4"/>
    <w:rPr>
      <w:rFonts w:ascii="Arial" w:eastAsiaTheme="majorEastAsia" w:hAnsi="Arial" w:cstheme="majorBidi"/>
      <w:spacing w:val="-10"/>
      <w:kern w:val="28"/>
      <w:sz w:val="56"/>
      <w:szCs w:val="56"/>
      <w14:ligatures w14:val="standardContextual"/>
    </w:rPr>
  </w:style>
  <w:style w:type="character" w:customStyle="1" w:styleId="Heading5Char">
    <w:name w:val="Heading 5 Char"/>
    <w:basedOn w:val="DefaultParagraphFont"/>
    <w:link w:val="Heading5"/>
    <w:uiPriority w:val="9"/>
    <w:rsid w:val="00351BE4"/>
    <w:rPr>
      <w:rFonts w:ascii="Arial" w:eastAsiaTheme="majorEastAsia" w:hAnsi="Arial" w:cstheme="majorBidi"/>
      <w:b/>
      <w:szCs w:val="22"/>
      <w14:ligatures w14:val="standardContextual"/>
    </w:rPr>
  </w:style>
  <w:style w:type="paragraph" w:styleId="NoSpacing">
    <w:name w:val="No Spacing"/>
    <w:uiPriority w:val="1"/>
    <w:qFormat/>
    <w:rsid w:val="00351BE4"/>
    <w:rPr>
      <w:rFonts w:ascii="Arial" w:eastAsiaTheme="minorHAnsi" w:hAnsi="Arial" w:cstheme="minorBidi"/>
      <w:kern w:val="2"/>
      <w:szCs w:val="22"/>
      <w14:ligatures w14:val="standardContextual"/>
    </w:rPr>
  </w:style>
  <w:style w:type="character" w:customStyle="1" w:styleId="Heading6Char">
    <w:name w:val="Heading 6 Char"/>
    <w:basedOn w:val="DefaultParagraphFont"/>
    <w:link w:val="Heading6"/>
    <w:uiPriority w:val="9"/>
    <w:rsid w:val="00351BE4"/>
    <w:rPr>
      <w:rFonts w:ascii="Arial" w:eastAsiaTheme="majorEastAsia" w:hAnsi="Arial" w:cstheme="majorBidi"/>
      <w:b/>
      <w:szCs w:val="22"/>
      <w14:ligatures w14:val="standardContextual"/>
    </w:rPr>
  </w:style>
  <w:style w:type="character" w:customStyle="1" w:styleId="SubtitleChar">
    <w:name w:val="Subtitle Char"/>
    <w:basedOn w:val="DefaultParagraphFont"/>
    <w:link w:val="Subtitle"/>
    <w:uiPriority w:val="11"/>
    <w:rsid w:val="00351BE4"/>
    <w:rPr>
      <w:rFonts w:ascii="Arial" w:eastAsiaTheme="minorEastAsia" w:hAnsi="Arial" w:cs="Calibri"/>
      <w:color w:val="5A5A5A" w:themeColor="text1" w:themeTint="A5"/>
      <w:spacing w:val="15"/>
      <w:sz w:val="28"/>
      <w:szCs w:val="22"/>
      <w14:ligatures w14:val="standardContextual"/>
    </w:rPr>
  </w:style>
  <w:style w:type="character" w:customStyle="1" w:styleId="BalloonTextChar">
    <w:name w:val="Balloon Text Char"/>
    <w:basedOn w:val="DefaultParagraphFont"/>
    <w:link w:val="BalloonText"/>
    <w:uiPriority w:val="99"/>
    <w:semiHidden/>
    <w:rsid w:val="00351BE4"/>
    <w:rPr>
      <w:rFonts w:ascii="Segoe UI" w:eastAsiaTheme="minorHAnsi" w:hAnsi="Segoe UI" w:cs="Segoe UI"/>
      <w:sz w:val="18"/>
      <w:szCs w:val="18"/>
      <w14:ligatures w14:val="standardContextual"/>
    </w:rPr>
  </w:style>
  <w:style w:type="table" w:customStyle="1" w:styleId="WebTable">
    <w:name w:val="Web Table"/>
    <w:basedOn w:val="TableNormal"/>
    <w:uiPriority w:val="99"/>
    <w:rsid w:val="00351BE4"/>
    <w:pPr>
      <w:jc w:val="center"/>
    </w:pPr>
    <w:rPr>
      <w:rFonts w:asciiTheme="minorHAnsi" w:eastAsiaTheme="minorHAnsi" w:hAnsiTheme="minorHAnsi" w:cstheme="minorBidi"/>
      <w:kern w:val="2"/>
      <w:sz w:val="22"/>
      <w:szCs w:val="22"/>
      <w14:ligatures w14:val="standardContextual"/>
    </w:rPr>
    <w:tblPr/>
    <w:tblStylePr w:type="firstRow">
      <w:pPr>
        <w:jc w:val="center"/>
      </w:pPr>
      <w:tblPr/>
      <w:tcPr>
        <w:shd w:val="clear" w:color="auto" w:fill="3C3C00"/>
      </w:tcPr>
    </w:tblStylePr>
  </w:style>
  <w:style w:type="character" w:styleId="Mention">
    <w:name w:val="Mention"/>
    <w:basedOn w:val="DefaultParagraphFont"/>
    <w:uiPriority w:val="99"/>
    <w:unhideWhenUsed/>
    <w:rsid w:val="003A319A"/>
    <w:rPr>
      <w:color w:val="2B579A"/>
      <w:shd w:val="clear" w:color="auto" w:fill="E1DFDD"/>
    </w:rPr>
  </w:style>
  <w:style w:type="paragraph" w:styleId="TOCHeading">
    <w:name w:val="TOC Heading"/>
    <w:basedOn w:val="Heading1"/>
    <w:next w:val="Normal"/>
    <w:uiPriority w:val="39"/>
    <w:unhideWhenUsed/>
    <w:qFormat/>
    <w:rsid w:val="008120B7"/>
    <w:pPr>
      <w:spacing w:after="0" w:line="259" w:lineRule="auto"/>
      <w:outlineLvl w:val="9"/>
    </w:pPr>
    <w:rPr>
      <w:rFonts w:asciiTheme="majorHAnsi" w:hAnsiTheme="majorHAnsi"/>
      <w:b w:val="0"/>
      <w:color w:val="2F5496" w:themeColor="accent1" w:themeShade="BF"/>
      <w14:ligatures w14:val="none"/>
    </w:rPr>
  </w:style>
  <w:style w:type="paragraph" w:customStyle="1" w:styleId="normal10">
    <w:name w:val="normal 1"/>
    <w:basedOn w:val="Normal"/>
    <w:qFormat/>
    <w:rsid w:val="00F67DDE"/>
    <w:pPr>
      <w:jc w:val="center"/>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65784">
      <w:bodyDiv w:val="1"/>
      <w:marLeft w:val="0"/>
      <w:marRight w:val="0"/>
      <w:marTop w:val="0"/>
      <w:marBottom w:val="0"/>
      <w:divBdr>
        <w:top w:val="none" w:sz="0" w:space="0" w:color="auto"/>
        <w:left w:val="none" w:sz="0" w:space="0" w:color="auto"/>
        <w:bottom w:val="none" w:sz="0" w:space="0" w:color="auto"/>
        <w:right w:val="none" w:sz="0" w:space="0" w:color="auto"/>
      </w:divBdr>
    </w:div>
    <w:div w:id="820119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Burch@cde.ca.gov" TargetMode="External"/><Relationship Id="rId18" Type="http://schemas.openxmlformats.org/officeDocument/2006/relationships/hyperlink" Target="https://dpi.wi.gov/sites/default/files/imce/cte/CPA/2019_09_Equity_policy_tool.pdf" TargetMode="External"/><Relationship Id="rId26" Type="http://schemas.openxmlformats.org/officeDocument/2006/relationships/hyperlink" Target="https://www.ksde.org/Portals/0/SES/DLM/DLM-IEPTeamResource-MakingDecisions.pdf" TargetMode="External"/><Relationship Id="rId3" Type="http://schemas.openxmlformats.org/officeDocument/2006/relationships/numbering" Target="numbering.xml"/><Relationship Id="rId21" Type="http://schemas.openxmlformats.org/officeDocument/2006/relationships/hyperlink" Target="https://www.cde.ca.gov/sp/se/lr/om082523.asp" TargetMode="External"/><Relationship Id="rId34" Type="http://schemas.openxmlformats.org/officeDocument/2006/relationships/hyperlink" Target="https://dpi.wi.gov/graduation/requirements" TargetMode="External"/><Relationship Id="rId7" Type="http://schemas.openxmlformats.org/officeDocument/2006/relationships/footnotes" Target="footnotes.xml"/><Relationship Id="rId12" Type="http://schemas.openxmlformats.org/officeDocument/2006/relationships/hyperlink" Target="https://www.cde.ca.gov/sp/se/lr/" TargetMode="External"/><Relationship Id="rId17" Type="http://schemas.openxmlformats.org/officeDocument/2006/relationships/hyperlink" Target="https://docs.google.com/document/d/1fxWsVX9l7UDKQ0eXo98N2Wi1aZyi83BLG7xp7GZqPvw/edit" TargetMode="External"/><Relationship Id="rId25" Type="http://schemas.openxmlformats.org/officeDocument/2006/relationships/hyperlink" Target="https://www.ksde.org/Agency/Division-of-Learning-Services/Career-Standards-and-Assessment-Services/CSAS-Home/Assessments/Dynamic-Learning-Maps-DLM-Essential-Elements" TargetMode="External"/><Relationship Id="rId33" Type="http://schemas.openxmlformats.org/officeDocument/2006/relationships/hyperlink" Target="https://dpi.wi.gov/sites/default/files/imce/cte/CPA/2019_09_Equity_policy_tool.pdf" TargetMode="External"/><Relationship Id="rId2" Type="http://schemas.openxmlformats.org/officeDocument/2006/relationships/customXml" Target="../customXml/item2.xml"/><Relationship Id="rId16" Type="http://schemas.openxmlformats.org/officeDocument/2006/relationships/hyperlink" Target="https://wested.box.com/s/1lhdrkmqhxy8jli52r5fgoxjehi7o171" TargetMode="External"/><Relationship Id="rId20" Type="http://schemas.openxmlformats.org/officeDocument/2006/relationships/hyperlink" Target="https://www.bls.gov/news.release/pdf/disabl.pdf" TargetMode="External"/><Relationship Id="rId29" Type="http://schemas.openxmlformats.org/officeDocument/2006/relationships/hyperlink" Target="https://www.ed.gov/laws-and-policy/individuals-disabilities/ide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177/10442073070180020201" TargetMode="External"/><Relationship Id="rId32" Type="http://schemas.openxmlformats.org/officeDocument/2006/relationships/hyperlink" Target="https://dpi.wi.gov/sped/laws-procedures-bulletins/bulletins/10-08"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ested.box.com/s/h0mnt6ny5nl3jb5ktn9t8whbbgfj7o1f" TargetMode="External"/><Relationship Id="rId23" Type="http://schemas.openxmlformats.org/officeDocument/2006/relationships/hyperlink" Target="https://www.everystudentsucceedsact.org/title-vlll" TargetMode="External"/><Relationship Id="rId28" Type="http://schemas.openxmlformats.org/officeDocument/2006/relationships/hyperlink" Target="https://sites.ed.gov/idea/osep-fast-facts-children-identified-with-intellectual-disability/?utm_content=&amp;utm_medium=email&amp;utm_name=&amp;utm_source=govdelivery&amp;utm_term-"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dpi.wi.gov/graduation/requirements" TargetMode="External"/><Relationship Id="rId31" Type="http://schemas.openxmlformats.org/officeDocument/2006/relationships/hyperlink" Target="https://nceo.info/Resources/publications/OnlinePubs/StateReports/2023_survey_of_states.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ested.ent.box.com/s/2vofjlf73xvip7a4h35vzozciitj1a9i" TargetMode="External"/><Relationship Id="rId22" Type="http://schemas.openxmlformats.org/officeDocument/2006/relationships/hyperlink" Target="https://www.cde.ca.gov/ci/gs/hs/hsgrmin.asp" TargetMode="External"/><Relationship Id="rId27" Type="http://schemas.openxmlformats.org/officeDocument/2006/relationships/hyperlink" Target="https://data.ed.gov/dataset/idea-section-618-data-products-static-tables-part-b-exiting-table-1/resources" TargetMode="External"/><Relationship Id="rId30" Type="http://schemas.openxmlformats.org/officeDocument/2006/relationships/hyperlink" Target="https://nceo.umn.edu/docs/Presentations/CEC2020ThurlowLazarusRogers.pdf"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vD4K4WDQwyk5JVrKUCkyDGakA==">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</go:docsCustomData>
</go:gDocsCustomXmlDataStorage>
</file>

<file path=customXml/itemProps1.xml><?xml version="1.0" encoding="utf-8"?>
<ds:datastoreItem xmlns:ds="http://schemas.openxmlformats.org/officeDocument/2006/customXml" ds:itemID="{8762EE0C-E243-430C-A163-E99968A00C4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8632</Words>
  <Characters>56593</Characters>
  <Application>Microsoft Office Word</Application>
  <DocSecurity>0</DocSecurity>
  <Lines>1010</Lines>
  <Paragraphs>309</Paragraphs>
  <ScaleCrop>false</ScaleCrop>
  <HeadingPairs>
    <vt:vector size="2" baseType="variant">
      <vt:variant>
        <vt:lpstr>Title</vt:lpstr>
      </vt:variant>
      <vt:variant>
        <vt:i4>1</vt:i4>
      </vt:variant>
    </vt:vector>
  </HeadingPairs>
  <TitlesOfParts>
    <vt:vector size="1" baseType="lpstr">
      <vt:lpstr>Alternate Coursework Legislative Report - Laws, Regulations, &amp; Policies (CA Dept of Education)</vt:lpstr>
    </vt:vector>
  </TitlesOfParts>
  <Company/>
  <LinksUpToDate>false</LinksUpToDate>
  <CharactersWithSpaces>64916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Alternate Coursework Legislative Report - Laws, Regulations, &amp; Policies (CA Dept of Education)</dc:title>
  <dc:subject>Alternate Coursework legislative interim report consisting of data findings, graduation requirements, and a deliverables timeline regarding the $500,000 apportionment distributed in June 30, 2026.</dc:subject>
  <dc:creator/>
  <cp:keywords/>
  <cp:lastModifiedBy/>
  <cp:revision>1</cp:revision>
  <dcterms:created xsi:type="dcterms:W3CDTF">2025-09-30T22:08:00Z</dcterms:created>
  <dcterms:modified xsi:type="dcterms:W3CDTF">2025-10-01T16:20:00Z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d30ac011-c7c7-4326-9c5a-3437c96eb22a</vt:lpwstr>
  </property>
</Properties>
</file>