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5D081" w14:textId="77777777" w:rsidR="007F5F3F" w:rsidRDefault="00B07CCA" w:rsidP="00F84408">
      <w:pPr>
        <w:pStyle w:val="Heading1"/>
        <w:jc w:val="center"/>
        <w:rPr>
          <w:sz w:val="32"/>
          <w:szCs w:val="28"/>
        </w:rPr>
      </w:pPr>
      <w:r w:rsidRPr="00C34EE7">
        <w:rPr>
          <w:sz w:val="32"/>
          <w:szCs w:val="28"/>
        </w:rPr>
        <w:t xml:space="preserve">Let’s Talk: </w:t>
      </w:r>
      <w:r w:rsidR="00F84408">
        <w:rPr>
          <w:sz w:val="32"/>
          <w:szCs w:val="28"/>
        </w:rPr>
        <w:t>Healthy Eating</w:t>
      </w:r>
      <w:r w:rsidRPr="00C34EE7">
        <w:rPr>
          <w:sz w:val="32"/>
          <w:szCs w:val="28"/>
        </w:rPr>
        <w:t xml:space="preserve"> </w:t>
      </w:r>
      <w:r w:rsidR="00E70216" w:rsidRPr="00C34EE7">
        <w:rPr>
          <w:sz w:val="32"/>
          <w:szCs w:val="28"/>
        </w:rPr>
        <w:t>for</w:t>
      </w:r>
      <w:r w:rsidRPr="00C34EE7">
        <w:rPr>
          <w:sz w:val="32"/>
          <w:szCs w:val="28"/>
        </w:rPr>
        <w:t xml:space="preserve"> Kids</w:t>
      </w:r>
    </w:p>
    <w:p w14:paraId="4E3CBA6E" w14:textId="77777777" w:rsidR="00290C1E" w:rsidRDefault="00290C1E" w:rsidP="004B05A6">
      <w:pPr>
        <w:jc w:val="center"/>
      </w:pPr>
      <w:r>
        <w:t xml:space="preserve">California Department of Education | </w:t>
      </w:r>
      <w:r w:rsidR="004B05A6">
        <w:t>The Children’s Partnership</w:t>
      </w:r>
    </w:p>
    <w:p w14:paraId="0AC8F870" w14:textId="77777777" w:rsidR="004B05A6" w:rsidRPr="004B05A6" w:rsidRDefault="004B05A6" w:rsidP="004B05A6">
      <w:pPr>
        <w:jc w:val="center"/>
        <w:rPr>
          <w:i/>
          <w:iCs/>
        </w:rPr>
      </w:pPr>
      <w:r w:rsidRPr="004B05A6">
        <w:rPr>
          <w:i/>
          <w:iCs/>
        </w:rPr>
        <w:t>September 2018</w:t>
      </w:r>
    </w:p>
    <w:p w14:paraId="5AEF986F" w14:textId="77777777" w:rsidR="0060374E" w:rsidRDefault="00F84408" w:rsidP="0060374E">
      <w:pPr>
        <w:jc w:val="center"/>
      </w:pPr>
      <w:r>
        <w:rPr>
          <w:noProof/>
        </w:rPr>
        <w:drawing>
          <wp:inline distT="0" distB="0" distL="0" distR="0" wp14:anchorId="327C908F" wp14:editId="6FC28B0C">
            <wp:extent cx="1285875" cy="1123950"/>
            <wp:effectExtent l="0" t="0" r="9525" b="0"/>
            <wp:docPr id="1" name="Picture 1" descr="Image of fruits and vege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85875" cy="1123950"/>
                    </a:xfrm>
                    <a:prstGeom prst="rect">
                      <a:avLst/>
                    </a:prstGeom>
                  </pic:spPr>
                </pic:pic>
              </a:graphicData>
            </a:graphic>
          </wp:inline>
        </w:drawing>
      </w:r>
    </w:p>
    <w:p w14:paraId="34B7B98F" w14:textId="77777777" w:rsidR="00F262FD" w:rsidRPr="00C34EE7" w:rsidRDefault="00F262FD" w:rsidP="00F84408">
      <w:pPr>
        <w:pStyle w:val="Heading2"/>
        <w:jc w:val="center"/>
        <w:rPr>
          <w:sz w:val="28"/>
          <w:szCs w:val="24"/>
        </w:rPr>
      </w:pPr>
      <w:r w:rsidRPr="00C34EE7">
        <w:rPr>
          <w:sz w:val="28"/>
          <w:szCs w:val="24"/>
        </w:rPr>
        <w:t>Why Health</w:t>
      </w:r>
      <w:r w:rsidR="00F84408">
        <w:rPr>
          <w:sz w:val="28"/>
          <w:szCs w:val="24"/>
        </w:rPr>
        <w:t>y Eating</w:t>
      </w:r>
      <w:r w:rsidRPr="00C34EE7">
        <w:rPr>
          <w:sz w:val="28"/>
          <w:szCs w:val="24"/>
        </w:rPr>
        <w:t xml:space="preserve"> Matters</w:t>
      </w:r>
    </w:p>
    <w:p w14:paraId="0756779F" w14:textId="77777777" w:rsidR="00E70216" w:rsidRDefault="00E70216" w:rsidP="0060374E">
      <w:pPr>
        <w:pStyle w:val="ListParagraph"/>
        <w:numPr>
          <w:ilvl w:val="0"/>
          <w:numId w:val="11"/>
        </w:numPr>
        <w:jc w:val="center"/>
        <w:sectPr w:rsidR="00E70216" w:rsidSect="004B05A6">
          <w:footerReference w:type="default" r:id="rId8"/>
          <w:pgSz w:w="12240" w:h="15840"/>
          <w:pgMar w:top="1440" w:right="1440" w:bottom="1440" w:left="1440" w:header="288" w:footer="1008" w:gutter="0"/>
          <w:pgBorders w:offsetFrom="page">
            <w:top w:val="apples" w:sz="22" w:space="24" w:color="auto"/>
            <w:left w:val="apples" w:sz="22" w:space="24" w:color="auto"/>
            <w:bottom w:val="apples" w:sz="22" w:space="24" w:color="auto"/>
            <w:right w:val="apples" w:sz="22" w:space="24" w:color="auto"/>
          </w:pgBorders>
          <w:cols w:space="720"/>
          <w:docGrid w:linePitch="360"/>
        </w:sectPr>
      </w:pPr>
    </w:p>
    <w:p w14:paraId="1B37CBFB" w14:textId="77777777" w:rsidR="00F262FD" w:rsidRDefault="00F84408" w:rsidP="00F84408">
      <w:pPr>
        <w:pStyle w:val="ListParagraph"/>
        <w:numPr>
          <w:ilvl w:val="0"/>
          <w:numId w:val="11"/>
        </w:numPr>
        <w:contextualSpacing w:val="0"/>
      </w:pPr>
      <w:r w:rsidRPr="00F84408">
        <w:t>Nutritious food and drinks for your child are important to ensure they grow up healthy.</w:t>
      </w:r>
    </w:p>
    <w:p w14:paraId="46991F05" w14:textId="77777777" w:rsidR="00F84408" w:rsidRDefault="00F84408" w:rsidP="00F84408">
      <w:pPr>
        <w:pStyle w:val="ListParagraph"/>
        <w:numPr>
          <w:ilvl w:val="0"/>
          <w:numId w:val="11"/>
        </w:numPr>
        <w:contextualSpacing w:val="0"/>
      </w:pPr>
      <w:r w:rsidRPr="00F84408">
        <w:t>Forming healthy eating and drinking habits now will help your child live a long, healthy life.</w:t>
      </w:r>
    </w:p>
    <w:p w14:paraId="7B47DD8D" w14:textId="77777777" w:rsidR="00F84408" w:rsidRDefault="00F84408" w:rsidP="00F84408">
      <w:pPr>
        <w:pStyle w:val="ListParagraph"/>
        <w:numPr>
          <w:ilvl w:val="0"/>
          <w:numId w:val="11"/>
        </w:numPr>
        <w:contextualSpacing w:val="0"/>
      </w:pPr>
      <w:r w:rsidRPr="00F84408">
        <w:t>Unhealthy foods lead to health problems like obesity, diabetes, heart disease, and tooth decay.</w:t>
      </w:r>
    </w:p>
    <w:p w14:paraId="0F0B6928" w14:textId="77777777" w:rsidR="00290C1E" w:rsidRDefault="00F84408" w:rsidP="00D642AD">
      <w:pPr>
        <w:pStyle w:val="ListParagraph"/>
        <w:numPr>
          <w:ilvl w:val="0"/>
          <w:numId w:val="11"/>
        </w:numPr>
        <w:contextualSpacing w:val="0"/>
      </w:pPr>
      <w:r>
        <w:t>Poor eating habits make it hard for children to concentrate, learn, and be happy.</w:t>
      </w:r>
    </w:p>
    <w:p w14:paraId="43CDCB9E" w14:textId="77777777" w:rsidR="00E70216" w:rsidRPr="00290C1E" w:rsidRDefault="00E70216" w:rsidP="00290C1E">
      <w:pPr>
        <w:pStyle w:val="ListParagraph"/>
        <w:numPr>
          <w:ilvl w:val="0"/>
          <w:numId w:val="11"/>
        </w:numPr>
        <w:rPr>
          <w:rStyle w:val="Emphasis"/>
          <w:i w:val="0"/>
          <w:iCs w:val="0"/>
        </w:rPr>
        <w:sectPr w:rsidR="00E70216" w:rsidRPr="00290C1E" w:rsidSect="00F84408">
          <w:type w:val="continuous"/>
          <w:pgSz w:w="12240" w:h="15840"/>
          <w:pgMar w:top="1440" w:right="1440" w:bottom="1440" w:left="1440" w:header="720" w:footer="720" w:gutter="0"/>
          <w:pgBorders w:offsetFrom="page">
            <w:top w:val="apples" w:sz="22" w:space="24" w:color="auto"/>
            <w:left w:val="apples" w:sz="22" w:space="24" w:color="auto"/>
            <w:bottom w:val="apples" w:sz="22" w:space="24" w:color="auto"/>
            <w:right w:val="apples" w:sz="22" w:space="24" w:color="auto"/>
          </w:pgBorders>
          <w:cols w:num="2" w:space="720"/>
          <w:docGrid w:linePitch="360"/>
        </w:sectPr>
      </w:pPr>
    </w:p>
    <w:p w14:paraId="49094D0E" w14:textId="77777777" w:rsidR="00B07CCA" w:rsidRPr="00C34EE7" w:rsidRDefault="00F84408" w:rsidP="0060374E">
      <w:pPr>
        <w:pStyle w:val="Heading2"/>
        <w:jc w:val="center"/>
        <w:rPr>
          <w:sz w:val="28"/>
          <w:szCs w:val="24"/>
        </w:rPr>
      </w:pPr>
      <w:r>
        <w:rPr>
          <w:sz w:val="28"/>
          <w:szCs w:val="24"/>
        </w:rPr>
        <w:t>Food for Thought</w:t>
      </w:r>
    </w:p>
    <w:p w14:paraId="04DDF811" w14:textId="77777777" w:rsidR="00BA40D9" w:rsidRDefault="00BA40D9" w:rsidP="00290C1E">
      <w:pPr>
        <w:sectPr w:rsidR="00BA40D9" w:rsidSect="00F84408">
          <w:type w:val="continuous"/>
          <w:pgSz w:w="12240" w:h="15840"/>
          <w:pgMar w:top="1440" w:right="1440" w:bottom="1440" w:left="1440" w:header="720" w:footer="720" w:gutter="0"/>
          <w:pgBorders w:offsetFrom="page">
            <w:top w:val="apples" w:sz="22" w:space="24" w:color="auto"/>
            <w:left w:val="apples" w:sz="22" w:space="24" w:color="auto"/>
            <w:bottom w:val="apples" w:sz="22" w:space="24" w:color="auto"/>
            <w:right w:val="apples" w:sz="22" w:space="24" w:color="auto"/>
          </w:pgBorders>
          <w:cols w:space="720"/>
          <w:docGrid w:linePitch="360"/>
        </w:sectPr>
      </w:pPr>
    </w:p>
    <w:p w14:paraId="52825FD1" w14:textId="77777777" w:rsidR="00BA40D9" w:rsidRDefault="00F84408" w:rsidP="00F84408">
      <w:pPr>
        <w:pStyle w:val="ListParagraph"/>
        <w:numPr>
          <w:ilvl w:val="0"/>
          <w:numId w:val="12"/>
        </w:numPr>
        <w:contextualSpacing w:val="0"/>
      </w:pPr>
      <w:r>
        <w:t xml:space="preserve">About half of the </w:t>
      </w:r>
      <w:proofErr w:type="gramStart"/>
      <w:r>
        <w:t>sugar</w:t>
      </w:r>
      <w:proofErr w:type="gramEnd"/>
      <w:r>
        <w:t xml:space="preserve"> we consume comes from juice, soda, and other sugary drinks. </w:t>
      </w:r>
    </w:p>
    <w:p w14:paraId="6EA2C53E" w14:textId="77777777" w:rsidR="00F84408" w:rsidRDefault="00F84408" w:rsidP="00F84408">
      <w:pPr>
        <w:pStyle w:val="ListParagraph"/>
        <w:numPr>
          <w:ilvl w:val="0"/>
          <w:numId w:val="12"/>
        </w:numPr>
        <w:contextualSpacing w:val="0"/>
      </w:pPr>
      <w:r>
        <w:t>Kids should have less than 24g of added sugar, daily. Check the Nutrition Facts on the label!</w:t>
      </w:r>
      <w:r w:rsidRPr="00F84408">
        <w:t xml:space="preserve"> </w:t>
      </w:r>
    </w:p>
    <w:p w14:paraId="7575C013" w14:textId="77777777" w:rsidR="00F84408" w:rsidRDefault="00F84408" w:rsidP="00F84408">
      <w:pPr>
        <w:pStyle w:val="ListParagraph"/>
        <w:numPr>
          <w:ilvl w:val="0"/>
          <w:numId w:val="12"/>
        </w:numPr>
        <w:contextualSpacing w:val="0"/>
      </w:pPr>
      <w:r>
        <w:t>Sugary drinks like soda, sports drinks, and even fruit juice, are not healthy for your child.</w:t>
      </w:r>
    </w:p>
    <w:p w14:paraId="4156901D" w14:textId="77777777" w:rsidR="00F84408" w:rsidRDefault="00F84408" w:rsidP="00F84408">
      <w:pPr>
        <w:pStyle w:val="ListParagraph"/>
        <w:numPr>
          <w:ilvl w:val="0"/>
          <w:numId w:val="12"/>
        </w:numPr>
        <w:contextualSpacing w:val="0"/>
        <w:sectPr w:rsidR="00F84408" w:rsidSect="00F84408">
          <w:type w:val="continuous"/>
          <w:pgSz w:w="12240" w:h="15840"/>
          <w:pgMar w:top="1440" w:right="1440" w:bottom="1440" w:left="1440" w:header="720" w:footer="720" w:gutter="0"/>
          <w:pgBorders w:offsetFrom="page">
            <w:top w:val="apples" w:sz="22" w:space="24" w:color="auto"/>
            <w:left w:val="apples" w:sz="22" w:space="24" w:color="auto"/>
            <w:bottom w:val="apples" w:sz="22" w:space="24" w:color="auto"/>
            <w:right w:val="apples" w:sz="22" w:space="24" w:color="auto"/>
          </w:pgBorders>
          <w:cols w:num="2" w:space="720"/>
          <w:docGrid w:linePitch="360"/>
        </w:sectPr>
      </w:pPr>
      <w:r>
        <w:t>Limiting the amount of sugar, fat, and salt your child eats will help keep them healt</w:t>
      </w:r>
      <w:r w:rsidR="00187FBC">
        <w:t>h.</w:t>
      </w:r>
    </w:p>
    <w:p w14:paraId="30E38213" w14:textId="77777777" w:rsidR="00F84408" w:rsidRPr="00404D60" w:rsidRDefault="00F84408" w:rsidP="00D642AD">
      <w:pPr>
        <w:pStyle w:val="Heading2"/>
        <w:spacing w:before="360"/>
        <w:jc w:val="center"/>
        <w:rPr>
          <w:sz w:val="28"/>
          <w:szCs w:val="24"/>
        </w:rPr>
      </w:pPr>
      <w:r>
        <w:rPr>
          <w:sz w:val="28"/>
          <w:szCs w:val="24"/>
        </w:rPr>
        <w:t>Choose Water or Milk</w:t>
      </w:r>
    </w:p>
    <w:p w14:paraId="2301EF11" w14:textId="77777777" w:rsidR="00404D60" w:rsidRDefault="00404D60" w:rsidP="00404D60">
      <w:pPr>
        <w:spacing w:after="160" w:line="259" w:lineRule="auto"/>
        <w:jc w:val="center"/>
        <w:sectPr w:rsidR="00404D60" w:rsidSect="00F84408">
          <w:type w:val="continuous"/>
          <w:pgSz w:w="12240" w:h="15840"/>
          <w:pgMar w:top="1440" w:right="1440" w:bottom="1440" w:left="1440" w:header="720" w:footer="720" w:gutter="0"/>
          <w:pgBorders w:offsetFrom="page">
            <w:top w:val="apples" w:sz="22" w:space="24" w:color="auto"/>
            <w:left w:val="apples" w:sz="22" w:space="24" w:color="auto"/>
            <w:bottom w:val="apples" w:sz="22" w:space="24" w:color="auto"/>
            <w:right w:val="apples" w:sz="22" w:space="24" w:color="auto"/>
          </w:pgBorders>
          <w:cols w:space="720"/>
          <w:docGrid w:linePitch="360"/>
        </w:sectPr>
      </w:pPr>
      <w:r>
        <w:rPr>
          <w:noProof/>
        </w:rPr>
        <w:drawing>
          <wp:inline distT="0" distB="0" distL="0" distR="0" wp14:anchorId="155D480B" wp14:editId="36A18B10">
            <wp:extent cx="580390" cy="623613"/>
            <wp:effectExtent l="0" t="0" r="0" b="5080"/>
            <wp:docPr id="2" name="Picture 2" descr="Image of milk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6771" cy="684193"/>
                    </a:xfrm>
                    <a:prstGeom prst="rect">
                      <a:avLst/>
                    </a:prstGeom>
                  </pic:spPr>
                </pic:pic>
              </a:graphicData>
            </a:graphic>
          </wp:inline>
        </w:drawing>
      </w:r>
    </w:p>
    <w:p w14:paraId="1C3D22B0" w14:textId="77777777" w:rsidR="00F84408" w:rsidRPr="00F84408" w:rsidRDefault="00F84408" w:rsidP="00F84408">
      <w:pPr>
        <w:pStyle w:val="ListParagraph"/>
        <w:numPr>
          <w:ilvl w:val="0"/>
          <w:numId w:val="18"/>
        </w:numPr>
        <w:spacing w:after="160" w:line="259" w:lineRule="auto"/>
      </w:pPr>
      <w:r w:rsidRPr="00F84408">
        <w:t>Help your child avoid sugary drinks by making water and milk the only options.</w:t>
      </w:r>
    </w:p>
    <w:p w14:paraId="706886A9" w14:textId="77777777" w:rsidR="00F84408" w:rsidRDefault="00F84408" w:rsidP="00F84408">
      <w:pPr>
        <w:pStyle w:val="ListParagraph"/>
        <w:numPr>
          <w:ilvl w:val="0"/>
          <w:numId w:val="18"/>
        </w:numPr>
        <w:spacing w:after="160" w:line="259" w:lineRule="auto"/>
        <w:sectPr w:rsidR="00F84408" w:rsidSect="00F84408">
          <w:type w:val="continuous"/>
          <w:pgSz w:w="12240" w:h="15840"/>
          <w:pgMar w:top="1440" w:right="1440" w:bottom="1440" w:left="1440" w:header="720" w:footer="720" w:gutter="0"/>
          <w:pgBorders w:offsetFrom="page">
            <w:top w:val="apples" w:sz="22" w:space="24" w:color="auto"/>
            <w:left w:val="apples" w:sz="22" w:space="24" w:color="auto"/>
            <w:bottom w:val="apples" w:sz="22" w:space="24" w:color="auto"/>
            <w:right w:val="apples" w:sz="22" w:space="24" w:color="auto"/>
          </w:pgBorders>
          <w:cols w:num="2" w:space="720"/>
          <w:docGrid w:linePitch="360"/>
        </w:sectPr>
      </w:pPr>
      <w:r w:rsidRPr="00F84408">
        <w:t>Try adding some flavor to</w:t>
      </w:r>
      <w:r w:rsidR="00404D60">
        <w:t xml:space="preserve"> water by including fresh fruit</w:t>
      </w:r>
    </w:p>
    <w:p w14:paraId="75030198" w14:textId="77777777" w:rsidR="00404D60" w:rsidRPr="00404D60" w:rsidRDefault="00404D60" w:rsidP="00404D60"/>
    <w:p w14:paraId="0F611C55" w14:textId="77777777" w:rsidR="00A941E1" w:rsidRPr="00A941E1" w:rsidRDefault="005C2BF6" w:rsidP="00A941E1">
      <w:pPr>
        <w:pStyle w:val="Heading2"/>
        <w:jc w:val="center"/>
        <w:rPr>
          <w:sz w:val="28"/>
          <w:szCs w:val="24"/>
        </w:rPr>
      </w:pPr>
      <w:r>
        <w:rPr>
          <w:sz w:val="28"/>
          <w:szCs w:val="24"/>
        </w:rPr>
        <w:lastRenderedPageBreak/>
        <w:t>Making the Healthy Choice</w:t>
      </w:r>
    </w:p>
    <w:p w14:paraId="1B88A2F3" w14:textId="77777777" w:rsidR="005C2BF6" w:rsidRDefault="00A941E1" w:rsidP="005C2BF6">
      <w:pPr>
        <w:jc w:val="center"/>
      </w:pPr>
      <w:r>
        <w:rPr>
          <w:noProof/>
        </w:rPr>
        <w:drawing>
          <wp:inline distT="0" distB="0" distL="0" distR="0" wp14:anchorId="6E60C013" wp14:editId="10B57BE3">
            <wp:extent cx="1143000" cy="1238978"/>
            <wp:effectExtent l="0" t="0" r="0" b="0"/>
            <wp:docPr id="3" name="Picture 3" descr="Image of a colorful plate of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52797" cy="1249598"/>
                    </a:xfrm>
                    <a:prstGeom prst="rect">
                      <a:avLst/>
                    </a:prstGeom>
                  </pic:spPr>
                </pic:pic>
              </a:graphicData>
            </a:graphic>
          </wp:inline>
        </w:drawing>
      </w:r>
    </w:p>
    <w:p w14:paraId="63E01559" w14:textId="77777777" w:rsidR="005C2BF6" w:rsidRPr="005C2BF6" w:rsidRDefault="005C2BF6" w:rsidP="005C2BF6">
      <w:pPr>
        <w:pStyle w:val="Heading3"/>
        <w:jc w:val="center"/>
        <w:rPr>
          <w:rStyle w:val="Emphasis"/>
          <w:b/>
          <w:bCs/>
          <w:sz w:val="28"/>
        </w:rPr>
        <w:sectPr w:rsidR="005C2BF6" w:rsidRPr="005C2BF6" w:rsidSect="00405C9B">
          <w:type w:val="continuous"/>
          <w:pgSz w:w="12240" w:h="15840"/>
          <w:pgMar w:top="1440" w:right="1440" w:bottom="1440" w:left="1440" w:header="288" w:footer="1008" w:gutter="0"/>
          <w:pgBorders w:offsetFrom="page">
            <w:top w:val="apples" w:sz="22" w:space="24" w:color="auto"/>
            <w:left w:val="apples" w:sz="22" w:space="24" w:color="auto"/>
            <w:bottom w:val="apples" w:sz="22" w:space="24" w:color="auto"/>
            <w:right w:val="apples" w:sz="22" w:space="24" w:color="auto"/>
          </w:pgBorders>
          <w:cols w:space="720"/>
          <w:docGrid w:linePitch="360"/>
        </w:sectPr>
      </w:pPr>
      <w:r w:rsidRPr="005C2BF6">
        <w:rPr>
          <w:rStyle w:val="Emphasis"/>
          <w:b/>
          <w:bCs/>
          <w:sz w:val="28"/>
        </w:rPr>
        <w:t>Make it Colorful</w:t>
      </w:r>
    </w:p>
    <w:p w14:paraId="269FE5B4" w14:textId="77777777" w:rsidR="00BA40D9" w:rsidRDefault="00F84408" w:rsidP="00290C1E">
      <w:r w:rsidRPr="00F84408">
        <w:t>A variety of colors on the plate is a great way to ensure</w:t>
      </w:r>
      <w:r w:rsidR="00BC43CA">
        <w:t xml:space="preserve"> your child is eating healthily.</w:t>
      </w:r>
    </w:p>
    <w:p w14:paraId="5F3BF338" w14:textId="77777777" w:rsidR="00A63EDC" w:rsidRDefault="00F84408" w:rsidP="00D642AD">
      <w:pPr>
        <w:pStyle w:val="Heading2"/>
        <w:bidi/>
        <w:spacing w:before="360"/>
        <w:jc w:val="center"/>
        <w:rPr>
          <w:sz w:val="28"/>
          <w:szCs w:val="24"/>
        </w:rPr>
      </w:pPr>
      <w:r>
        <w:rPr>
          <w:sz w:val="28"/>
          <w:szCs w:val="24"/>
        </w:rPr>
        <w:t>Less Processed Foods</w:t>
      </w:r>
    </w:p>
    <w:p w14:paraId="19EE9A77" w14:textId="77777777" w:rsidR="00405C9B" w:rsidRPr="00405C9B" w:rsidRDefault="00405C9B" w:rsidP="00D642AD">
      <w:pPr>
        <w:bidi/>
        <w:spacing w:before="360"/>
        <w:jc w:val="center"/>
        <w:sectPr w:rsidR="00405C9B" w:rsidRPr="00405C9B" w:rsidSect="00F84408">
          <w:type w:val="continuous"/>
          <w:pgSz w:w="12240" w:h="15840"/>
          <w:pgMar w:top="1440" w:right="1440" w:bottom="1440" w:left="1440" w:header="720" w:footer="720" w:gutter="0"/>
          <w:pgBorders w:offsetFrom="page">
            <w:top w:val="apples" w:sz="22" w:space="24" w:color="auto"/>
            <w:left w:val="apples" w:sz="22" w:space="24" w:color="auto"/>
            <w:bottom w:val="apples" w:sz="22" w:space="24" w:color="auto"/>
            <w:right w:val="apples" w:sz="22" w:space="24" w:color="auto"/>
          </w:pgBorders>
          <w:cols w:space="720"/>
          <w:docGrid w:linePitch="360"/>
        </w:sectPr>
      </w:pPr>
    </w:p>
    <w:p w14:paraId="71A88904" w14:textId="77777777" w:rsidR="00B07CCA" w:rsidRDefault="00F84408" w:rsidP="00F84408">
      <w:pPr>
        <w:pStyle w:val="ListParagraph"/>
        <w:numPr>
          <w:ilvl w:val="0"/>
          <w:numId w:val="15"/>
        </w:numPr>
        <w:contextualSpacing w:val="0"/>
      </w:pPr>
      <w:r>
        <w:t>Include at least one fruit or vegetable in your child’s school snacks.</w:t>
      </w:r>
    </w:p>
    <w:p w14:paraId="699D4AB9" w14:textId="77777777" w:rsidR="00A63EDC" w:rsidRDefault="00404D60" w:rsidP="00404D60">
      <w:pPr>
        <w:pStyle w:val="ListParagraph"/>
        <w:numPr>
          <w:ilvl w:val="0"/>
          <w:numId w:val="15"/>
        </w:numPr>
        <w:contextualSpacing w:val="0"/>
      </w:pPr>
      <w:r>
        <w:t xml:space="preserve">During </w:t>
      </w:r>
      <w:proofErr w:type="gramStart"/>
      <w:r>
        <w:t>meal time</w:t>
      </w:r>
      <w:proofErr w:type="gramEnd"/>
      <w:r>
        <w:t>, make half of their plate fruits and vegetables.</w:t>
      </w:r>
    </w:p>
    <w:p w14:paraId="5248872E" w14:textId="77777777" w:rsidR="00404D60" w:rsidRDefault="00404D60" w:rsidP="00404D60">
      <w:pPr>
        <w:pStyle w:val="ListParagraph"/>
        <w:numPr>
          <w:ilvl w:val="0"/>
          <w:numId w:val="15"/>
        </w:numPr>
      </w:pPr>
      <w:r>
        <w:t xml:space="preserve">Eating a variety of foods, including vegetables, is important for children to </w:t>
      </w:r>
      <w:r w:rsidR="00187FBC">
        <w:t>get all the nutrients they nee</w:t>
      </w:r>
      <w:r w:rsidR="00405C9B">
        <w:t>d.</w:t>
      </w:r>
    </w:p>
    <w:p w14:paraId="4376BFBC" w14:textId="77777777" w:rsidR="00405C9B" w:rsidRDefault="00405C9B" w:rsidP="00405C9B">
      <w:pPr>
        <w:ind w:left="1440"/>
        <w:sectPr w:rsidR="00405C9B" w:rsidSect="00F84408">
          <w:type w:val="continuous"/>
          <w:pgSz w:w="12240" w:h="15840"/>
          <w:pgMar w:top="1440" w:right="1440" w:bottom="1440" w:left="1440" w:header="720" w:footer="720" w:gutter="0"/>
          <w:pgBorders w:offsetFrom="page">
            <w:top w:val="apples" w:sz="22" w:space="24" w:color="auto"/>
            <w:left w:val="apples" w:sz="22" w:space="24" w:color="auto"/>
            <w:bottom w:val="apples" w:sz="22" w:space="24" w:color="auto"/>
            <w:right w:val="apples" w:sz="22" w:space="24" w:color="auto"/>
          </w:pgBorders>
          <w:cols w:num="2" w:space="720"/>
          <w:docGrid w:linePitch="360"/>
        </w:sectPr>
      </w:pPr>
    </w:p>
    <w:p w14:paraId="3DA668D6" w14:textId="77777777" w:rsidR="00405C9B" w:rsidRPr="00BC43CA" w:rsidRDefault="00404D60" w:rsidP="00D642AD">
      <w:pPr>
        <w:pStyle w:val="Heading2"/>
        <w:spacing w:before="360"/>
        <w:jc w:val="center"/>
        <w:rPr>
          <w:sz w:val="28"/>
          <w:szCs w:val="24"/>
        </w:rPr>
      </w:pPr>
      <w:r>
        <w:rPr>
          <w:sz w:val="28"/>
          <w:szCs w:val="24"/>
        </w:rPr>
        <w:t>Programs to Help You and Your Family Get Healthy</w:t>
      </w:r>
    </w:p>
    <w:p w14:paraId="3410B5E8" w14:textId="77777777" w:rsidR="00404D60" w:rsidRDefault="00404D60" w:rsidP="00404D60">
      <w:pPr>
        <w:pStyle w:val="ListParagraph"/>
        <w:numPr>
          <w:ilvl w:val="0"/>
          <w:numId w:val="16"/>
        </w:numPr>
        <w:contextualSpacing w:val="0"/>
      </w:pPr>
      <w:r w:rsidRPr="00404D60">
        <w:rPr>
          <w:b/>
          <w:bCs/>
        </w:rPr>
        <w:t>Women, Infants, and Children</w:t>
      </w:r>
      <w:r>
        <w:t>, also known as WIC, serves families with children up to age 5, pregnant women, and new mothers. There is also support for dads, grandparents, foster parents of young children, and working families.</w:t>
      </w:r>
    </w:p>
    <w:p w14:paraId="001F48CC" w14:textId="77777777" w:rsidR="00404D60" w:rsidRDefault="00404D60" w:rsidP="00404D60">
      <w:pPr>
        <w:pStyle w:val="ListParagraph"/>
        <w:numPr>
          <w:ilvl w:val="0"/>
          <w:numId w:val="16"/>
        </w:numPr>
        <w:contextualSpacing w:val="0"/>
      </w:pPr>
      <w:r w:rsidRPr="00404D60">
        <w:rPr>
          <w:b/>
          <w:bCs/>
        </w:rPr>
        <w:t>CalFresh</w:t>
      </w:r>
      <w:r>
        <w:t xml:space="preserve"> provides monthly electronic benefits cards that can be used to buy healthy food at many food stores, markets, and even farmer’s markets.</w:t>
      </w:r>
    </w:p>
    <w:p w14:paraId="4B386079" w14:textId="77777777" w:rsidR="00BC43CA" w:rsidRDefault="00404D60" w:rsidP="00D642AD">
      <w:pPr>
        <w:pStyle w:val="ListParagraph"/>
        <w:numPr>
          <w:ilvl w:val="0"/>
          <w:numId w:val="16"/>
        </w:numPr>
        <w:contextualSpacing w:val="0"/>
      </w:pPr>
      <w:r w:rsidRPr="00404D60">
        <w:rPr>
          <w:b/>
          <w:bCs/>
        </w:rPr>
        <w:t>Summer meals</w:t>
      </w:r>
      <w:r w:rsidRPr="00404D60">
        <w:t xml:space="preserve"> are available throughout the state and provide free nutritious meals to children during school breaks.</w:t>
      </w:r>
    </w:p>
    <w:p w14:paraId="4CD9DBCC" w14:textId="77777777" w:rsidR="002C701A" w:rsidRDefault="00B07CCA" w:rsidP="00D642AD">
      <w:pPr>
        <w:pStyle w:val="Heading2"/>
        <w:spacing w:before="360"/>
        <w:jc w:val="center"/>
        <w:rPr>
          <w:sz w:val="28"/>
          <w:szCs w:val="24"/>
        </w:rPr>
      </w:pPr>
      <w:r w:rsidRPr="00C34EE7">
        <w:rPr>
          <w:sz w:val="28"/>
          <w:szCs w:val="24"/>
        </w:rPr>
        <w:t>L</w:t>
      </w:r>
      <w:r w:rsidR="00D642AD">
        <w:rPr>
          <w:sz w:val="28"/>
          <w:szCs w:val="24"/>
        </w:rPr>
        <w:t>earn</w:t>
      </w:r>
      <w:r w:rsidRPr="00C34EE7">
        <w:rPr>
          <w:sz w:val="28"/>
          <w:szCs w:val="24"/>
        </w:rPr>
        <w:t xml:space="preserve"> M</w:t>
      </w:r>
      <w:r w:rsidR="00D642AD">
        <w:rPr>
          <w:sz w:val="28"/>
          <w:szCs w:val="24"/>
        </w:rPr>
        <w:t>ore</w:t>
      </w:r>
      <w:r w:rsidRPr="00C34EE7">
        <w:rPr>
          <w:sz w:val="28"/>
          <w:szCs w:val="24"/>
        </w:rPr>
        <w:t>:</w:t>
      </w:r>
    </w:p>
    <w:p w14:paraId="5CD2012A" w14:textId="77777777" w:rsidR="00073A18" w:rsidRDefault="00073A18" w:rsidP="00D642AD">
      <w:pPr>
        <w:pStyle w:val="ListParagraph"/>
        <w:numPr>
          <w:ilvl w:val="0"/>
          <w:numId w:val="20"/>
        </w:numPr>
        <w:spacing w:before="360"/>
        <w:contextualSpacing w:val="0"/>
        <w:rPr>
          <w:b/>
          <w:bCs/>
        </w:rPr>
        <w:sectPr w:rsidR="00073A18" w:rsidSect="00F84408">
          <w:type w:val="continuous"/>
          <w:pgSz w:w="12240" w:h="15840"/>
          <w:pgMar w:top="1440" w:right="1440" w:bottom="1440" w:left="1440" w:header="288" w:footer="432" w:gutter="0"/>
          <w:pgBorders w:offsetFrom="page">
            <w:top w:val="apples" w:sz="22" w:space="24" w:color="auto"/>
            <w:left w:val="apples" w:sz="22" w:space="24" w:color="auto"/>
            <w:bottom w:val="apples" w:sz="22" w:space="24" w:color="auto"/>
            <w:right w:val="apples" w:sz="22" w:space="24" w:color="auto"/>
          </w:pgBorders>
          <w:cols w:space="720"/>
          <w:docGrid w:linePitch="360"/>
        </w:sectPr>
      </w:pPr>
    </w:p>
    <w:p w14:paraId="7F83A336" w14:textId="0A46EE25" w:rsidR="002C701A" w:rsidRPr="00073A18" w:rsidRDefault="00404D60" w:rsidP="00831E4F">
      <w:pPr>
        <w:spacing w:after="360"/>
        <w:ind w:left="-360"/>
        <w:rPr>
          <w:sz w:val="28"/>
          <w:szCs w:val="24"/>
        </w:rPr>
      </w:pPr>
      <w:r w:rsidRPr="00073A18">
        <w:rPr>
          <w:b/>
          <w:bCs/>
        </w:rPr>
        <w:t>WIC</w:t>
      </w:r>
      <w:r w:rsidR="00E70216" w:rsidRPr="00073A18">
        <w:rPr>
          <w:b/>
          <w:bCs/>
        </w:rPr>
        <w:t>:</w:t>
      </w:r>
      <w:r w:rsidR="00B07CCA">
        <w:t xml:space="preserve"> </w:t>
      </w:r>
      <w:r w:rsidR="002C701A">
        <w:t xml:space="preserve"> </w:t>
      </w:r>
      <w:r>
        <w:t>For more information</w:t>
      </w:r>
      <w:r w:rsidR="002C701A">
        <w:t xml:space="preserve">, call </w:t>
      </w:r>
      <w:r w:rsidR="002C701A" w:rsidRPr="002C701A">
        <w:t xml:space="preserve">1-800-852-5770 </w:t>
      </w:r>
      <w:r w:rsidR="002C701A">
        <w:t>or</w:t>
      </w:r>
      <w:r>
        <w:t xml:space="preserve"> visit </w:t>
      </w:r>
      <w:hyperlink r:id="rId11" w:history="1">
        <w:r w:rsidR="00831E4F">
          <w:rPr>
            <w:rStyle w:val="Hyperlink"/>
          </w:rPr>
          <w:t>https://www.cdph.ca.gov/Programs/CFH/DWICSN/Pages/Program-Landing1.aspx</w:t>
        </w:r>
      </w:hyperlink>
    </w:p>
    <w:p w14:paraId="78195197" w14:textId="77777777" w:rsidR="00073A18" w:rsidRPr="00073A18" w:rsidRDefault="00404D60" w:rsidP="00831E4F">
      <w:pPr>
        <w:spacing w:after="360"/>
        <w:ind w:left="-360" w:right="-630"/>
      </w:pPr>
      <w:r w:rsidRPr="00073A18">
        <w:rPr>
          <w:b/>
          <w:bCs/>
        </w:rPr>
        <w:t>CalFresh:</w:t>
      </w:r>
      <w:r w:rsidR="00E70216">
        <w:t xml:space="preserve"> </w:t>
      </w:r>
      <w:r w:rsidR="00B07CCA" w:rsidRPr="00B07CCA">
        <w:t>For more information</w:t>
      </w:r>
      <w:r w:rsidR="002C701A">
        <w:t xml:space="preserve">, call </w:t>
      </w:r>
      <w:r w:rsidR="002C701A" w:rsidRPr="002C701A">
        <w:t>1-877-847-3663</w:t>
      </w:r>
      <w:r w:rsidR="002C701A">
        <w:t xml:space="preserve"> or</w:t>
      </w:r>
      <w:r w:rsidR="00B07CCA" w:rsidRPr="00B07CCA">
        <w:t xml:space="preserve"> visit </w:t>
      </w:r>
      <w:hyperlink r:id="rId12" w:tooltip="CalFresh website" w:history="1">
        <w:r w:rsidR="00D642AD" w:rsidRPr="001F4C5A">
          <w:rPr>
            <w:rStyle w:val="Hyperlink"/>
          </w:rPr>
          <w:t>https://www.cdss.ca.gov/calfresh</w:t>
        </w:r>
      </w:hyperlink>
    </w:p>
    <w:p w14:paraId="7E5BFB2C" w14:textId="26601912" w:rsidR="00073A18" w:rsidRDefault="00073A18" w:rsidP="00831E4F">
      <w:pPr>
        <w:spacing w:after="360"/>
        <w:ind w:left="-360"/>
        <w:sectPr w:rsidR="00073A18" w:rsidSect="00E6132B">
          <w:type w:val="continuous"/>
          <w:pgSz w:w="12240" w:h="15840"/>
          <w:pgMar w:top="1440" w:right="1170" w:bottom="1440" w:left="1440" w:header="288" w:footer="432" w:gutter="0"/>
          <w:pgBorders w:offsetFrom="page">
            <w:top w:val="apples" w:sz="22" w:space="24" w:color="auto"/>
            <w:left w:val="apples" w:sz="22" w:space="24" w:color="auto"/>
            <w:bottom w:val="apples" w:sz="22" w:space="24" w:color="auto"/>
            <w:right w:val="apples" w:sz="22" w:space="24" w:color="auto"/>
          </w:pgBorders>
          <w:cols w:space="1170"/>
          <w:docGrid w:linePitch="360"/>
        </w:sectPr>
      </w:pPr>
      <w:r w:rsidRPr="00073A18">
        <w:rPr>
          <w:b/>
          <w:bCs/>
        </w:rPr>
        <w:t>Summer Meals:</w:t>
      </w:r>
      <w:r>
        <w:t xml:space="preserve"> </w:t>
      </w:r>
      <w:r w:rsidRPr="00B07CCA">
        <w:t>For more information</w:t>
      </w:r>
      <w:r>
        <w:t>, call 1-800-952-5609</w:t>
      </w:r>
    </w:p>
    <w:p w14:paraId="3D604D26" w14:textId="77777777" w:rsidR="00A63EDC" w:rsidRPr="00B07CCA" w:rsidRDefault="00A63EDC" w:rsidP="00BC43CA"/>
    <w:sectPr w:rsidR="00A63EDC" w:rsidRPr="00B07CCA" w:rsidSect="00F84408">
      <w:type w:val="continuous"/>
      <w:pgSz w:w="12240" w:h="15840"/>
      <w:pgMar w:top="1440" w:right="1440" w:bottom="1440" w:left="1440" w:header="720" w:footer="720" w:gutter="0"/>
      <w:pgBorders w:offsetFrom="page">
        <w:top w:val="apples" w:sz="22" w:space="24" w:color="auto"/>
        <w:left w:val="apples" w:sz="22" w:space="24" w:color="auto"/>
        <w:bottom w:val="apples" w:sz="22" w:space="24" w:color="auto"/>
        <w:right w:val="apples" w:sz="2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43F6E" w14:textId="77777777" w:rsidR="00EE2F59" w:rsidRDefault="00EE2F59" w:rsidP="00A63EDC">
      <w:pPr>
        <w:spacing w:after="0"/>
      </w:pPr>
      <w:r>
        <w:separator/>
      </w:r>
    </w:p>
  </w:endnote>
  <w:endnote w:type="continuationSeparator" w:id="0">
    <w:p w14:paraId="43FACA59" w14:textId="77777777" w:rsidR="00EE2F59" w:rsidRDefault="00EE2F59" w:rsidP="00A63E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EC35C" w14:textId="77777777" w:rsidR="00A63EDC" w:rsidRDefault="00000000" w:rsidP="004B05A6">
    <w:pPr>
      <w:pStyle w:val="Footer"/>
      <w:jc w:val="right"/>
    </w:pPr>
    <w:sdt>
      <w:sdtPr>
        <w:id w:val="-66108956"/>
        <w:docPartObj>
          <w:docPartGallery w:val="Page Numbers (Bottom of Page)"/>
          <w:docPartUnique/>
        </w:docPartObj>
      </w:sdtPr>
      <w:sdtEndPr>
        <w:rPr>
          <w:noProof/>
        </w:rPr>
      </w:sdtEndPr>
      <w:sdtContent>
        <w:r w:rsidR="00A63EDC">
          <w:fldChar w:fldCharType="begin"/>
        </w:r>
        <w:r w:rsidR="00A63EDC">
          <w:instrText xml:space="preserve"> PAGE   \* MERGEFORMAT </w:instrText>
        </w:r>
        <w:r w:rsidR="00A63EDC">
          <w:fldChar w:fldCharType="separate"/>
        </w:r>
        <w:r w:rsidR="00E32A83">
          <w:rPr>
            <w:noProof/>
          </w:rPr>
          <w:t>2</w:t>
        </w:r>
        <w:r w:rsidR="00A63ED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31F7E" w14:textId="77777777" w:rsidR="00EE2F59" w:rsidRDefault="00EE2F59" w:rsidP="00A63EDC">
      <w:pPr>
        <w:spacing w:after="0"/>
      </w:pPr>
      <w:r>
        <w:separator/>
      </w:r>
    </w:p>
  </w:footnote>
  <w:footnote w:type="continuationSeparator" w:id="0">
    <w:p w14:paraId="223F85C4" w14:textId="77777777" w:rsidR="00EE2F59" w:rsidRDefault="00EE2F59" w:rsidP="00A63E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13C60"/>
    <w:multiLevelType w:val="hybridMultilevel"/>
    <w:tmpl w:val="B9429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E33497"/>
    <w:multiLevelType w:val="hybridMultilevel"/>
    <w:tmpl w:val="768EC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710101"/>
    <w:multiLevelType w:val="hybridMultilevel"/>
    <w:tmpl w:val="4A4A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650FB"/>
    <w:multiLevelType w:val="hybridMultilevel"/>
    <w:tmpl w:val="9814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C3046"/>
    <w:multiLevelType w:val="hybridMultilevel"/>
    <w:tmpl w:val="4210C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D74E82"/>
    <w:multiLevelType w:val="hybridMultilevel"/>
    <w:tmpl w:val="F8F6B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04302C"/>
    <w:multiLevelType w:val="hybridMultilevel"/>
    <w:tmpl w:val="8A3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C1E4B"/>
    <w:multiLevelType w:val="hybridMultilevel"/>
    <w:tmpl w:val="58762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784E0C"/>
    <w:multiLevelType w:val="hybridMultilevel"/>
    <w:tmpl w:val="D4F2C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683C93"/>
    <w:multiLevelType w:val="hybridMultilevel"/>
    <w:tmpl w:val="2DE0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606968">
    <w:abstractNumId w:val="9"/>
  </w:num>
  <w:num w:numId="2" w16cid:durableId="1960185228">
    <w:abstractNumId w:val="7"/>
  </w:num>
  <w:num w:numId="3" w16cid:durableId="1061749517">
    <w:abstractNumId w:val="6"/>
  </w:num>
  <w:num w:numId="4" w16cid:durableId="869343679">
    <w:abstractNumId w:val="5"/>
  </w:num>
  <w:num w:numId="5" w16cid:durableId="1771853227">
    <w:abstractNumId w:val="4"/>
  </w:num>
  <w:num w:numId="6" w16cid:durableId="261449849">
    <w:abstractNumId w:val="8"/>
  </w:num>
  <w:num w:numId="7" w16cid:durableId="1831405477">
    <w:abstractNumId w:val="3"/>
  </w:num>
  <w:num w:numId="8" w16cid:durableId="1498689521">
    <w:abstractNumId w:val="2"/>
  </w:num>
  <w:num w:numId="9" w16cid:durableId="708796528">
    <w:abstractNumId w:val="1"/>
  </w:num>
  <w:num w:numId="10" w16cid:durableId="1567372065">
    <w:abstractNumId w:val="0"/>
  </w:num>
  <w:num w:numId="11" w16cid:durableId="801385220">
    <w:abstractNumId w:val="18"/>
  </w:num>
  <w:num w:numId="12" w16cid:durableId="1375229224">
    <w:abstractNumId w:val="15"/>
  </w:num>
  <w:num w:numId="13" w16cid:durableId="543713802">
    <w:abstractNumId w:val="14"/>
  </w:num>
  <w:num w:numId="14" w16cid:durableId="874119552">
    <w:abstractNumId w:val="10"/>
  </w:num>
  <w:num w:numId="15" w16cid:durableId="16129319">
    <w:abstractNumId w:val="17"/>
  </w:num>
  <w:num w:numId="16" w16cid:durableId="1717586933">
    <w:abstractNumId w:val="11"/>
  </w:num>
  <w:num w:numId="17" w16cid:durableId="1954049540">
    <w:abstractNumId w:val="13"/>
  </w:num>
  <w:num w:numId="18" w16cid:durableId="1441291640">
    <w:abstractNumId w:val="12"/>
  </w:num>
  <w:num w:numId="19" w16cid:durableId="1572232458">
    <w:abstractNumId w:val="16"/>
  </w:num>
  <w:num w:numId="20" w16cid:durableId="3336081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FD"/>
    <w:rsid w:val="00054482"/>
    <w:rsid w:val="00072FF1"/>
    <w:rsid w:val="00073A18"/>
    <w:rsid w:val="000D30BD"/>
    <w:rsid w:val="000F7AF5"/>
    <w:rsid w:val="00161238"/>
    <w:rsid w:val="00164D3E"/>
    <w:rsid w:val="00187FBC"/>
    <w:rsid w:val="001A0CA5"/>
    <w:rsid w:val="00223F78"/>
    <w:rsid w:val="00254AD1"/>
    <w:rsid w:val="00290C1E"/>
    <w:rsid w:val="002979F4"/>
    <w:rsid w:val="002B2F5F"/>
    <w:rsid w:val="002C701A"/>
    <w:rsid w:val="002E4CB5"/>
    <w:rsid w:val="00404D60"/>
    <w:rsid w:val="00405C9B"/>
    <w:rsid w:val="00430734"/>
    <w:rsid w:val="00441AAD"/>
    <w:rsid w:val="004B05A6"/>
    <w:rsid w:val="004B05E5"/>
    <w:rsid w:val="004C0D1B"/>
    <w:rsid w:val="004D58E8"/>
    <w:rsid w:val="004E7AC1"/>
    <w:rsid w:val="005846CF"/>
    <w:rsid w:val="005C2BF6"/>
    <w:rsid w:val="005C5B70"/>
    <w:rsid w:val="0060374E"/>
    <w:rsid w:val="0067103A"/>
    <w:rsid w:val="00671153"/>
    <w:rsid w:val="006E7893"/>
    <w:rsid w:val="007428B8"/>
    <w:rsid w:val="007B76B2"/>
    <w:rsid w:val="007C2A04"/>
    <w:rsid w:val="007C422B"/>
    <w:rsid w:val="007E5BF1"/>
    <w:rsid w:val="007E64ED"/>
    <w:rsid w:val="007F5F3F"/>
    <w:rsid w:val="0081256C"/>
    <w:rsid w:val="00831E4F"/>
    <w:rsid w:val="008E4D20"/>
    <w:rsid w:val="00904708"/>
    <w:rsid w:val="00985C28"/>
    <w:rsid w:val="009A7D41"/>
    <w:rsid w:val="009B3E8C"/>
    <w:rsid w:val="009C70F5"/>
    <w:rsid w:val="00A45839"/>
    <w:rsid w:val="00A63EDC"/>
    <w:rsid w:val="00A941E1"/>
    <w:rsid w:val="00AD5157"/>
    <w:rsid w:val="00AE0C8E"/>
    <w:rsid w:val="00AF0211"/>
    <w:rsid w:val="00B07CCA"/>
    <w:rsid w:val="00BA40D9"/>
    <w:rsid w:val="00BB1847"/>
    <w:rsid w:val="00BB41A4"/>
    <w:rsid w:val="00BC43CA"/>
    <w:rsid w:val="00BC76C9"/>
    <w:rsid w:val="00C21731"/>
    <w:rsid w:val="00C34EE7"/>
    <w:rsid w:val="00C82975"/>
    <w:rsid w:val="00C87E60"/>
    <w:rsid w:val="00CA6E47"/>
    <w:rsid w:val="00CB6664"/>
    <w:rsid w:val="00D15074"/>
    <w:rsid w:val="00D41632"/>
    <w:rsid w:val="00D47DAB"/>
    <w:rsid w:val="00D642AD"/>
    <w:rsid w:val="00DA52B3"/>
    <w:rsid w:val="00DC52B0"/>
    <w:rsid w:val="00DC6AE6"/>
    <w:rsid w:val="00DC774C"/>
    <w:rsid w:val="00DF1FD3"/>
    <w:rsid w:val="00E300C4"/>
    <w:rsid w:val="00E32A83"/>
    <w:rsid w:val="00E51774"/>
    <w:rsid w:val="00E6132B"/>
    <w:rsid w:val="00E634EC"/>
    <w:rsid w:val="00E70216"/>
    <w:rsid w:val="00E90B6F"/>
    <w:rsid w:val="00EA58D4"/>
    <w:rsid w:val="00EE2F59"/>
    <w:rsid w:val="00F21F4C"/>
    <w:rsid w:val="00F262FD"/>
    <w:rsid w:val="00F82D58"/>
    <w:rsid w:val="00F84408"/>
    <w:rsid w:val="00FE300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B95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ListParagraph">
    <w:name w:val="List Paragraph"/>
    <w:basedOn w:val="Normal"/>
    <w:uiPriority w:val="34"/>
    <w:qFormat/>
    <w:rsid w:val="00B07CCA"/>
    <w:pPr>
      <w:ind w:left="720"/>
      <w:contextualSpacing/>
    </w:pPr>
  </w:style>
  <w:style w:type="character" w:styleId="Emphasis">
    <w:name w:val="Emphasis"/>
    <w:basedOn w:val="DefaultParagraphFont"/>
    <w:uiPriority w:val="20"/>
    <w:qFormat/>
    <w:rsid w:val="00B07CCA"/>
    <w:rPr>
      <w:i/>
      <w:iCs/>
    </w:rPr>
  </w:style>
  <w:style w:type="paragraph" w:styleId="Header">
    <w:name w:val="header"/>
    <w:basedOn w:val="Normal"/>
    <w:link w:val="HeaderChar"/>
    <w:uiPriority w:val="99"/>
    <w:unhideWhenUsed/>
    <w:rsid w:val="00A63EDC"/>
    <w:pPr>
      <w:tabs>
        <w:tab w:val="center" w:pos="4680"/>
        <w:tab w:val="right" w:pos="9360"/>
      </w:tabs>
      <w:spacing w:after="0"/>
    </w:pPr>
  </w:style>
  <w:style w:type="character" w:customStyle="1" w:styleId="HeaderChar">
    <w:name w:val="Header Char"/>
    <w:basedOn w:val="DefaultParagraphFont"/>
    <w:link w:val="Header"/>
    <w:uiPriority w:val="99"/>
    <w:rsid w:val="00A63EDC"/>
    <w:rPr>
      <w:rFonts w:ascii="Arial" w:hAnsi="Arial"/>
      <w:sz w:val="24"/>
    </w:rPr>
  </w:style>
  <w:style w:type="paragraph" w:styleId="Footer">
    <w:name w:val="footer"/>
    <w:basedOn w:val="Normal"/>
    <w:link w:val="FooterChar"/>
    <w:uiPriority w:val="99"/>
    <w:unhideWhenUsed/>
    <w:rsid w:val="00A63EDC"/>
    <w:pPr>
      <w:tabs>
        <w:tab w:val="center" w:pos="4680"/>
        <w:tab w:val="right" w:pos="9360"/>
      </w:tabs>
      <w:spacing w:after="0"/>
    </w:pPr>
  </w:style>
  <w:style w:type="character" w:customStyle="1" w:styleId="FooterChar">
    <w:name w:val="Footer Char"/>
    <w:basedOn w:val="DefaultParagraphFont"/>
    <w:link w:val="Footer"/>
    <w:uiPriority w:val="99"/>
    <w:rsid w:val="00A63EDC"/>
    <w:rPr>
      <w:rFonts w:ascii="Arial" w:hAnsi="Arial"/>
      <w:sz w:val="24"/>
    </w:rPr>
  </w:style>
  <w:style w:type="character" w:styleId="FollowedHyperlink">
    <w:name w:val="FollowedHyperlink"/>
    <w:basedOn w:val="DefaultParagraphFont"/>
    <w:uiPriority w:val="99"/>
    <w:semiHidden/>
    <w:unhideWhenUsed/>
    <w:rsid w:val="00D642AD"/>
    <w:rPr>
      <w:color w:val="954F72" w:themeColor="followedHyperlink"/>
      <w:u w:val="single"/>
    </w:rPr>
  </w:style>
  <w:style w:type="character" w:styleId="UnresolvedMention">
    <w:name w:val="Unresolved Mention"/>
    <w:basedOn w:val="DefaultParagraphFont"/>
    <w:uiPriority w:val="99"/>
    <w:semiHidden/>
    <w:unhideWhenUsed/>
    <w:rsid w:val="00D6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ss.ca.gov/calfre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ph.ca.gov/Programs/CFH/DWICSN/Pages/Program-Landing1.aspx"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Partnership Flyer - Migrant (CA Dept of Education)</dc:title>
  <dc:subject>Flyer on healthy eating for kids by The Children's Partnership.</dc:subject>
  <dc:creator/>
  <cp:keywords/>
  <dc:description/>
  <cp:lastModifiedBy/>
  <cp:revision>1</cp:revision>
  <dcterms:created xsi:type="dcterms:W3CDTF">2024-11-04T19:04:00Z</dcterms:created>
  <dcterms:modified xsi:type="dcterms:W3CDTF">2024-11-04T19:06:00Z</dcterms:modified>
</cp:coreProperties>
</file>