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B90B" w14:textId="77777777" w:rsidR="00CB34A4" w:rsidRDefault="00CB34A4" w:rsidP="00CB34A4">
      <w:pPr>
        <w:pStyle w:val="Header"/>
        <w:jc w:val="right"/>
        <w:rPr>
          <w:rFonts w:ascii="Arial" w:hAnsi="Arial" w:cs="Arial"/>
          <w:sz w:val="24"/>
          <w:szCs w:val="24"/>
        </w:rPr>
      </w:pPr>
      <w:r>
        <w:rPr>
          <w:rFonts w:ascii="Arial" w:hAnsi="Arial" w:cs="Arial"/>
          <w:sz w:val="24"/>
          <w:szCs w:val="24"/>
        </w:rPr>
        <w:t>California Department of Education</w:t>
      </w:r>
    </w:p>
    <w:p w14:paraId="1CF0B5D0" w14:textId="77777777" w:rsidR="00CB34A4" w:rsidRDefault="00CB34A4" w:rsidP="00CB34A4">
      <w:pPr>
        <w:pStyle w:val="Header"/>
        <w:jc w:val="right"/>
        <w:rPr>
          <w:rFonts w:ascii="Arial" w:hAnsi="Arial" w:cs="Arial"/>
          <w:sz w:val="24"/>
          <w:szCs w:val="24"/>
        </w:rPr>
      </w:pPr>
      <w:r>
        <w:rPr>
          <w:rFonts w:ascii="Arial" w:hAnsi="Arial" w:cs="Arial"/>
          <w:sz w:val="24"/>
          <w:szCs w:val="24"/>
        </w:rPr>
        <w:t>Migrant Education Office</w:t>
      </w:r>
    </w:p>
    <w:p w14:paraId="0CB6926E" w14:textId="7791E779" w:rsidR="00CB34A4" w:rsidRPr="00CB34A4" w:rsidRDefault="00CB34A4" w:rsidP="00CB34A4">
      <w:pPr>
        <w:pStyle w:val="Header"/>
        <w:spacing w:after="240"/>
        <w:jc w:val="right"/>
        <w:rPr>
          <w:rFonts w:ascii="Arial" w:hAnsi="Arial" w:cs="Arial"/>
          <w:sz w:val="24"/>
          <w:szCs w:val="24"/>
        </w:rPr>
      </w:pPr>
      <w:r>
        <w:rPr>
          <w:rFonts w:ascii="Arial" w:hAnsi="Arial" w:cs="Arial"/>
          <w:sz w:val="24"/>
          <w:szCs w:val="24"/>
        </w:rPr>
        <w:t>Data Collection Plan Regional Template</w:t>
      </w:r>
    </w:p>
    <w:p w14:paraId="2F0DD206" w14:textId="37427CB2" w:rsidR="001E629D" w:rsidRPr="008F0B06" w:rsidRDefault="00104FBD" w:rsidP="00CB34A4">
      <w:pPr>
        <w:pStyle w:val="Heading1"/>
        <w:spacing w:after="240"/>
        <w:ind w:left="-450"/>
        <w:rPr>
          <w:rFonts w:ascii="Arial" w:hAnsi="Arial" w:cs="Arial"/>
        </w:rPr>
      </w:pPr>
      <w:r w:rsidRPr="00074817">
        <w:rPr>
          <w:rFonts w:ascii="Arial" w:hAnsi="Arial" w:cs="Arial"/>
        </w:rPr>
        <w:t>State Service Delivery Plan</w:t>
      </w:r>
      <w:r w:rsidR="005A3CD6" w:rsidRPr="00074817">
        <w:rPr>
          <w:rFonts w:ascii="Arial" w:hAnsi="Arial" w:cs="Arial"/>
        </w:rPr>
        <w:t xml:space="preserve"> Data Collection Plan</w:t>
      </w:r>
      <w:r w:rsidR="00472B69" w:rsidRPr="00074817">
        <w:rPr>
          <w:rFonts w:ascii="Arial" w:hAnsi="Arial" w:cs="Arial"/>
        </w:rPr>
        <w:t xml:space="preserve"> 202</w:t>
      </w:r>
      <w:r w:rsidR="00132450">
        <w:rPr>
          <w:rFonts w:ascii="Arial" w:hAnsi="Arial" w:cs="Arial"/>
        </w:rPr>
        <w:t>6</w:t>
      </w:r>
      <w:r w:rsidR="00472B69" w:rsidRPr="00074817">
        <w:rPr>
          <w:rFonts w:ascii="Arial" w:hAnsi="Arial" w:cs="Arial"/>
        </w:rPr>
        <w:t>–2</w:t>
      </w:r>
      <w:r w:rsidR="00132450">
        <w:rPr>
          <w:rFonts w:ascii="Arial" w:hAnsi="Arial" w:cs="Arial"/>
        </w:rPr>
        <w:t>7</w:t>
      </w:r>
      <w:r w:rsidR="00380F62">
        <w:rPr>
          <w:rFonts w:ascii="Arial" w:hAnsi="Arial" w:cs="Arial"/>
        </w:rPr>
        <w:t>: Regional Template</w:t>
      </w:r>
    </w:p>
    <w:p w14:paraId="7579D27D" w14:textId="42CDBEB5" w:rsidR="00FA26F7" w:rsidRPr="00074817" w:rsidRDefault="008D5E62" w:rsidP="00CB34A4">
      <w:pPr>
        <w:spacing w:after="240"/>
        <w:ind w:left="-450"/>
        <w:rPr>
          <w:rFonts w:ascii="Arial" w:hAnsi="Arial" w:cs="Arial"/>
          <w:bCs/>
          <w:sz w:val="24"/>
          <w:szCs w:val="24"/>
        </w:rPr>
      </w:pPr>
      <w:r w:rsidRPr="00074817">
        <w:rPr>
          <w:rFonts w:ascii="Arial" w:hAnsi="Arial" w:cs="Arial"/>
          <w:bCs/>
          <w:i/>
          <w:iCs/>
          <w:sz w:val="24"/>
          <w:szCs w:val="24"/>
        </w:rPr>
        <w:t>Instructions</w:t>
      </w:r>
      <w:r w:rsidRPr="00074817">
        <w:rPr>
          <w:rFonts w:ascii="Arial" w:hAnsi="Arial" w:cs="Arial"/>
          <w:bCs/>
          <w:sz w:val="24"/>
          <w:szCs w:val="24"/>
        </w:rPr>
        <w:t>: This resource documents the</w:t>
      </w:r>
      <w:r w:rsidR="009554B0">
        <w:rPr>
          <w:rFonts w:ascii="Arial" w:hAnsi="Arial" w:cs="Arial"/>
          <w:bCs/>
          <w:sz w:val="24"/>
          <w:szCs w:val="24"/>
        </w:rPr>
        <w:t xml:space="preserve"> California Department of Education’s (CDE’s)</w:t>
      </w:r>
      <w:r w:rsidRPr="00074817">
        <w:rPr>
          <w:rFonts w:ascii="Arial" w:hAnsi="Arial" w:cs="Arial"/>
          <w:bCs/>
          <w:sz w:val="24"/>
          <w:szCs w:val="24"/>
        </w:rPr>
        <w:t xml:space="preserve"> Migrant Education Program (MEP) data collection process for the </w:t>
      </w:r>
      <w:r w:rsidR="008F0B06">
        <w:rPr>
          <w:rFonts w:ascii="Arial" w:hAnsi="Arial" w:cs="Arial"/>
          <w:bCs/>
          <w:sz w:val="24"/>
          <w:szCs w:val="24"/>
        </w:rPr>
        <w:t>s</w:t>
      </w:r>
      <w:r w:rsidRPr="00074817">
        <w:rPr>
          <w:rFonts w:ascii="Arial" w:hAnsi="Arial" w:cs="Arial"/>
          <w:bCs/>
          <w:sz w:val="24"/>
          <w:szCs w:val="24"/>
        </w:rPr>
        <w:t xml:space="preserve">tate </w:t>
      </w:r>
      <w:r w:rsidR="008F0B06">
        <w:rPr>
          <w:rFonts w:ascii="Arial" w:hAnsi="Arial" w:cs="Arial"/>
          <w:bCs/>
          <w:sz w:val="24"/>
          <w:szCs w:val="24"/>
        </w:rPr>
        <w:t>s</w:t>
      </w:r>
      <w:r w:rsidRPr="00074817">
        <w:rPr>
          <w:rFonts w:ascii="Arial" w:hAnsi="Arial" w:cs="Arial"/>
          <w:bCs/>
          <w:sz w:val="24"/>
          <w:szCs w:val="24"/>
        </w:rPr>
        <w:t xml:space="preserve">ervice </w:t>
      </w:r>
      <w:r w:rsidR="008F0B06">
        <w:rPr>
          <w:rFonts w:ascii="Arial" w:hAnsi="Arial" w:cs="Arial"/>
          <w:bCs/>
          <w:sz w:val="24"/>
          <w:szCs w:val="24"/>
        </w:rPr>
        <w:t>d</w:t>
      </w:r>
      <w:r w:rsidRPr="00074817">
        <w:rPr>
          <w:rFonts w:ascii="Arial" w:hAnsi="Arial" w:cs="Arial"/>
          <w:bCs/>
          <w:sz w:val="24"/>
          <w:szCs w:val="24"/>
        </w:rPr>
        <w:t xml:space="preserve">elivery </w:t>
      </w:r>
      <w:r w:rsidR="008F0B06">
        <w:rPr>
          <w:rFonts w:ascii="Arial" w:hAnsi="Arial" w:cs="Arial"/>
          <w:bCs/>
          <w:sz w:val="24"/>
          <w:szCs w:val="24"/>
        </w:rPr>
        <w:t>p</w:t>
      </w:r>
      <w:r w:rsidRPr="00074817">
        <w:rPr>
          <w:rFonts w:ascii="Arial" w:hAnsi="Arial" w:cs="Arial"/>
          <w:bCs/>
          <w:sz w:val="24"/>
          <w:szCs w:val="24"/>
        </w:rPr>
        <w:t>lan (SDP)</w:t>
      </w:r>
      <w:r w:rsidR="00FA26F7" w:rsidRPr="00074817">
        <w:rPr>
          <w:rFonts w:ascii="Arial" w:hAnsi="Arial" w:cs="Arial"/>
          <w:bCs/>
          <w:sz w:val="24"/>
          <w:szCs w:val="24"/>
        </w:rPr>
        <w:t xml:space="preserve">. This resource is meant to provide the user with an understanding of what is being collected to evaluate progress on each measurable program objective (MPO). Other data, parent </w:t>
      </w:r>
      <w:r w:rsidR="008F0B06">
        <w:rPr>
          <w:rFonts w:ascii="Arial" w:hAnsi="Arial" w:cs="Arial"/>
          <w:bCs/>
          <w:sz w:val="24"/>
          <w:szCs w:val="24"/>
        </w:rPr>
        <w:t>survey responses</w:t>
      </w:r>
      <w:r w:rsidR="00FA26F7" w:rsidRPr="00074817">
        <w:rPr>
          <w:rFonts w:ascii="Arial" w:hAnsi="Arial" w:cs="Arial"/>
          <w:bCs/>
          <w:sz w:val="24"/>
          <w:szCs w:val="24"/>
        </w:rPr>
        <w:t xml:space="preserve"> and continuous improvement reflection notes, are also included in this resource. Each data element identifies who verifies, when and what data is collected, and includes instructions on where to submit documents. </w:t>
      </w:r>
      <w:r w:rsidR="00B77C62">
        <w:rPr>
          <w:rFonts w:ascii="Arial" w:hAnsi="Arial" w:cs="Arial"/>
          <w:bCs/>
          <w:sz w:val="24"/>
          <w:szCs w:val="24"/>
        </w:rPr>
        <w:t>A</w:t>
      </w:r>
      <w:r w:rsidR="00FA26F7" w:rsidRPr="00074817">
        <w:rPr>
          <w:rFonts w:ascii="Arial" w:hAnsi="Arial" w:cs="Arial"/>
          <w:bCs/>
          <w:sz w:val="24"/>
          <w:szCs w:val="24"/>
        </w:rPr>
        <w:t xml:space="preserve"> column titled, “Region/District Implementation” allows the region to use this resource to track where strategies are being implemented so data collection is easily identifiable. </w:t>
      </w:r>
      <w:r w:rsidR="00FE7873">
        <w:rPr>
          <w:rFonts w:ascii="Arial" w:hAnsi="Arial" w:cs="Arial"/>
          <w:bCs/>
          <w:sz w:val="24"/>
          <w:szCs w:val="24"/>
        </w:rPr>
        <w:t>Please note that performance target data in excluded since MEP subgrantees already submit the necessary information via the MPO data collection effort.</w:t>
      </w:r>
    </w:p>
    <w:p w14:paraId="3A752FB7" w14:textId="713B08C5" w:rsidR="001E629D" w:rsidRPr="00016508" w:rsidRDefault="001E629D" w:rsidP="00CB34A4">
      <w:pPr>
        <w:pStyle w:val="Heading2"/>
        <w:spacing w:before="0"/>
        <w:ind w:left="-450"/>
        <w:rPr>
          <w:rFonts w:ascii="Arial" w:hAnsi="Arial" w:cs="Arial"/>
          <w:sz w:val="24"/>
          <w:szCs w:val="24"/>
        </w:rPr>
      </w:pPr>
      <w:r w:rsidRPr="00016508">
        <w:rPr>
          <w:rFonts w:ascii="Arial" w:hAnsi="Arial" w:cs="Arial"/>
          <w:sz w:val="24"/>
          <w:szCs w:val="24"/>
        </w:rPr>
        <w:t>Measurable Program Objective</w:t>
      </w:r>
      <w:r w:rsidR="00B33609">
        <w:rPr>
          <w:rFonts w:ascii="Arial" w:hAnsi="Arial" w:cs="Arial"/>
          <w:sz w:val="24"/>
          <w:szCs w:val="24"/>
        </w:rPr>
        <w:t xml:space="preserve"> Data Collection</w:t>
      </w:r>
    </w:p>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English lanugage arts (ELA). ELA MPO 1.0 states - Reading and writing direct instruction with an acceptable service duration for learning in both regular school year (RSY) and summer. Increase participation annually by 3% for students in grades K–12 who are below standard. This data will be verified by the MSIN at data close so no other documentation is needed. ELA 1.1 states, &quot;Teach the purpose, structure, and typical language of at least one subgenre of the informational genre. Use model texts when teaching reading.&quot; ELA 1.2 states,  &quot;Write for at least one informational genre using a model text; students use a rubric to support their writing.&quot; Both ELA 1.1 and 1.2 will be verified by the CA Department of Education (CDE) staff who will collect lesson plans, rubrics, and student samples via a link sent by the CDE.&#10;"/>
      </w:tblPr>
      <w:tblGrid>
        <w:gridCol w:w="4675"/>
        <w:gridCol w:w="1440"/>
        <w:gridCol w:w="900"/>
        <w:gridCol w:w="2250"/>
        <w:gridCol w:w="2250"/>
        <w:gridCol w:w="2070"/>
      </w:tblGrid>
      <w:tr w:rsidR="00FA26F7" w:rsidRPr="00016508" w14:paraId="530D7E04" w14:textId="745A59D8" w:rsidTr="00CB34A4">
        <w:trPr>
          <w:cantSplit/>
          <w:tblHeader/>
        </w:trPr>
        <w:tc>
          <w:tcPr>
            <w:tcW w:w="4675" w:type="dxa"/>
            <w:shd w:val="clear" w:color="auto" w:fill="9CC2E5" w:themeFill="accent1" w:themeFillTint="99"/>
          </w:tcPr>
          <w:p w14:paraId="366768E6" w14:textId="2ADC55C1" w:rsidR="00FA26F7" w:rsidRPr="00016508" w:rsidRDefault="00FA26F7" w:rsidP="00FA26F7">
            <w:pPr>
              <w:rPr>
                <w:rFonts w:ascii="Arial" w:hAnsi="Arial" w:cs="Arial"/>
                <w:b/>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3830102E" w14:textId="244EDC2F" w:rsidR="00FA26F7" w:rsidRPr="00016508" w:rsidRDefault="00FA26F7" w:rsidP="00FA26F7">
            <w:pPr>
              <w:rPr>
                <w:rFonts w:ascii="Arial" w:hAnsi="Arial" w:cs="Arial"/>
                <w:b/>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26E97946" w14:textId="54D14C81" w:rsidR="00B51331" w:rsidRPr="00016508" w:rsidRDefault="00B51331" w:rsidP="00FA26F7">
            <w:pPr>
              <w:rPr>
                <w:rFonts w:ascii="Arial" w:hAnsi="Arial" w:cs="Arial"/>
                <w:b/>
                <w:sz w:val="24"/>
                <w:szCs w:val="24"/>
              </w:rPr>
            </w:pPr>
            <w:r w:rsidRPr="00016508">
              <w:rPr>
                <w:rFonts w:ascii="Arial" w:hAnsi="Arial" w:cs="Arial"/>
                <w:b/>
                <w:sz w:val="24"/>
                <w:szCs w:val="24"/>
              </w:rPr>
              <w:t>Due</w:t>
            </w:r>
          </w:p>
        </w:tc>
        <w:tc>
          <w:tcPr>
            <w:tcW w:w="2250" w:type="dxa"/>
            <w:shd w:val="clear" w:color="auto" w:fill="9CC2E5" w:themeFill="accent1" w:themeFillTint="99"/>
          </w:tcPr>
          <w:p w14:paraId="65DE2D9F" w14:textId="5FE74261" w:rsidR="00FA26F7" w:rsidRPr="00016508" w:rsidRDefault="00FA26F7" w:rsidP="00FA26F7">
            <w:pPr>
              <w:rPr>
                <w:rFonts w:ascii="Arial" w:hAnsi="Arial" w:cs="Arial"/>
                <w:b/>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01A932C6" w14:textId="67FD9CE2" w:rsidR="00FA26F7" w:rsidRPr="00016508" w:rsidRDefault="00FA26F7" w:rsidP="00FA26F7">
            <w:pPr>
              <w:rPr>
                <w:rFonts w:ascii="Arial" w:hAnsi="Arial" w:cs="Arial"/>
                <w:b/>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77A2E08C" w14:textId="0EB10726" w:rsidR="00FA26F7" w:rsidRPr="00016508" w:rsidRDefault="00FA26F7" w:rsidP="00FA26F7">
            <w:pPr>
              <w:rPr>
                <w:rFonts w:ascii="Arial" w:hAnsi="Arial" w:cs="Arial"/>
                <w:b/>
                <w:sz w:val="24"/>
                <w:szCs w:val="24"/>
              </w:rPr>
            </w:pPr>
            <w:r w:rsidRPr="00016508">
              <w:rPr>
                <w:rFonts w:ascii="Arial" w:hAnsi="Arial" w:cs="Arial"/>
                <w:b/>
                <w:sz w:val="24"/>
                <w:szCs w:val="24"/>
              </w:rPr>
              <w:t>Region/District Implementation</w:t>
            </w:r>
          </w:p>
        </w:tc>
      </w:tr>
      <w:tr w:rsidR="00132450" w:rsidRPr="00016508" w14:paraId="2BA16526" w14:textId="2B20EBE8" w:rsidTr="00CB34A4">
        <w:trPr>
          <w:cantSplit/>
        </w:trPr>
        <w:tc>
          <w:tcPr>
            <w:tcW w:w="4675" w:type="dxa"/>
          </w:tcPr>
          <w:p w14:paraId="3D605222" w14:textId="15C29C95" w:rsidR="00132450" w:rsidRPr="00016508" w:rsidRDefault="00B60082" w:rsidP="00016508">
            <w:pPr>
              <w:spacing w:after="240"/>
              <w:rPr>
                <w:rFonts w:ascii="Arial" w:hAnsi="Arial" w:cs="Arial"/>
                <w:sz w:val="24"/>
                <w:szCs w:val="24"/>
              </w:rPr>
            </w:pPr>
            <w:r>
              <w:rPr>
                <w:rFonts w:ascii="Arial" w:hAnsi="Arial" w:cs="Arial"/>
                <w:b/>
                <w:bCs/>
                <w:sz w:val="24"/>
                <w:szCs w:val="24"/>
              </w:rPr>
              <w:t>English Language Arts (</w:t>
            </w:r>
            <w:r w:rsidR="00132450" w:rsidRPr="00016508">
              <w:rPr>
                <w:rFonts w:ascii="Arial" w:hAnsi="Arial" w:cs="Arial"/>
                <w:b/>
                <w:bCs/>
                <w:sz w:val="24"/>
                <w:szCs w:val="24"/>
              </w:rPr>
              <w:t>ELA</w:t>
            </w:r>
            <w:r>
              <w:rPr>
                <w:rFonts w:ascii="Arial" w:hAnsi="Arial" w:cs="Arial"/>
                <w:b/>
                <w:bCs/>
                <w:sz w:val="24"/>
                <w:szCs w:val="24"/>
              </w:rPr>
              <w:t>)</w:t>
            </w:r>
            <w:r w:rsidR="00132450" w:rsidRPr="00016508">
              <w:rPr>
                <w:rFonts w:ascii="Arial" w:hAnsi="Arial" w:cs="Arial"/>
                <w:b/>
                <w:bCs/>
                <w:sz w:val="24"/>
                <w:szCs w:val="24"/>
              </w:rPr>
              <w:t xml:space="preserve"> 1.0 -</w:t>
            </w:r>
            <w:r w:rsidR="00132450" w:rsidRPr="00016508">
              <w:rPr>
                <w:rFonts w:ascii="Arial" w:hAnsi="Arial" w:cs="Arial"/>
                <w:sz w:val="24"/>
                <w:szCs w:val="24"/>
              </w:rPr>
              <w:t xml:space="preserve"> </w:t>
            </w:r>
            <w:r w:rsidR="00016508" w:rsidRPr="00016508">
              <w:rPr>
                <w:rFonts w:ascii="Arial" w:hAnsi="Arial" w:cs="Arial"/>
                <w:sz w:val="24"/>
                <w:szCs w:val="24"/>
              </w:rPr>
              <w:t>Reading and writing direct instruction with an acceptable service duration for learning in both regular school year (RSY) and summer</w:t>
            </w:r>
            <w:r w:rsidR="00016508" w:rsidRPr="00016508">
              <w:rPr>
                <w:rFonts w:ascii="Arial" w:hAnsi="Arial" w:cs="Arial"/>
                <w:noProof/>
                <w:sz w:val="24"/>
                <w:szCs w:val="24"/>
              </w:rPr>
              <w:t>. Increase participation annually by 3% for students in grades K–12 who are below standard</w:t>
            </w:r>
            <w:r w:rsidR="00016508">
              <w:rPr>
                <w:rFonts w:ascii="Arial" w:hAnsi="Arial" w:cs="Arial"/>
                <w:noProof/>
                <w:sz w:val="24"/>
                <w:szCs w:val="24"/>
              </w:rPr>
              <w:t>.</w:t>
            </w:r>
          </w:p>
        </w:tc>
        <w:tc>
          <w:tcPr>
            <w:tcW w:w="1440" w:type="dxa"/>
            <w:vAlign w:val="center"/>
          </w:tcPr>
          <w:p w14:paraId="333BC63B" w14:textId="638AC9EB" w:rsidR="00132450" w:rsidRPr="00016508" w:rsidRDefault="00B60082" w:rsidP="00B60082">
            <w:pPr>
              <w:spacing w:after="240"/>
              <w:jc w:val="center"/>
              <w:rPr>
                <w:rFonts w:ascii="Arial" w:hAnsi="Arial" w:cs="Arial"/>
                <w:sz w:val="24"/>
                <w:szCs w:val="24"/>
              </w:rPr>
            </w:pPr>
            <w:r>
              <w:rPr>
                <w:rFonts w:ascii="Arial" w:hAnsi="Arial" w:cs="Arial"/>
                <w:sz w:val="24"/>
                <w:szCs w:val="24"/>
              </w:rPr>
              <w:t>Migrant Student Information Network (</w:t>
            </w:r>
            <w:r w:rsidR="00132450" w:rsidRPr="00016508">
              <w:rPr>
                <w:rFonts w:ascii="Arial" w:hAnsi="Arial" w:cs="Arial"/>
                <w:sz w:val="24"/>
                <w:szCs w:val="24"/>
              </w:rPr>
              <w:t>MSIN</w:t>
            </w:r>
            <w:r>
              <w:rPr>
                <w:rFonts w:ascii="Arial" w:hAnsi="Arial" w:cs="Arial"/>
                <w:sz w:val="24"/>
                <w:szCs w:val="24"/>
              </w:rPr>
              <w:t>)</w:t>
            </w:r>
          </w:p>
        </w:tc>
        <w:tc>
          <w:tcPr>
            <w:tcW w:w="900" w:type="dxa"/>
            <w:vAlign w:val="center"/>
          </w:tcPr>
          <w:p w14:paraId="1730A425" w14:textId="13ADDFF8" w:rsidR="00132450" w:rsidRPr="00016508" w:rsidRDefault="00132450" w:rsidP="00016508">
            <w:pPr>
              <w:spacing w:after="240"/>
              <w:jc w:val="center"/>
              <w:rPr>
                <w:rFonts w:ascii="Arial" w:hAnsi="Arial" w:cs="Arial"/>
                <w:sz w:val="24"/>
                <w:szCs w:val="24"/>
              </w:rPr>
            </w:pPr>
            <w:r w:rsidRPr="00016508">
              <w:rPr>
                <w:rFonts w:ascii="Arial" w:hAnsi="Arial" w:cs="Arial"/>
                <w:sz w:val="24"/>
                <w:szCs w:val="24"/>
              </w:rPr>
              <w:t>Data Close</w:t>
            </w:r>
          </w:p>
        </w:tc>
        <w:tc>
          <w:tcPr>
            <w:tcW w:w="2250" w:type="dxa"/>
          </w:tcPr>
          <w:p w14:paraId="4015E9B2" w14:textId="7852C944" w:rsidR="00132450" w:rsidRPr="00016508" w:rsidRDefault="00143EF3" w:rsidP="00016508">
            <w:pPr>
              <w:spacing w:after="240"/>
              <w:rPr>
                <w:rFonts w:ascii="Arial" w:hAnsi="Arial" w:cs="Arial"/>
                <w:sz w:val="24"/>
                <w:szCs w:val="24"/>
              </w:rPr>
            </w:pPr>
            <w:r>
              <w:rPr>
                <w:rFonts w:ascii="Arial" w:hAnsi="Arial" w:cs="Arial"/>
                <w:sz w:val="24"/>
                <w:szCs w:val="24"/>
              </w:rPr>
              <w:t>Not applicable (NA)</w:t>
            </w:r>
          </w:p>
        </w:tc>
        <w:tc>
          <w:tcPr>
            <w:tcW w:w="2250" w:type="dxa"/>
          </w:tcPr>
          <w:p w14:paraId="2D971399" w14:textId="5BDA9845" w:rsidR="00132450" w:rsidRPr="00016508" w:rsidRDefault="00143EF3" w:rsidP="00016508">
            <w:pPr>
              <w:spacing w:after="240"/>
              <w:rPr>
                <w:rFonts w:ascii="Arial" w:hAnsi="Arial" w:cs="Arial"/>
                <w:sz w:val="24"/>
                <w:szCs w:val="24"/>
              </w:rPr>
            </w:pPr>
            <w:r>
              <w:rPr>
                <w:rFonts w:ascii="Arial" w:hAnsi="Arial" w:cs="Arial"/>
                <w:sz w:val="24"/>
                <w:szCs w:val="24"/>
              </w:rPr>
              <w:t>NA</w:t>
            </w:r>
          </w:p>
        </w:tc>
        <w:tc>
          <w:tcPr>
            <w:tcW w:w="2070" w:type="dxa"/>
          </w:tcPr>
          <w:p w14:paraId="505B6197" w14:textId="7472392C" w:rsidR="00132450" w:rsidRPr="00016508" w:rsidRDefault="00AA1698" w:rsidP="00016508">
            <w:pPr>
              <w:spacing w:after="240"/>
              <w:rPr>
                <w:rFonts w:ascii="Arial" w:hAnsi="Arial" w:cs="Arial"/>
                <w:sz w:val="24"/>
                <w:szCs w:val="24"/>
              </w:rPr>
            </w:pPr>
            <w:r>
              <w:rPr>
                <w:rFonts w:ascii="Arial" w:hAnsi="Arial" w:cs="Arial"/>
                <w:sz w:val="24"/>
                <w:szCs w:val="24"/>
              </w:rPr>
              <w:fldChar w:fldCharType="begin">
                <w:ffData>
                  <w:name w:val="Text1"/>
                  <w:enabled/>
                  <w:calcOnExit w:val="0"/>
                  <w:statusText w:type="text" w:val="Region/District Implementation Notes for English Language Arts (ELA) 1.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r>
      <w:tr w:rsidR="00132450" w:rsidRPr="00016508" w14:paraId="394B688A" w14:textId="0A6BD3FC" w:rsidTr="00CB34A4">
        <w:trPr>
          <w:cantSplit/>
        </w:trPr>
        <w:tc>
          <w:tcPr>
            <w:tcW w:w="4675" w:type="dxa"/>
          </w:tcPr>
          <w:p w14:paraId="69B22FD4" w14:textId="7BA76343" w:rsidR="00132450" w:rsidRPr="00016508" w:rsidRDefault="00132450" w:rsidP="00016508">
            <w:pPr>
              <w:spacing w:after="240"/>
              <w:rPr>
                <w:rFonts w:ascii="Arial" w:hAnsi="Arial" w:cs="Arial"/>
                <w:sz w:val="24"/>
                <w:szCs w:val="24"/>
              </w:rPr>
            </w:pPr>
            <w:r w:rsidRPr="00016508">
              <w:rPr>
                <w:rFonts w:ascii="Arial" w:hAnsi="Arial" w:cs="Arial"/>
                <w:b/>
                <w:sz w:val="24"/>
                <w:szCs w:val="24"/>
              </w:rPr>
              <w:t>ELA 1.1</w:t>
            </w:r>
            <w:r w:rsidRPr="00016508">
              <w:rPr>
                <w:rFonts w:ascii="Arial" w:hAnsi="Arial" w:cs="Arial"/>
                <w:sz w:val="24"/>
                <w:szCs w:val="24"/>
              </w:rPr>
              <w:t xml:space="preserve"> -</w:t>
            </w:r>
            <w:r w:rsidR="00016508" w:rsidRPr="00016508">
              <w:rPr>
                <w:rFonts w:ascii="Arial" w:hAnsi="Arial" w:cs="Arial"/>
                <w:sz w:val="24"/>
                <w:szCs w:val="24"/>
              </w:rPr>
              <w:t xml:space="preserve"> Teach the purpose, structure, and typical language of at least one subgenre of the informational genre. Use model texts when teaching reading.</w:t>
            </w:r>
          </w:p>
        </w:tc>
        <w:tc>
          <w:tcPr>
            <w:tcW w:w="1440" w:type="dxa"/>
            <w:vAlign w:val="center"/>
          </w:tcPr>
          <w:p w14:paraId="73E1CDBA" w14:textId="3B581992" w:rsidR="00132450" w:rsidRPr="00016508" w:rsidRDefault="00132450" w:rsidP="00016508">
            <w:pPr>
              <w:spacing w:after="240"/>
              <w:jc w:val="center"/>
              <w:rPr>
                <w:rFonts w:ascii="Arial" w:hAnsi="Arial" w:cs="Arial"/>
                <w:sz w:val="24"/>
                <w:szCs w:val="24"/>
              </w:rPr>
            </w:pPr>
            <w:r w:rsidRPr="00016508">
              <w:rPr>
                <w:rFonts w:ascii="Arial" w:hAnsi="Arial" w:cs="Arial"/>
                <w:sz w:val="24"/>
                <w:szCs w:val="24"/>
              </w:rPr>
              <w:t>CDE</w:t>
            </w:r>
          </w:p>
        </w:tc>
        <w:tc>
          <w:tcPr>
            <w:tcW w:w="900" w:type="dxa"/>
            <w:vAlign w:val="center"/>
          </w:tcPr>
          <w:p w14:paraId="389E401F" w14:textId="18514EE4" w:rsidR="00132450" w:rsidRPr="00016508" w:rsidRDefault="00132450" w:rsidP="00016508">
            <w:pPr>
              <w:spacing w:after="240"/>
              <w:jc w:val="center"/>
              <w:rPr>
                <w:rFonts w:ascii="Arial" w:hAnsi="Arial" w:cs="Arial"/>
                <w:sz w:val="24"/>
                <w:szCs w:val="24"/>
              </w:rPr>
            </w:pPr>
            <w:r w:rsidRPr="00016508">
              <w:rPr>
                <w:rFonts w:ascii="Arial" w:hAnsi="Arial" w:cs="Arial"/>
                <w:sz w:val="24"/>
                <w:szCs w:val="24"/>
              </w:rPr>
              <w:t>Data Close</w:t>
            </w:r>
          </w:p>
        </w:tc>
        <w:tc>
          <w:tcPr>
            <w:tcW w:w="2250" w:type="dxa"/>
          </w:tcPr>
          <w:p w14:paraId="2A0EC04D" w14:textId="77777777" w:rsidR="00132450" w:rsidRPr="00016508" w:rsidRDefault="00132450" w:rsidP="00016508">
            <w:pPr>
              <w:spacing w:after="240"/>
              <w:rPr>
                <w:rFonts w:ascii="Arial" w:hAnsi="Arial" w:cs="Arial"/>
                <w:sz w:val="24"/>
                <w:szCs w:val="24"/>
              </w:rPr>
            </w:pPr>
            <w:r w:rsidRPr="00016508">
              <w:rPr>
                <w:rFonts w:ascii="Arial" w:hAnsi="Arial" w:cs="Arial"/>
                <w:sz w:val="24"/>
                <w:szCs w:val="24"/>
              </w:rPr>
              <w:t>Lesson plans</w:t>
            </w:r>
          </w:p>
        </w:tc>
        <w:tc>
          <w:tcPr>
            <w:tcW w:w="2250" w:type="dxa"/>
          </w:tcPr>
          <w:p w14:paraId="46DB4776" w14:textId="6229FAB2" w:rsidR="00132450" w:rsidRPr="00016508" w:rsidRDefault="00132450" w:rsidP="00016508">
            <w:pPr>
              <w:spacing w:after="240"/>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29718E9B" w14:textId="33CB5F9E" w:rsidR="00132450" w:rsidRPr="00016508" w:rsidRDefault="00CB34A4" w:rsidP="00016508">
            <w:pPr>
              <w:spacing w:after="240"/>
              <w:rPr>
                <w:rFonts w:ascii="Arial" w:hAnsi="Arial" w:cs="Arial"/>
                <w:sz w:val="24"/>
                <w:szCs w:val="24"/>
              </w:rPr>
            </w:pPr>
            <w:r>
              <w:rPr>
                <w:rFonts w:ascii="Arial" w:hAnsi="Arial" w:cs="Arial"/>
                <w:sz w:val="24"/>
                <w:szCs w:val="24"/>
              </w:rPr>
              <w:fldChar w:fldCharType="begin">
                <w:ffData>
                  <w:name w:val="Text2"/>
                  <w:enabled/>
                  <w:calcOnExit w:val="0"/>
                  <w:statusText w:type="text" w:val="Region/District Implementation Notes for English Language Arts (ELA) 1.1."/>
                  <w:textInput/>
                </w:ffData>
              </w:fldChar>
            </w:r>
            <w:bookmarkStart w:id="1"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A1698">
              <w:rPr>
                <w:rFonts w:ascii="Arial" w:hAnsi="Arial" w:cs="Arial"/>
                <w:sz w:val="24"/>
                <w:szCs w:val="24"/>
              </w:rPr>
              <w:t> </w:t>
            </w:r>
            <w:r w:rsidR="00AA1698">
              <w:rPr>
                <w:rFonts w:ascii="Arial" w:hAnsi="Arial" w:cs="Arial"/>
                <w:sz w:val="24"/>
                <w:szCs w:val="24"/>
              </w:rPr>
              <w:t> </w:t>
            </w:r>
            <w:r w:rsidR="00AA1698">
              <w:rPr>
                <w:rFonts w:ascii="Arial" w:hAnsi="Arial" w:cs="Arial"/>
                <w:sz w:val="24"/>
                <w:szCs w:val="24"/>
              </w:rPr>
              <w:t> </w:t>
            </w:r>
            <w:r w:rsidR="00AA1698">
              <w:rPr>
                <w:rFonts w:ascii="Arial" w:hAnsi="Arial" w:cs="Arial"/>
                <w:sz w:val="24"/>
                <w:szCs w:val="24"/>
              </w:rPr>
              <w:t> </w:t>
            </w:r>
            <w:r w:rsidR="00AA1698">
              <w:rPr>
                <w:rFonts w:ascii="Arial" w:hAnsi="Arial" w:cs="Arial"/>
                <w:sz w:val="24"/>
                <w:szCs w:val="24"/>
              </w:rPr>
              <w:t> </w:t>
            </w:r>
            <w:r>
              <w:rPr>
                <w:rFonts w:ascii="Arial" w:hAnsi="Arial" w:cs="Arial"/>
                <w:sz w:val="24"/>
                <w:szCs w:val="24"/>
              </w:rPr>
              <w:fldChar w:fldCharType="end"/>
            </w:r>
            <w:bookmarkEnd w:id="1"/>
          </w:p>
        </w:tc>
      </w:tr>
      <w:tr w:rsidR="00132450" w:rsidRPr="00016508" w14:paraId="6E67408A" w14:textId="2E68D5C7" w:rsidTr="00CB34A4">
        <w:trPr>
          <w:cantSplit/>
        </w:trPr>
        <w:tc>
          <w:tcPr>
            <w:tcW w:w="4675" w:type="dxa"/>
          </w:tcPr>
          <w:p w14:paraId="1CF64A5B" w14:textId="62E947EF" w:rsidR="00132450" w:rsidRPr="00016508" w:rsidRDefault="00132450" w:rsidP="00016508">
            <w:pPr>
              <w:tabs>
                <w:tab w:val="center" w:pos="1450"/>
              </w:tabs>
              <w:spacing w:after="240"/>
              <w:rPr>
                <w:rFonts w:ascii="Arial" w:hAnsi="Arial" w:cs="Arial"/>
                <w:sz w:val="24"/>
                <w:szCs w:val="24"/>
              </w:rPr>
            </w:pPr>
            <w:r w:rsidRPr="00016508">
              <w:rPr>
                <w:rFonts w:ascii="Arial" w:hAnsi="Arial" w:cs="Arial"/>
                <w:b/>
                <w:sz w:val="24"/>
                <w:szCs w:val="24"/>
              </w:rPr>
              <w:t>ELA 1.2</w:t>
            </w:r>
            <w:r w:rsidRPr="00016508">
              <w:rPr>
                <w:rFonts w:ascii="Arial" w:hAnsi="Arial" w:cs="Arial"/>
                <w:sz w:val="24"/>
                <w:szCs w:val="24"/>
              </w:rPr>
              <w:t xml:space="preserve"> </w:t>
            </w:r>
            <w:r w:rsidR="00016508">
              <w:rPr>
                <w:rFonts w:ascii="Arial" w:hAnsi="Arial" w:cs="Arial"/>
                <w:sz w:val="24"/>
                <w:szCs w:val="24"/>
              </w:rPr>
              <w:t>-</w:t>
            </w:r>
            <w:r w:rsidR="00016508" w:rsidRPr="00016508">
              <w:rPr>
                <w:rFonts w:ascii="Arial" w:hAnsi="Arial" w:cs="Arial"/>
                <w:sz w:val="24"/>
                <w:szCs w:val="24"/>
              </w:rPr>
              <w:t xml:space="preserve"> Write for at least one informational genre using a model text; students use </w:t>
            </w:r>
            <w:proofErr w:type="gramStart"/>
            <w:r w:rsidR="00016508" w:rsidRPr="00016508">
              <w:rPr>
                <w:rFonts w:ascii="Arial" w:hAnsi="Arial" w:cs="Arial"/>
                <w:sz w:val="24"/>
                <w:szCs w:val="24"/>
              </w:rPr>
              <w:t>a rubric</w:t>
            </w:r>
            <w:proofErr w:type="gramEnd"/>
            <w:r w:rsidR="00016508" w:rsidRPr="00016508">
              <w:rPr>
                <w:rFonts w:ascii="Arial" w:hAnsi="Arial" w:cs="Arial"/>
                <w:sz w:val="24"/>
                <w:szCs w:val="24"/>
              </w:rPr>
              <w:t xml:space="preserve"> to support their writing.</w:t>
            </w:r>
          </w:p>
        </w:tc>
        <w:tc>
          <w:tcPr>
            <w:tcW w:w="1440" w:type="dxa"/>
            <w:vAlign w:val="center"/>
          </w:tcPr>
          <w:p w14:paraId="2F8F3ED4" w14:textId="671D0703" w:rsidR="00132450" w:rsidRPr="00016508" w:rsidRDefault="00132450" w:rsidP="00016508">
            <w:pPr>
              <w:spacing w:after="240"/>
              <w:jc w:val="center"/>
              <w:rPr>
                <w:rFonts w:ascii="Arial" w:hAnsi="Arial" w:cs="Arial"/>
                <w:sz w:val="24"/>
                <w:szCs w:val="24"/>
              </w:rPr>
            </w:pPr>
            <w:r w:rsidRPr="00016508">
              <w:rPr>
                <w:rFonts w:ascii="Arial" w:hAnsi="Arial" w:cs="Arial"/>
                <w:sz w:val="24"/>
                <w:szCs w:val="24"/>
              </w:rPr>
              <w:t>CDE</w:t>
            </w:r>
          </w:p>
        </w:tc>
        <w:tc>
          <w:tcPr>
            <w:tcW w:w="900" w:type="dxa"/>
            <w:vAlign w:val="center"/>
          </w:tcPr>
          <w:p w14:paraId="256A2694" w14:textId="024C3D39" w:rsidR="00132450" w:rsidRPr="00016508" w:rsidRDefault="00132450" w:rsidP="00016508">
            <w:pPr>
              <w:spacing w:after="240"/>
              <w:jc w:val="center"/>
              <w:rPr>
                <w:rFonts w:ascii="Arial" w:hAnsi="Arial" w:cs="Arial"/>
                <w:sz w:val="24"/>
                <w:szCs w:val="24"/>
              </w:rPr>
            </w:pPr>
            <w:r w:rsidRPr="00016508">
              <w:rPr>
                <w:rFonts w:ascii="Arial" w:hAnsi="Arial" w:cs="Arial"/>
                <w:sz w:val="24"/>
                <w:szCs w:val="24"/>
              </w:rPr>
              <w:t>Data Close</w:t>
            </w:r>
          </w:p>
        </w:tc>
        <w:tc>
          <w:tcPr>
            <w:tcW w:w="2250" w:type="dxa"/>
          </w:tcPr>
          <w:p w14:paraId="7456D441" w14:textId="77777777" w:rsidR="00132450" w:rsidRPr="00016508" w:rsidRDefault="00132450" w:rsidP="00016508">
            <w:pPr>
              <w:spacing w:after="240"/>
              <w:rPr>
                <w:rFonts w:ascii="Arial" w:hAnsi="Arial" w:cs="Arial"/>
                <w:sz w:val="24"/>
                <w:szCs w:val="24"/>
              </w:rPr>
            </w:pPr>
            <w:r w:rsidRPr="00016508">
              <w:rPr>
                <w:rFonts w:ascii="Arial" w:hAnsi="Arial" w:cs="Arial"/>
                <w:sz w:val="24"/>
                <w:szCs w:val="24"/>
              </w:rPr>
              <w:t>Lesson plans, sample student work</w:t>
            </w:r>
          </w:p>
        </w:tc>
        <w:tc>
          <w:tcPr>
            <w:tcW w:w="2250" w:type="dxa"/>
          </w:tcPr>
          <w:p w14:paraId="7A83E9C1" w14:textId="6E427FFB" w:rsidR="00132450" w:rsidRPr="00016508" w:rsidRDefault="00B33609" w:rsidP="00016508">
            <w:pPr>
              <w:spacing w:after="240"/>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1ECEE2E9" w14:textId="1664D732" w:rsidR="00132450" w:rsidRPr="00016508" w:rsidRDefault="00CB34A4" w:rsidP="00016508">
            <w:pPr>
              <w:spacing w:after="240"/>
              <w:rPr>
                <w:rFonts w:ascii="Arial" w:hAnsi="Arial" w:cs="Arial"/>
                <w:sz w:val="24"/>
                <w:szCs w:val="24"/>
              </w:rPr>
            </w:pPr>
            <w:r>
              <w:rPr>
                <w:rFonts w:ascii="Arial" w:hAnsi="Arial" w:cs="Arial"/>
                <w:sz w:val="24"/>
                <w:szCs w:val="24"/>
              </w:rPr>
              <w:fldChar w:fldCharType="begin">
                <w:ffData>
                  <w:name w:val="Text3"/>
                  <w:enabled/>
                  <w:calcOnExit w:val="0"/>
                  <w:statusText w:type="text" w:val="Region/District Implementation Notes for English Language Arts (ELA) 1.2."/>
                  <w:textInput/>
                </w:ffData>
              </w:fldChar>
            </w:r>
            <w:bookmarkStart w:id="2"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bl>
    <w:p w14:paraId="54061925" w14:textId="77777777" w:rsidR="007F318A" w:rsidRDefault="007F318A"/>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Math focus area. Math 2.0 - Direct instruction in math with an acceptable service duration for learning. Increase participation annually by 3% for students in grades K–12 who are below standard. This strategy and MPO will be verified by the Migrant Student Information Network (MSIN), so no additional documentation is needed.&#10;Math 2.1: Every year the MEP must provide two workshops on developing&#10;parents’ mathematics literacy in support of increasing student achievement in mathematics. Workshops can be targeted towards parents only or you can offer Mathematics Family Literacy Nights. The CDE will verify Math 2.1 through a document review of workshop materials, attendance sheets, and/or flyers. Documents will be uploaded to a database via a secure link sent by the CDE.&#10;"/>
      </w:tblPr>
      <w:tblGrid>
        <w:gridCol w:w="4675"/>
        <w:gridCol w:w="1440"/>
        <w:gridCol w:w="900"/>
        <w:gridCol w:w="2250"/>
        <w:gridCol w:w="2250"/>
        <w:gridCol w:w="2070"/>
      </w:tblGrid>
      <w:tr w:rsidR="007F318A" w:rsidRPr="00132450" w14:paraId="7D58B15A" w14:textId="45528720" w:rsidTr="00CB34A4">
        <w:trPr>
          <w:cantSplit/>
          <w:tblHeader/>
        </w:trPr>
        <w:tc>
          <w:tcPr>
            <w:tcW w:w="4675" w:type="dxa"/>
            <w:shd w:val="clear" w:color="auto" w:fill="9CC2E5" w:themeFill="accent1" w:themeFillTint="99"/>
          </w:tcPr>
          <w:p w14:paraId="787E8A22" w14:textId="0A4467BD" w:rsidR="007F318A" w:rsidRPr="00132450" w:rsidRDefault="007F318A" w:rsidP="007F318A">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5FE2BE84" w14:textId="7D4C6777" w:rsidR="007F318A" w:rsidRPr="00132450" w:rsidRDefault="007F318A" w:rsidP="007F318A">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1DEE666C" w14:textId="772A4E11" w:rsidR="007F318A" w:rsidRPr="00132450" w:rsidRDefault="007F318A" w:rsidP="007F318A">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5DDBF415" w14:textId="2D01DC89" w:rsidR="007F318A" w:rsidRPr="00132450" w:rsidRDefault="007F318A" w:rsidP="007F318A">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565D39ED" w14:textId="3B763F13" w:rsidR="007F318A" w:rsidRPr="00132450" w:rsidRDefault="007F318A" w:rsidP="007F318A">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15B8BE3A" w14:textId="425E846F" w:rsidR="007F318A" w:rsidRPr="00132450" w:rsidRDefault="007F318A" w:rsidP="007F318A">
            <w:pPr>
              <w:rPr>
                <w:rFonts w:ascii="Arial" w:hAnsi="Arial" w:cs="Arial"/>
                <w:sz w:val="24"/>
                <w:szCs w:val="24"/>
              </w:rPr>
            </w:pPr>
            <w:r w:rsidRPr="00016508">
              <w:rPr>
                <w:rFonts w:ascii="Arial" w:hAnsi="Arial" w:cs="Arial"/>
                <w:b/>
                <w:sz w:val="24"/>
                <w:szCs w:val="24"/>
              </w:rPr>
              <w:t>Region/District Implementation</w:t>
            </w:r>
          </w:p>
        </w:tc>
      </w:tr>
      <w:tr w:rsidR="007F318A" w:rsidRPr="00016508" w14:paraId="5DEF504B" w14:textId="21DBC9A8" w:rsidTr="00CB34A4">
        <w:trPr>
          <w:cantSplit/>
        </w:trPr>
        <w:tc>
          <w:tcPr>
            <w:tcW w:w="4675" w:type="dxa"/>
          </w:tcPr>
          <w:p w14:paraId="4E98B7FD" w14:textId="310243EB" w:rsidR="007F318A" w:rsidRPr="00016508" w:rsidRDefault="007F318A" w:rsidP="007F318A">
            <w:pPr>
              <w:rPr>
                <w:rFonts w:ascii="Arial" w:hAnsi="Arial" w:cs="Arial"/>
                <w:sz w:val="24"/>
                <w:szCs w:val="24"/>
              </w:rPr>
            </w:pPr>
            <w:r w:rsidRPr="00016508">
              <w:rPr>
                <w:rFonts w:ascii="Arial" w:hAnsi="Arial" w:cs="Arial"/>
                <w:b/>
                <w:sz w:val="24"/>
                <w:szCs w:val="24"/>
              </w:rPr>
              <w:t xml:space="preserve">Math 2.0 - </w:t>
            </w:r>
            <w:r w:rsidRPr="00016508">
              <w:rPr>
                <w:rFonts w:ascii="Arial" w:hAnsi="Arial" w:cs="Arial"/>
                <w:sz w:val="24"/>
                <w:szCs w:val="24"/>
              </w:rPr>
              <w:t xml:space="preserve">Direct instruction in math with an acceptable </w:t>
            </w:r>
            <w:proofErr w:type="gramStart"/>
            <w:r w:rsidRPr="00016508">
              <w:rPr>
                <w:rFonts w:ascii="Arial" w:hAnsi="Arial" w:cs="Arial"/>
                <w:sz w:val="24"/>
                <w:szCs w:val="24"/>
              </w:rPr>
              <w:t>service</w:t>
            </w:r>
            <w:proofErr w:type="gramEnd"/>
            <w:r w:rsidRPr="00016508">
              <w:rPr>
                <w:rFonts w:ascii="Arial" w:hAnsi="Arial" w:cs="Arial"/>
                <w:sz w:val="24"/>
                <w:szCs w:val="24"/>
              </w:rPr>
              <w:t xml:space="preserve"> duration for learning</w:t>
            </w:r>
            <w:r w:rsidRPr="00016508">
              <w:rPr>
                <w:rFonts w:ascii="Arial" w:hAnsi="Arial" w:cs="Arial"/>
                <w:noProof/>
                <w:sz w:val="24"/>
                <w:szCs w:val="24"/>
              </w:rPr>
              <w:t>. Increase participation annually by 3% for students in grades K–12 who are below standard.</w:t>
            </w:r>
          </w:p>
        </w:tc>
        <w:tc>
          <w:tcPr>
            <w:tcW w:w="1440" w:type="dxa"/>
            <w:vAlign w:val="center"/>
          </w:tcPr>
          <w:p w14:paraId="53D74D22" w14:textId="28013EFE" w:rsidR="007F318A" w:rsidRPr="00016508" w:rsidRDefault="007F318A" w:rsidP="007F318A">
            <w:pPr>
              <w:jc w:val="center"/>
              <w:rPr>
                <w:rFonts w:ascii="Arial" w:hAnsi="Arial" w:cs="Arial"/>
                <w:sz w:val="24"/>
                <w:szCs w:val="24"/>
              </w:rPr>
            </w:pPr>
            <w:r w:rsidRPr="00016508">
              <w:rPr>
                <w:rFonts w:ascii="Arial" w:hAnsi="Arial" w:cs="Arial"/>
                <w:sz w:val="24"/>
                <w:szCs w:val="24"/>
              </w:rPr>
              <w:t>MSIN</w:t>
            </w:r>
          </w:p>
        </w:tc>
        <w:tc>
          <w:tcPr>
            <w:tcW w:w="900" w:type="dxa"/>
            <w:vAlign w:val="center"/>
          </w:tcPr>
          <w:p w14:paraId="05B70498" w14:textId="374A9042" w:rsidR="007F318A" w:rsidRPr="00016508" w:rsidRDefault="007F318A" w:rsidP="007F318A">
            <w:pPr>
              <w:jc w:val="center"/>
              <w:rPr>
                <w:rFonts w:ascii="Arial" w:hAnsi="Arial" w:cs="Arial"/>
                <w:sz w:val="24"/>
                <w:szCs w:val="24"/>
              </w:rPr>
            </w:pPr>
            <w:r w:rsidRPr="00016508">
              <w:rPr>
                <w:rFonts w:ascii="Arial" w:hAnsi="Arial" w:cs="Arial"/>
                <w:sz w:val="24"/>
                <w:szCs w:val="24"/>
              </w:rPr>
              <w:t>Data Close</w:t>
            </w:r>
          </w:p>
        </w:tc>
        <w:tc>
          <w:tcPr>
            <w:tcW w:w="2250" w:type="dxa"/>
          </w:tcPr>
          <w:p w14:paraId="5937FCA1" w14:textId="01354443" w:rsidR="007F318A" w:rsidRPr="00016508" w:rsidRDefault="00143EF3" w:rsidP="007F318A">
            <w:pPr>
              <w:rPr>
                <w:rFonts w:ascii="Arial" w:hAnsi="Arial" w:cs="Arial"/>
                <w:sz w:val="24"/>
                <w:szCs w:val="24"/>
              </w:rPr>
            </w:pPr>
            <w:r>
              <w:rPr>
                <w:rFonts w:ascii="Arial" w:hAnsi="Arial" w:cs="Arial"/>
                <w:sz w:val="24"/>
                <w:szCs w:val="24"/>
              </w:rPr>
              <w:t>NA</w:t>
            </w:r>
          </w:p>
        </w:tc>
        <w:tc>
          <w:tcPr>
            <w:tcW w:w="2250" w:type="dxa"/>
          </w:tcPr>
          <w:p w14:paraId="54194460" w14:textId="51AED130" w:rsidR="007F318A" w:rsidRPr="00016508" w:rsidRDefault="00143EF3" w:rsidP="007F318A">
            <w:pPr>
              <w:rPr>
                <w:rFonts w:ascii="Arial" w:hAnsi="Arial" w:cs="Arial"/>
                <w:sz w:val="24"/>
                <w:szCs w:val="24"/>
              </w:rPr>
            </w:pPr>
            <w:r>
              <w:rPr>
                <w:rFonts w:ascii="Arial" w:hAnsi="Arial" w:cs="Arial"/>
                <w:sz w:val="24"/>
                <w:szCs w:val="24"/>
              </w:rPr>
              <w:t>NA</w:t>
            </w:r>
          </w:p>
        </w:tc>
        <w:tc>
          <w:tcPr>
            <w:tcW w:w="2070" w:type="dxa"/>
          </w:tcPr>
          <w:p w14:paraId="54DE39D7" w14:textId="7109DDEE" w:rsidR="007F318A" w:rsidRPr="00016508" w:rsidRDefault="00CB34A4" w:rsidP="007F318A">
            <w:pPr>
              <w:rPr>
                <w:rFonts w:ascii="Arial" w:hAnsi="Arial" w:cs="Arial"/>
                <w:sz w:val="24"/>
                <w:szCs w:val="24"/>
              </w:rPr>
            </w:pPr>
            <w:r>
              <w:rPr>
                <w:rFonts w:ascii="Arial" w:hAnsi="Arial" w:cs="Arial"/>
                <w:sz w:val="24"/>
                <w:szCs w:val="24"/>
              </w:rPr>
              <w:fldChar w:fldCharType="begin">
                <w:ffData>
                  <w:name w:val="Text4"/>
                  <w:enabled/>
                  <w:calcOnExit w:val="0"/>
                  <w:statusText w:type="text" w:val="Region/District Implementation Notes for Math 2.0."/>
                  <w:textInput/>
                </w:ffData>
              </w:fldChar>
            </w:r>
            <w:bookmarkStart w:id="3"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143EF3" w:rsidRPr="00016508" w14:paraId="49796BDF" w14:textId="77777777" w:rsidTr="00CB34A4">
        <w:trPr>
          <w:cantSplit/>
        </w:trPr>
        <w:tc>
          <w:tcPr>
            <w:tcW w:w="4675" w:type="dxa"/>
          </w:tcPr>
          <w:p w14:paraId="19891FB9" w14:textId="110AE34C" w:rsidR="00143EF3" w:rsidRPr="00143EF3" w:rsidRDefault="00143EF3" w:rsidP="00143EF3">
            <w:pPr>
              <w:rPr>
                <w:rFonts w:ascii="Arial" w:hAnsi="Arial" w:cs="Arial"/>
                <w:bCs/>
                <w:sz w:val="24"/>
                <w:szCs w:val="24"/>
              </w:rPr>
            </w:pPr>
            <w:r>
              <w:rPr>
                <w:rFonts w:ascii="Arial" w:hAnsi="Arial" w:cs="Arial"/>
                <w:b/>
                <w:sz w:val="24"/>
                <w:szCs w:val="24"/>
              </w:rPr>
              <w:t>Math 2.1</w:t>
            </w:r>
            <w:r w:rsidRPr="00143EF3">
              <w:rPr>
                <w:rFonts w:ascii="Arial" w:hAnsi="Arial" w:cs="Arial"/>
                <w:b/>
                <w:sz w:val="24"/>
                <w:szCs w:val="24"/>
              </w:rPr>
              <w:t xml:space="preserve">: </w:t>
            </w:r>
            <w:r w:rsidRPr="00143EF3">
              <w:rPr>
                <w:rFonts w:ascii="Arial" w:hAnsi="Arial" w:cs="Arial"/>
                <w:bCs/>
                <w:sz w:val="24"/>
                <w:szCs w:val="24"/>
              </w:rPr>
              <w:t>Every year the</w:t>
            </w:r>
            <w:r>
              <w:rPr>
                <w:rFonts w:ascii="Arial" w:hAnsi="Arial" w:cs="Arial"/>
                <w:bCs/>
                <w:sz w:val="24"/>
                <w:szCs w:val="24"/>
              </w:rPr>
              <w:t xml:space="preserve"> </w:t>
            </w:r>
            <w:r w:rsidRPr="00143EF3">
              <w:rPr>
                <w:rFonts w:ascii="Arial" w:hAnsi="Arial" w:cs="Arial"/>
                <w:bCs/>
                <w:sz w:val="24"/>
                <w:szCs w:val="24"/>
              </w:rPr>
              <w:t>MEP must</w:t>
            </w:r>
            <w:r>
              <w:rPr>
                <w:rFonts w:ascii="Arial" w:hAnsi="Arial" w:cs="Arial"/>
                <w:bCs/>
                <w:sz w:val="24"/>
                <w:szCs w:val="24"/>
              </w:rPr>
              <w:t xml:space="preserve"> </w:t>
            </w:r>
            <w:r w:rsidRPr="00143EF3">
              <w:rPr>
                <w:rFonts w:ascii="Arial" w:hAnsi="Arial" w:cs="Arial"/>
                <w:bCs/>
                <w:sz w:val="24"/>
                <w:szCs w:val="24"/>
              </w:rPr>
              <w:t>provide two</w:t>
            </w:r>
            <w:r>
              <w:rPr>
                <w:rFonts w:ascii="Arial" w:hAnsi="Arial" w:cs="Arial"/>
                <w:bCs/>
                <w:sz w:val="24"/>
                <w:szCs w:val="24"/>
              </w:rPr>
              <w:t xml:space="preserve"> </w:t>
            </w:r>
            <w:r w:rsidRPr="00143EF3">
              <w:rPr>
                <w:rFonts w:ascii="Arial" w:hAnsi="Arial" w:cs="Arial"/>
                <w:bCs/>
                <w:sz w:val="24"/>
                <w:szCs w:val="24"/>
              </w:rPr>
              <w:t>workshops on developing</w:t>
            </w:r>
          </w:p>
          <w:p w14:paraId="049E55E6" w14:textId="55AADB56" w:rsidR="00143EF3" w:rsidRPr="00143EF3" w:rsidRDefault="00143EF3" w:rsidP="00143EF3">
            <w:pPr>
              <w:rPr>
                <w:rFonts w:ascii="Arial" w:hAnsi="Arial" w:cs="Arial"/>
                <w:bCs/>
                <w:sz w:val="24"/>
                <w:szCs w:val="24"/>
              </w:rPr>
            </w:pPr>
            <w:r w:rsidRPr="00143EF3">
              <w:rPr>
                <w:rFonts w:ascii="Arial" w:hAnsi="Arial" w:cs="Arial"/>
                <w:bCs/>
                <w:sz w:val="24"/>
                <w:szCs w:val="24"/>
              </w:rPr>
              <w:t>parents’ mathematics literacy</w:t>
            </w:r>
            <w:r>
              <w:rPr>
                <w:rFonts w:ascii="Arial" w:hAnsi="Arial" w:cs="Arial"/>
                <w:bCs/>
                <w:sz w:val="24"/>
                <w:szCs w:val="24"/>
              </w:rPr>
              <w:t xml:space="preserve"> </w:t>
            </w:r>
            <w:r w:rsidRPr="00143EF3">
              <w:rPr>
                <w:rFonts w:ascii="Arial" w:hAnsi="Arial" w:cs="Arial"/>
                <w:bCs/>
                <w:sz w:val="24"/>
                <w:szCs w:val="24"/>
              </w:rPr>
              <w:t>in support of increasing</w:t>
            </w:r>
            <w:r>
              <w:rPr>
                <w:rFonts w:ascii="Arial" w:hAnsi="Arial" w:cs="Arial"/>
                <w:bCs/>
                <w:sz w:val="24"/>
                <w:szCs w:val="24"/>
              </w:rPr>
              <w:t xml:space="preserve"> </w:t>
            </w:r>
            <w:r w:rsidRPr="00143EF3">
              <w:rPr>
                <w:rFonts w:ascii="Arial" w:hAnsi="Arial" w:cs="Arial"/>
                <w:bCs/>
                <w:sz w:val="24"/>
                <w:szCs w:val="24"/>
              </w:rPr>
              <w:t>student achievement in</w:t>
            </w:r>
            <w:r>
              <w:rPr>
                <w:rFonts w:ascii="Arial" w:hAnsi="Arial" w:cs="Arial"/>
                <w:bCs/>
                <w:sz w:val="24"/>
                <w:szCs w:val="24"/>
              </w:rPr>
              <w:t xml:space="preserve"> </w:t>
            </w:r>
            <w:r w:rsidRPr="00143EF3">
              <w:rPr>
                <w:rFonts w:ascii="Arial" w:hAnsi="Arial" w:cs="Arial"/>
                <w:bCs/>
                <w:sz w:val="24"/>
                <w:szCs w:val="24"/>
              </w:rPr>
              <w:t>mathematics. Workshops can</w:t>
            </w:r>
            <w:r>
              <w:rPr>
                <w:rFonts w:ascii="Arial" w:hAnsi="Arial" w:cs="Arial"/>
                <w:bCs/>
                <w:sz w:val="24"/>
                <w:szCs w:val="24"/>
              </w:rPr>
              <w:t xml:space="preserve"> </w:t>
            </w:r>
            <w:r w:rsidRPr="00143EF3">
              <w:rPr>
                <w:rFonts w:ascii="Arial" w:hAnsi="Arial" w:cs="Arial"/>
                <w:bCs/>
                <w:sz w:val="24"/>
                <w:szCs w:val="24"/>
              </w:rPr>
              <w:t>be targeted towards parents</w:t>
            </w:r>
            <w:r>
              <w:rPr>
                <w:rFonts w:ascii="Arial" w:hAnsi="Arial" w:cs="Arial"/>
                <w:bCs/>
                <w:sz w:val="24"/>
                <w:szCs w:val="24"/>
              </w:rPr>
              <w:t xml:space="preserve"> </w:t>
            </w:r>
            <w:r w:rsidRPr="00143EF3">
              <w:rPr>
                <w:rFonts w:ascii="Arial" w:hAnsi="Arial" w:cs="Arial"/>
                <w:bCs/>
                <w:sz w:val="24"/>
                <w:szCs w:val="24"/>
              </w:rPr>
              <w:t>only or you can offer</w:t>
            </w:r>
            <w:r>
              <w:rPr>
                <w:rFonts w:ascii="Arial" w:hAnsi="Arial" w:cs="Arial"/>
                <w:bCs/>
                <w:sz w:val="24"/>
                <w:szCs w:val="24"/>
              </w:rPr>
              <w:t xml:space="preserve"> M</w:t>
            </w:r>
            <w:r w:rsidRPr="00143EF3">
              <w:rPr>
                <w:rFonts w:ascii="Arial" w:hAnsi="Arial" w:cs="Arial"/>
                <w:bCs/>
                <w:sz w:val="24"/>
                <w:szCs w:val="24"/>
              </w:rPr>
              <w:t>athematics Family Literacy</w:t>
            </w:r>
            <w:r>
              <w:rPr>
                <w:rFonts w:ascii="Arial" w:hAnsi="Arial" w:cs="Arial"/>
                <w:bCs/>
                <w:sz w:val="24"/>
                <w:szCs w:val="24"/>
              </w:rPr>
              <w:t xml:space="preserve"> </w:t>
            </w:r>
            <w:r w:rsidRPr="00143EF3">
              <w:rPr>
                <w:rFonts w:ascii="Arial" w:hAnsi="Arial" w:cs="Arial"/>
                <w:bCs/>
                <w:sz w:val="24"/>
                <w:szCs w:val="24"/>
              </w:rPr>
              <w:t>Nights</w:t>
            </w:r>
            <w:r>
              <w:rPr>
                <w:rFonts w:ascii="Arial" w:hAnsi="Arial" w:cs="Arial"/>
                <w:bCs/>
                <w:sz w:val="24"/>
                <w:szCs w:val="24"/>
              </w:rPr>
              <w:t>.</w:t>
            </w:r>
          </w:p>
        </w:tc>
        <w:tc>
          <w:tcPr>
            <w:tcW w:w="1440" w:type="dxa"/>
            <w:vAlign w:val="center"/>
          </w:tcPr>
          <w:p w14:paraId="49521519" w14:textId="553D276D" w:rsidR="00143EF3" w:rsidRPr="00016508" w:rsidRDefault="00143EF3" w:rsidP="007F318A">
            <w:pPr>
              <w:jc w:val="center"/>
              <w:rPr>
                <w:rFonts w:ascii="Arial" w:hAnsi="Arial" w:cs="Arial"/>
                <w:sz w:val="24"/>
                <w:szCs w:val="24"/>
              </w:rPr>
            </w:pPr>
            <w:r>
              <w:rPr>
                <w:rFonts w:ascii="Arial" w:hAnsi="Arial" w:cs="Arial"/>
                <w:sz w:val="24"/>
                <w:szCs w:val="24"/>
              </w:rPr>
              <w:t>CDE</w:t>
            </w:r>
          </w:p>
        </w:tc>
        <w:tc>
          <w:tcPr>
            <w:tcW w:w="900" w:type="dxa"/>
            <w:vAlign w:val="center"/>
          </w:tcPr>
          <w:p w14:paraId="6D0030ED" w14:textId="09395099" w:rsidR="00143EF3" w:rsidRPr="00016508" w:rsidRDefault="00143EF3" w:rsidP="007F318A">
            <w:pPr>
              <w:jc w:val="center"/>
              <w:rPr>
                <w:rFonts w:ascii="Arial" w:hAnsi="Arial" w:cs="Arial"/>
                <w:sz w:val="24"/>
                <w:szCs w:val="24"/>
              </w:rPr>
            </w:pPr>
            <w:r>
              <w:rPr>
                <w:rFonts w:ascii="Arial" w:hAnsi="Arial" w:cs="Arial"/>
                <w:sz w:val="24"/>
                <w:szCs w:val="24"/>
              </w:rPr>
              <w:t>Data Close</w:t>
            </w:r>
          </w:p>
        </w:tc>
        <w:tc>
          <w:tcPr>
            <w:tcW w:w="2250" w:type="dxa"/>
          </w:tcPr>
          <w:p w14:paraId="3B61F3ED" w14:textId="19F361EB" w:rsidR="00143EF3" w:rsidRPr="00016508" w:rsidRDefault="00B33609" w:rsidP="007F318A">
            <w:pPr>
              <w:rPr>
                <w:rFonts w:ascii="Arial" w:hAnsi="Arial" w:cs="Arial"/>
                <w:sz w:val="24"/>
                <w:szCs w:val="24"/>
              </w:rPr>
            </w:pPr>
            <w:r>
              <w:rPr>
                <w:rFonts w:ascii="Arial" w:hAnsi="Arial" w:cs="Arial"/>
                <w:sz w:val="24"/>
                <w:szCs w:val="24"/>
              </w:rPr>
              <w:t>Workshop training materials, attendance sheet, outreach flyers</w:t>
            </w:r>
          </w:p>
        </w:tc>
        <w:tc>
          <w:tcPr>
            <w:tcW w:w="2250" w:type="dxa"/>
          </w:tcPr>
          <w:p w14:paraId="37D7A071" w14:textId="24EE25BA" w:rsidR="00143EF3" w:rsidRPr="00016508" w:rsidRDefault="00B33609"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6632E49E" w14:textId="313ECC7F" w:rsidR="00143EF3" w:rsidRPr="00016508" w:rsidRDefault="00CB34A4" w:rsidP="007F318A">
            <w:pPr>
              <w:rPr>
                <w:rFonts w:ascii="Arial" w:hAnsi="Arial" w:cs="Arial"/>
                <w:sz w:val="24"/>
                <w:szCs w:val="24"/>
              </w:rPr>
            </w:pPr>
            <w:r>
              <w:rPr>
                <w:rFonts w:ascii="Arial" w:hAnsi="Arial" w:cs="Arial"/>
                <w:sz w:val="24"/>
                <w:szCs w:val="24"/>
              </w:rPr>
              <w:fldChar w:fldCharType="begin">
                <w:ffData>
                  <w:name w:val="Text5"/>
                  <w:enabled/>
                  <w:calcOnExit w:val="0"/>
                  <w:statusText w:type="text" w:val="Region/District Implementation Notes for Math 2.1."/>
                  <w:textInput/>
                </w:ffData>
              </w:fldChar>
            </w:r>
            <w:bookmarkStart w:id="4"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bl>
    <w:p w14:paraId="35108CCA" w14:textId="77777777" w:rsidR="00143EF3" w:rsidRDefault="00143EF3"/>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English language development (ELD) focus area. ELD) 3.0 states, &quot;All instructional services for core content areas (e.g., ELA, math, history, science, civics) must include integrated ELD.&quot; The CDE staff responsible for the Service Delivery Plan (SDP) will evaluate the data in the Migrant Student Information Network; no additional documentation needs to be submitted to the CDE."/>
      </w:tblPr>
      <w:tblGrid>
        <w:gridCol w:w="4675"/>
        <w:gridCol w:w="1440"/>
        <w:gridCol w:w="900"/>
        <w:gridCol w:w="2250"/>
        <w:gridCol w:w="2250"/>
        <w:gridCol w:w="2070"/>
      </w:tblGrid>
      <w:tr w:rsidR="007F318A" w:rsidRPr="00132450" w14:paraId="63FCC037" w14:textId="03EAD1BE" w:rsidTr="00CB34A4">
        <w:trPr>
          <w:cantSplit/>
          <w:tblHeader/>
        </w:trPr>
        <w:tc>
          <w:tcPr>
            <w:tcW w:w="4675" w:type="dxa"/>
            <w:shd w:val="clear" w:color="auto" w:fill="9CC2E5" w:themeFill="accent1" w:themeFillTint="99"/>
          </w:tcPr>
          <w:p w14:paraId="6B002204" w14:textId="4C179469" w:rsidR="007F318A" w:rsidRPr="00132450" w:rsidRDefault="007F318A" w:rsidP="007F318A">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7F25D2FC" w14:textId="3FA55FC1" w:rsidR="007F318A" w:rsidRPr="00132450" w:rsidRDefault="007F318A" w:rsidP="007F318A">
            <w:pPr>
              <w:jc w:val="cente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691BFE29" w14:textId="46574043" w:rsidR="007F318A" w:rsidRPr="00132450" w:rsidRDefault="007F318A" w:rsidP="007F318A">
            <w:pPr>
              <w:jc w:val="cente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71F26B65" w14:textId="1C491951" w:rsidR="007F318A" w:rsidRPr="00132450" w:rsidRDefault="007F318A" w:rsidP="007F318A">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4E6702B7" w14:textId="3B5CFD23" w:rsidR="007F318A" w:rsidRPr="00132450" w:rsidRDefault="007F318A" w:rsidP="007F318A">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3F1B99CB" w14:textId="7967F0D7" w:rsidR="007F318A" w:rsidRPr="00132450" w:rsidRDefault="007F318A" w:rsidP="007F318A">
            <w:pPr>
              <w:rPr>
                <w:rFonts w:ascii="Arial" w:hAnsi="Arial" w:cs="Arial"/>
                <w:sz w:val="24"/>
                <w:szCs w:val="24"/>
              </w:rPr>
            </w:pPr>
            <w:r w:rsidRPr="00016508">
              <w:rPr>
                <w:rFonts w:ascii="Arial" w:hAnsi="Arial" w:cs="Arial"/>
                <w:b/>
                <w:sz w:val="24"/>
                <w:szCs w:val="24"/>
              </w:rPr>
              <w:t>Region/District Implementation</w:t>
            </w:r>
          </w:p>
        </w:tc>
      </w:tr>
      <w:tr w:rsidR="00143EF3" w:rsidRPr="00132450" w14:paraId="5A962CD0" w14:textId="74E06E51" w:rsidTr="00CB34A4">
        <w:trPr>
          <w:cantSplit/>
        </w:trPr>
        <w:tc>
          <w:tcPr>
            <w:tcW w:w="4675" w:type="dxa"/>
          </w:tcPr>
          <w:p w14:paraId="1BE58D39" w14:textId="648D9B3A" w:rsidR="00143EF3" w:rsidRPr="00132450" w:rsidRDefault="00143EF3" w:rsidP="00143EF3">
            <w:pPr>
              <w:rPr>
                <w:rFonts w:ascii="Arial" w:hAnsi="Arial" w:cs="Arial"/>
                <w:b/>
                <w:sz w:val="24"/>
                <w:szCs w:val="24"/>
              </w:rPr>
            </w:pPr>
            <w:r>
              <w:rPr>
                <w:rFonts w:ascii="Arial" w:hAnsi="Arial" w:cs="Arial"/>
                <w:b/>
                <w:sz w:val="24"/>
                <w:szCs w:val="24"/>
              </w:rPr>
              <w:t>English Language Development (</w:t>
            </w:r>
            <w:r w:rsidRPr="00132450">
              <w:rPr>
                <w:rFonts w:ascii="Arial" w:hAnsi="Arial" w:cs="Arial"/>
                <w:b/>
                <w:sz w:val="24"/>
                <w:szCs w:val="24"/>
              </w:rPr>
              <w:t>ELD</w:t>
            </w:r>
            <w:r>
              <w:rPr>
                <w:rFonts w:ascii="Arial" w:hAnsi="Arial" w:cs="Arial"/>
                <w:b/>
                <w:sz w:val="24"/>
                <w:szCs w:val="24"/>
              </w:rPr>
              <w:t>)</w:t>
            </w:r>
            <w:r w:rsidRPr="00132450">
              <w:rPr>
                <w:rFonts w:ascii="Arial" w:hAnsi="Arial" w:cs="Arial"/>
                <w:b/>
                <w:sz w:val="24"/>
                <w:szCs w:val="24"/>
              </w:rPr>
              <w:t xml:space="preserve"> 3.0 - </w:t>
            </w:r>
            <w:r w:rsidRPr="00016508">
              <w:rPr>
                <w:rFonts w:ascii="Arial" w:hAnsi="Arial" w:cs="Arial"/>
              </w:rPr>
              <w:t>All</w:t>
            </w:r>
            <w:r w:rsidRPr="00016508">
              <w:rPr>
                <w:rFonts w:ascii="Arial" w:hAnsi="Arial" w:cs="Arial"/>
                <w:sz w:val="24"/>
                <w:szCs w:val="24"/>
              </w:rPr>
              <w:t xml:space="preserve"> instructional services for core content areas (e.g., ELA, math, history, science, civics) must include integrated ELD.</w:t>
            </w:r>
          </w:p>
        </w:tc>
        <w:tc>
          <w:tcPr>
            <w:tcW w:w="1440" w:type="dxa"/>
            <w:vAlign w:val="center"/>
          </w:tcPr>
          <w:p w14:paraId="50678D10" w14:textId="7CA660CB" w:rsidR="00143EF3" w:rsidRPr="00132450" w:rsidRDefault="00143EF3" w:rsidP="00143EF3">
            <w:pPr>
              <w:jc w:val="center"/>
              <w:rPr>
                <w:rFonts w:ascii="Arial" w:hAnsi="Arial" w:cs="Arial"/>
                <w:sz w:val="24"/>
                <w:szCs w:val="24"/>
              </w:rPr>
            </w:pPr>
            <w:r w:rsidRPr="00132450">
              <w:rPr>
                <w:rFonts w:ascii="Arial" w:hAnsi="Arial" w:cs="Arial"/>
                <w:sz w:val="24"/>
                <w:szCs w:val="24"/>
              </w:rPr>
              <w:t>MSIN</w:t>
            </w:r>
          </w:p>
        </w:tc>
        <w:tc>
          <w:tcPr>
            <w:tcW w:w="900" w:type="dxa"/>
            <w:vAlign w:val="center"/>
          </w:tcPr>
          <w:p w14:paraId="2F9B71FC" w14:textId="4F73047E" w:rsidR="00143EF3" w:rsidRPr="00132450" w:rsidRDefault="00143EF3" w:rsidP="00143EF3">
            <w:pPr>
              <w:jc w:val="center"/>
              <w:rPr>
                <w:rFonts w:ascii="Arial" w:hAnsi="Arial" w:cs="Arial"/>
                <w:sz w:val="24"/>
                <w:szCs w:val="24"/>
              </w:rPr>
            </w:pPr>
            <w:r w:rsidRPr="00132450">
              <w:rPr>
                <w:rFonts w:ascii="Arial" w:hAnsi="Arial" w:cs="Arial"/>
                <w:sz w:val="24"/>
                <w:szCs w:val="24"/>
              </w:rPr>
              <w:t>Data Close</w:t>
            </w:r>
          </w:p>
        </w:tc>
        <w:tc>
          <w:tcPr>
            <w:tcW w:w="2250" w:type="dxa"/>
          </w:tcPr>
          <w:p w14:paraId="79709BD9" w14:textId="3192713B" w:rsidR="00143EF3" w:rsidRPr="00132450" w:rsidRDefault="00143EF3" w:rsidP="00143EF3">
            <w:pPr>
              <w:rPr>
                <w:rFonts w:ascii="Arial" w:hAnsi="Arial" w:cs="Arial"/>
                <w:sz w:val="24"/>
                <w:szCs w:val="24"/>
              </w:rPr>
            </w:pPr>
            <w:r>
              <w:rPr>
                <w:rFonts w:ascii="Arial" w:hAnsi="Arial" w:cs="Arial"/>
                <w:sz w:val="24"/>
                <w:szCs w:val="24"/>
              </w:rPr>
              <w:t>NA</w:t>
            </w:r>
          </w:p>
        </w:tc>
        <w:tc>
          <w:tcPr>
            <w:tcW w:w="2250" w:type="dxa"/>
          </w:tcPr>
          <w:p w14:paraId="0B53891D" w14:textId="5A0EAA1E" w:rsidR="00143EF3" w:rsidRPr="00132450" w:rsidRDefault="00143EF3" w:rsidP="00143EF3">
            <w:pPr>
              <w:rPr>
                <w:rFonts w:ascii="Arial" w:hAnsi="Arial" w:cs="Arial"/>
                <w:sz w:val="24"/>
                <w:szCs w:val="24"/>
              </w:rPr>
            </w:pPr>
            <w:r>
              <w:rPr>
                <w:rFonts w:ascii="Arial" w:hAnsi="Arial" w:cs="Arial"/>
                <w:sz w:val="24"/>
                <w:szCs w:val="24"/>
              </w:rPr>
              <w:t>NA</w:t>
            </w:r>
          </w:p>
        </w:tc>
        <w:tc>
          <w:tcPr>
            <w:tcW w:w="2070" w:type="dxa"/>
          </w:tcPr>
          <w:p w14:paraId="776958CD" w14:textId="5ADDE369" w:rsidR="00143EF3" w:rsidRPr="00132450" w:rsidRDefault="00CB34A4" w:rsidP="00143EF3">
            <w:pPr>
              <w:rPr>
                <w:rFonts w:ascii="Arial" w:hAnsi="Arial" w:cs="Arial"/>
                <w:sz w:val="24"/>
                <w:szCs w:val="24"/>
              </w:rPr>
            </w:pPr>
            <w:r>
              <w:rPr>
                <w:rFonts w:ascii="Arial" w:hAnsi="Arial" w:cs="Arial"/>
                <w:sz w:val="24"/>
                <w:szCs w:val="24"/>
              </w:rPr>
              <w:fldChar w:fldCharType="begin">
                <w:ffData>
                  <w:name w:val="Text6"/>
                  <w:enabled/>
                  <w:calcOnExit w:val="0"/>
                  <w:statusText w:type="text" w:val="Region/District Implementation Notes for English Language Development (ELD) 3.0."/>
                  <w:textInput/>
                </w:ffData>
              </w:fldChar>
            </w:r>
            <w:bookmarkStart w:id="5"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r>
    </w:tbl>
    <w:p w14:paraId="56F5EB57" w14:textId="4CE41FAE" w:rsidR="00B33609" w:rsidRDefault="00B33609"/>
    <w:p w14:paraId="66A02662" w14:textId="77777777" w:rsidR="00B33609" w:rsidRDefault="00B33609">
      <w:r>
        <w:br w:type="page"/>
      </w:r>
    </w:p>
    <w:p w14:paraId="62009F17" w14:textId="77777777" w:rsidR="00143EF3" w:rsidRDefault="00143EF3"/>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Social and Emotional Learning (SEL) focus area. SEL 4.0 states, &quot;Region and two most populous reimbursement districts provide one SEL workshop; direct-funded districts provide one SEL workshop.&quot; The CDE will verify this strategy/MPO after data close by conducting a review of workshop materials and attendance sheets.&#10;SEL 4.1 states, &quot;Incorporate SEL into 25 percent of instructional services excluding credit accrual services, and any services using state codes.&quot; This strategy/MPO will be evaluated by the Migrant Student Information Network, so no additional documentation is required. SEL 4.2  states, &quot;Provide one professional learning opportunity to staff to build capacity to implement SEL into their lessons.&quot; The CDE will verify this strategy/MPO after data close by conducting a review of professional learning materials and attendance sheets.&#10;"/>
      </w:tblPr>
      <w:tblGrid>
        <w:gridCol w:w="4675"/>
        <w:gridCol w:w="1440"/>
        <w:gridCol w:w="900"/>
        <w:gridCol w:w="2250"/>
        <w:gridCol w:w="2250"/>
        <w:gridCol w:w="2070"/>
      </w:tblGrid>
      <w:tr w:rsidR="007F318A" w:rsidRPr="00132450" w14:paraId="0A22FBF9" w14:textId="189F3E54" w:rsidTr="00CB34A4">
        <w:trPr>
          <w:cantSplit/>
          <w:tblHeader/>
        </w:trPr>
        <w:tc>
          <w:tcPr>
            <w:tcW w:w="4675" w:type="dxa"/>
            <w:shd w:val="clear" w:color="auto" w:fill="9CC2E5" w:themeFill="accent1" w:themeFillTint="99"/>
          </w:tcPr>
          <w:p w14:paraId="09BFE802" w14:textId="576BF8E1" w:rsidR="007F318A" w:rsidRPr="00132450" w:rsidRDefault="007F318A" w:rsidP="007F318A">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223455B1" w14:textId="6437B650" w:rsidR="007F318A" w:rsidRPr="00132450" w:rsidRDefault="007F318A" w:rsidP="007F318A">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4CC82D49" w14:textId="485A0E74" w:rsidR="007F318A" w:rsidRPr="00132450" w:rsidRDefault="007F318A" w:rsidP="007F318A">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367E1606" w14:textId="41E9477D" w:rsidR="007F318A" w:rsidRPr="00132450" w:rsidRDefault="007F318A" w:rsidP="007F318A">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0D1BE63B" w14:textId="2D686DF6" w:rsidR="007F318A" w:rsidRPr="00132450" w:rsidRDefault="007F318A" w:rsidP="007F318A">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6C780D09" w14:textId="1A4F5142" w:rsidR="007F318A" w:rsidRPr="00132450" w:rsidRDefault="007F318A" w:rsidP="007F318A">
            <w:pPr>
              <w:rPr>
                <w:rFonts w:ascii="Arial" w:hAnsi="Arial" w:cs="Arial"/>
                <w:sz w:val="24"/>
                <w:szCs w:val="24"/>
              </w:rPr>
            </w:pPr>
            <w:r w:rsidRPr="00016508">
              <w:rPr>
                <w:rFonts w:ascii="Arial" w:hAnsi="Arial" w:cs="Arial"/>
                <w:b/>
                <w:sz w:val="24"/>
                <w:szCs w:val="24"/>
              </w:rPr>
              <w:t>Region/District Implementation</w:t>
            </w:r>
          </w:p>
        </w:tc>
      </w:tr>
      <w:tr w:rsidR="007F318A" w:rsidRPr="00132450" w14:paraId="6A1642F1" w14:textId="77777777" w:rsidTr="00CB34A4">
        <w:trPr>
          <w:cantSplit/>
        </w:trPr>
        <w:tc>
          <w:tcPr>
            <w:tcW w:w="4675" w:type="dxa"/>
          </w:tcPr>
          <w:p w14:paraId="207316BF" w14:textId="3998A3AC" w:rsidR="007F318A" w:rsidRPr="00132450" w:rsidRDefault="007F318A" w:rsidP="007F318A">
            <w:pPr>
              <w:rPr>
                <w:rFonts w:ascii="Arial" w:hAnsi="Arial" w:cs="Arial"/>
                <w:b/>
                <w:sz w:val="24"/>
                <w:szCs w:val="24"/>
              </w:rPr>
            </w:pPr>
            <w:r>
              <w:rPr>
                <w:rFonts w:ascii="Arial" w:hAnsi="Arial" w:cs="Arial"/>
                <w:b/>
                <w:sz w:val="24"/>
                <w:szCs w:val="24"/>
              </w:rPr>
              <w:t>Social and Emotional Learning</w:t>
            </w:r>
            <w:r w:rsidR="00C53B0A">
              <w:rPr>
                <w:rFonts w:ascii="Arial" w:hAnsi="Arial" w:cs="Arial"/>
                <w:b/>
                <w:sz w:val="24"/>
                <w:szCs w:val="24"/>
              </w:rPr>
              <w:t xml:space="preserve"> </w:t>
            </w:r>
            <w:r>
              <w:rPr>
                <w:rFonts w:ascii="Arial" w:hAnsi="Arial" w:cs="Arial"/>
                <w:b/>
                <w:sz w:val="24"/>
                <w:szCs w:val="24"/>
              </w:rPr>
              <w:t xml:space="preserve">(SEL) 4.0 - </w:t>
            </w:r>
            <w:r w:rsidRPr="00016508">
              <w:rPr>
                <w:rFonts w:ascii="Arial" w:hAnsi="Arial" w:cs="Arial"/>
              </w:rPr>
              <w:t>Region</w:t>
            </w:r>
            <w:r w:rsidRPr="00016508">
              <w:rPr>
                <w:rFonts w:ascii="Arial" w:hAnsi="Arial" w:cs="Arial"/>
                <w:bCs/>
                <w:sz w:val="24"/>
                <w:szCs w:val="24"/>
              </w:rPr>
              <w:t xml:space="preserve"> and two most populous reimbursement districts provide one SEL workshop; direct-funded districts provide one SEL workshop.</w:t>
            </w:r>
          </w:p>
        </w:tc>
        <w:tc>
          <w:tcPr>
            <w:tcW w:w="1440" w:type="dxa"/>
            <w:vAlign w:val="center"/>
          </w:tcPr>
          <w:p w14:paraId="7A3C5BE0" w14:textId="21DAF5EE" w:rsidR="007F318A" w:rsidRPr="00132450" w:rsidRDefault="007F318A" w:rsidP="007F318A">
            <w:pPr>
              <w:jc w:val="center"/>
              <w:rPr>
                <w:rFonts w:ascii="Arial" w:hAnsi="Arial" w:cs="Arial"/>
                <w:sz w:val="24"/>
                <w:szCs w:val="24"/>
              </w:rPr>
            </w:pPr>
            <w:r w:rsidRPr="00016508">
              <w:rPr>
                <w:rFonts w:ascii="Arial" w:hAnsi="Arial" w:cs="Arial"/>
                <w:sz w:val="24"/>
                <w:szCs w:val="24"/>
              </w:rPr>
              <w:t>CDE</w:t>
            </w:r>
          </w:p>
        </w:tc>
        <w:tc>
          <w:tcPr>
            <w:tcW w:w="900" w:type="dxa"/>
            <w:vAlign w:val="center"/>
          </w:tcPr>
          <w:p w14:paraId="789D8CF1" w14:textId="681962C2" w:rsidR="007F318A" w:rsidRPr="00132450" w:rsidRDefault="007F318A" w:rsidP="007F318A">
            <w:pPr>
              <w:jc w:val="center"/>
              <w:rPr>
                <w:rFonts w:ascii="Arial" w:hAnsi="Arial" w:cs="Arial"/>
                <w:sz w:val="24"/>
                <w:szCs w:val="24"/>
              </w:rPr>
            </w:pPr>
            <w:r w:rsidRPr="00016508">
              <w:rPr>
                <w:rFonts w:ascii="Arial" w:hAnsi="Arial" w:cs="Arial"/>
                <w:sz w:val="24"/>
                <w:szCs w:val="24"/>
              </w:rPr>
              <w:t>Data Close</w:t>
            </w:r>
          </w:p>
        </w:tc>
        <w:tc>
          <w:tcPr>
            <w:tcW w:w="2250" w:type="dxa"/>
          </w:tcPr>
          <w:p w14:paraId="4F350165" w14:textId="30EE8844" w:rsidR="007F318A" w:rsidRPr="00132450" w:rsidRDefault="007F318A" w:rsidP="007F318A">
            <w:pPr>
              <w:rPr>
                <w:rFonts w:ascii="Arial" w:hAnsi="Arial" w:cs="Arial"/>
                <w:sz w:val="24"/>
                <w:szCs w:val="24"/>
              </w:rPr>
            </w:pPr>
            <w:r w:rsidRPr="00016508">
              <w:rPr>
                <w:rFonts w:ascii="Arial" w:hAnsi="Arial" w:cs="Arial"/>
                <w:sz w:val="24"/>
                <w:szCs w:val="24"/>
              </w:rPr>
              <w:t>Lesson plans</w:t>
            </w:r>
          </w:p>
        </w:tc>
        <w:tc>
          <w:tcPr>
            <w:tcW w:w="2250" w:type="dxa"/>
          </w:tcPr>
          <w:p w14:paraId="3F8365AB" w14:textId="49EE5FBC" w:rsidR="007F318A" w:rsidRPr="00132450" w:rsidRDefault="007F318A"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2EE03321" w14:textId="75CDCFEB" w:rsidR="007F318A" w:rsidRPr="00132450" w:rsidRDefault="00CB34A4" w:rsidP="007F318A">
            <w:pPr>
              <w:rPr>
                <w:rFonts w:ascii="Arial" w:hAnsi="Arial" w:cs="Arial"/>
                <w:sz w:val="24"/>
                <w:szCs w:val="24"/>
              </w:rPr>
            </w:pPr>
            <w:r>
              <w:rPr>
                <w:rFonts w:ascii="Arial" w:hAnsi="Arial" w:cs="Arial"/>
                <w:sz w:val="24"/>
                <w:szCs w:val="24"/>
              </w:rPr>
              <w:fldChar w:fldCharType="begin">
                <w:ffData>
                  <w:name w:val="Text7"/>
                  <w:enabled/>
                  <w:calcOnExit w:val="0"/>
                  <w:statusText w:type="text" w:val="Region/District Implementation Notes for Social Emotional Learning (SEL) 4.0."/>
                  <w:textInput/>
                </w:ffData>
              </w:fldChar>
            </w:r>
            <w:bookmarkStart w:id="6"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r>
      <w:tr w:rsidR="00C53B0A" w:rsidRPr="00016508" w14:paraId="053BAB68" w14:textId="77777777" w:rsidTr="00CB34A4">
        <w:trPr>
          <w:cantSplit/>
        </w:trPr>
        <w:tc>
          <w:tcPr>
            <w:tcW w:w="4675" w:type="dxa"/>
          </w:tcPr>
          <w:p w14:paraId="2C789A2E" w14:textId="22C37D6E" w:rsidR="00C53B0A" w:rsidRPr="00016508" w:rsidRDefault="00C53B0A" w:rsidP="00C53B0A">
            <w:pPr>
              <w:rPr>
                <w:rFonts w:ascii="Arial" w:hAnsi="Arial" w:cs="Arial"/>
                <w:b/>
                <w:sz w:val="24"/>
                <w:szCs w:val="24"/>
              </w:rPr>
            </w:pPr>
            <w:r w:rsidRPr="00016508">
              <w:rPr>
                <w:rFonts w:ascii="Arial" w:hAnsi="Arial" w:cs="Arial"/>
                <w:b/>
                <w:sz w:val="24"/>
                <w:szCs w:val="24"/>
              </w:rPr>
              <w:t xml:space="preserve">SEL 4.1 - </w:t>
            </w:r>
            <w:r w:rsidRPr="00016508">
              <w:rPr>
                <w:rFonts w:ascii="Arial" w:hAnsi="Arial" w:cs="Arial"/>
                <w:sz w:val="24"/>
                <w:szCs w:val="24"/>
              </w:rPr>
              <w:t xml:space="preserve">Incorporate SEL into </w:t>
            </w:r>
            <w:r>
              <w:rPr>
                <w:rFonts w:ascii="Arial" w:hAnsi="Arial" w:cs="Arial"/>
                <w:sz w:val="24"/>
                <w:szCs w:val="24"/>
              </w:rPr>
              <w:t xml:space="preserve">25 percent of </w:t>
            </w:r>
            <w:r w:rsidRPr="00016508">
              <w:rPr>
                <w:rFonts w:ascii="Arial" w:hAnsi="Arial" w:cs="Arial"/>
                <w:sz w:val="24"/>
                <w:szCs w:val="24"/>
              </w:rPr>
              <w:t>instructional services excluding credit accrual services, and any services using state codes.</w:t>
            </w:r>
          </w:p>
        </w:tc>
        <w:tc>
          <w:tcPr>
            <w:tcW w:w="1440" w:type="dxa"/>
            <w:vAlign w:val="center"/>
          </w:tcPr>
          <w:p w14:paraId="29BF9FD8" w14:textId="240037C9" w:rsidR="00C53B0A" w:rsidRPr="00016508" w:rsidRDefault="00C53B0A" w:rsidP="00C53B0A">
            <w:pPr>
              <w:jc w:val="center"/>
              <w:rPr>
                <w:rFonts w:ascii="Arial" w:hAnsi="Arial" w:cs="Arial"/>
                <w:sz w:val="24"/>
                <w:szCs w:val="24"/>
              </w:rPr>
            </w:pPr>
            <w:r>
              <w:rPr>
                <w:rFonts w:ascii="Arial" w:hAnsi="Arial" w:cs="Arial"/>
                <w:sz w:val="24"/>
                <w:szCs w:val="24"/>
              </w:rPr>
              <w:t>MSIN</w:t>
            </w:r>
          </w:p>
        </w:tc>
        <w:tc>
          <w:tcPr>
            <w:tcW w:w="900" w:type="dxa"/>
            <w:vAlign w:val="center"/>
          </w:tcPr>
          <w:p w14:paraId="3763DFBC" w14:textId="71719254" w:rsidR="00C53B0A" w:rsidRPr="00016508" w:rsidRDefault="00C53B0A" w:rsidP="00C53B0A">
            <w:pPr>
              <w:jc w:val="center"/>
              <w:rPr>
                <w:rFonts w:ascii="Arial" w:hAnsi="Arial" w:cs="Arial"/>
                <w:sz w:val="24"/>
                <w:szCs w:val="24"/>
              </w:rPr>
            </w:pPr>
            <w:r w:rsidRPr="00016508">
              <w:rPr>
                <w:rFonts w:ascii="Arial" w:hAnsi="Arial" w:cs="Arial"/>
                <w:sz w:val="24"/>
                <w:szCs w:val="24"/>
              </w:rPr>
              <w:t>Data Close</w:t>
            </w:r>
          </w:p>
        </w:tc>
        <w:tc>
          <w:tcPr>
            <w:tcW w:w="2250" w:type="dxa"/>
          </w:tcPr>
          <w:p w14:paraId="0D8B06F7" w14:textId="2CB4B40E" w:rsidR="00C53B0A" w:rsidRPr="00016508" w:rsidRDefault="00C53B0A" w:rsidP="00C53B0A">
            <w:pPr>
              <w:rPr>
                <w:rFonts w:ascii="Arial" w:hAnsi="Arial" w:cs="Arial"/>
                <w:sz w:val="24"/>
                <w:szCs w:val="24"/>
              </w:rPr>
            </w:pPr>
            <w:r w:rsidRPr="004110EA">
              <w:rPr>
                <w:rFonts w:ascii="Arial" w:hAnsi="Arial" w:cs="Arial"/>
                <w:sz w:val="24"/>
                <w:szCs w:val="24"/>
              </w:rPr>
              <w:t>CDE staff may request lesson plans to review periodically.</w:t>
            </w:r>
          </w:p>
        </w:tc>
        <w:tc>
          <w:tcPr>
            <w:tcW w:w="2250" w:type="dxa"/>
          </w:tcPr>
          <w:p w14:paraId="2996F924" w14:textId="2B6C5A00" w:rsidR="00C53B0A" w:rsidRPr="00016508" w:rsidRDefault="00C53B0A" w:rsidP="00C53B0A">
            <w:pPr>
              <w:rPr>
                <w:rFonts w:ascii="Arial" w:hAnsi="Arial" w:cs="Arial"/>
                <w:sz w:val="24"/>
                <w:szCs w:val="24"/>
              </w:rPr>
            </w:pPr>
            <w:r w:rsidRPr="00016508">
              <w:rPr>
                <w:rFonts w:ascii="Arial" w:hAnsi="Arial" w:cs="Arial"/>
                <w:sz w:val="24"/>
                <w:szCs w:val="24"/>
              </w:rPr>
              <w:t>Submit documents in Box folder provided by the CDE</w:t>
            </w:r>
            <w:r>
              <w:rPr>
                <w:rFonts w:ascii="Arial" w:hAnsi="Arial" w:cs="Arial"/>
                <w:sz w:val="24"/>
                <w:szCs w:val="24"/>
              </w:rPr>
              <w:t xml:space="preserve"> when requested</w:t>
            </w:r>
          </w:p>
        </w:tc>
        <w:tc>
          <w:tcPr>
            <w:tcW w:w="2070" w:type="dxa"/>
          </w:tcPr>
          <w:p w14:paraId="1FE09187" w14:textId="6E12D6E1" w:rsidR="00C53B0A" w:rsidRPr="00016508" w:rsidRDefault="00CB34A4" w:rsidP="00C53B0A">
            <w:pPr>
              <w:rPr>
                <w:rFonts w:ascii="Arial" w:hAnsi="Arial" w:cs="Arial"/>
                <w:sz w:val="24"/>
                <w:szCs w:val="24"/>
              </w:rPr>
            </w:pPr>
            <w:r>
              <w:rPr>
                <w:rFonts w:ascii="Arial" w:hAnsi="Arial" w:cs="Arial"/>
                <w:sz w:val="24"/>
                <w:szCs w:val="24"/>
              </w:rPr>
              <w:fldChar w:fldCharType="begin">
                <w:ffData>
                  <w:name w:val="Text8"/>
                  <w:enabled/>
                  <w:calcOnExit w:val="0"/>
                  <w:statusText w:type="text" w:val="Region/District Implementation Notes for Social Emotional Learning (SEL) 4.1."/>
                  <w:textInput/>
                </w:ffData>
              </w:fldChar>
            </w:r>
            <w:bookmarkStart w:id="7"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r>
      <w:tr w:rsidR="007F318A" w:rsidRPr="00016508" w14:paraId="118EE7BF" w14:textId="77777777" w:rsidTr="00CB34A4">
        <w:trPr>
          <w:cantSplit/>
        </w:trPr>
        <w:tc>
          <w:tcPr>
            <w:tcW w:w="4675" w:type="dxa"/>
          </w:tcPr>
          <w:p w14:paraId="0496C686" w14:textId="1F6E62C3" w:rsidR="007F318A" w:rsidRPr="00016508" w:rsidRDefault="007F318A" w:rsidP="007F318A">
            <w:pPr>
              <w:rPr>
                <w:rFonts w:ascii="Arial" w:hAnsi="Arial" w:cs="Arial"/>
                <w:b/>
                <w:sz w:val="24"/>
                <w:szCs w:val="24"/>
              </w:rPr>
            </w:pPr>
            <w:r w:rsidRPr="00016508">
              <w:rPr>
                <w:rFonts w:ascii="Arial" w:hAnsi="Arial" w:cs="Arial"/>
                <w:b/>
                <w:sz w:val="24"/>
                <w:szCs w:val="24"/>
              </w:rPr>
              <w:t xml:space="preserve">SEL 4.2 - </w:t>
            </w:r>
            <w:r w:rsidRPr="00016508">
              <w:rPr>
                <w:rFonts w:ascii="Arial" w:hAnsi="Arial" w:cs="Arial"/>
                <w:sz w:val="24"/>
                <w:szCs w:val="24"/>
              </w:rPr>
              <w:t>Provide one professional learning opportunity to staff to build capacity to implement SEL into their lessons.</w:t>
            </w:r>
          </w:p>
        </w:tc>
        <w:tc>
          <w:tcPr>
            <w:tcW w:w="1440" w:type="dxa"/>
            <w:vAlign w:val="center"/>
          </w:tcPr>
          <w:p w14:paraId="274AB64F" w14:textId="6874A5D9" w:rsidR="007F318A" w:rsidRPr="00016508" w:rsidRDefault="007F318A" w:rsidP="007F318A">
            <w:pPr>
              <w:jc w:val="center"/>
              <w:rPr>
                <w:rFonts w:ascii="Arial" w:hAnsi="Arial" w:cs="Arial"/>
                <w:sz w:val="24"/>
                <w:szCs w:val="24"/>
              </w:rPr>
            </w:pPr>
            <w:r w:rsidRPr="00016508">
              <w:rPr>
                <w:rFonts w:ascii="Arial" w:hAnsi="Arial" w:cs="Arial"/>
                <w:sz w:val="24"/>
                <w:szCs w:val="24"/>
              </w:rPr>
              <w:t>CDE</w:t>
            </w:r>
          </w:p>
        </w:tc>
        <w:tc>
          <w:tcPr>
            <w:tcW w:w="900" w:type="dxa"/>
            <w:vAlign w:val="center"/>
          </w:tcPr>
          <w:p w14:paraId="7840ADF1" w14:textId="5E0B56DD" w:rsidR="007F318A" w:rsidRPr="00016508" w:rsidRDefault="007F318A" w:rsidP="007F318A">
            <w:pPr>
              <w:jc w:val="center"/>
              <w:rPr>
                <w:rFonts w:ascii="Arial" w:hAnsi="Arial" w:cs="Arial"/>
                <w:sz w:val="24"/>
                <w:szCs w:val="24"/>
              </w:rPr>
            </w:pPr>
            <w:r w:rsidRPr="00016508">
              <w:rPr>
                <w:rFonts w:ascii="Arial" w:hAnsi="Arial" w:cs="Arial"/>
                <w:sz w:val="24"/>
                <w:szCs w:val="24"/>
              </w:rPr>
              <w:t>Data Close</w:t>
            </w:r>
          </w:p>
        </w:tc>
        <w:tc>
          <w:tcPr>
            <w:tcW w:w="2250" w:type="dxa"/>
          </w:tcPr>
          <w:p w14:paraId="645DEE0F" w14:textId="15C4B169" w:rsidR="007F318A" w:rsidRPr="00016508" w:rsidRDefault="007F318A" w:rsidP="007F318A">
            <w:pPr>
              <w:rPr>
                <w:rFonts w:ascii="Arial" w:hAnsi="Arial" w:cs="Arial"/>
                <w:sz w:val="24"/>
                <w:szCs w:val="24"/>
              </w:rPr>
            </w:pPr>
            <w:r>
              <w:rPr>
                <w:rFonts w:ascii="Arial" w:hAnsi="Arial" w:cs="Arial"/>
                <w:sz w:val="24"/>
                <w:szCs w:val="24"/>
              </w:rPr>
              <w:t>Training materials, sign-in sheet</w:t>
            </w:r>
          </w:p>
        </w:tc>
        <w:tc>
          <w:tcPr>
            <w:tcW w:w="2250" w:type="dxa"/>
          </w:tcPr>
          <w:p w14:paraId="0282AADE" w14:textId="2E43CC6D" w:rsidR="007F318A" w:rsidRPr="00016508" w:rsidRDefault="007F318A"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69E1ABF6" w14:textId="1B5DBAA2" w:rsidR="007F318A" w:rsidRPr="00016508" w:rsidRDefault="00CB34A4" w:rsidP="007F318A">
            <w:pPr>
              <w:rPr>
                <w:rFonts w:ascii="Arial" w:hAnsi="Arial" w:cs="Arial"/>
                <w:sz w:val="24"/>
                <w:szCs w:val="24"/>
              </w:rPr>
            </w:pPr>
            <w:r>
              <w:rPr>
                <w:rFonts w:ascii="Arial" w:hAnsi="Arial" w:cs="Arial"/>
                <w:sz w:val="24"/>
                <w:szCs w:val="24"/>
              </w:rPr>
              <w:fldChar w:fldCharType="begin">
                <w:ffData>
                  <w:name w:val="Text9"/>
                  <w:enabled/>
                  <w:calcOnExit w:val="0"/>
                  <w:statusText w:type="text" w:val="Region/District Implementation Notes for Social Emotional Learning (SEL) 4.2."/>
                  <w:textInput/>
                </w:ffData>
              </w:fldChar>
            </w:r>
            <w:bookmarkStart w:id="8"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tc>
      </w:tr>
    </w:tbl>
    <w:p w14:paraId="01B91969" w14:textId="77777777" w:rsidR="00143EF3" w:rsidRDefault="00143EF3"/>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High School (HS) Outcomes focus area. HS 5.0 states, &quot;Case management service to 40% of 9th–12th graders who are credit deficient or at risk of being credit deficient.&quot; This strategy/MPO is verified by the Migrant Student Information Network, so no additional documentation is needed. HS 6.0 – Provide credit accrual courses to 50% of students with an identified need. This strategy/MPO is verified by the Migrant Student Information Network, so no additional documentation is needed.&#10;"/>
      </w:tblPr>
      <w:tblGrid>
        <w:gridCol w:w="4675"/>
        <w:gridCol w:w="1440"/>
        <w:gridCol w:w="900"/>
        <w:gridCol w:w="2250"/>
        <w:gridCol w:w="2250"/>
        <w:gridCol w:w="2070"/>
      </w:tblGrid>
      <w:tr w:rsidR="00143EF3" w:rsidRPr="00132450" w14:paraId="3DAF0F96" w14:textId="77777777" w:rsidTr="00CB34A4">
        <w:trPr>
          <w:cantSplit/>
          <w:tblHeader/>
        </w:trPr>
        <w:tc>
          <w:tcPr>
            <w:tcW w:w="4675" w:type="dxa"/>
            <w:shd w:val="clear" w:color="auto" w:fill="9CC2E5" w:themeFill="accent1" w:themeFillTint="99"/>
          </w:tcPr>
          <w:p w14:paraId="7A89540B" w14:textId="1EEC4313" w:rsidR="00143EF3" w:rsidRPr="00132450" w:rsidRDefault="00143EF3" w:rsidP="00B33609">
            <w:pPr>
              <w:rPr>
                <w:rFonts w:ascii="Arial" w:hAnsi="Arial" w:cs="Arial"/>
                <w:b/>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016A2003" w14:textId="68D5F2BC" w:rsidR="00143EF3" w:rsidRPr="00132450" w:rsidRDefault="00143EF3" w:rsidP="00B33609">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5F5AC9DC" w14:textId="72CE1765" w:rsidR="00143EF3" w:rsidRPr="00132450" w:rsidRDefault="00143EF3" w:rsidP="00B33609">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38FEF4A9" w14:textId="67647C9E" w:rsidR="00143EF3" w:rsidRPr="00132450" w:rsidRDefault="00143EF3" w:rsidP="00B33609">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27FCC060" w14:textId="150DAE37" w:rsidR="00143EF3" w:rsidRPr="00132450" w:rsidRDefault="00143EF3" w:rsidP="00B33609">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266CF992" w14:textId="48E12E46" w:rsidR="00143EF3" w:rsidRPr="00132450" w:rsidRDefault="00143EF3" w:rsidP="00B33609">
            <w:pPr>
              <w:rPr>
                <w:rFonts w:ascii="Arial" w:hAnsi="Arial" w:cs="Arial"/>
                <w:sz w:val="24"/>
                <w:szCs w:val="24"/>
              </w:rPr>
            </w:pPr>
            <w:r w:rsidRPr="00016508">
              <w:rPr>
                <w:rFonts w:ascii="Arial" w:hAnsi="Arial" w:cs="Arial"/>
                <w:b/>
                <w:sz w:val="24"/>
                <w:szCs w:val="24"/>
              </w:rPr>
              <w:t>Region/District Implementation</w:t>
            </w:r>
          </w:p>
        </w:tc>
      </w:tr>
      <w:tr w:rsidR="007F318A" w:rsidRPr="00E94885" w14:paraId="1CB0BCA4" w14:textId="60924091" w:rsidTr="00CB34A4">
        <w:trPr>
          <w:cantSplit/>
        </w:trPr>
        <w:tc>
          <w:tcPr>
            <w:tcW w:w="4675" w:type="dxa"/>
          </w:tcPr>
          <w:p w14:paraId="6EB43180" w14:textId="78A2376E" w:rsidR="007F318A" w:rsidRPr="00E94885" w:rsidRDefault="007F318A" w:rsidP="007F318A">
            <w:pPr>
              <w:rPr>
                <w:rFonts w:ascii="Arial" w:hAnsi="Arial" w:cs="Arial"/>
                <w:sz w:val="24"/>
                <w:szCs w:val="24"/>
              </w:rPr>
            </w:pPr>
            <w:r>
              <w:rPr>
                <w:rFonts w:ascii="Arial" w:hAnsi="Arial" w:cs="Arial"/>
                <w:b/>
                <w:sz w:val="24"/>
                <w:szCs w:val="24"/>
              </w:rPr>
              <w:t>High School (</w:t>
            </w:r>
            <w:r w:rsidRPr="00E94885">
              <w:rPr>
                <w:rFonts w:ascii="Arial" w:hAnsi="Arial" w:cs="Arial"/>
                <w:b/>
                <w:sz w:val="24"/>
                <w:szCs w:val="24"/>
              </w:rPr>
              <w:t>HS</w:t>
            </w:r>
            <w:r>
              <w:rPr>
                <w:rFonts w:ascii="Arial" w:hAnsi="Arial" w:cs="Arial"/>
                <w:b/>
                <w:sz w:val="24"/>
                <w:szCs w:val="24"/>
              </w:rPr>
              <w:t>)</w:t>
            </w:r>
            <w:r w:rsidRPr="00E94885">
              <w:rPr>
                <w:rFonts w:ascii="Arial" w:hAnsi="Arial" w:cs="Arial"/>
                <w:b/>
                <w:sz w:val="24"/>
                <w:szCs w:val="24"/>
              </w:rPr>
              <w:t xml:space="preserve"> 5.0</w:t>
            </w:r>
            <w:r w:rsidRPr="00E94885">
              <w:rPr>
                <w:rFonts w:ascii="Arial" w:hAnsi="Arial" w:cs="Arial"/>
                <w:sz w:val="24"/>
                <w:szCs w:val="24"/>
              </w:rPr>
              <w:t xml:space="preserve"> – Case management service to 40% of 9</w:t>
            </w:r>
            <w:r w:rsidRPr="00E94885">
              <w:rPr>
                <w:rFonts w:ascii="Arial" w:hAnsi="Arial" w:cs="Arial"/>
                <w:sz w:val="24"/>
                <w:szCs w:val="24"/>
                <w:vertAlign w:val="superscript"/>
              </w:rPr>
              <w:t>th</w:t>
            </w:r>
            <w:r w:rsidRPr="00E94885">
              <w:rPr>
                <w:rFonts w:ascii="Arial" w:hAnsi="Arial" w:cs="Arial"/>
                <w:sz w:val="24"/>
                <w:szCs w:val="24"/>
              </w:rPr>
              <w:t>–12</w:t>
            </w:r>
            <w:r w:rsidRPr="00E94885">
              <w:rPr>
                <w:rFonts w:ascii="Arial" w:hAnsi="Arial" w:cs="Arial"/>
                <w:sz w:val="24"/>
                <w:szCs w:val="24"/>
                <w:vertAlign w:val="superscript"/>
              </w:rPr>
              <w:t>th</w:t>
            </w:r>
            <w:r w:rsidRPr="00E94885">
              <w:rPr>
                <w:rFonts w:ascii="Arial" w:hAnsi="Arial" w:cs="Arial"/>
                <w:sz w:val="24"/>
                <w:szCs w:val="24"/>
              </w:rPr>
              <w:t xml:space="preserve"> graders who are credit deficient or at risk of being credit deficient.</w:t>
            </w:r>
          </w:p>
        </w:tc>
        <w:tc>
          <w:tcPr>
            <w:tcW w:w="1440" w:type="dxa"/>
            <w:vAlign w:val="center"/>
          </w:tcPr>
          <w:p w14:paraId="11DBFC3B" w14:textId="5191A0A2" w:rsidR="007F318A" w:rsidRPr="00E94885" w:rsidRDefault="007F318A" w:rsidP="007F318A">
            <w:pPr>
              <w:jc w:val="center"/>
              <w:rPr>
                <w:rFonts w:ascii="Arial" w:hAnsi="Arial" w:cs="Arial"/>
                <w:sz w:val="24"/>
                <w:szCs w:val="24"/>
              </w:rPr>
            </w:pPr>
            <w:r w:rsidRPr="00E94885">
              <w:rPr>
                <w:rFonts w:ascii="Arial" w:hAnsi="Arial" w:cs="Arial"/>
                <w:sz w:val="24"/>
                <w:szCs w:val="24"/>
              </w:rPr>
              <w:t>MSIN</w:t>
            </w:r>
          </w:p>
        </w:tc>
        <w:tc>
          <w:tcPr>
            <w:tcW w:w="900" w:type="dxa"/>
            <w:vAlign w:val="center"/>
          </w:tcPr>
          <w:p w14:paraId="3F68194F" w14:textId="730887B2" w:rsidR="007F318A" w:rsidRPr="00E94885" w:rsidRDefault="007F318A" w:rsidP="007F318A">
            <w:pPr>
              <w:jc w:val="center"/>
              <w:rPr>
                <w:rFonts w:ascii="Arial" w:hAnsi="Arial" w:cs="Arial"/>
                <w:sz w:val="24"/>
                <w:szCs w:val="24"/>
              </w:rPr>
            </w:pPr>
            <w:r w:rsidRPr="00E94885">
              <w:rPr>
                <w:rFonts w:ascii="Arial" w:hAnsi="Arial" w:cs="Arial"/>
                <w:sz w:val="24"/>
                <w:szCs w:val="24"/>
              </w:rPr>
              <w:t>Data Close</w:t>
            </w:r>
          </w:p>
        </w:tc>
        <w:tc>
          <w:tcPr>
            <w:tcW w:w="2250" w:type="dxa"/>
          </w:tcPr>
          <w:p w14:paraId="179FB62E" w14:textId="2AC15B28" w:rsidR="007F318A" w:rsidRPr="00E94885" w:rsidRDefault="00143EF3" w:rsidP="007F318A">
            <w:pPr>
              <w:rPr>
                <w:rFonts w:ascii="Arial" w:hAnsi="Arial" w:cs="Arial"/>
                <w:sz w:val="24"/>
                <w:szCs w:val="24"/>
              </w:rPr>
            </w:pPr>
            <w:r>
              <w:rPr>
                <w:rFonts w:ascii="Arial" w:hAnsi="Arial" w:cs="Arial"/>
                <w:sz w:val="24"/>
                <w:szCs w:val="24"/>
              </w:rPr>
              <w:t>NA</w:t>
            </w:r>
          </w:p>
        </w:tc>
        <w:tc>
          <w:tcPr>
            <w:tcW w:w="2250" w:type="dxa"/>
          </w:tcPr>
          <w:p w14:paraId="20AD85E8" w14:textId="6FAA8B3B" w:rsidR="007F318A" w:rsidRPr="00E94885" w:rsidRDefault="00143EF3" w:rsidP="007F318A">
            <w:pPr>
              <w:rPr>
                <w:rFonts w:ascii="Arial" w:hAnsi="Arial" w:cs="Arial"/>
                <w:sz w:val="24"/>
                <w:szCs w:val="24"/>
              </w:rPr>
            </w:pPr>
            <w:r>
              <w:rPr>
                <w:rFonts w:ascii="Arial" w:hAnsi="Arial" w:cs="Arial"/>
                <w:sz w:val="24"/>
                <w:szCs w:val="24"/>
              </w:rPr>
              <w:t>NA</w:t>
            </w:r>
          </w:p>
        </w:tc>
        <w:tc>
          <w:tcPr>
            <w:tcW w:w="2070" w:type="dxa"/>
          </w:tcPr>
          <w:p w14:paraId="0A6D16EC" w14:textId="36352A40" w:rsidR="007F318A" w:rsidRPr="00E94885" w:rsidRDefault="00CB34A4" w:rsidP="007F318A">
            <w:pPr>
              <w:rPr>
                <w:rFonts w:ascii="Arial" w:hAnsi="Arial" w:cs="Arial"/>
                <w:sz w:val="24"/>
                <w:szCs w:val="24"/>
              </w:rPr>
            </w:pPr>
            <w:r>
              <w:rPr>
                <w:rFonts w:ascii="Arial" w:hAnsi="Arial" w:cs="Arial"/>
                <w:sz w:val="24"/>
                <w:szCs w:val="24"/>
              </w:rPr>
              <w:fldChar w:fldCharType="begin">
                <w:ffData>
                  <w:name w:val="Text10"/>
                  <w:enabled/>
                  <w:calcOnExit w:val="0"/>
                  <w:statusText w:type="text" w:val="Region/District Implementation Notes for High School (HS) 5.0."/>
                  <w:textInput/>
                </w:ffData>
              </w:fldChar>
            </w:r>
            <w:bookmarkStart w:id="9"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tc>
      </w:tr>
      <w:tr w:rsidR="00143EF3" w:rsidRPr="00E94885" w14:paraId="2F81317E" w14:textId="27829DAF" w:rsidTr="00CB34A4">
        <w:trPr>
          <w:cantSplit/>
        </w:trPr>
        <w:tc>
          <w:tcPr>
            <w:tcW w:w="4675" w:type="dxa"/>
          </w:tcPr>
          <w:p w14:paraId="79E6DCCD" w14:textId="314DC8AC" w:rsidR="00143EF3" w:rsidRPr="00E94885" w:rsidRDefault="00143EF3" w:rsidP="00143EF3">
            <w:pPr>
              <w:rPr>
                <w:rFonts w:ascii="Arial" w:hAnsi="Arial" w:cs="Arial"/>
                <w:b/>
                <w:sz w:val="24"/>
                <w:szCs w:val="24"/>
              </w:rPr>
            </w:pPr>
            <w:r w:rsidRPr="00E94885">
              <w:rPr>
                <w:rFonts w:ascii="Arial" w:hAnsi="Arial" w:cs="Arial"/>
                <w:b/>
                <w:sz w:val="24"/>
                <w:szCs w:val="24"/>
              </w:rPr>
              <w:t>HS 6.0</w:t>
            </w:r>
            <w:r w:rsidRPr="00E94885">
              <w:rPr>
                <w:rFonts w:ascii="Arial" w:hAnsi="Arial" w:cs="Arial"/>
                <w:sz w:val="24"/>
                <w:szCs w:val="24"/>
              </w:rPr>
              <w:t xml:space="preserve"> – Provide credit accrual courses to 50% of students with an identified need.</w:t>
            </w:r>
          </w:p>
        </w:tc>
        <w:tc>
          <w:tcPr>
            <w:tcW w:w="1440" w:type="dxa"/>
            <w:vAlign w:val="center"/>
          </w:tcPr>
          <w:p w14:paraId="28B1A99F" w14:textId="77CC5A43" w:rsidR="00143EF3" w:rsidRPr="00E94885" w:rsidRDefault="00143EF3" w:rsidP="00143EF3">
            <w:pPr>
              <w:jc w:val="center"/>
              <w:rPr>
                <w:rFonts w:ascii="Arial" w:hAnsi="Arial" w:cs="Arial"/>
                <w:sz w:val="24"/>
                <w:szCs w:val="24"/>
              </w:rPr>
            </w:pPr>
            <w:r w:rsidRPr="00E94885">
              <w:rPr>
                <w:rFonts w:ascii="Arial" w:hAnsi="Arial" w:cs="Arial"/>
                <w:sz w:val="24"/>
                <w:szCs w:val="24"/>
              </w:rPr>
              <w:t>MSIN</w:t>
            </w:r>
          </w:p>
        </w:tc>
        <w:tc>
          <w:tcPr>
            <w:tcW w:w="900" w:type="dxa"/>
            <w:vAlign w:val="center"/>
          </w:tcPr>
          <w:p w14:paraId="42C50A0F" w14:textId="294AAAC1" w:rsidR="00143EF3" w:rsidRPr="00E94885" w:rsidRDefault="00143EF3" w:rsidP="00143EF3">
            <w:pPr>
              <w:jc w:val="center"/>
              <w:rPr>
                <w:rFonts w:ascii="Arial" w:hAnsi="Arial" w:cs="Arial"/>
                <w:sz w:val="24"/>
                <w:szCs w:val="24"/>
              </w:rPr>
            </w:pPr>
            <w:r w:rsidRPr="00E94885">
              <w:rPr>
                <w:rFonts w:ascii="Arial" w:hAnsi="Arial" w:cs="Arial"/>
                <w:sz w:val="24"/>
                <w:szCs w:val="24"/>
              </w:rPr>
              <w:t>Data Close</w:t>
            </w:r>
          </w:p>
        </w:tc>
        <w:tc>
          <w:tcPr>
            <w:tcW w:w="2250" w:type="dxa"/>
          </w:tcPr>
          <w:p w14:paraId="1C1FBE5D" w14:textId="707CB0A3" w:rsidR="00143EF3" w:rsidRPr="00E94885" w:rsidRDefault="00143EF3" w:rsidP="00143EF3">
            <w:pPr>
              <w:rPr>
                <w:rFonts w:ascii="Arial" w:hAnsi="Arial" w:cs="Arial"/>
                <w:sz w:val="24"/>
                <w:szCs w:val="24"/>
              </w:rPr>
            </w:pPr>
            <w:r>
              <w:rPr>
                <w:rFonts w:ascii="Arial" w:hAnsi="Arial" w:cs="Arial"/>
                <w:sz w:val="24"/>
                <w:szCs w:val="24"/>
              </w:rPr>
              <w:t>NA</w:t>
            </w:r>
          </w:p>
        </w:tc>
        <w:tc>
          <w:tcPr>
            <w:tcW w:w="2250" w:type="dxa"/>
          </w:tcPr>
          <w:p w14:paraId="08F03B95" w14:textId="34E4ED30" w:rsidR="00143EF3" w:rsidRPr="00E94885" w:rsidRDefault="00143EF3" w:rsidP="00143EF3">
            <w:pPr>
              <w:rPr>
                <w:rFonts w:ascii="Arial" w:hAnsi="Arial" w:cs="Arial"/>
                <w:sz w:val="24"/>
                <w:szCs w:val="24"/>
              </w:rPr>
            </w:pPr>
            <w:r>
              <w:rPr>
                <w:rFonts w:ascii="Arial" w:hAnsi="Arial" w:cs="Arial"/>
                <w:sz w:val="24"/>
                <w:szCs w:val="24"/>
              </w:rPr>
              <w:t>NA</w:t>
            </w:r>
          </w:p>
        </w:tc>
        <w:tc>
          <w:tcPr>
            <w:tcW w:w="2070" w:type="dxa"/>
          </w:tcPr>
          <w:p w14:paraId="44455623" w14:textId="6193E102" w:rsidR="00143EF3" w:rsidRPr="00E94885" w:rsidRDefault="00CB34A4" w:rsidP="00143EF3">
            <w:pPr>
              <w:rPr>
                <w:rFonts w:ascii="Arial" w:hAnsi="Arial" w:cs="Arial"/>
                <w:sz w:val="24"/>
                <w:szCs w:val="24"/>
              </w:rPr>
            </w:pPr>
            <w:r>
              <w:rPr>
                <w:rFonts w:ascii="Arial" w:hAnsi="Arial" w:cs="Arial"/>
                <w:sz w:val="24"/>
                <w:szCs w:val="24"/>
              </w:rPr>
              <w:fldChar w:fldCharType="begin">
                <w:ffData>
                  <w:name w:val="Text11"/>
                  <w:enabled/>
                  <w:calcOnExit w:val="0"/>
                  <w:statusText w:type="text" w:val="Region/District Implementation Notes for High School (HS) 6.0."/>
                  <w:textInput/>
                </w:ffData>
              </w:fldChar>
            </w:r>
            <w:bookmarkStart w:id="10" w:name="Text1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r>
    </w:tbl>
    <w:p w14:paraId="4E203DCE" w14:textId="0A1AE9B3" w:rsidR="00B33609" w:rsidRDefault="00B33609"/>
    <w:p w14:paraId="45843DB6" w14:textId="77777777" w:rsidR="00B33609" w:rsidRDefault="00B33609">
      <w:r>
        <w:br w:type="page"/>
      </w:r>
    </w:p>
    <w:p w14:paraId="364B8430" w14:textId="77777777" w:rsidR="00424A98" w:rsidRDefault="00424A98"/>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School Readiness focus area. School Readiness 7.0 – 15-hour service for Pre-K and TK children focusing on developing knowledge and skills in primary and secondary (i.e., English) languages and mathematics. This strategy/MPO is verified by the Migrant Student Information Network, so no additional documentation is needed. &#10;School Readiness 8.0 - Offer one parent workshop to support primary/secondary language development, strategies that support early learning and SEL development at home. This strategy/MPO is verified by the CDE via a document review of workshop materials and attendance sheets sbumit via a secure link.  &#10;"/>
      </w:tblPr>
      <w:tblGrid>
        <w:gridCol w:w="4675"/>
        <w:gridCol w:w="1440"/>
        <w:gridCol w:w="900"/>
        <w:gridCol w:w="2250"/>
        <w:gridCol w:w="2250"/>
        <w:gridCol w:w="2070"/>
      </w:tblGrid>
      <w:tr w:rsidR="00424A98" w:rsidRPr="00132450" w14:paraId="7A6D4C97" w14:textId="77777777" w:rsidTr="00CB34A4">
        <w:trPr>
          <w:cantSplit/>
          <w:tblHeader/>
        </w:trPr>
        <w:tc>
          <w:tcPr>
            <w:tcW w:w="4675" w:type="dxa"/>
            <w:shd w:val="clear" w:color="auto" w:fill="9CC2E5" w:themeFill="accent1" w:themeFillTint="99"/>
          </w:tcPr>
          <w:p w14:paraId="5AB1066D" w14:textId="77777777" w:rsidR="00424A98" w:rsidRPr="00132450" w:rsidRDefault="00424A98" w:rsidP="00424A98">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545067ED" w14:textId="77777777" w:rsidR="00424A98" w:rsidRPr="00132450" w:rsidRDefault="00424A98" w:rsidP="00424A98">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2BAFD141" w14:textId="77777777" w:rsidR="00424A98" w:rsidRPr="00132450" w:rsidRDefault="00424A98" w:rsidP="00424A98">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12FB8282" w14:textId="77777777" w:rsidR="00424A98" w:rsidRPr="00132450" w:rsidRDefault="00424A98" w:rsidP="00424A98">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55CA6B2D" w14:textId="77777777" w:rsidR="00424A98" w:rsidRPr="00132450" w:rsidRDefault="00424A98" w:rsidP="00424A98">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517E6ECB" w14:textId="77777777" w:rsidR="00424A98" w:rsidRPr="00132450" w:rsidRDefault="00424A98" w:rsidP="00424A98">
            <w:pPr>
              <w:rPr>
                <w:rFonts w:ascii="Arial" w:hAnsi="Arial" w:cs="Arial"/>
                <w:sz w:val="24"/>
                <w:szCs w:val="24"/>
              </w:rPr>
            </w:pPr>
            <w:r w:rsidRPr="00016508">
              <w:rPr>
                <w:rFonts w:ascii="Arial" w:hAnsi="Arial" w:cs="Arial"/>
                <w:b/>
                <w:sz w:val="24"/>
                <w:szCs w:val="24"/>
              </w:rPr>
              <w:t>Region/District Implementation</w:t>
            </w:r>
          </w:p>
        </w:tc>
      </w:tr>
      <w:tr w:rsidR="00143EF3" w:rsidRPr="00CC66DF" w14:paraId="75B63C72" w14:textId="341B311A" w:rsidTr="00CB34A4">
        <w:trPr>
          <w:cantSplit/>
        </w:trPr>
        <w:tc>
          <w:tcPr>
            <w:tcW w:w="4675" w:type="dxa"/>
          </w:tcPr>
          <w:p w14:paraId="020D62E9" w14:textId="71574E2C" w:rsidR="00143EF3" w:rsidRPr="00CC66DF" w:rsidRDefault="00143EF3" w:rsidP="00143EF3">
            <w:pPr>
              <w:rPr>
                <w:rFonts w:ascii="Arial" w:hAnsi="Arial" w:cs="Arial"/>
                <w:sz w:val="24"/>
                <w:szCs w:val="24"/>
              </w:rPr>
            </w:pPr>
            <w:r w:rsidRPr="00CC66DF">
              <w:rPr>
                <w:rFonts w:ascii="Arial" w:hAnsi="Arial" w:cs="Arial"/>
                <w:b/>
                <w:sz w:val="24"/>
                <w:szCs w:val="24"/>
              </w:rPr>
              <w:t>School Readiness 7.0</w:t>
            </w:r>
            <w:r w:rsidRPr="00CC66DF">
              <w:rPr>
                <w:rFonts w:ascii="Arial" w:hAnsi="Arial" w:cs="Arial"/>
                <w:sz w:val="24"/>
                <w:szCs w:val="24"/>
              </w:rPr>
              <w:t xml:space="preserve"> – 15-hour service for Pre-K and TK children focusing on developing knowledge and skills in primary and secondary (i.e., English) languages and mathematics.</w:t>
            </w:r>
          </w:p>
        </w:tc>
        <w:tc>
          <w:tcPr>
            <w:tcW w:w="1440" w:type="dxa"/>
            <w:vAlign w:val="center"/>
          </w:tcPr>
          <w:p w14:paraId="56983FD6" w14:textId="0CFD62D1" w:rsidR="00143EF3" w:rsidRPr="00CC66DF" w:rsidRDefault="00143EF3" w:rsidP="00143EF3">
            <w:pPr>
              <w:jc w:val="center"/>
              <w:rPr>
                <w:rFonts w:ascii="Arial" w:hAnsi="Arial" w:cs="Arial"/>
                <w:sz w:val="24"/>
                <w:szCs w:val="24"/>
              </w:rPr>
            </w:pPr>
            <w:r w:rsidRPr="00CC66DF">
              <w:rPr>
                <w:rFonts w:ascii="Arial" w:hAnsi="Arial" w:cs="Arial"/>
                <w:sz w:val="24"/>
                <w:szCs w:val="24"/>
              </w:rPr>
              <w:t>MSIN</w:t>
            </w:r>
          </w:p>
        </w:tc>
        <w:tc>
          <w:tcPr>
            <w:tcW w:w="900" w:type="dxa"/>
            <w:vAlign w:val="center"/>
          </w:tcPr>
          <w:p w14:paraId="29D5E19E" w14:textId="308587F4" w:rsidR="00143EF3" w:rsidRPr="00CC66DF" w:rsidRDefault="00143EF3" w:rsidP="00143EF3">
            <w:pPr>
              <w:jc w:val="center"/>
              <w:rPr>
                <w:rFonts w:ascii="Arial" w:hAnsi="Arial" w:cs="Arial"/>
                <w:sz w:val="24"/>
                <w:szCs w:val="24"/>
              </w:rPr>
            </w:pPr>
            <w:r w:rsidRPr="00CC66DF">
              <w:rPr>
                <w:rFonts w:ascii="Arial" w:hAnsi="Arial" w:cs="Arial"/>
                <w:sz w:val="24"/>
                <w:szCs w:val="24"/>
              </w:rPr>
              <w:t>Data Close</w:t>
            </w:r>
          </w:p>
        </w:tc>
        <w:tc>
          <w:tcPr>
            <w:tcW w:w="2250" w:type="dxa"/>
          </w:tcPr>
          <w:p w14:paraId="0D3D31F5" w14:textId="79D8248A" w:rsidR="00143EF3" w:rsidRPr="00CC66DF" w:rsidRDefault="00143EF3" w:rsidP="00143EF3">
            <w:pPr>
              <w:rPr>
                <w:rFonts w:ascii="Arial" w:hAnsi="Arial" w:cs="Arial"/>
                <w:sz w:val="24"/>
                <w:szCs w:val="24"/>
              </w:rPr>
            </w:pPr>
            <w:r>
              <w:rPr>
                <w:rFonts w:ascii="Arial" w:hAnsi="Arial" w:cs="Arial"/>
                <w:sz w:val="24"/>
                <w:szCs w:val="24"/>
              </w:rPr>
              <w:t>NA</w:t>
            </w:r>
          </w:p>
        </w:tc>
        <w:tc>
          <w:tcPr>
            <w:tcW w:w="2250" w:type="dxa"/>
          </w:tcPr>
          <w:p w14:paraId="4F3C9F43" w14:textId="73FEB8D1" w:rsidR="00143EF3" w:rsidRPr="00CC66DF" w:rsidRDefault="00143EF3" w:rsidP="00143EF3">
            <w:pPr>
              <w:rPr>
                <w:rFonts w:ascii="Arial" w:hAnsi="Arial" w:cs="Arial"/>
                <w:sz w:val="24"/>
                <w:szCs w:val="24"/>
              </w:rPr>
            </w:pPr>
            <w:r>
              <w:rPr>
                <w:rFonts w:ascii="Arial" w:hAnsi="Arial" w:cs="Arial"/>
                <w:sz w:val="24"/>
                <w:szCs w:val="24"/>
              </w:rPr>
              <w:t>NA</w:t>
            </w:r>
          </w:p>
        </w:tc>
        <w:tc>
          <w:tcPr>
            <w:tcW w:w="2070" w:type="dxa"/>
          </w:tcPr>
          <w:p w14:paraId="4091CB66" w14:textId="4DA1E8F5" w:rsidR="00143EF3" w:rsidRPr="00CC66DF" w:rsidRDefault="00373865" w:rsidP="00143EF3">
            <w:pPr>
              <w:rPr>
                <w:rFonts w:ascii="Arial" w:hAnsi="Arial" w:cs="Arial"/>
                <w:sz w:val="24"/>
                <w:szCs w:val="24"/>
              </w:rPr>
            </w:pPr>
            <w:r>
              <w:rPr>
                <w:rFonts w:ascii="Arial" w:hAnsi="Arial" w:cs="Arial"/>
                <w:sz w:val="24"/>
                <w:szCs w:val="24"/>
              </w:rPr>
              <w:fldChar w:fldCharType="begin">
                <w:ffData>
                  <w:name w:val="Text12"/>
                  <w:enabled/>
                  <w:calcOnExit w:val="0"/>
                  <w:statusText w:type="text" w:val="Region/District Implementation Notes for School Readiness 7.0."/>
                  <w:textInput/>
                </w:ffData>
              </w:fldChar>
            </w:r>
            <w:bookmarkStart w:id="11" w:name="Text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r>
      <w:tr w:rsidR="007F318A" w:rsidRPr="00CC66DF" w14:paraId="31A2733C" w14:textId="73B5303D" w:rsidTr="00CB34A4">
        <w:trPr>
          <w:cantSplit/>
        </w:trPr>
        <w:tc>
          <w:tcPr>
            <w:tcW w:w="4675" w:type="dxa"/>
          </w:tcPr>
          <w:p w14:paraId="68787224" w14:textId="797CB9CA" w:rsidR="007F318A" w:rsidRPr="00CC66DF" w:rsidRDefault="007F318A" w:rsidP="007F318A">
            <w:pPr>
              <w:contextualSpacing/>
              <w:rPr>
                <w:rFonts w:ascii="Arial" w:hAnsi="Arial" w:cs="Arial"/>
                <w:sz w:val="24"/>
                <w:szCs w:val="24"/>
              </w:rPr>
            </w:pPr>
            <w:r w:rsidRPr="00CC66DF">
              <w:rPr>
                <w:rFonts w:ascii="Arial" w:hAnsi="Arial" w:cs="Arial"/>
                <w:b/>
                <w:sz w:val="24"/>
                <w:szCs w:val="24"/>
              </w:rPr>
              <w:t>School Readiness 8.0</w:t>
            </w:r>
            <w:r w:rsidRPr="00CC66DF">
              <w:rPr>
                <w:rFonts w:ascii="Arial" w:hAnsi="Arial" w:cs="Arial"/>
                <w:sz w:val="24"/>
                <w:szCs w:val="24"/>
              </w:rPr>
              <w:t xml:space="preserve"> - Offer one parent workshop to support primary/secondary language development, strategies that support early learning and SEL development at home.</w:t>
            </w:r>
          </w:p>
        </w:tc>
        <w:tc>
          <w:tcPr>
            <w:tcW w:w="1440" w:type="dxa"/>
            <w:vAlign w:val="center"/>
          </w:tcPr>
          <w:p w14:paraId="6FBFB67A" w14:textId="6728BC5C" w:rsidR="007F318A" w:rsidRPr="00CC66DF" w:rsidRDefault="007F318A" w:rsidP="007F318A">
            <w:pPr>
              <w:jc w:val="center"/>
              <w:rPr>
                <w:rFonts w:ascii="Arial" w:hAnsi="Arial" w:cs="Arial"/>
                <w:sz w:val="24"/>
                <w:szCs w:val="24"/>
              </w:rPr>
            </w:pPr>
            <w:r w:rsidRPr="00CC66DF">
              <w:rPr>
                <w:rFonts w:ascii="Arial" w:hAnsi="Arial" w:cs="Arial"/>
                <w:sz w:val="24"/>
                <w:szCs w:val="24"/>
              </w:rPr>
              <w:t>CDE</w:t>
            </w:r>
          </w:p>
        </w:tc>
        <w:tc>
          <w:tcPr>
            <w:tcW w:w="900" w:type="dxa"/>
            <w:vAlign w:val="center"/>
          </w:tcPr>
          <w:p w14:paraId="28C859A3" w14:textId="0DBD6D51" w:rsidR="007F318A" w:rsidRPr="00CC66DF" w:rsidRDefault="007F318A" w:rsidP="007F318A">
            <w:pPr>
              <w:jc w:val="center"/>
              <w:rPr>
                <w:rFonts w:ascii="Arial" w:hAnsi="Arial" w:cs="Arial"/>
                <w:sz w:val="24"/>
                <w:szCs w:val="24"/>
              </w:rPr>
            </w:pPr>
            <w:r w:rsidRPr="00CC66DF">
              <w:rPr>
                <w:rFonts w:ascii="Arial" w:hAnsi="Arial" w:cs="Arial"/>
                <w:sz w:val="24"/>
                <w:szCs w:val="24"/>
              </w:rPr>
              <w:t>Data Close</w:t>
            </w:r>
          </w:p>
        </w:tc>
        <w:tc>
          <w:tcPr>
            <w:tcW w:w="2250" w:type="dxa"/>
          </w:tcPr>
          <w:p w14:paraId="29238AAC" w14:textId="3D8AACA8" w:rsidR="007F318A" w:rsidRPr="00CC66DF" w:rsidRDefault="007F318A" w:rsidP="007F318A">
            <w:pPr>
              <w:rPr>
                <w:rFonts w:ascii="Arial" w:hAnsi="Arial" w:cs="Arial"/>
                <w:sz w:val="24"/>
                <w:szCs w:val="24"/>
              </w:rPr>
            </w:pPr>
            <w:r w:rsidRPr="00CC66DF">
              <w:rPr>
                <w:rFonts w:ascii="Arial" w:hAnsi="Arial" w:cs="Arial"/>
                <w:sz w:val="24"/>
                <w:szCs w:val="24"/>
              </w:rPr>
              <w:t xml:space="preserve">Agendas, attendance lists, training materials for </w:t>
            </w:r>
            <w:r>
              <w:rPr>
                <w:rFonts w:ascii="Arial" w:hAnsi="Arial" w:cs="Arial"/>
                <w:sz w:val="24"/>
                <w:szCs w:val="24"/>
              </w:rPr>
              <w:t>one</w:t>
            </w:r>
            <w:r w:rsidRPr="00CC66DF">
              <w:rPr>
                <w:rFonts w:ascii="Arial" w:hAnsi="Arial" w:cs="Arial"/>
                <w:sz w:val="24"/>
                <w:szCs w:val="24"/>
              </w:rPr>
              <w:t xml:space="preserve"> workshop.</w:t>
            </w:r>
          </w:p>
        </w:tc>
        <w:tc>
          <w:tcPr>
            <w:tcW w:w="2250" w:type="dxa"/>
          </w:tcPr>
          <w:p w14:paraId="67ABCF2A" w14:textId="6769EE4E" w:rsidR="007F318A" w:rsidRPr="00CC66DF" w:rsidRDefault="00B33609"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696C5B26" w14:textId="5D4F88CC" w:rsidR="007F318A" w:rsidRPr="00CC66DF" w:rsidRDefault="00373865" w:rsidP="007F318A">
            <w:pPr>
              <w:rPr>
                <w:rFonts w:ascii="Arial" w:hAnsi="Arial" w:cs="Arial"/>
                <w:sz w:val="24"/>
                <w:szCs w:val="24"/>
              </w:rPr>
            </w:pPr>
            <w:r>
              <w:rPr>
                <w:rFonts w:ascii="Arial" w:hAnsi="Arial" w:cs="Arial"/>
                <w:sz w:val="24"/>
                <w:szCs w:val="24"/>
              </w:rPr>
              <w:fldChar w:fldCharType="begin">
                <w:ffData>
                  <w:name w:val="Text13"/>
                  <w:enabled/>
                  <w:calcOnExit w:val="0"/>
                  <w:statusText w:type="text" w:val="Region/District Implementation Notes for School Readiness 8.0."/>
                  <w:textInput/>
                </w:ffData>
              </w:fldChar>
            </w:r>
            <w:bookmarkStart w:id="12" w:name="Text1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r>
    </w:tbl>
    <w:p w14:paraId="0DBD79C3" w14:textId="77777777" w:rsidR="00424A98" w:rsidRDefault="00424A98"/>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Out-of-School Youth (OSY) focus area. OSY 9.0 states, &quot;Provide career technical education information to 65% of OSY with an indicated need on the individual needs assessment (INA).&quot; This strategy/MPO is verified by the Migrant Student Information Network, so no additional documentation is needed. OSY 10.0 states,  &quot;Provide ELD, ELA, and literacy services (referral or direct services) to 70% of OSY with an identified need on the INA.&quot;  This strategy/MPO is verified by the Migrant Student Information Network, so no additional documentation is needed. OSY 10.1 states, &quot;Provide high school equivalency program test prep workshops to 80% of OSY with an identified need on the INA.&quot;  This strategy/MPO is verified by the Migrant Student Information Network, so no additional documentation is needed."/>
      </w:tblPr>
      <w:tblGrid>
        <w:gridCol w:w="4675"/>
        <w:gridCol w:w="1440"/>
        <w:gridCol w:w="900"/>
        <w:gridCol w:w="2430"/>
        <w:gridCol w:w="2070"/>
        <w:gridCol w:w="2070"/>
      </w:tblGrid>
      <w:tr w:rsidR="00424A98" w:rsidRPr="00132450" w14:paraId="0D9E5206" w14:textId="77777777" w:rsidTr="00373865">
        <w:trPr>
          <w:cantSplit/>
          <w:tblHeader/>
        </w:trPr>
        <w:tc>
          <w:tcPr>
            <w:tcW w:w="4675" w:type="dxa"/>
            <w:shd w:val="clear" w:color="auto" w:fill="9CC2E5" w:themeFill="accent1" w:themeFillTint="99"/>
          </w:tcPr>
          <w:p w14:paraId="45EFF8E7" w14:textId="77777777" w:rsidR="00424A98" w:rsidRPr="00132450" w:rsidRDefault="00424A98" w:rsidP="00424A98">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222C936E" w14:textId="77777777" w:rsidR="00424A98" w:rsidRPr="00132450" w:rsidRDefault="00424A98" w:rsidP="00424A98">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2320B0D0" w14:textId="77777777" w:rsidR="00424A98" w:rsidRPr="00132450" w:rsidRDefault="00424A98" w:rsidP="00424A98">
            <w:pPr>
              <w:rPr>
                <w:rFonts w:ascii="Arial" w:hAnsi="Arial" w:cs="Arial"/>
                <w:sz w:val="24"/>
                <w:szCs w:val="24"/>
              </w:rPr>
            </w:pPr>
            <w:r w:rsidRPr="00016508">
              <w:rPr>
                <w:rFonts w:ascii="Arial" w:hAnsi="Arial" w:cs="Arial"/>
                <w:b/>
                <w:sz w:val="24"/>
                <w:szCs w:val="24"/>
              </w:rPr>
              <w:t>Due</w:t>
            </w:r>
          </w:p>
        </w:tc>
        <w:tc>
          <w:tcPr>
            <w:tcW w:w="2430" w:type="dxa"/>
            <w:shd w:val="clear" w:color="auto" w:fill="9CC2E5" w:themeFill="accent1" w:themeFillTint="99"/>
          </w:tcPr>
          <w:p w14:paraId="382BEAD6" w14:textId="77777777" w:rsidR="00424A98" w:rsidRPr="00132450" w:rsidRDefault="00424A98" w:rsidP="00424A98">
            <w:pPr>
              <w:rPr>
                <w:rFonts w:ascii="Arial" w:hAnsi="Arial" w:cs="Arial"/>
                <w:sz w:val="24"/>
                <w:szCs w:val="24"/>
              </w:rPr>
            </w:pPr>
            <w:r w:rsidRPr="00016508">
              <w:rPr>
                <w:rFonts w:ascii="Arial" w:hAnsi="Arial" w:cs="Arial"/>
                <w:b/>
                <w:sz w:val="24"/>
                <w:szCs w:val="24"/>
              </w:rPr>
              <w:t>CDE Verification Documents</w:t>
            </w:r>
          </w:p>
        </w:tc>
        <w:tc>
          <w:tcPr>
            <w:tcW w:w="2070" w:type="dxa"/>
            <w:shd w:val="clear" w:color="auto" w:fill="9CC2E5" w:themeFill="accent1" w:themeFillTint="99"/>
          </w:tcPr>
          <w:p w14:paraId="07DCF454" w14:textId="77777777" w:rsidR="00424A98" w:rsidRPr="00132450" w:rsidRDefault="00424A98" w:rsidP="00424A98">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4295F329" w14:textId="77777777" w:rsidR="00424A98" w:rsidRPr="00132450" w:rsidRDefault="00424A98" w:rsidP="00424A98">
            <w:pPr>
              <w:rPr>
                <w:rFonts w:ascii="Arial" w:hAnsi="Arial" w:cs="Arial"/>
                <w:sz w:val="24"/>
                <w:szCs w:val="24"/>
              </w:rPr>
            </w:pPr>
            <w:r w:rsidRPr="00016508">
              <w:rPr>
                <w:rFonts w:ascii="Arial" w:hAnsi="Arial" w:cs="Arial"/>
                <w:b/>
                <w:sz w:val="24"/>
                <w:szCs w:val="24"/>
              </w:rPr>
              <w:t>Region/District Implementation</w:t>
            </w:r>
          </w:p>
        </w:tc>
      </w:tr>
      <w:tr w:rsidR="007F318A" w:rsidRPr="00CC66DF" w14:paraId="3345BB20" w14:textId="66D87BE4" w:rsidTr="00373865">
        <w:trPr>
          <w:cantSplit/>
        </w:trPr>
        <w:tc>
          <w:tcPr>
            <w:tcW w:w="4675" w:type="dxa"/>
          </w:tcPr>
          <w:p w14:paraId="1AFB3FAB" w14:textId="23646F5C" w:rsidR="007F318A" w:rsidRPr="00CC66DF" w:rsidRDefault="007F318A" w:rsidP="007F318A">
            <w:pPr>
              <w:rPr>
                <w:rFonts w:ascii="Arial" w:hAnsi="Arial" w:cs="Arial"/>
                <w:sz w:val="24"/>
                <w:szCs w:val="24"/>
              </w:rPr>
            </w:pPr>
            <w:r>
              <w:rPr>
                <w:rFonts w:ascii="Arial" w:hAnsi="Arial" w:cs="Arial"/>
                <w:b/>
                <w:sz w:val="24"/>
                <w:szCs w:val="24"/>
              </w:rPr>
              <w:t>Out-of-School Youth (</w:t>
            </w:r>
            <w:r w:rsidRPr="00CC66DF">
              <w:rPr>
                <w:rFonts w:ascii="Arial" w:hAnsi="Arial" w:cs="Arial"/>
                <w:b/>
                <w:sz w:val="24"/>
                <w:szCs w:val="24"/>
              </w:rPr>
              <w:t>OSY</w:t>
            </w:r>
            <w:r>
              <w:rPr>
                <w:rFonts w:ascii="Arial" w:hAnsi="Arial" w:cs="Arial"/>
                <w:b/>
                <w:sz w:val="24"/>
                <w:szCs w:val="24"/>
              </w:rPr>
              <w:t>)</w:t>
            </w:r>
            <w:r w:rsidRPr="00CC66DF">
              <w:rPr>
                <w:rFonts w:ascii="Arial" w:hAnsi="Arial" w:cs="Arial"/>
                <w:b/>
                <w:sz w:val="24"/>
                <w:szCs w:val="24"/>
              </w:rPr>
              <w:t xml:space="preserve"> 9.0</w:t>
            </w:r>
            <w:r w:rsidRPr="00CC66DF">
              <w:rPr>
                <w:rFonts w:ascii="Arial" w:hAnsi="Arial" w:cs="Arial"/>
                <w:sz w:val="24"/>
                <w:szCs w:val="24"/>
              </w:rPr>
              <w:t xml:space="preserve"> – Provide career technical education information to 65% of OSY with an indicated need on the individual needs assessment (INA).</w:t>
            </w:r>
          </w:p>
        </w:tc>
        <w:tc>
          <w:tcPr>
            <w:tcW w:w="1440" w:type="dxa"/>
            <w:vAlign w:val="center"/>
          </w:tcPr>
          <w:p w14:paraId="33C650E6" w14:textId="113C1A7C" w:rsidR="007F318A" w:rsidRPr="00CC66DF" w:rsidRDefault="007F318A" w:rsidP="007F318A">
            <w:pPr>
              <w:jc w:val="center"/>
              <w:rPr>
                <w:rFonts w:ascii="Arial" w:hAnsi="Arial" w:cs="Arial"/>
                <w:sz w:val="24"/>
                <w:szCs w:val="24"/>
              </w:rPr>
            </w:pPr>
            <w:r w:rsidRPr="00CC66DF">
              <w:rPr>
                <w:rFonts w:ascii="Arial" w:hAnsi="Arial" w:cs="Arial"/>
                <w:sz w:val="24"/>
                <w:szCs w:val="24"/>
              </w:rPr>
              <w:t>MSIN or CDE</w:t>
            </w:r>
          </w:p>
        </w:tc>
        <w:tc>
          <w:tcPr>
            <w:tcW w:w="900" w:type="dxa"/>
            <w:vAlign w:val="center"/>
          </w:tcPr>
          <w:p w14:paraId="5A1A4FDC" w14:textId="191B835E" w:rsidR="007F318A" w:rsidRPr="00CC66DF" w:rsidRDefault="007F318A" w:rsidP="007F318A">
            <w:pPr>
              <w:jc w:val="center"/>
              <w:rPr>
                <w:rFonts w:ascii="Arial" w:hAnsi="Arial" w:cs="Arial"/>
                <w:sz w:val="24"/>
                <w:szCs w:val="24"/>
              </w:rPr>
            </w:pPr>
            <w:r w:rsidRPr="00CC66DF">
              <w:rPr>
                <w:rFonts w:ascii="Arial" w:hAnsi="Arial" w:cs="Arial"/>
                <w:sz w:val="24"/>
                <w:szCs w:val="24"/>
              </w:rPr>
              <w:t>Data Close</w:t>
            </w:r>
          </w:p>
        </w:tc>
        <w:tc>
          <w:tcPr>
            <w:tcW w:w="2430" w:type="dxa"/>
          </w:tcPr>
          <w:p w14:paraId="3E768FA0" w14:textId="7442842E" w:rsidR="007F318A" w:rsidRPr="00CC66DF" w:rsidRDefault="00143EF3" w:rsidP="007F318A">
            <w:pPr>
              <w:rPr>
                <w:rFonts w:ascii="Arial" w:hAnsi="Arial" w:cs="Arial"/>
                <w:sz w:val="24"/>
                <w:szCs w:val="24"/>
              </w:rPr>
            </w:pPr>
            <w:r>
              <w:rPr>
                <w:rFonts w:ascii="Arial" w:hAnsi="Arial" w:cs="Arial"/>
                <w:sz w:val="24"/>
                <w:szCs w:val="24"/>
              </w:rPr>
              <w:t>If the workshop was offered, but no OSY participated, submit the workshop materials including outreach materials.</w:t>
            </w:r>
          </w:p>
        </w:tc>
        <w:tc>
          <w:tcPr>
            <w:tcW w:w="2070" w:type="dxa"/>
          </w:tcPr>
          <w:p w14:paraId="7D744A29" w14:textId="10F9A8E9" w:rsidR="007F318A" w:rsidRPr="00CC66DF" w:rsidRDefault="00B33609" w:rsidP="007F318A">
            <w:pPr>
              <w:ind w:right="-102"/>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38DD299F" w14:textId="6BC24C7A" w:rsidR="007F318A" w:rsidRPr="00CC66DF" w:rsidRDefault="00373865" w:rsidP="007F318A">
            <w:pPr>
              <w:rPr>
                <w:rFonts w:ascii="Arial" w:hAnsi="Arial" w:cs="Arial"/>
                <w:sz w:val="24"/>
                <w:szCs w:val="24"/>
              </w:rPr>
            </w:pPr>
            <w:r>
              <w:rPr>
                <w:rFonts w:ascii="Arial" w:hAnsi="Arial" w:cs="Arial"/>
                <w:sz w:val="24"/>
                <w:szCs w:val="24"/>
              </w:rPr>
              <w:fldChar w:fldCharType="begin">
                <w:ffData>
                  <w:name w:val="Text14"/>
                  <w:enabled/>
                  <w:calcOnExit w:val="0"/>
                  <w:statusText w:type="text" w:val="Region/District Implementation Notes for Out-of-School Youth (OSY) 9.0."/>
                  <w:textInput/>
                </w:ffData>
              </w:fldChar>
            </w:r>
            <w:bookmarkStart w:id="13" w:name="Text1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r>
      <w:tr w:rsidR="00143EF3" w:rsidRPr="00CC66DF" w14:paraId="2A993BF8" w14:textId="4DC9556B" w:rsidTr="00373865">
        <w:trPr>
          <w:cantSplit/>
        </w:trPr>
        <w:tc>
          <w:tcPr>
            <w:tcW w:w="4675" w:type="dxa"/>
          </w:tcPr>
          <w:p w14:paraId="6695FD4B" w14:textId="3A44C871" w:rsidR="00143EF3" w:rsidRPr="00CC66DF" w:rsidRDefault="00143EF3" w:rsidP="00143EF3">
            <w:pPr>
              <w:rPr>
                <w:rFonts w:ascii="Arial" w:hAnsi="Arial" w:cs="Arial"/>
                <w:b/>
                <w:sz w:val="24"/>
                <w:szCs w:val="24"/>
              </w:rPr>
            </w:pPr>
            <w:r w:rsidRPr="00CC66DF">
              <w:rPr>
                <w:rFonts w:ascii="Arial" w:hAnsi="Arial" w:cs="Arial"/>
                <w:b/>
                <w:sz w:val="24"/>
                <w:szCs w:val="24"/>
              </w:rPr>
              <w:t>OSY 10.0</w:t>
            </w:r>
            <w:r w:rsidRPr="00CC66DF">
              <w:rPr>
                <w:rFonts w:ascii="Arial" w:hAnsi="Arial" w:cs="Arial"/>
                <w:sz w:val="24"/>
                <w:szCs w:val="24"/>
              </w:rPr>
              <w:t xml:space="preserve"> - Provide ELD, ELA, and literacy services (referral or direct services) to 70% of OSY with an identified need on the INA</w:t>
            </w:r>
            <w:r w:rsidR="00D73A35">
              <w:rPr>
                <w:rFonts w:ascii="Arial" w:hAnsi="Arial" w:cs="Arial"/>
                <w:sz w:val="24"/>
                <w:szCs w:val="24"/>
              </w:rPr>
              <w:t>.</w:t>
            </w:r>
          </w:p>
        </w:tc>
        <w:tc>
          <w:tcPr>
            <w:tcW w:w="1440" w:type="dxa"/>
          </w:tcPr>
          <w:p w14:paraId="17D8A06D" w14:textId="77777777" w:rsidR="00143EF3" w:rsidRPr="00CC66DF" w:rsidRDefault="00143EF3" w:rsidP="00143EF3">
            <w:pPr>
              <w:jc w:val="center"/>
              <w:rPr>
                <w:rFonts w:ascii="Arial" w:hAnsi="Arial" w:cs="Arial"/>
                <w:sz w:val="24"/>
                <w:szCs w:val="24"/>
              </w:rPr>
            </w:pPr>
          </w:p>
          <w:p w14:paraId="6E32ED3D" w14:textId="77777777" w:rsidR="00143EF3" w:rsidRPr="00CC66DF" w:rsidRDefault="00143EF3" w:rsidP="00143EF3">
            <w:pPr>
              <w:jc w:val="center"/>
              <w:rPr>
                <w:rFonts w:ascii="Arial" w:hAnsi="Arial" w:cs="Arial"/>
                <w:sz w:val="24"/>
                <w:szCs w:val="24"/>
              </w:rPr>
            </w:pPr>
          </w:p>
          <w:p w14:paraId="232317B1" w14:textId="37F93354" w:rsidR="00143EF3" w:rsidRPr="00CC66DF" w:rsidRDefault="00143EF3" w:rsidP="00143EF3">
            <w:pPr>
              <w:jc w:val="center"/>
              <w:rPr>
                <w:rFonts w:ascii="Arial" w:hAnsi="Arial" w:cs="Arial"/>
                <w:sz w:val="24"/>
                <w:szCs w:val="24"/>
              </w:rPr>
            </w:pPr>
            <w:r w:rsidRPr="00CC66DF">
              <w:rPr>
                <w:rFonts w:ascii="Arial" w:hAnsi="Arial" w:cs="Arial"/>
                <w:sz w:val="24"/>
                <w:szCs w:val="24"/>
              </w:rPr>
              <w:t>MSIN</w:t>
            </w:r>
          </w:p>
        </w:tc>
        <w:tc>
          <w:tcPr>
            <w:tcW w:w="900" w:type="dxa"/>
          </w:tcPr>
          <w:p w14:paraId="293A1B29" w14:textId="77777777" w:rsidR="00143EF3" w:rsidRPr="00CC66DF" w:rsidRDefault="00143EF3" w:rsidP="00143EF3">
            <w:pPr>
              <w:jc w:val="center"/>
              <w:rPr>
                <w:rFonts w:ascii="Arial" w:hAnsi="Arial" w:cs="Arial"/>
                <w:sz w:val="24"/>
                <w:szCs w:val="24"/>
              </w:rPr>
            </w:pPr>
          </w:p>
          <w:p w14:paraId="145094EE" w14:textId="32C42131" w:rsidR="00143EF3" w:rsidRPr="00CC66DF" w:rsidRDefault="00143EF3" w:rsidP="00143EF3">
            <w:pPr>
              <w:jc w:val="center"/>
              <w:rPr>
                <w:rFonts w:ascii="Arial" w:hAnsi="Arial" w:cs="Arial"/>
                <w:sz w:val="24"/>
                <w:szCs w:val="24"/>
              </w:rPr>
            </w:pPr>
            <w:r w:rsidRPr="00CC66DF">
              <w:rPr>
                <w:rFonts w:ascii="Arial" w:hAnsi="Arial" w:cs="Arial"/>
                <w:sz w:val="24"/>
                <w:szCs w:val="24"/>
              </w:rPr>
              <w:t>Data Close</w:t>
            </w:r>
          </w:p>
        </w:tc>
        <w:tc>
          <w:tcPr>
            <w:tcW w:w="2430" w:type="dxa"/>
          </w:tcPr>
          <w:p w14:paraId="726E27B4" w14:textId="2C894806" w:rsidR="00143EF3" w:rsidRPr="00CC66DF" w:rsidRDefault="00143EF3" w:rsidP="00143EF3">
            <w:pPr>
              <w:rPr>
                <w:rFonts w:ascii="Arial" w:hAnsi="Arial" w:cs="Arial"/>
                <w:sz w:val="24"/>
                <w:szCs w:val="24"/>
              </w:rPr>
            </w:pPr>
            <w:r>
              <w:rPr>
                <w:rFonts w:ascii="Arial" w:hAnsi="Arial" w:cs="Arial"/>
                <w:sz w:val="24"/>
                <w:szCs w:val="24"/>
              </w:rPr>
              <w:t>NA</w:t>
            </w:r>
          </w:p>
        </w:tc>
        <w:tc>
          <w:tcPr>
            <w:tcW w:w="2070" w:type="dxa"/>
          </w:tcPr>
          <w:p w14:paraId="654DA86E" w14:textId="1A8EC826" w:rsidR="00143EF3" w:rsidRPr="00CC66DF" w:rsidRDefault="00143EF3" w:rsidP="00143EF3">
            <w:pPr>
              <w:rPr>
                <w:rFonts w:ascii="Arial" w:hAnsi="Arial" w:cs="Arial"/>
                <w:sz w:val="24"/>
                <w:szCs w:val="24"/>
              </w:rPr>
            </w:pPr>
            <w:r>
              <w:rPr>
                <w:rFonts w:ascii="Arial" w:hAnsi="Arial" w:cs="Arial"/>
                <w:sz w:val="24"/>
                <w:szCs w:val="24"/>
              </w:rPr>
              <w:t>NA</w:t>
            </w:r>
          </w:p>
        </w:tc>
        <w:tc>
          <w:tcPr>
            <w:tcW w:w="2070" w:type="dxa"/>
          </w:tcPr>
          <w:p w14:paraId="51C2D1B3" w14:textId="14D5D249" w:rsidR="00143EF3" w:rsidRPr="00CC66DF" w:rsidRDefault="00373865" w:rsidP="00143EF3">
            <w:pPr>
              <w:rPr>
                <w:rFonts w:ascii="Arial" w:hAnsi="Arial" w:cs="Arial"/>
                <w:sz w:val="24"/>
                <w:szCs w:val="24"/>
              </w:rPr>
            </w:pPr>
            <w:r>
              <w:rPr>
                <w:rFonts w:ascii="Arial" w:hAnsi="Arial" w:cs="Arial"/>
                <w:sz w:val="24"/>
                <w:szCs w:val="24"/>
              </w:rPr>
              <w:fldChar w:fldCharType="begin">
                <w:ffData>
                  <w:name w:val="Text15"/>
                  <w:enabled/>
                  <w:calcOnExit w:val="0"/>
                  <w:statusText w:type="text" w:val="Region/District Implementation Notes for Out-of-School Youth (OSY) 10.0."/>
                  <w:textInput/>
                </w:ffData>
              </w:fldChar>
            </w:r>
            <w:bookmarkStart w:id="14" w:name="Text1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tc>
      </w:tr>
      <w:tr w:rsidR="00143EF3" w:rsidRPr="00CC66DF" w14:paraId="26CC7217" w14:textId="61853D96" w:rsidTr="00373865">
        <w:trPr>
          <w:cantSplit/>
        </w:trPr>
        <w:tc>
          <w:tcPr>
            <w:tcW w:w="4675" w:type="dxa"/>
          </w:tcPr>
          <w:p w14:paraId="7CC897E8" w14:textId="625F267F" w:rsidR="00143EF3" w:rsidRPr="00CC66DF" w:rsidRDefault="00143EF3" w:rsidP="00143EF3">
            <w:pPr>
              <w:rPr>
                <w:rFonts w:ascii="Arial" w:hAnsi="Arial" w:cs="Arial"/>
                <w:b/>
                <w:sz w:val="24"/>
                <w:szCs w:val="24"/>
              </w:rPr>
            </w:pPr>
            <w:r w:rsidRPr="00CC66DF">
              <w:rPr>
                <w:rFonts w:ascii="Arial" w:hAnsi="Arial" w:cs="Arial"/>
                <w:b/>
                <w:sz w:val="24"/>
                <w:szCs w:val="24"/>
              </w:rPr>
              <w:t>OSY 10.1</w:t>
            </w:r>
            <w:r w:rsidRPr="00CC66DF">
              <w:rPr>
                <w:rFonts w:ascii="Arial" w:hAnsi="Arial" w:cs="Arial"/>
                <w:sz w:val="24"/>
                <w:szCs w:val="24"/>
              </w:rPr>
              <w:t xml:space="preserve"> - Provide high school equivalency program test prep workshops to 80% of OSY with an identified need on the INA.</w:t>
            </w:r>
          </w:p>
        </w:tc>
        <w:tc>
          <w:tcPr>
            <w:tcW w:w="1440" w:type="dxa"/>
          </w:tcPr>
          <w:p w14:paraId="4A8696D1" w14:textId="77777777" w:rsidR="00143EF3" w:rsidRPr="00CC66DF" w:rsidRDefault="00143EF3" w:rsidP="00143EF3">
            <w:pPr>
              <w:jc w:val="center"/>
              <w:rPr>
                <w:rFonts w:ascii="Arial" w:hAnsi="Arial" w:cs="Arial"/>
                <w:sz w:val="24"/>
                <w:szCs w:val="24"/>
              </w:rPr>
            </w:pPr>
          </w:p>
          <w:p w14:paraId="530D155B" w14:textId="77777777" w:rsidR="00143EF3" w:rsidRPr="00CC66DF" w:rsidRDefault="00143EF3" w:rsidP="00143EF3">
            <w:pPr>
              <w:jc w:val="center"/>
              <w:rPr>
                <w:rFonts w:ascii="Arial" w:hAnsi="Arial" w:cs="Arial"/>
                <w:sz w:val="24"/>
                <w:szCs w:val="24"/>
              </w:rPr>
            </w:pPr>
          </w:p>
          <w:p w14:paraId="3678A015" w14:textId="2854AA11" w:rsidR="00143EF3" w:rsidRPr="00CC66DF" w:rsidRDefault="00143EF3" w:rsidP="00143EF3">
            <w:pPr>
              <w:jc w:val="center"/>
              <w:rPr>
                <w:rFonts w:ascii="Arial" w:hAnsi="Arial" w:cs="Arial"/>
                <w:sz w:val="24"/>
                <w:szCs w:val="24"/>
              </w:rPr>
            </w:pPr>
            <w:r w:rsidRPr="00CC66DF">
              <w:rPr>
                <w:rFonts w:ascii="Arial" w:hAnsi="Arial" w:cs="Arial"/>
                <w:sz w:val="24"/>
                <w:szCs w:val="24"/>
              </w:rPr>
              <w:t>MSIN</w:t>
            </w:r>
          </w:p>
        </w:tc>
        <w:tc>
          <w:tcPr>
            <w:tcW w:w="900" w:type="dxa"/>
          </w:tcPr>
          <w:p w14:paraId="7CBDA2A5" w14:textId="77777777" w:rsidR="00143EF3" w:rsidRPr="00CC66DF" w:rsidRDefault="00143EF3" w:rsidP="00143EF3">
            <w:pPr>
              <w:jc w:val="center"/>
              <w:rPr>
                <w:rFonts w:ascii="Arial" w:hAnsi="Arial" w:cs="Arial"/>
                <w:sz w:val="24"/>
                <w:szCs w:val="24"/>
              </w:rPr>
            </w:pPr>
          </w:p>
          <w:p w14:paraId="4CA228C2" w14:textId="12159F29" w:rsidR="00143EF3" w:rsidRPr="00CC66DF" w:rsidRDefault="00143EF3" w:rsidP="00143EF3">
            <w:pPr>
              <w:jc w:val="center"/>
              <w:rPr>
                <w:rFonts w:ascii="Arial" w:hAnsi="Arial" w:cs="Arial"/>
                <w:sz w:val="24"/>
                <w:szCs w:val="24"/>
              </w:rPr>
            </w:pPr>
            <w:r w:rsidRPr="00CC66DF">
              <w:rPr>
                <w:rFonts w:ascii="Arial" w:hAnsi="Arial" w:cs="Arial"/>
                <w:sz w:val="24"/>
                <w:szCs w:val="24"/>
              </w:rPr>
              <w:t>Data Close</w:t>
            </w:r>
          </w:p>
        </w:tc>
        <w:tc>
          <w:tcPr>
            <w:tcW w:w="2430" w:type="dxa"/>
          </w:tcPr>
          <w:p w14:paraId="0402803C" w14:textId="713077F5" w:rsidR="00143EF3" w:rsidRPr="00CC66DF" w:rsidRDefault="00143EF3" w:rsidP="00143EF3">
            <w:pPr>
              <w:rPr>
                <w:rFonts w:ascii="Arial" w:hAnsi="Arial" w:cs="Arial"/>
                <w:sz w:val="24"/>
                <w:szCs w:val="24"/>
              </w:rPr>
            </w:pPr>
            <w:r>
              <w:rPr>
                <w:rFonts w:ascii="Arial" w:hAnsi="Arial" w:cs="Arial"/>
                <w:sz w:val="24"/>
                <w:szCs w:val="24"/>
              </w:rPr>
              <w:t>NA</w:t>
            </w:r>
          </w:p>
        </w:tc>
        <w:tc>
          <w:tcPr>
            <w:tcW w:w="2070" w:type="dxa"/>
          </w:tcPr>
          <w:p w14:paraId="0C013E99" w14:textId="6B76D4D5" w:rsidR="00143EF3" w:rsidRPr="00CC66DF" w:rsidRDefault="00143EF3" w:rsidP="00143EF3">
            <w:pPr>
              <w:rPr>
                <w:rFonts w:ascii="Arial" w:hAnsi="Arial" w:cs="Arial"/>
                <w:sz w:val="24"/>
                <w:szCs w:val="24"/>
              </w:rPr>
            </w:pPr>
            <w:r>
              <w:rPr>
                <w:rFonts w:ascii="Arial" w:hAnsi="Arial" w:cs="Arial"/>
                <w:sz w:val="24"/>
                <w:szCs w:val="24"/>
              </w:rPr>
              <w:t>NA</w:t>
            </w:r>
          </w:p>
        </w:tc>
        <w:tc>
          <w:tcPr>
            <w:tcW w:w="2070" w:type="dxa"/>
          </w:tcPr>
          <w:p w14:paraId="5287DE21" w14:textId="0F59A171" w:rsidR="00143EF3" w:rsidRPr="00CC66DF" w:rsidRDefault="00373865" w:rsidP="00143EF3">
            <w:pPr>
              <w:rPr>
                <w:rFonts w:ascii="Arial" w:hAnsi="Arial" w:cs="Arial"/>
                <w:sz w:val="24"/>
                <w:szCs w:val="24"/>
              </w:rPr>
            </w:pPr>
            <w:r>
              <w:rPr>
                <w:rFonts w:ascii="Arial" w:hAnsi="Arial" w:cs="Arial"/>
                <w:sz w:val="24"/>
                <w:szCs w:val="24"/>
              </w:rPr>
              <w:fldChar w:fldCharType="begin">
                <w:ffData>
                  <w:name w:val="Text16"/>
                  <w:enabled/>
                  <w:calcOnExit w:val="0"/>
                  <w:statusText w:type="text" w:val="Region/District Implementation Notes for Out-of-School Youth (OSY) 10.1."/>
                  <w:textInput/>
                </w:ffData>
              </w:fldChar>
            </w:r>
            <w:bookmarkStart w:id="15" w:name="Text1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r>
    </w:tbl>
    <w:p w14:paraId="6EB0FF70" w14:textId="77777777" w:rsidR="00424A98" w:rsidRDefault="00424A98" w:rsidP="00CB34A4">
      <w:pPr>
        <w:spacing w:before="360"/>
      </w:pPr>
    </w:p>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Health focus area. Health 11.0 states, &quot;Offer two mental health sessions for: students/OSY only, parents only, or a mix.&quot; The student workshops will be verified by the Migrant Student Information Network (MSIN). Health 11.1 states, &quot;Provide mental health services and referrals to 80% of children and OSY with a need.&quot; This strategy will be verified by MSIN and no additional documentation is needed.&#10;"/>
      </w:tblPr>
      <w:tblGrid>
        <w:gridCol w:w="4675"/>
        <w:gridCol w:w="1440"/>
        <w:gridCol w:w="900"/>
        <w:gridCol w:w="2250"/>
        <w:gridCol w:w="2250"/>
        <w:gridCol w:w="2070"/>
      </w:tblGrid>
      <w:tr w:rsidR="00424A98" w:rsidRPr="00132450" w14:paraId="274A7681" w14:textId="77777777" w:rsidTr="00CB34A4">
        <w:trPr>
          <w:cantSplit/>
          <w:tblHeader/>
        </w:trPr>
        <w:tc>
          <w:tcPr>
            <w:tcW w:w="4675" w:type="dxa"/>
            <w:shd w:val="clear" w:color="auto" w:fill="9CC2E5" w:themeFill="accent1" w:themeFillTint="99"/>
          </w:tcPr>
          <w:p w14:paraId="38F4EF8D" w14:textId="77777777" w:rsidR="00424A98" w:rsidRPr="00132450" w:rsidRDefault="00424A98" w:rsidP="00424A98">
            <w:pPr>
              <w:rPr>
                <w:rFonts w:ascii="Arial" w:hAnsi="Arial" w:cs="Arial"/>
                <w:sz w:val="24"/>
                <w:szCs w:val="24"/>
              </w:rPr>
            </w:pPr>
            <w:r w:rsidRPr="00016508">
              <w:rPr>
                <w:rFonts w:ascii="Arial" w:hAnsi="Arial" w:cs="Arial"/>
                <w:b/>
                <w:sz w:val="24"/>
                <w:szCs w:val="24"/>
              </w:rPr>
              <w:lastRenderedPageBreak/>
              <w:t>Measurable Program Objectives (summarized)</w:t>
            </w:r>
          </w:p>
        </w:tc>
        <w:tc>
          <w:tcPr>
            <w:tcW w:w="1440" w:type="dxa"/>
            <w:shd w:val="clear" w:color="auto" w:fill="9CC2E5" w:themeFill="accent1" w:themeFillTint="99"/>
          </w:tcPr>
          <w:p w14:paraId="2796D987" w14:textId="77777777" w:rsidR="00424A98" w:rsidRPr="00132450" w:rsidRDefault="00424A98" w:rsidP="00424A98">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6123D9B2" w14:textId="77777777" w:rsidR="00424A98" w:rsidRPr="00132450" w:rsidRDefault="00424A98" w:rsidP="00424A98">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376370B5" w14:textId="77777777" w:rsidR="00424A98" w:rsidRPr="00132450" w:rsidRDefault="00424A98" w:rsidP="00424A98">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7CE7B0EF" w14:textId="77777777" w:rsidR="00424A98" w:rsidRPr="00132450" w:rsidRDefault="00424A98" w:rsidP="00424A98">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5F7BB137" w14:textId="77777777" w:rsidR="00424A98" w:rsidRPr="00132450" w:rsidRDefault="00424A98" w:rsidP="00424A98">
            <w:pPr>
              <w:rPr>
                <w:rFonts w:ascii="Arial" w:hAnsi="Arial" w:cs="Arial"/>
                <w:sz w:val="24"/>
                <w:szCs w:val="24"/>
              </w:rPr>
            </w:pPr>
            <w:r w:rsidRPr="00016508">
              <w:rPr>
                <w:rFonts w:ascii="Arial" w:hAnsi="Arial" w:cs="Arial"/>
                <w:b/>
                <w:sz w:val="24"/>
                <w:szCs w:val="24"/>
              </w:rPr>
              <w:t>Region/District Implementation</w:t>
            </w:r>
          </w:p>
        </w:tc>
      </w:tr>
      <w:tr w:rsidR="00143EF3" w:rsidRPr="00964EE0" w14:paraId="09CA5139" w14:textId="55C03C42" w:rsidTr="00CB34A4">
        <w:trPr>
          <w:cantSplit/>
        </w:trPr>
        <w:tc>
          <w:tcPr>
            <w:tcW w:w="4675" w:type="dxa"/>
          </w:tcPr>
          <w:p w14:paraId="0882BC35" w14:textId="57324EF7" w:rsidR="00143EF3" w:rsidRPr="00964EE0" w:rsidRDefault="00143EF3" w:rsidP="00143EF3">
            <w:pPr>
              <w:rPr>
                <w:rFonts w:ascii="Arial" w:hAnsi="Arial" w:cs="Arial"/>
                <w:sz w:val="24"/>
                <w:szCs w:val="24"/>
              </w:rPr>
            </w:pPr>
            <w:r w:rsidRPr="00964EE0">
              <w:rPr>
                <w:rFonts w:ascii="Arial" w:hAnsi="Arial" w:cs="Arial"/>
                <w:b/>
                <w:sz w:val="24"/>
                <w:szCs w:val="24"/>
              </w:rPr>
              <w:t>Health 11.0</w:t>
            </w:r>
            <w:r w:rsidRPr="00964EE0">
              <w:rPr>
                <w:rFonts w:ascii="Arial" w:hAnsi="Arial" w:cs="Arial"/>
                <w:sz w:val="24"/>
                <w:szCs w:val="24"/>
              </w:rPr>
              <w:t xml:space="preserve"> - Offer two mental health sessions for: students/OSY only, parents only, or a mix.</w:t>
            </w:r>
          </w:p>
        </w:tc>
        <w:tc>
          <w:tcPr>
            <w:tcW w:w="1440" w:type="dxa"/>
            <w:vAlign w:val="center"/>
          </w:tcPr>
          <w:p w14:paraId="1A7AE797" w14:textId="14FF4D90" w:rsidR="00143EF3" w:rsidRPr="00964EE0" w:rsidRDefault="00143EF3" w:rsidP="00143EF3">
            <w:pPr>
              <w:jc w:val="center"/>
              <w:rPr>
                <w:rFonts w:ascii="Arial" w:hAnsi="Arial" w:cs="Arial"/>
                <w:sz w:val="24"/>
                <w:szCs w:val="24"/>
              </w:rPr>
            </w:pPr>
            <w:r w:rsidRPr="00964EE0">
              <w:rPr>
                <w:rFonts w:ascii="Arial" w:hAnsi="Arial" w:cs="Arial"/>
                <w:sz w:val="24"/>
                <w:szCs w:val="24"/>
              </w:rPr>
              <w:t>MSIN</w:t>
            </w:r>
          </w:p>
        </w:tc>
        <w:tc>
          <w:tcPr>
            <w:tcW w:w="900" w:type="dxa"/>
            <w:vAlign w:val="center"/>
          </w:tcPr>
          <w:p w14:paraId="78135761" w14:textId="76A16F8D" w:rsidR="00143EF3" w:rsidRPr="00964EE0" w:rsidRDefault="00143EF3" w:rsidP="00143EF3">
            <w:pPr>
              <w:jc w:val="center"/>
              <w:rPr>
                <w:rFonts w:ascii="Arial" w:hAnsi="Arial" w:cs="Arial"/>
                <w:sz w:val="24"/>
                <w:szCs w:val="24"/>
              </w:rPr>
            </w:pPr>
            <w:r w:rsidRPr="00964EE0">
              <w:rPr>
                <w:rFonts w:ascii="Arial" w:hAnsi="Arial" w:cs="Arial"/>
                <w:sz w:val="24"/>
                <w:szCs w:val="24"/>
              </w:rPr>
              <w:t>Data Close</w:t>
            </w:r>
          </w:p>
        </w:tc>
        <w:tc>
          <w:tcPr>
            <w:tcW w:w="2250" w:type="dxa"/>
          </w:tcPr>
          <w:p w14:paraId="190C280A" w14:textId="0D2AF2CF" w:rsidR="00143EF3" w:rsidRPr="00964EE0" w:rsidRDefault="00143EF3" w:rsidP="00143EF3">
            <w:pPr>
              <w:rPr>
                <w:rFonts w:ascii="Arial" w:hAnsi="Arial" w:cs="Arial"/>
                <w:sz w:val="24"/>
                <w:szCs w:val="24"/>
              </w:rPr>
            </w:pPr>
            <w:r>
              <w:rPr>
                <w:rFonts w:ascii="Arial" w:hAnsi="Arial" w:cs="Arial"/>
                <w:sz w:val="24"/>
                <w:szCs w:val="24"/>
              </w:rPr>
              <w:t>NA</w:t>
            </w:r>
          </w:p>
        </w:tc>
        <w:tc>
          <w:tcPr>
            <w:tcW w:w="2250" w:type="dxa"/>
          </w:tcPr>
          <w:p w14:paraId="436BDC9A" w14:textId="43B1A9B8" w:rsidR="00143EF3" w:rsidRPr="00964EE0" w:rsidRDefault="00143EF3" w:rsidP="00143EF3">
            <w:pPr>
              <w:rPr>
                <w:rFonts w:ascii="Arial" w:hAnsi="Arial" w:cs="Arial"/>
                <w:sz w:val="24"/>
                <w:szCs w:val="24"/>
              </w:rPr>
            </w:pPr>
            <w:r>
              <w:rPr>
                <w:rFonts w:ascii="Arial" w:hAnsi="Arial" w:cs="Arial"/>
                <w:sz w:val="24"/>
                <w:szCs w:val="24"/>
              </w:rPr>
              <w:t>NA</w:t>
            </w:r>
          </w:p>
        </w:tc>
        <w:tc>
          <w:tcPr>
            <w:tcW w:w="2070" w:type="dxa"/>
          </w:tcPr>
          <w:p w14:paraId="2CA634C6" w14:textId="11BEF843" w:rsidR="00143EF3" w:rsidRPr="00964EE0" w:rsidRDefault="00373865" w:rsidP="00143EF3">
            <w:pPr>
              <w:rPr>
                <w:rFonts w:ascii="Arial" w:hAnsi="Arial" w:cs="Arial"/>
                <w:sz w:val="24"/>
                <w:szCs w:val="24"/>
              </w:rPr>
            </w:pPr>
            <w:r>
              <w:rPr>
                <w:rFonts w:ascii="Arial" w:hAnsi="Arial" w:cs="Arial"/>
                <w:sz w:val="24"/>
                <w:szCs w:val="24"/>
              </w:rPr>
              <w:fldChar w:fldCharType="begin">
                <w:ffData>
                  <w:name w:val="Text17"/>
                  <w:enabled/>
                  <w:calcOnExit w:val="0"/>
                  <w:statusText w:type="text" w:val="Region/District Implementation Notes for Health 11.0."/>
                  <w:textInput/>
                </w:ffData>
              </w:fldChar>
            </w:r>
            <w:bookmarkStart w:id="16" w:name="Text1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6"/>
          </w:p>
        </w:tc>
      </w:tr>
      <w:tr w:rsidR="00143EF3" w:rsidRPr="00964EE0" w14:paraId="0DF05C40" w14:textId="5728038E" w:rsidTr="00CB34A4">
        <w:trPr>
          <w:cantSplit/>
        </w:trPr>
        <w:tc>
          <w:tcPr>
            <w:tcW w:w="4675" w:type="dxa"/>
          </w:tcPr>
          <w:p w14:paraId="3CF21246" w14:textId="77D5F63D" w:rsidR="00143EF3" w:rsidRPr="00964EE0" w:rsidRDefault="00143EF3" w:rsidP="00143EF3">
            <w:pPr>
              <w:rPr>
                <w:rFonts w:ascii="Arial" w:hAnsi="Arial" w:cs="Arial"/>
                <w:b/>
                <w:sz w:val="24"/>
                <w:szCs w:val="24"/>
              </w:rPr>
            </w:pPr>
            <w:r w:rsidRPr="00964EE0">
              <w:rPr>
                <w:rFonts w:ascii="Arial" w:hAnsi="Arial" w:cs="Arial"/>
                <w:b/>
                <w:bCs/>
                <w:sz w:val="24"/>
                <w:szCs w:val="24"/>
              </w:rPr>
              <w:t>Health 11.1</w:t>
            </w:r>
            <w:r w:rsidRPr="00964EE0">
              <w:rPr>
                <w:rFonts w:ascii="Arial" w:hAnsi="Arial" w:cs="Arial"/>
                <w:sz w:val="24"/>
                <w:szCs w:val="24"/>
              </w:rPr>
              <w:t xml:space="preserve"> - Provide </w:t>
            </w:r>
            <w:r>
              <w:rPr>
                <w:rFonts w:ascii="Arial" w:hAnsi="Arial" w:cs="Arial"/>
                <w:sz w:val="24"/>
                <w:szCs w:val="24"/>
              </w:rPr>
              <w:t>m</w:t>
            </w:r>
            <w:r w:rsidRPr="00964EE0">
              <w:rPr>
                <w:rFonts w:ascii="Arial" w:hAnsi="Arial" w:cs="Arial"/>
                <w:sz w:val="24"/>
                <w:szCs w:val="24"/>
              </w:rPr>
              <w:t>ental health services and referrals to 80% of children and OSY with a need</w:t>
            </w:r>
            <w:r w:rsidR="00D73A35">
              <w:rPr>
                <w:rFonts w:ascii="Arial" w:hAnsi="Arial" w:cs="Arial"/>
                <w:sz w:val="24"/>
                <w:szCs w:val="24"/>
              </w:rPr>
              <w:t>.</w:t>
            </w:r>
          </w:p>
        </w:tc>
        <w:tc>
          <w:tcPr>
            <w:tcW w:w="1440" w:type="dxa"/>
          </w:tcPr>
          <w:p w14:paraId="0AD8520A" w14:textId="77777777" w:rsidR="00143EF3" w:rsidRPr="00964EE0" w:rsidRDefault="00143EF3" w:rsidP="00143EF3">
            <w:pPr>
              <w:jc w:val="center"/>
              <w:rPr>
                <w:rFonts w:ascii="Arial" w:hAnsi="Arial" w:cs="Arial"/>
                <w:sz w:val="24"/>
                <w:szCs w:val="24"/>
              </w:rPr>
            </w:pPr>
          </w:p>
          <w:p w14:paraId="2DB3DB6D" w14:textId="3B9592BB" w:rsidR="00143EF3" w:rsidRPr="00964EE0" w:rsidRDefault="00143EF3" w:rsidP="00143EF3">
            <w:pPr>
              <w:jc w:val="center"/>
              <w:rPr>
                <w:rFonts w:ascii="Arial" w:hAnsi="Arial" w:cs="Arial"/>
                <w:sz w:val="24"/>
                <w:szCs w:val="24"/>
              </w:rPr>
            </w:pPr>
            <w:r w:rsidRPr="00964EE0">
              <w:rPr>
                <w:rFonts w:ascii="Arial" w:hAnsi="Arial" w:cs="Arial"/>
                <w:sz w:val="24"/>
                <w:szCs w:val="24"/>
              </w:rPr>
              <w:t>MSIN</w:t>
            </w:r>
          </w:p>
        </w:tc>
        <w:tc>
          <w:tcPr>
            <w:tcW w:w="900" w:type="dxa"/>
          </w:tcPr>
          <w:p w14:paraId="67F5AFD3" w14:textId="293C6C74" w:rsidR="00143EF3" w:rsidRPr="00964EE0" w:rsidRDefault="00143EF3" w:rsidP="00143EF3">
            <w:pPr>
              <w:jc w:val="center"/>
              <w:rPr>
                <w:rFonts w:ascii="Arial" w:hAnsi="Arial" w:cs="Arial"/>
                <w:sz w:val="24"/>
                <w:szCs w:val="24"/>
              </w:rPr>
            </w:pPr>
            <w:r w:rsidRPr="00964EE0">
              <w:rPr>
                <w:rFonts w:ascii="Arial" w:hAnsi="Arial" w:cs="Arial"/>
                <w:sz w:val="24"/>
                <w:szCs w:val="24"/>
              </w:rPr>
              <w:t>Data Close</w:t>
            </w:r>
          </w:p>
        </w:tc>
        <w:tc>
          <w:tcPr>
            <w:tcW w:w="2250" w:type="dxa"/>
          </w:tcPr>
          <w:p w14:paraId="57671994" w14:textId="63558FD6" w:rsidR="00143EF3" w:rsidRPr="00964EE0" w:rsidRDefault="00143EF3" w:rsidP="00143EF3">
            <w:pPr>
              <w:rPr>
                <w:rFonts w:ascii="Arial" w:hAnsi="Arial" w:cs="Arial"/>
                <w:sz w:val="24"/>
                <w:szCs w:val="24"/>
              </w:rPr>
            </w:pPr>
            <w:r>
              <w:rPr>
                <w:rFonts w:ascii="Arial" w:hAnsi="Arial" w:cs="Arial"/>
                <w:sz w:val="24"/>
                <w:szCs w:val="24"/>
              </w:rPr>
              <w:t>NA</w:t>
            </w:r>
          </w:p>
        </w:tc>
        <w:tc>
          <w:tcPr>
            <w:tcW w:w="2250" w:type="dxa"/>
          </w:tcPr>
          <w:p w14:paraId="03E8EA05" w14:textId="647BE95E" w:rsidR="00143EF3" w:rsidRPr="00964EE0" w:rsidRDefault="00143EF3" w:rsidP="00143EF3">
            <w:pPr>
              <w:rPr>
                <w:rFonts w:ascii="Arial" w:hAnsi="Arial" w:cs="Arial"/>
                <w:sz w:val="24"/>
                <w:szCs w:val="24"/>
              </w:rPr>
            </w:pPr>
            <w:r>
              <w:rPr>
                <w:rFonts w:ascii="Arial" w:hAnsi="Arial" w:cs="Arial"/>
                <w:sz w:val="24"/>
                <w:szCs w:val="24"/>
              </w:rPr>
              <w:t>NA</w:t>
            </w:r>
          </w:p>
        </w:tc>
        <w:tc>
          <w:tcPr>
            <w:tcW w:w="2070" w:type="dxa"/>
          </w:tcPr>
          <w:p w14:paraId="5809BE91" w14:textId="7FD0A93A" w:rsidR="00143EF3" w:rsidRPr="00964EE0" w:rsidRDefault="00373865" w:rsidP="00143EF3">
            <w:pPr>
              <w:rPr>
                <w:rFonts w:ascii="Arial" w:hAnsi="Arial" w:cs="Arial"/>
                <w:sz w:val="24"/>
                <w:szCs w:val="24"/>
              </w:rPr>
            </w:pPr>
            <w:r>
              <w:rPr>
                <w:rFonts w:ascii="Arial" w:hAnsi="Arial" w:cs="Arial"/>
                <w:sz w:val="24"/>
                <w:szCs w:val="24"/>
              </w:rPr>
              <w:fldChar w:fldCharType="begin">
                <w:ffData>
                  <w:name w:val="Text18"/>
                  <w:enabled/>
                  <w:calcOnExit w:val="0"/>
                  <w:statusText w:type="text" w:val="Region/District Implementation Notes for Health 11.1."/>
                  <w:textInput/>
                </w:ffData>
              </w:fldChar>
            </w:r>
            <w:bookmarkStart w:id="17" w:name="Text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p>
        </w:tc>
      </w:tr>
    </w:tbl>
    <w:p w14:paraId="16E812F0" w14:textId="77777777" w:rsidR="00424A98" w:rsidRDefault="00424A98"/>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Parent and Family Engagement focus area."/>
      </w:tblPr>
      <w:tblGrid>
        <w:gridCol w:w="4675"/>
        <w:gridCol w:w="1440"/>
        <w:gridCol w:w="900"/>
        <w:gridCol w:w="2250"/>
        <w:gridCol w:w="2250"/>
        <w:gridCol w:w="2070"/>
      </w:tblGrid>
      <w:tr w:rsidR="00424A98" w:rsidRPr="00132450" w14:paraId="3508887A" w14:textId="77777777" w:rsidTr="00373865">
        <w:trPr>
          <w:cantSplit/>
          <w:tblHeader/>
        </w:trPr>
        <w:tc>
          <w:tcPr>
            <w:tcW w:w="4675" w:type="dxa"/>
            <w:shd w:val="clear" w:color="auto" w:fill="9CC2E5" w:themeFill="accent1" w:themeFillTint="99"/>
          </w:tcPr>
          <w:p w14:paraId="7F718838" w14:textId="77777777" w:rsidR="00424A98" w:rsidRPr="00132450" w:rsidRDefault="00424A98" w:rsidP="00424A98">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4183BD90" w14:textId="77777777" w:rsidR="00424A98" w:rsidRPr="00132450" w:rsidRDefault="00424A98" w:rsidP="00424A98">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760C0278" w14:textId="77777777" w:rsidR="00424A98" w:rsidRPr="00132450" w:rsidRDefault="00424A98" w:rsidP="00424A98">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45C7A889" w14:textId="77777777" w:rsidR="00424A98" w:rsidRPr="00132450" w:rsidRDefault="00424A98" w:rsidP="00424A98">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17995BD3" w14:textId="77777777" w:rsidR="00424A98" w:rsidRPr="00132450" w:rsidRDefault="00424A98" w:rsidP="00424A98">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71646F23" w14:textId="77777777" w:rsidR="00424A98" w:rsidRPr="00132450" w:rsidRDefault="00424A98" w:rsidP="00424A98">
            <w:pPr>
              <w:rPr>
                <w:rFonts w:ascii="Arial" w:hAnsi="Arial" w:cs="Arial"/>
                <w:sz w:val="24"/>
                <w:szCs w:val="24"/>
              </w:rPr>
            </w:pPr>
            <w:r w:rsidRPr="00016508">
              <w:rPr>
                <w:rFonts w:ascii="Arial" w:hAnsi="Arial" w:cs="Arial"/>
                <w:b/>
                <w:sz w:val="24"/>
                <w:szCs w:val="24"/>
              </w:rPr>
              <w:t>Region/District Implementation</w:t>
            </w:r>
          </w:p>
        </w:tc>
      </w:tr>
      <w:tr w:rsidR="007F318A" w:rsidRPr="004110EA" w14:paraId="16903562" w14:textId="64CD327F" w:rsidTr="00373865">
        <w:trPr>
          <w:cantSplit/>
        </w:trPr>
        <w:tc>
          <w:tcPr>
            <w:tcW w:w="4675" w:type="dxa"/>
          </w:tcPr>
          <w:p w14:paraId="1114CC35" w14:textId="1543F07E" w:rsidR="007F318A" w:rsidRPr="004110EA" w:rsidRDefault="007F318A" w:rsidP="007F318A">
            <w:pPr>
              <w:rPr>
                <w:rFonts w:ascii="Arial" w:hAnsi="Arial" w:cs="Arial"/>
                <w:sz w:val="24"/>
                <w:szCs w:val="24"/>
              </w:rPr>
            </w:pPr>
            <w:r w:rsidRPr="004110EA">
              <w:rPr>
                <w:rFonts w:ascii="Arial" w:hAnsi="Arial" w:cs="Arial"/>
                <w:b/>
                <w:sz w:val="24"/>
                <w:szCs w:val="24"/>
              </w:rPr>
              <w:t>Parent and Family Engagement 12.0</w:t>
            </w:r>
            <w:r w:rsidRPr="004110EA">
              <w:rPr>
                <w:rFonts w:ascii="Arial" w:hAnsi="Arial" w:cs="Arial"/>
                <w:sz w:val="24"/>
                <w:szCs w:val="24"/>
              </w:rPr>
              <w:t xml:space="preserve"> - Provide four workshops with two to be selected by the state and two to be selected by the local parent advisory council.</w:t>
            </w:r>
          </w:p>
        </w:tc>
        <w:tc>
          <w:tcPr>
            <w:tcW w:w="1440" w:type="dxa"/>
            <w:vAlign w:val="center"/>
          </w:tcPr>
          <w:p w14:paraId="65EABBDB" w14:textId="1FDAE028" w:rsidR="007F318A" w:rsidRPr="004110EA" w:rsidRDefault="007F318A" w:rsidP="007F318A">
            <w:pPr>
              <w:jc w:val="center"/>
              <w:rPr>
                <w:rFonts w:ascii="Arial" w:hAnsi="Arial" w:cs="Arial"/>
                <w:sz w:val="24"/>
                <w:szCs w:val="24"/>
              </w:rPr>
            </w:pPr>
            <w:r w:rsidRPr="004110EA">
              <w:rPr>
                <w:rFonts w:ascii="Arial" w:hAnsi="Arial" w:cs="Arial"/>
                <w:sz w:val="24"/>
                <w:szCs w:val="24"/>
              </w:rPr>
              <w:t>CDE</w:t>
            </w:r>
          </w:p>
        </w:tc>
        <w:tc>
          <w:tcPr>
            <w:tcW w:w="900" w:type="dxa"/>
            <w:vAlign w:val="center"/>
          </w:tcPr>
          <w:p w14:paraId="7935C002" w14:textId="5431286D" w:rsidR="007F318A" w:rsidRPr="004110EA" w:rsidRDefault="007F318A" w:rsidP="007F318A">
            <w:pPr>
              <w:jc w:val="center"/>
              <w:rPr>
                <w:rFonts w:ascii="Arial" w:hAnsi="Arial" w:cs="Arial"/>
                <w:sz w:val="24"/>
                <w:szCs w:val="24"/>
              </w:rPr>
            </w:pPr>
            <w:r w:rsidRPr="004110EA">
              <w:rPr>
                <w:rFonts w:ascii="Arial" w:hAnsi="Arial" w:cs="Arial"/>
                <w:sz w:val="24"/>
                <w:szCs w:val="24"/>
              </w:rPr>
              <w:t>Data Close</w:t>
            </w:r>
          </w:p>
        </w:tc>
        <w:tc>
          <w:tcPr>
            <w:tcW w:w="2250" w:type="dxa"/>
          </w:tcPr>
          <w:p w14:paraId="1E140BCF" w14:textId="2770DFC1" w:rsidR="007F318A" w:rsidRPr="004110EA" w:rsidRDefault="007F318A" w:rsidP="007F318A">
            <w:pPr>
              <w:rPr>
                <w:rFonts w:ascii="Arial" w:hAnsi="Arial" w:cs="Arial"/>
                <w:sz w:val="24"/>
                <w:szCs w:val="24"/>
              </w:rPr>
            </w:pPr>
            <w:r>
              <w:rPr>
                <w:rFonts w:ascii="Arial" w:hAnsi="Arial" w:cs="Arial"/>
                <w:sz w:val="24"/>
                <w:szCs w:val="24"/>
              </w:rPr>
              <w:t>Sign-in sheets, outreach flyers, training materials, and parent advisory council minutes identifying selection of two workshops</w:t>
            </w:r>
          </w:p>
        </w:tc>
        <w:tc>
          <w:tcPr>
            <w:tcW w:w="2250" w:type="dxa"/>
          </w:tcPr>
          <w:p w14:paraId="360FB14D" w14:textId="06D68076" w:rsidR="007F318A" w:rsidRPr="004110EA" w:rsidRDefault="00B33609"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40817CF4" w14:textId="4BA495D6" w:rsidR="007F318A" w:rsidRPr="004110EA" w:rsidRDefault="00373865" w:rsidP="00373865">
            <w:pPr>
              <w:rPr>
                <w:rFonts w:ascii="Arial" w:hAnsi="Arial" w:cs="Arial"/>
                <w:sz w:val="24"/>
                <w:szCs w:val="24"/>
              </w:rPr>
            </w:pPr>
            <w:r>
              <w:rPr>
                <w:rFonts w:ascii="Arial" w:hAnsi="Arial" w:cs="Arial"/>
                <w:sz w:val="24"/>
                <w:szCs w:val="24"/>
              </w:rPr>
              <w:fldChar w:fldCharType="begin">
                <w:ffData>
                  <w:name w:val="Text19"/>
                  <w:enabled/>
                  <w:calcOnExit w:val="0"/>
                  <w:statusText w:type="text" w:val="Region/District Implementation Notes for Parent and Family Engagement 12.0."/>
                  <w:textInput/>
                </w:ffData>
              </w:fldChar>
            </w:r>
            <w:bookmarkStart w:id="18" w:name="Text1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8"/>
          </w:p>
        </w:tc>
      </w:tr>
    </w:tbl>
    <w:p w14:paraId="68CAA99E" w14:textId="77777777" w:rsidR="00424A98" w:rsidRDefault="00424A98"/>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Student Engagement focus area. Student Engagement 13.0 states, &quot;65% of instructional services excluding credit accrual services will include culturally sustaining pedagogy.&quot; Data for this MPO is collected via MSIN at data close, so no additional documentation is needed. Student Engagement 13.1 states, &quot;Provide one professional learning opportunity to extend staff’s knowledge and skills in culturally sustaining pedagogy.&quot; The CDE staff will collect professional learning materiasl including Powerpoints and attendance sheets via a secure link sent by CDE staff.&#10;"/>
      </w:tblPr>
      <w:tblGrid>
        <w:gridCol w:w="4675"/>
        <w:gridCol w:w="1440"/>
        <w:gridCol w:w="900"/>
        <w:gridCol w:w="2250"/>
        <w:gridCol w:w="2250"/>
        <w:gridCol w:w="2070"/>
      </w:tblGrid>
      <w:tr w:rsidR="00424A98" w:rsidRPr="00132450" w14:paraId="3E0F3756" w14:textId="77777777" w:rsidTr="00373865">
        <w:trPr>
          <w:cantSplit/>
          <w:tblHeader/>
        </w:trPr>
        <w:tc>
          <w:tcPr>
            <w:tcW w:w="4675" w:type="dxa"/>
            <w:shd w:val="clear" w:color="auto" w:fill="9CC2E5" w:themeFill="accent1" w:themeFillTint="99"/>
          </w:tcPr>
          <w:p w14:paraId="70D1476A" w14:textId="77777777" w:rsidR="00424A98" w:rsidRPr="00132450" w:rsidRDefault="00424A98" w:rsidP="00424A98">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27ADB009" w14:textId="77777777" w:rsidR="00424A98" w:rsidRPr="00132450" w:rsidRDefault="00424A98" w:rsidP="00424A98">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4D470CEE" w14:textId="77777777" w:rsidR="00424A98" w:rsidRPr="00132450" w:rsidRDefault="00424A98" w:rsidP="00424A98">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39C7E120" w14:textId="77777777" w:rsidR="00424A98" w:rsidRPr="00132450" w:rsidRDefault="00424A98" w:rsidP="00424A98">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44145A39" w14:textId="77777777" w:rsidR="00424A98" w:rsidRPr="00132450" w:rsidRDefault="00424A98" w:rsidP="00424A98">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5BD60F20" w14:textId="77777777" w:rsidR="00424A98" w:rsidRPr="00132450" w:rsidRDefault="00424A98" w:rsidP="00424A98">
            <w:pPr>
              <w:rPr>
                <w:rFonts w:ascii="Arial" w:hAnsi="Arial" w:cs="Arial"/>
                <w:sz w:val="24"/>
                <w:szCs w:val="24"/>
              </w:rPr>
            </w:pPr>
            <w:r w:rsidRPr="00016508">
              <w:rPr>
                <w:rFonts w:ascii="Arial" w:hAnsi="Arial" w:cs="Arial"/>
                <w:b/>
                <w:sz w:val="24"/>
                <w:szCs w:val="24"/>
              </w:rPr>
              <w:t>Region/District Implementation</w:t>
            </w:r>
          </w:p>
        </w:tc>
      </w:tr>
      <w:tr w:rsidR="007F318A" w:rsidRPr="004110EA" w14:paraId="67105280" w14:textId="17263782" w:rsidTr="00373865">
        <w:trPr>
          <w:cantSplit/>
        </w:trPr>
        <w:tc>
          <w:tcPr>
            <w:tcW w:w="4675" w:type="dxa"/>
          </w:tcPr>
          <w:p w14:paraId="7F752EC0" w14:textId="667473BD" w:rsidR="007F318A" w:rsidRPr="004110EA" w:rsidRDefault="007F318A" w:rsidP="007F318A">
            <w:pPr>
              <w:rPr>
                <w:rFonts w:ascii="Arial" w:hAnsi="Arial" w:cs="Arial"/>
                <w:sz w:val="24"/>
                <w:szCs w:val="24"/>
              </w:rPr>
            </w:pPr>
            <w:r w:rsidRPr="004110EA">
              <w:rPr>
                <w:rFonts w:ascii="Arial" w:hAnsi="Arial" w:cs="Arial"/>
                <w:b/>
                <w:sz w:val="24"/>
                <w:szCs w:val="24"/>
              </w:rPr>
              <w:t>Student Engagement 13.0</w:t>
            </w:r>
            <w:r w:rsidRPr="004110EA">
              <w:rPr>
                <w:rFonts w:ascii="Arial" w:hAnsi="Arial" w:cs="Arial"/>
                <w:sz w:val="24"/>
                <w:szCs w:val="24"/>
              </w:rPr>
              <w:t xml:space="preserve"> - 65% of instructional services excluding credit accrual services will include culturally sustaining pedagogy</w:t>
            </w:r>
            <w:r w:rsidR="00B33609">
              <w:rPr>
                <w:rFonts w:ascii="Arial" w:hAnsi="Arial" w:cs="Arial"/>
                <w:sz w:val="24"/>
                <w:szCs w:val="24"/>
              </w:rPr>
              <w:t>.</w:t>
            </w:r>
          </w:p>
        </w:tc>
        <w:tc>
          <w:tcPr>
            <w:tcW w:w="1440" w:type="dxa"/>
            <w:vAlign w:val="center"/>
          </w:tcPr>
          <w:p w14:paraId="4D8F6759" w14:textId="499B3ED9" w:rsidR="007F318A" w:rsidRPr="004110EA" w:rsidRDefault="007F318A" w:rsidP="007F318A">
            <w:pPr>
              <w:jc w:val="center"/>
              <w:rPr>
                <w:rFonts w:ascii="Arial" w:hAnsi="Arial" w:cs="Arial"/>
                <w:sz w:val="24"/>
                <w:szCs w:val="24"/>
              </w:rPr>
            </w:pPr>
            <w:r w:rsidRPr="004110EA">
              <w:rPr>
                <w:rFonts w:ascii="Arial" w:hAnsi="Arial" w:cs="Arial"/>
                <w:sz w:val="24"/>
                <w:szCs w:val="24"/>
              </w:rPr>
              <w:t>MSIN</w:t>
            </w:r>
          </w:p>
        </w:tc>
        <w:tc>
          <w:tcPr>
            <w:tcW w:w="900" w:type="dxa"/>
            <w:vAlign w:val="center"/>
          </w:tcPr>
          <w:p w14:paraId="117C94E1" w14:textId="56FD4CB4" w:rsidR="007F318A" w:rsidRPr="004110EA" w:rsidRDefault="007F318A" w:rsidP="007F318A">
            <w:pPr>
              <w:jc w:val="center"/>
              <w:rPr>
                <w:rFonts w:ascii="Arial" w:hAnsi="Arial" w:cs="Arial"/>
                <w:sz w:val="24"/>
                <w:szCs w:val="24"/>
              </w:rPr>
            </w:pPr>
            <w:r w:rsidRPr="004110EA">
              <w:rPr>
                <w:rFonts w:ascii="Arial" w:hAnsi="Arial" w:cs="Arial"/>
                <w:sz w:val="24"/>
                <w:szCs w:val="24"/>
              </w:rPr>
              <w:t>Data Close</w:t>
            </w:r>
          </w:p>
        </w:tc>
        <w:tc>
          <w:tcPr>
            <w:tcW w:w="2250" w:type="dxa"/>
          </w:tcPr>
          <w:p w14:paraId="73684384" w14:textId="63E5BA8C" w:rsidR="007F318A" w:rsidRPr="004110EA" w:rsidRDefault="007F318A" w:rsidP="007F318A">
            <w:pPr>
              <w:rPr>
                <w:rFonts w:ascii="Arial" w:hAnsi="Arial" w:cs="Arial"/>
                <w:sz w:val="24"/>
                <w:szCs w:val="24"/>
              </w:rPr>
            </w:pPr>
            <w:r w:rsidRPr="004110EA">
              <w:rPr>
                <w:rFonts w:ascii="Arial" w:hAnsi="Arial" w:cs="Arial"/>
                <w:sz w:val="24"/>
                <w:szCs w:val="24"/>
              </w:rPr>
              <w:t>CDE staff may request lesson plans to review periodically</w:t>
            </w:r>
          </w:p>
        </w:tc>
        <w:tc>
          <w:tcPr>
            <w:tcW w:w="2250" w:type="dxa"/>
          </w:tcPr>
          <w:p w14:paraId="0DA6031A" w14:textId="02DAA3A6" w:rsidR="007F318A" w:rsidRPr="004110EA" w:rsidRDefault="00B33609" w:rsidP="007F318A">
            <w:pPr>
              <w:rPr>
                <w:rFonts w:ascii="Arial" w:hAnsi="Arial" w:cs="Arial"/>
                <w:sz w:val="24"/>
                <w:szCs w:val="24"/>
              </w:rPr>
            </w:pPr>
            <w:r w:rsidRPr="00016508">
              <w:rPr>
                <w:rFonts w:ascii="Arial" w:hAnsi="Arial" w:cs="Arial"/>
                <w:sz w:val="24"/>
                <w:szCs w:val="24"/>
              </w:rPr>
              <w:t>Submit documents in Box folder provided by the CDE</w:t>
            </w:r>
            <w:r>
              <w:rPr>
                <w:rFonts w:ascii="Arial" w:hAnsi="Arial" w:cs="Arial"/>
                <w:sz w:val="24"/>
                <w:szCs w:val="24"/>
              </w:rPr>
              <w:t xml:space="preserve"> </w:t>
            </w:r>
            <w:r w:rsidR="00FA468E">
              <w:rPr>
                <w:rFonts w:ascii="Arial" w:hAnsi="Arial" w:cs="Arial"/>
                <w:sz w:val="24"/>
                <w:szCs w:val="24"/>
              </w:rPr>
              <w:t>when requested</w:t>
            </w:r>
          </w:p>
        </w:tc>
        <w:tc>
          <w:tcPr>
            <w:tcW w:w="2070" w:type="dxa"/>
          </w:tcPr>
          <w:p w14:paraId="418C3C04" w14:textId="2E80CC27" w:rsidR="007F318A" w:rsidRPr="004110EA" w:rsidRDefault="00373865" w:rsidP="007F318A">
            <w:pPr>
              <w:rPr>
                <w:rFonts w:ascii="Arial" w:hAnsi="Arial" w:cs="Arial"/>
                <w:sz w:val="24"/>
                <w:szCs w:val="24"/>
              </w:rPr>
            </w:pPr>
            <w:r>
              <w:rPr>
                <w:rFonts w:ascii="Arial" w:hAnsi="Arial" w:cs="Arial"/>
                <w:sz w:val="24"/>
                <w:szCs w:val="24"/>
              </w:rPr>
              <w:fldChar w:fldCharType="begin">
                <w:ffData>
                  <w:name w:val="Text20"/>
                  <w:enabled/>
                  <w:calcOnExit w:val="0"/>
                  <w:statusText w:type="text" w:val="Region/District Implementation Notes for Student Engagement 13.0."/>
                  <w:textInput/>
                </w:ffData>
              </w:fldChar>
            </w:r>
            <w:bookmarkStart w:id="19"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9"/>
          </w:p>
        </w:tc>
      </w:tr>
      <w:tr w:rsidR="007F318A" w:rsidRPr="004110EA" w14:paraId="08102024" w14:textId="682E115E" w:rsidTr="00373865">
        <w:trPr>
          <w:cantSplit/>
        </w:trPr>
        <w:tc>
          <w:tcPr>
            <w:tcW w:w="4675" w:type="dxa"/>
          </w:tcPr>
          <w:p w14:paraId="10D1022B" w14:textId="3EC7516E" w:rsidR="007F318A" w:rsidRPr="004110EA" w:rsidRDefault="007F318A" w:rsidP="007F318A">
            <w:pPr>
              <w:rPr>
                <w:rFonts w:ascii="Arial" w:hAnsi="Arial" w:cs="Arial"/>
                <w:sz w:val="24"/>
                <w:szCs w:val="24"/>
              </w:rPr>
            </w:pPr>
            <w:r w:rsidRPr="004110EA">
              <w:rPr>
                <w:rFonts w:ascii="Arial" w:hAnsi="Arial" w:cs="Arial"/>
                <w:b/>
                <w:sz w:val="24"/>
                <w:szCs w:val="24"/>
              </w:rPr>
              <w:t>Student Engagement 13.1</w:t>
            </w:r>
            <w:r w:rsidRPr="004110EA">
              <w:rPr>
                <w:rFonts w:ascii="Arial" w:hAnsi="Arial" w:cs="Arial"/>
                <w:sz w:val="24"/>
                <w:szCs w:val="24"/>
              </w:rPr>
              <w:t xml:space="preserve"> - Provide one professional learning opportunity to extend staff’s knowledge and skills in culturally sustaining pedagogy.</w:t>
            </w:r>
          </w:p>
        </w:tc>
        <w:tc>
          <w:tcPr>
            <w:tcW w:w="1440" w:type="dxa"/>
            <w:vAlign w:val="center"/>
          </w:tcPr>
          <w:p w14:paraId="3D4CE9AA" w14:textId="400E4FC6" w:rsidR="007F318A" w:rsidRPr="004110EA" w:rsidRDefault="007F318A" w:rsidP="007F318A">
            <w:pPr>
              <w:jc w:val="center"/>
              <w:rPr>
                <w:rFonts w:ascii="Arial" w:hAnsi="Arial" w:cs="Arial"/>
                <w:sz w:val="24"/>
                <w:szCs w:val="24"/>
              </w:rPr>
            </w:pPr>
            <w:r w:rsidRPr="004110EA">
              <w:rPr>
                <w:rFonts w:ascii="Arial" w:hAnsi="Arial" w:cs="Arial"/>
                <w:sz w:val="24"/>
                <w:szCs w:val="24"/>
              </w:rPr>
              <w:t>CDE</w:t>
            </w:r>
          </w:p>
        </w:tc>
        <w:tc>
          <w:tcPr>
            <w:tcW w:w="900" w:type="dxa"/>
            <w:vAlign w:val="center"/>
          </w:tcPr>
          <w:p w14:paraId="4AACE185" w14:textId="76E144E0" w:rsidR="007F318A" w:rsidRPr="004110EA" w:rsidRDefault="007F318A" w:rsidP="007F318A">
            <w:pPr>
              <w:jc w:val="center"/>
              <w:rPr>
                <w:rFonts w:ascii="Arial" w:hAnsi="Arial" w:cs="Arial"/>
                <w:sz w:val="24"/>
                <w:szCs w:val="24"/>
              </w:rPr>
            </w:pPr>
            <w:r w:rsidRPr="004110EA">
              <w:rPr>
                <w:rFonts w:ascii="Arial" w:hAnsi="Arial" w:cs="Arial"/>
                <w:sz w:val="24"/>
                <w:szCs w:val="24"/>
              </w:rPr>
              <w:t>Data Close</w:t>
            </w:r>
          </w:p>
        </w:tc>
        <w:tc>
          <w:tcPr>
            <w:tcW w:w="2250" w:type="dxa"/>
            <w:vAlign w:val="center"/>
          </w:tcPr>
          <w:p w14:paraId="65547F16" w14:textId="77777777" w:rsidR="007F318A" w:rsidRPr="004110EA" w:rsidRDefault="007F318A" w:rsidP="007F318A">
            <w:pPr>
              <w:rPr>
                <w:rFonts w:ascii="Arial" w:hAnsi="Arial" w:cs="Arial"/>
                <w:sz w:val="24"/>
                <w:szCs w:val="24"/>
              </w:rPr>
            </w:pPr>
            <w:r w:rsidRPr="004110EA">
              <w:rPr>
                <w:rFonts w:ascii="Arial" w:hAnsi="Arial" w:cs="Arial"/>
                <w:sz w:val="24"/>
                <w:szCs w:val="24"/>
              </w:rPr>
              <w:t>Agenda, attendance list, training materials</w:t>
            </w:r>
          </w:p>
        </w:tc>
        <w:tc>
          <w:tcPr>
            <w:tcW w:w="2250" w:type="dxa"/>
          </w:tcPr>
          <w:p w14:paraId="43269365" w14:textId="52677807" w:rsidR="007F318A" w:rsidRPr="004110EA" w:rsidRDefault="00B33609"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6D1EB95F" w14:textId="3E8B9E11" w:rsidR="007F318A" w:rsidRPr="004110EA" w:rsidRDefault="00373865" w:rsidP="00373865">
            <w:pPr>
              <w:rPr>
                <w:rFonts w:ascii="Arial" w:hAnsi="Arial" w:cs="Arial"/>
                <w:sz w:val="24"/>
                <w:szCs w:val="24"/>
              </w:rPr>
            </w:pPr>
            <w:r>
              <w:rPr>
                <w:rFonts w:ascii="Arial" w:hAnsi="Arial" w:cs="Arial"/>
                <w:sz w:val="24"/>
                <w:szCs w:val="24"/>
              </w:rPr>
              <w:fldChar w:fldCharType="begin">
                <w:ffData>
                  <w:name w:val="Text21"/>
                  <w:enabled/>
                  <w:calcOnExit w:val="0"/>
                  <w:statusText w:type="text" w:val="Region/District Implementation Notes for Student Engagement 13.1."/>
                  <w:textInput/>
                </w:ffData>
              </w:fldChar>
            </w:r>
            <w:bookmarkStart w:id="20"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0"/>
          </w:p>
        </w:tc>
      </w:tr>
    </w:tbl>
    <w:p w14:paraId="237266AA" w14:textId="1EAB0151" w:rsidR="008D5E62" w:rsidRPr="008F0B06" w:rsidRDefault="008D5E62" w:rsidP="00CF5CD7">
      <w:pPr>
        <w:pStyle w:val="Heading2"/>
        <w:spacing w:before="1440" w:after="240"/>
        <w:rPr>
          <w:rFonts w:ascii="Arial" w:hAnsi="Arial" w:cs="Arial"/>
          <w:sz w:val="28"/>
          <w:szCs w:val="28"/>
        </w:rPr>
      </w:pPr>
      <w:r w:rsidRPr="00074817">
        <w:rPr>
          <w:rFonts w:ascii="Arial" w:hAnsi="Arial" w:cs="Arial"/>
          <w:sz w:val="28"/>
          <w:szCs w:val="28"/>
        </w:rPr>
        <w:lastRenderedPageBreak/>
        <w:t>Miscellaneous Data</w:t>
      </w:r>
    </w:p>
    <w:tbl>
      <w:tblPr>
        <w:tblStyle w:val="TableGrid"/>
        <w:tblW w:w="11731" w:type="dxa"/>
        <w:tblInd w:w="-365" w:type="dxa"/>
        <w:tblLook w:val="04A0" w:firstRow="1" w:lastRow="0" w:firstColumn="1" w:lastColumn="0" w:noHBand="0" w:noVBand="1"/>
        <w:tblDescription w:val="This table identifies miscellaneous data that is collected by the CA Department of Education for documentation on the Parent and Family Engagement focus area and continuous improvement."/>
      </w:tblPr>
      <w:tblGrid>
        <w:gridCol w:w="2061"/>
        <w:gridCol w:w="1023"/>
        <w:gridCol w:w="2583"/>
        <w:gridCol w:w="3922"/>
        <w:gridCol w:w="2142"/>
      </w:tblGrid>
      <w:tr w:rsidR="00373865" w:rsidRPr="00074817" w14:paraId="1D71394C" w14:textId="37606D55" w:rsidTr="00373865">
        <w:trPr>
          <w:cantSplit/>
          <w:tblHeader/>
        </w:trPr>
        <w:tc>
          <w:tcPr>
            <w:tcW w:w="2061" w:type="dxa"/>
            <w:shd w:val="clear" w:color="auto" w:fill="B4C6E7" w:themeFill="accent5" w:themeFillTint="66"/>
          </w:tcPr>
          <w:p w14:paraId="76D957A1" w14:textId="77777777" w:rsidR="00373865" w:rsidRPr="00074817" w:rsidRDefault="00373865" w:rsidP="00DF55EE">
            <w:pPr>
              <w:rPr>
                <w:rFonts w:ascii="Arial" w:hAnsi="Arial" w:cs="Arial"/>
                <w:b/>
                <w:bCs/>
              </w:rPr>
            </w:pPr>
            <w:r w:rsidRPr="00074817">
              <w:rPr>
                <w:rFonts w:ascii="Arial" w:hAnsi="Arial" w:cs="Arial"/>
                <w:b/>
                <w:bCs/>
              </w:rPr>
              <w:t>Type</w:t>
            </w:r>
          </w:p>
        </w:tc>
        <w:tc>
          <w:tcPr>
            <w:tcW w:w="1023" w:type="dxa"/>
            <w:shd w:val="clear" w:color="auto" w:fill="B4C6E7" w:themeFill="accent5" w:themeFillTint="66"/>
          </w:tcPr>
          <w:p w14:paraId="0F6B83D3" w14:textId="5E00AFBE" w:rsidR="00373865" w:rsidRPr="00074817" w:rsidRDefault="00373865" w:rsidP="00DF55EE">
            <w:pPr>
              <w:rPr>
                <w:rFonts w:ascii="Arial" w:hAnsi="Arial" w:cs="Arial"/>
                <w:b/>
                <w:bCs/>
              </w:rPr>
            </w:pPr>
            <w:r w:rsidRPr="00074817">
              <w:rPr>
                <w:rFonts w:ascii="Arial" w:hAnsi="Arial" w:cs="Arial"/>
                <w:b/>
                <w:bCs/>
              </w:rPr>
              <w:t>Verified By</w:t>
            </w:r>
          </w:p>
        </w:tc>
        <w:tc>
          <w:tcPr>
            <w:tcW w:w="2583" w:type="dxa"/>
            <w:shd w:val="clear" w:color="auto" w:fill="B4C6E7" w:themeFill="accent5" w:themeFillTint="66"/>
          </w:tcPr>
          <w:p w14:paraId="0B03AD75" w14:textId="4A5BB4AC" w:rsidR="00373865" w:rsidRPr="00074817" w:rsidRDefault="00373865" w:rsidP="00DF55EE">
            <w:pPr>
              <w:rPr>
                <w:rFonts w:ascii="Arial" w:hAnsi="Arial" w:cs="Arial"/>
                <w:b/>
                <w:bCs/>
              </w:rPr>
            </w:pPr>
            <w:r w:rsidRPr="00074817">
              <w:rPr>
                <w:rFonts w:ascii="Arial" w:hAnsi="Arial" w:cs="Arial"/>
                <w:b/>
                <w:bCs/>
              </w:rPr>
              <w:t>Due</w:t>
            </w:r>
          </w:p>
        </w:tc>
        <w:tc>
          <w:tcPr>
            <w:tcW w:w="3922" w:type="dxa"/>
            <w:shd w:val="clear" w:color="auto" w:fill="B4C6E7" w:themeFill="accent5" w:themeFillTint="66"/>
          </w:tcPr>
          <w:p w14:paraId="27221F9F" w14:textId="4312D1F4" w:rsidR="00373865" w:rsidRPr="00074817" w:rsidRDefault="00373865" w:rsidP="00DF55EE">
            <w:pPr>
              <w:rPr>
                <w:rFonts w:ascii="Arial" w:hAnsi="Arial" w:cs="Arial"/>
                <w:b/>
                <w:bCs/>
              </w:rPr>
            </w:pPr>
            <w:r w:rsidRPr="00074817">
              <w:rPr>
                <w:rFonts w:ascii="Arial" w:hAnsi="Arial" w:cs="Arial"/>
                <w:b/>
                <w:bCs/>
              </w:rPr>
              <w:t xml:space="preserve">Documentation </w:t>
            </w:r>
          </w:p>
        </w:tc>
        <w:tc>
          <w:tcPr>
            <w:tcW w:w="2142" w:type="dxa"/>
            <w:shd w:val="clear" w:color="auto" w:fill="B4C6E7" w:themeFill="accent5" w:themeFillTint="66"/>
          </w:tcPr>
          <w:p w14:paraId="7268116B" w14:textId="77777777" w:rsidR="00373865" w:rsidRPr="00074817" w:rsidRDefault="00373865" w:rsidP="00DF55EE">
            <w:pPr>
              <w:rPr>
                <w:rFonts w:ascii="Arial" w:hAnsi="Arial" w:cs="Arial"/>
                <w:b/>
                <w:bCs/>
              </w:rPr>
            </w:pPr>
            <w:r w:rsidRPr="00074817">
              <w:rPr>
                <w:rFonts w:ascii="Arial" w:hAnsi="Arial" w:cs="Arial"/>
                <w:b/>
                <w:bCs/>
              </w:rPr>
              <w:t>Notes</w:t>
            </w:r>
          </w:p>
        </w:tc>
      </w:tr>
      <w:tr w:rsidR="00373865" w:rsidRPr="00074817" w14:paraId="00F88CA2" w14:textId="39D02697" w:rsidTr="00373865">
        <w:trPr>
          <w:cantSplit/>
        </w:trPr>
        <w:tc>
          <w:tcPr>
            <w:tcW w:w="2061" w:type="dxa"/>
          </w:tcPr>
          <w:p w14:paraId="1BAFE32A" w14:textId="310FC1A7" w:rsidR="00373865" w:rsidRPr="00074817" w:rsidRDefault="00373865" w:rsidP="00DF55EE">
            <w:pPr>
              <w:rPr>
                <w:rFonts w:ascii="Arial" w:hAnsi="Arial" w:cs="Arial"/>
              </w:rPr>
            </w:pPr>
            <w:r w:rsidRPr="00074817">
              <w:rPr>
                <w:rFonts w:ascii="Arial" w:hAnsi="Arial" w:cs="Arial"/>
              </w:rPr>
              <w:t xml:space="preserve">Parent </w:t>
            </w:r>
            <w:r>
              <w:rPr>
                <w:rFonts w:ascii="Arial" w:hAnsi="Arial" w:cs="Arial"/>
              </w:rPr>
              <w:t>Survey</w:t>
            </w:r>
          </w:p>
        </w:tc>
        <w:tc>
          <w:tcPr>
            <w:tcW w:w="1023" w:type="dxa"/>
          </w:tcPr>
          <w:p w14:paraId="482D5501" w14:textId="3730C098" w:rsidR="00373865" w:rsidRPr="00074817" w:rsidRDefault="00373865" w:rsidP="00DF55EE">
            <w:pPr>
              <w:rPr>
                <w:rFonts w:ascii="Arial" w:hAnsi="Arial" w:cs="Arial"/>
              </w:rPr>
            </w:pPr>
            <w:r w:rsidRPr="00074817">
              <w:rPr>
                <w:rFonts w:ascii="Arial" w:hAnsi="Arial" w:cs="Arial"/>
              </w:rPr>
              <w:t>CDE</w:t>
            </w:r>
          </w:p>
        </w:tc>
        <w:tc>
          <w:tcPr>
            <w:tcW w:w="2583" w:type="dxa"/>
          </w:tcPr>
          <w:p w14:paraId="45AA91D5" w14:textId="3D178785" w:rsidR="00373865" w:rsidRPr="00074817" w:rsidRDefault="00373865" w:rsidP="00DF55EE">
            <w:pPr>
              <w:rPr>
                <w:rFonts w:ascii="Arial" w:hAnsi="Arial" w:cs="Arial"/>
              </w:rPr>
            </w:pPr>
            <w:r w:rsidRPr="00074817">
              <w:rPr>
                <w:rFonts w:ascii="Arial" w:hAnsi="Arial" w:cs="Arial"/>
              </w:rPr>
              <w:t xml:space="preserve">Any time between July 1 – </w:t>
            </w:r>
            <w:r>
              <w:rPr>
                <w:rFonts w:ascii="Arial" w:hAnsi="Arial" w:cs="Arial"/>
              </w:rPr>
              <w:t>Data Close</w:t>
            </w:r>
          </w:p>
        </w:tc>
        <w:tc>
          <w:tcPr>
            <w:tcW w:w="3922" w:type="dxa"/>
          </w:tcPr>
          <w:p w14:paraId="3BA96E79" w14:textId="70A1D180" w:rsidR="00373865" w:rsidRPr="00074817" w:rsidRDefault="00373865" w:rsidP="00DF55EE">
            <w:pPr>
              <w:rPr>
                <w:rFonts w:ascii="Arial" w:hAnsi="Arial" w:cs="Arial"/>
              </w:rPr>
            </w:pPr>
            <w:r w:rsidRPr="00074817">
              <w:rPr>
                <w:rFonts w:ascii="Arial" w:hAnsi="Arial" w:cs="Arial"/>
              </w:rPr>
              <w:t>Send</w:t>
            </w:r>
            <w:r>
              <w:rPr>
                <w:rFonts w:ascii="Arial" w:hAnsi="Arial" w:cs="Arial"/>
              </w:rPr>
              <w:t xml:space="preserve"> confirmation that the survey had been sent out to parents</w:t>
            </w:r>
            <w:r w:rsidRPr="00074817">
              <w:rPr>
                <w:rFonts w:ascii="Arial" w:hAnsi="Arial" w:cs="Arial"/>
              </w:rPr>
              <w:t xml:space="preserve"> via email to SDP Lead</w:t>
            </w:r>
          </w:p>
        </w:tc>
        <w:tc>
          <w:tcPr>
            <w:tcW w:w="2142" w:type="dxa"/>
          </w:tcPr>
          <w:p w14:paraId="0D39E450" w14:textId="6CFFA091" w:rsidR="00373865" w:rsidRPr="00074817" w:rsidRDefault="00373865" w:rsidP="00DF55EE">
            <w:pPr>
              <w:rPr>
                <w:rFonts w:ascii="Arial" w:hAnsi="Arial" w:cs="Arial"/>
              </w:rPr>
            </w:pPr>
            <w:r>
              <w:rPr>
                <w:rFonts w:ascii="Arial" w:hAnsi="Arial" w:cs="Arial"/>
              </w:rPr>
              <w:t>NA</w:t>
            </w:r>
          </w:p>
        </w:tc>
      </w:tr>
      <w:tr w:rsidR="00373865" w:rsidRPr="00074817" w14:paraId="68D71980" w14:textId="2626E064" w:rsidTr="00373865">
        <w:trPr>
          <w:cantSplit/>
        </w:trPr>
        <w:tc>
          <w:tcPr>
            <w:tcW w:w="2061" w:type="dxa"/>
          </w:tcPr>
          <w:p w14:paraId="5A37E5D6" w14:textId="6F42C06C" w:rsidR="00373865" w:rsidRPr="00074817" w:rsidRDefault="00373865" w:rsidP="00DF55EE">
            <w:pPr>
              <w:rPr>
                <w:rFonts w:ascii="Arial" w:hAnsi="Arial" w:cs="Arial"/>
              </w:rPr>
            </w:pPr>
            <w:r w:rsidRPr="00074817">
              <w:rPr>
                <w:rFonts w:ascii="Arial" w:hAnsi="Arial" w:cs="Arial"/>
              </w:rPr>
              <w:t>Continuous Improvement Meeting Notetaker</w:t>
            </w:r>
            <w:r>
              <w:rPr>
                <w:rStyle w:val="FootnoteReference"/>
                <w:rFonts w:ascii="Arial" w:hAnsi="Arial" w:cs="Arial"/>
              </w:rPr>
              <w:footnoteReference w:id="1"/>
            </w:r>
          </w:p>
        </w:tc>
        <w:tc>
          <w:tcPr>
            <w:tcW w:w="1023" w:type="dxa"/>
          </w:tcPr>
          <w:p w14:paraId="69323010" w14:textId="657E17B7" w:rsidR="00373865" w:rsidRPr="00074817" w:rsidRDefault="00373865" w:rsidP="00DF55EE">
            <w:pPr>
              <w:rPr>
                <w:rFonts w:ascii="Arial" w:hAnsi="Arial" w:cs="Arial"/>
              </w:rPr>
            </w:pPr>
            <w:r w:rsidRPr="00074817">
              <w:rPr>
                <w:rFonts w:ascii="Arial" w:hAnsi="Arial" w:cs="Arial"/>
              </w:rPr>
              <w:t>CDE</w:t>
            </w:r>
          </w:p>
        </w:tc>
        <w:tc>
          <w:tcPr>
            <w:tcW w:w="2583" w:type="dxa"/>
          </w:tcPr>
          <w:p w14:paraId="2707B38C" w14:textId="77777777" w:rsidR="00373865" w:rsidRPr="00074817" w:rsidRDefault="00373865" w:rsidP="00DF55EE">
            <w:pPr>
              <w:rPr>
                <w:rFonts w:ascii="Arial" w:hAnsi="Arial" w:cs="Arial"/>
              </w:rPr>
            </w:pPr>
            <w:r w:rsidRPr="00074817">
              <w:rPr>
                <w:rFonts w:ascii="Arial" w:hAnsi="Arial" w:cs="Arial"/>
              </w:rPr>
              <w:t>Feb. 28</w:t>
            </w:r>
            <w:r w:rsidRPr="00074817">
              <w:rPr>
                <w:rFonts w:ascii="Arial" w:hAnsi="Arial" w:cs="Arial"/>
                <w:vertAlign w:val="superscript"/>
              </w:rPr>
              <w:t>th</w:t>
            </w:r>
          </w:p>
          <w:p w14:paraId="2D792B6B" w14:textId="0C1A1F51" w:rsidR="00373865" w:rsidRPr="00074817" w:rsidRDefault="00373865" w:rsidP="00DF55EE">
            <w:pPr>
              <w:rPr>
                <w:rFonts w:ascii="Arial" w:hAnsi="Arial" w:cs="Arial"/>
              </w:rPr>
            </w:pPr>
            <w:r w:rsidRPr="00074817">
              <w:rPr>
                <w:rFonts w:ascii="Arial" w:hAnsi="Arial" w:cs="Arial"/>
              </w:rPr>
              <w:t>Maybe sooner if data is available earlier but will inform the field.</w:t>
            </w:r>
          </w:p>
        </w:tc>
        <w:tc>
          <w:tcPr>
            <w:tcW w:w="3922" w:type="dxa"/>
          </w:tcPr>
          <w:p w14:paraId="1C8383A9" w14:textId="4EE20CEF" w:rsidR="00373865" w:rsidRPr="00074817" w:rsidRDefault="00373865" w:rsidP="00DF55EE">
            <w:pPr>
              <w:rPr>
                <w:rFonts w:ascii="Arial" w:hAnsi="Arial" w:cs="Arial"/>
              </w:rPr>
            </w:pPr>
            <w:r>
              <w:rPr>
                <w:rFonts w:ascii="Arial" w:hAnsi="Arial" w:cs="Arial"/>
              </w:rPr>
              <w:t>Complete the notetaker provided by the CDE</w:t>
            </w:r>
          </w:p>
        </w:tc>
        <w:tc>
          <w:tcPr>
            <w:tcW w:w="2142" w:type="dxa"/>
          </w:tcPr>
          <w:p w14:paraId="57C983EE" w14:textId="666960B7" w:rsidR="00373865" w:rsidRPr="00074817" w:rsidRDefault="00373865" w:rsidP="00DF55EE">
            <w:pPr>
              <w:rPr>
                <w:rFonts w:ascii="Arial" w:hAnsi="Arial" w:cs="Arial"/>
              </w:rPr>
            </w:pPr>
            <w:r w:rsidRPr="00074817">
              <w:rPr>
                <w:rFonts w:ascii="Arial" w:hAnsi="Arial" w:cs="Arial"/>
              </w:rPr>
              <w:t xml:space="preserve">Send </w:t>
            </w:r>
            <w:r>
              <w:rPr>
                <w:rFonts w:ascii="Arial" w:hAnsi="Arial" w:cs="Arial"/>
              </w:rPr>
              <w:t xml:space="preserve">notetaker </w:t>
            </w:r>
            <w:r w:rsidRPr="00074817">
              <w:rPr>
                <w:rFonts w:ascii="Arial" w:hAnsi="Arial" w:cs="Arial"/>
              </w:rPr>
              <w:t>via email to SDP lead</w:t>
            </w:r>
          </w:p>
        </w:tc>
      </w:tr>
    </w:tbl>
    <w:p w14:paraId="5835D067" w14:textId="77777777" w:rsidR="00FE7873" w:rsidRPr="00074817" w:rsidRDefault="00FE7873" w:rsidP="008F0B06">
      <w:pPr>
        <w:rPr>
          <w:rFonts w:ascii="Arial" w:hAnsi="Arial" w:cs="Arial"/>
        </w:rPr>
      </w:pPr>
    </w:p>
    <w:sectPr w:rsidR="00FE7873" w:rsidRPr="00074817" w:rsidSect="00CB34A4">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1B41" w14:textId="77777777" w:rsidR="00D03865" w:rsidRDefault="00D03865" w:rsidP="00F85DC6">
      <w:r>
        <w:separator/>
      </w:r>
    </w:p>
  </w:endnote>
  <w:endnote w:type="continuationSeparator" w:id="0">
    <w:p w14:paraId="036F6952" w14:textId="77777777" w:rsidR="00D03865" w:rsidRDefault="00D03865" w:rsidP="00F8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E839" w14:textId="77777777" w:rsidR="00D03865" w:rsidRDefault="00D03865" w:rsidP="00F85DC6">
      <w:r>
        <w:separator/>
      </w:r>
    </w:p>
  </w:footnote>
  <w:footnote w:type="continuationSeparator" w:id="0">
    <w:p w14:paraId="42A75C30" w14:textId="77777777" w:rsidR="00D03865" w:rsidRDefault="00D03865" w:rsidP="00F85DC6">
      <w:r>
        <w:continuationSeparator/>
      </w:r>
    </w:p>
  </w:footnote>
  <w:footnote w:id="1">
    <w:p w14:paraId="6EDCE013" w14:textId="7AA50D25" w:rsidR="00373865" w:rsidRPr="00EB04AD" w:rsidRDefault="00373865">
      <w:pPr>
        <w:pStyle w:val="FootnoteText"/>
        <w:rPr>
          <w:rFonts w:ascii="Arial" w:hAnsi="Arial" w:cs="Arial"/>
        </w:rPr>
      </w:pPr>
      <w:r w:rsidRPr="00EB04AD">
        <w:rPr>
          <w:rStyle w:val="FootnoteReference"/>
          <w:rFonts w:ascii="Arial" w:hAnsi="Arial" w:cs="Arial"/>
        </w:rPr>
        <w:footnoteRef/>
      </w:r>
      <w:r w:rsidRPr="00EB04AD">
        <w:rPr>
          <w:rFonts w:ascii="Arial" w:hAnsi="Arial" w:cs="Arial"/>
        </w:rPr>
        <w:t xml:space="preserve"> This document will only be requested certain years when needed due to resource limitations.</w:t>
      </w:r>
      <w:r>
        <w:rPr>
          <w:rFonts w:ascii="Arial" w:hAnsi="Arial" w:cs="Arial"/>
        </w:rPr>
        <w:t xml:space="preserve"> The CDE will provide ample notification if subgrantees’ continuous improvement meetings need to documented.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3C3D"/>
    <w:multiLevelType w:val="hybridMultilevel"/>
    <w:tmpl w:val="02DE48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462247AF"/>
    <w:multiLevelType w:val="hybridMultilevel"/>
    <w:tmpl w:val="9C6C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32552"/>
    <w:multiLevelType w:val="hybridMultilevel"/>
    <w:tmpl w:val="ECB4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913309">
    <w:abstractNumId w:val="1"/>
  </w:num>
  <w:num w:numId="2" w16cid:durableId="1163619359">
    <w:abstractNumId w:val="2"/>
  </w:num>
  <w:num w:numId="3" w16cid:durableId="328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1B"/>
    <w:rsid w:val="00016508"/>
    <w:rsid w:val="00040F65"/>
    <w:rsid w:val="00074817"/>
    <w:rsid w:val="00080A1B"/>
    <w:rsid w:val="00083B04"/>
    <w:rsid w:val="000B1F13"/>
    <w:rsid w:val="000B6A02"/>
    <w:rsid w:val="000F4F4A"/>
    <w:rsid w:val="00104FBD"/>
    <w:rsid w:val="0012797F"/>
    <w:rsid w:val="00132450"/>
    <w:rsid w:val="00143EF3"/>
    <w:rsid w:val="00156751"/>
    <w:rsid w:val="001A3081"/>
    <w:rsid w:val="001B02EF"/>
    <w:rsid w:val="001B3E1F"/>
    <w:rsid w:val="001E629D"/>
    <w:rsid w:val="002220FE"/>
    <w:rsid w:val="00224A14"/>
    <w:rsid w:val="002461BD"/>
    <w:rsid w:val="00246FF6"/>
    <w:rsid w:val="00261BE6"/>
    <w:rsid w:val="002C47C6"/>
    <w:rsid w:val="0033603C"/>
    <w:rsid w:val="003530AA"/>
    <w:rsid w:val="003637CD"/>
    <w:rsid w:val="00373865"/>
    <w:rsid w:val="00380F62"/>
    <w:rsid w:val="003C2074"/>
    <w:rsid w:val="003C2490"/>
    <w:rsid w:val="004061E4"/>
    <w:rsid w:val="00410FC6"/>
    <w:rsid w:val="004110EA"/>
    <w:rsid w:val="004130E8"/>
    <w:rsid w:val="00424A98"/>
    <w:rsid w:val="00431DAC"/>
    <w:rsid w:val="004368EE"/>
    <w:rsid w:val="00472B69"/>
    <w:rsid w:val="004E0591"/>
    <w:rsid w:val="004F55FE"/>
    <w:rsid w:val="00526470"/>
    <w:rsid w:val="00555801"/>
    <w:rsid w:val="00582735"/>
    <w:rsid w:val="005848FB"/>
    <w:rsid w:val="005855BB"/>
    <w:rsid w:val="005A3CD6"/>
    <w:rsid w:val="005A40CD"/>
    <w:rsid w:val="005E2452"/>
    <w:rsid w:val="00663654"/>
    <w:rsid w:val="00664D73"/>
    <w:rsid w:val="006B23D7"/>
    <w:rsid w:val="006B56EE"/>
    <w:rsid w:val="00711BE6"/>
    <w:rsid w:val="00727488"/>
    <w:rsid w:val="007963CB"/>
    <w:rsid w:val="007C3FD2"/>
    <w:rsid w:val="007D1F0F"/>
    <w:rsid w:val="007F318A"/>
    <w:rsid w:val="0081375F"/>
    <w:rsid w:val="008146A6"/>
    <w:rsid w:val="00822073"/>
    <w:rsid w:val="00850475"/>
    <w:rsid w:val="008720B6"/>
    <w:rsid w:val="008A17D7"/>
    <w:rsid w:val="008A36E6"/>
    <w:rsid w:val="008C411D"/>
    <w:rsid w:val="008D0A4E"/>
    <w:rsid w:val="008D5E62"/>
    <w:rsid w:val="008F0B06"/>
    <w:rsid w:val="00903AAA"/>
    <w:rsid w:val="00913CC4"/>
    <w:rsid w:val="00937DF9"/>
    <w:rsid w:val="0094482B"/>
    <w:rsid w:val="00951E55"/>
    <w:rsid w:val="009525BF"/>
    <w:rsid w:val="009554B0"/>
    <w:rsid w:val="00956372"/>
    <w:rsid w:val="0095738A"/>
    <w:rsid w:val="00964EE0"/>
    <w:rsid w:val="00965F8F"/>
    <w:rsid w:val="009A4773"/>
    <w:rsid w:val="009C4710"/>
    <w:rsid w:val="009E3CAD"/>
    <w:rsid w:val="00A16DD3"/>
    <w:rsid w:val="00A26F03"/>
    <w:rsid w:val="00A447A4"/>
    <w:rsid w:val="00A641F2"/>
    <w:rsid w:val="00A645D8"/>
    <w:rsid w:val="00A6632A"/>
    <w:rsid w:val="00A73BC3"/>
    <w:rsid w:val="00A864E1"/>
    <w:rsid w:val="00AA1698"/>
    <w:rsid w:val="00AA1B40"/>
    <w:rsid w:val="00AB7DDB"/>
    <w:rsid w:val="00AC233C"/>
    <w:rsid w:val="00AF4596"/>
    <w:rsid w:val="00B14AE4"/>
    <w:rsid w:val="00B24CC9"/>
    <w:rsid w:val="00B2644B"/>
    <w:rsid w:val="00B33058"/>
    <w:rsid w:val="00B33609"/>
    <w:rsid w:val="00B51331"/>
    <w:rsid w:val="00B60082"/>
    <w:rsid w:val="00B65669"/>
    <w:rsid w:val="00B77C62"/>
    <w:rsid w:val="00B94A08"/>
    <w:rsid w:val="00BA5B40"/>
    <w:rsid w:val="00BD3420"/>
    <w:rsid w:val="00BD7534"/>
    <w:rsid w:val="00BF664A"/>
    <w:rsid w:val="00C17D81"/>
    <w:rsid w:val="00C259BC"/>
    <w:rsid w:val="00C53B0A"/>
    <w:rsid w:val="00C85B21"/>
    <w:rsid w:val="00CB317F"/>
    <w:rsid w:val="00CB34A4"/>
    <w:rsid w:val="00CB5864"/>
    <w:rsid w:val="00CC66DF"/>
    <w:rsid w:val="00CC724B"/>
    <w:rsid w:val="00CD2355"/>
    <w:rsid w:val="00CD404B"/>
    <w:rsid w:val="00CE1F3B"/>
    <w:rsid w:val="00CF5CD7"/>
    <w:rsid w:val="00CF6455"/>
    <w:rsid w:val="00D03865"/>
    <w:rsid w:val="00D20AEA"/>
    <w:rsid w:val="00D20C34"/>
    <w:rsid w:val="00D31D95"/>
    <w:rsid w:val="00D4401D"/>
    <w:rsid w:val="00D62035"/>
    <w:rsid w:val="00D73A35"/>
    <w:rsid w:val="00D7643A"/>
    <w:rsid w:val="00D80CFD"/>
    <w:rsid w:val="00DB12C3"/>
    <w:rsid w:val="00DD0E86"/>
    <w:rsid w:val="00DE5605"/>
    <w:rsid w:val="00E25BD1"/>
    <w:rsid w:val="00E554EE"/>
    <w:rsid w:val="00E70D50"/>
    <w:rsid w:val="00E90B59"/>
    <w:rsid w:val="00E94885"/>
    <w:rsid w:val="00EB04AD"/>
    <w:rsid w:val="00EB687C"/>
    <w:rsid w:val="00EB783C"/>
    <w:rsid w:val="00EC59AA"/>
    <w:rsid w:val="00F048DD"/>
    <w:rsid w:val="00F23DDA"/>
    <w:rsid w:val="00F34C57"/>
    <w:rsid w:val="00F378A3"/>
    <w:rsid w:val="00F726BB"/>
    <w:rsid w:val="00F76968"/>
    <w:rsid w:val="00F85DC6"/>
    <w:rsid w:val="00F92DEE"/>
    <w:rsid w:val="00FA26F7"/>
    <w:rsid w:val="00FA43A4"/>
    <w:rsid w:val="00FA468E"/>
    <w:rsid w:val="00FC6DE2"/>
    <w:rsid w:val="00FE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AF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4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6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85DC6"/>
    <w:rPr>
      <w:rFonts w:asciiTheme="majorHAnsi" w:eastAsiaTheme="minorEastAsia" w:hAnsiTheme="majorHAnsi" w:cs="Times New Roman"/>
      <w:sz w:val="24"/>
      <w:szCs w:val="24"/>
      <w:lang w:eastAsia="zh-CN"/>
    </w:rPr>
  </w:style>
  <w:style w:type="character" w:customStyle="1" w:styleId="FootnoteTextChar">
    <w:name w:val="Footnote Text Char"/>
    <w:basedOn w:val="DefaultParagraphFont"/>
    <w:link w:val="FootnoteText"/>
    <w:uiPriority w:val="99"/>
    <w:rsid w:val="00F85DC6"/>
    <w:rPr>
      <w:rFonts w:asciiTheme="majorHAnsi" w:eastAsiaTheme="minorEastAsia" w:hAnsiTheme="majorHAnsi" w:cs="Times New Roman"/>
      <w:sz w:val="24"/>
      <w:szCs w:val="24"/>
      <w:lang w:eastAsia="zh-CN"/>
    </w:rPr>
  </w:style>
  <w:style w:type="character" w:styleId="FootnoteReference">
    <w:name w:val="footnote reference"/>
    <w:basedOn w:val="DefaultParagraphFont"/>
    <w:uiPriority w:val="99"/>
    <w:unhideWhenUsed/>
    <w:rsid w:val="00F85DC6"/>
    <w:rPr>
      <w:vertAlign w:val="superscript"/>
    </w:rPr>
  </w:style>
  <w:style w:type="paragraph" w:styleId="ListParagraph">
    <w:name w:val="List Paragraph"/>
    <w:basedOn w:val="Normal"/>
    <w:uiPriority w:val="34"/>
    <w:qFormat/>
    <w:rsid w:val="004F55FE"/>
    <w:pPr>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083B04"/>
    <w:pPr>
      <w:tabs>
        <w:tab w:val="center" w:pos="4680"/>
        <w:tab w:val="right" w:pos="9360"/>
      </w:tabs>
    </w:pPr>
  </w:style>
  <w:style w:type="character" w:customStyle="1" w:styleId="HeaderChar">
    <w:name w:val="Header Char"/>
    <w:basedOn w:val="DefaultParagraphFont"/>
    <w:link w:val="Header"/>
    <w:uiPriority w:val="99"/>
    <w:rsid w:val="00083B04"/>
  </w:style>
  <w:style w:type="paragraph" w:styleId="Footer">
    <w:name w:val="footer"/>
    <w:basedOn w:val="Normal"/>
    <w:link w:val="FooterChar"/>
    <w:uiPriority w:val="99"/>
    <w:unhideWhenUsed/>
    <w:rsid w:val="00083B04"/>
    <w:pPr>
      <w:tabs>
        <w:tab w:val="center" w:pos="4680"/>
        <w:tab w:val="right" w:pos="9360"/>
      </w:tabs>
    </w:pPr>
  </w:style>
  <w:style w:type="character" w:customStyle="1" w:styleId="FooterChar">
    <w:name w:val="Footer Char"/>
    <w:basedOn w:val="DefaultParagraphFont"/>
    <w:link w:val="Footer"/>
    <w:uiPriority w:val="99"/>
    <w:rsid w:val="00083B04"/>
  </w:style>
  <w:style w:type="paragraph" w:styleId="BalloonText">
    <w:name w:val="Balloon Text"/>
    <w:basedOn w:val="Normal"/>
    <w:link w:val="BalloonTextChar"/>
    <w:uiPriority w:val="99"/>
    <w:semiHidden/>
    <w:unhideWhenUsed/>
    <w:rsid w:val="007D1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F0F"/>
    <w:rPr>
      <w:rFonts w:ascii="Segoe UI" w:hAnsi="Segoe UI" w:cs="Segoe UI"/>
      <w:sz w:val="18"/>
      <w:szCs w:val="18"/>
    </w:rPr>
  </w:style>
  <w:style w:type="character" w:styleId="CommentReference">
    <w:name w:val="annotation reference"/>
    <w:basedOn w:val="DefaultParagraphFont"/>
    <w:uiPriority w:val="99"/>
    <w:semiHidden/>
    <w:unhideWhenUsed/>
    <w:rsid w:val="004130E8"/>
    <w:rPr>
      <w:sz w:val="16"/>
      <w:szCs w:val="16"/>
    </w:rPr>
  </w:style>
  <w:style w:type="paragraph" w:styleId="CommentText">
    <w:name w:val="annotation text"/>
    <w:basedOn w:val="Normal"/>
    <w:link w:val="CommentTextChar"/>
    <w:uiPriority w:val="99"/>
    <w:semiHidden/>
    <w:unhideWhenUsed/>
    <w:rsid w:val="004130E8"/>
    <w:rPr>
      <w:sz w:val="20"/>
      <w:szCs w:val="20"/>
    </w:rPr>
  </w:style>
  <w:style w:type="character" w:customStyle="1" w:styleId="CommentTextChar">
    <w:name w:val="Comment Text Char"/>
    <w:basedOn w:val="DefaultParagraphFont"/>
    <w:link w:val="CommentText"/>
    <w:uiPriority w:val="99"/>
    <w:semiHidden/>
    <w:rsid w:val="004130E8"/>
    <w:rPr>
      <w:sz w:val="20"/>
      <w:szCs w:val="20"/>
    </w:rPr>
  </w:style>
  <w:style w:type="paragraph" w:styleId="CommentSubject">
    <w:name w:val="annotation subject"/>
    <w:basedOn w:val="CommentText"/>
    <w:next w:val="CommentText"/>
    <w:link w:val="CommentSubjectChar"/>
    <w:uiPriority w:val="99"/>
    <w:semiHidden/>
    <w:unhideWhenUsed/>
    <w:rsid w:val="004130E8"/>
    <w:rPr>
      <w:b/>
      <w:bCs/>
    </w:rPr>
  </w:style>
  <w:style w:type="character" w:customStyle="1" w:styleId="CommentSubjectChar">
    <w:name w:val="Comment Subject Char"/>
    <w:basedOn w:val="CommentTextChar"/>
    <w:link w:val="CommentSubject"/>
    <w:uiPriority w:val="99"/>
    <w:semiHidden/>
    <w:rsid w:val="004130E8"/>
    <w:rPr>
      <w:b/>
      <w:bCs/>
      <w:sz w:val="20"/>
      <w:szCs w:val="20"/>
    </w:rPr>
  </w:style>
  <w:style w:type="character" w:customStyle="1" w:styleId="Heading1Char">
    <w:name w:val="Heading 1 Char"/>
    <w:basedOn w:val="DefaultParagraphFont"/>
    <w:link w:val="Heading1"/>
    <w:uiPriority w:val="9"/>
    <w:rsid w:val="00CF64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26F7"/>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6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15A43-9A2C-4B4A-ACCA-1B5E274D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6885</Characters>
  <Application>Microsoft Office Word</Application>
  <DocSecurity>0</DocSecurity>
  <Lines>229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SDP Regional Checklist - Migrant (CA Dept of Education)</dc:title>
  <dc:subject>Service Delivery Plan (SDP) data collection checklist for regional subgrantees.</dc:subject>
  <dc:creator/>
  <cp:keywords/>
  <dc:description/>
  <cp:lastModifiedBy/>
  <cp:revision>1</cp:revision>
  <dcterms:created xsi:type="dcterms:W3CDTF">2026-04-16T19:14:00Z</dcterms:created>
  <dcterms:modified xsi:type="dcterms:W3CDTF">2026-04-16T19:14:00Z</dcterms:modified>
</cp:coreProperties>
</file>