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667FB" w14:textId="7D62559E" w:rsidR="000D59CC" w:rsidRPr="007A23D7" w:rsidRDefault="000D59CC" w:rsidP="007A23D7">
      <w:pPr>
        <w:pStyle w:val="Heading1"/>
      </w:pPr>
      <w:bookmarkStart w:id="0" w:name="_Toc45742763"/>
      <w:bookmarkStart w:id="1" w:name="_Toc47292526"/>
      <w:bookmarkStart w:id="2" w:name="_Toc47442769"/>
      <w:bookmarkStart w:id="3" w:name="_Toc12460515"/>
      <w:bookmarkStart w:id="4" w:name="_Toc12469432"/>
      <w:r w:rsidRPr="007A23D7">
        <w:t>Engineering</w:t>
      </w:r>
      <w:r w:rsidR="00DD2797" w:rsidRPr="007A23D7">
        <w:t xml:space="preserve"> Design</w:t>
      </w:r>
      <w:r w:rsidRPr="007A23D7">
        <w:t>—Grade Five</w:t>
      </w:r>
      <w:bookmarkEnd w:id="0"/>
      <w:bookmarkEnd w:id="1"/>
      <w:bookmarkEnd w:id="2"/>
    </w:p>
    <w:p w14:paraId="1ECFE58C" w14:textId="407B90A0" w:rsidR="000D59CC" w:rsidRPr="007A23D7" w:rsidRDefault="000D59CC" w:rsidP="007A23D7">
      <w:pPr>
        <w:pStyle w:val="Heading1"/>
        <w:rPr>
          <w:rFonts w:eastAsia="Calibri"/>
        </w:rPr>
      </w:pPr>
      <w:bookmarkStart w:id="5" w:name="_Toc45742764"/>
      <w:bookmarkStart w:id="6" w:name="_Toc47292527"/>
      <w:bookmarkStart w:id="7" w:name="_Toc47442770"/>
      <w:r w:rsidRPr="007A23D7">
        <w:rPr>
          <w:rFonts w:eastAsia="Calibri"/>
        </w:rPr>
        <w:t>Alternate Item Content Specifications</w:t>
      </w:r>
      <w:bookmarkEnd w:id="3"/>
      <w:bookmarkEnd w:id="4"/>
      <w:bookmarkEnd w:id="5"/>
      <w:bookmarkEnd w:id="6"/>
      <w:bookmarkEnd w:id="7"/>
    </w:p>
    <w:p w14:paraId="28A5EBC6" w14:textId="77777777" w:rsidR="000D59CC" w:rsidRPr="00806144" w:rsidRDefault="000D59CC" w:rsidP="000D59CC">
      <w:pPr>
        <w:spacing w:after="1200"/>
        <w:jc w:val="center"/>
        <w:rPr>
          <w:rFonts w:eastAsia="SimSun" w:cs="Arial"/>
          <w:b/>
          <w:sz w:val="32"/>
          <w:szCs w:val="32"/>
        </w:rPr>
      </w:pPr>
      <w:r w:rsidRPr="00806144">
        <w:rPr>
          <w:rFonts w:eastAsia="SimSun" w:cs="Arial"/>
          <w:b/>
          <w:sz w:val="32"/>
          <w:szCs w:val="32"/>
        </w:rPr>
        <w:t>Prepared for the California Department of Education by Educational Testing Service</w:t>
      </w:r>
    </w:p>
    <w:p w14:paraId="0052E273" w14:textId="77777777" w:rsidR="000D59CC" w:rsidRPr="00806144" w:rsidRDefault="000D59CC" w:rsidP="000D59CC">
      <w:pPr>
        <w:spacing w:after="2000"/>
        <w:jc w:val="center"/>
        <w:rPr>
          <w:rFonts w:eastAsia="SimSun" w:cs="Arial"/>
          <w:b/>
          <w:sz w:val="32"/>
          <w:szCs w:val="32"/>
        </w:rPr>
      </w:pPr>
      <w:bookmarkStart w:id="8" w:name="_GoBack"/>
      <w:r w:rsidRPr="00806144">
        <w:rPr>
          <w:rFonts w:eastAsia="SimSun" w:cs="Calibri"/>
          <w:noProof/>
          <w:szCs w:val="24"/>
        </w:rPr>
        <w:drawing>
          <wp:inline distT="0" distB="0" distL="0" distR="0" wp14:anchorId="0AB9B04F" wp14:editId="4C87540E">
            <wp:extent cx="2642616" cy="1298448"/>
            <wp:effectExtent l="0" t="0" r="5715" b="0"/>
            <wp:docPr id="16" name="Picture 16" descr="California Assessment of Student Performance and Progress (CAASPP)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 w14:paraId="06C60F40" w14:textId="77777777" w:rsidR="000D59CC" w:rsidRPr="00806144" w:rsidRDefault="000D59CC" w:rsidP="000D59CC">
      <w:pPr>
        <w:spacing w:after="480"/>
        <w:jc w:val="center"/>
        <w:rPr>
          <w:rFonts w:eastAsia="SimSun" w:cs="Arial"/>
          <w:b/>
          <w:sz w:val="32"/>
          <w:szCs w:val="32"/>
        </w:rPr>
      </w:pPr>
      <w:r w:rsidRPr="00806144">
        <w:rPr>
          <w:rFonts w:eastAsia="SimSun" w:cs="Arial"/>
          <w:b/>
          <w:sz w:val="32"/>
          <w:szCs w:val="32"/>
        </w:rPr>
        <w:t xml:space="preserve">Presented </w:t>
      </w:r>
      <w:r>
        <w:rPr>
          <w:rFonts w:eastAsia="SimSun" w:cs="Arial"/>
          <w:b/>
          <w:sz w:val="32"/>
          <w:szCs w:val="32"/>
        </w:rPr>
        <w:t>August 1, 2020</w:t>
      </w:r>
    </w:p>
    <w:p w14:paraId="2A8F1641" w14:textId="77777777" w:rsidR="00E26F39" w:rsidRDefault="000D59CC" w:rsidP="007A23D7">
      <w:pPr>
        <w:pStyle w:val="TOCHeading"/>
      </w:pPr>
      <w:r w:rsidRPr="00806144" w:rsidDel="00112237">
        <w:t xml:space="preserve"> </w:t>
      </w:r>
      <w:r w:rsidRPr="00806144">
        <w:rPr>
          <w:noProof/>
          <w:sz w:val="22"/>
        </w:rPr>
        <w:drawing>
          <wp:inline distT="0" distB="0" distL="0" distR="0" wp14:anchorId="6BBBD06E" wp14:editId="1F37F457">
            <wp:extent cx="2578608" cy="822960"/>
            <wp:effectExtent l="0" t="0" r="0" b="0"/>
            <wp:docPr id="17" name="Picture 17" descr="Educational Testing Service logo with Measuring the Power of Learning tagline" title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08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  <w:id w:val="1139151667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noProof/>
          <w:color w:val="auto"/>
        </w:rPr>
      </w:sdtEndPr>
      <w:sdtContent>
        <w:p w14:paraId="3D116059" w14:textId="3A109E20" w:rsidR="00E26F39" w:rsidRDefault="00E26F39" w:rsidP="00E26F39">
          <w:pPr>
            <w:spacing w:before="960" w:after="960"/>
            <w:jc w:val="center"/>
            <w:sectPr w:rsidR="00E26F39" w:rsidSect="005A5E64">
              <w:headerReference w:type="default" r:id="rId13"/>
              <w:footerReference w:type="default" r:id="rId14"/>
              <w:footerReference w:type="first" r:id="rId15"/>
              <w:type w:val="continuous"/>
              <w:pgSz w:w="12240" w:h="15840" w:code="1"/>
              <w:pgMar w:top="900" w:right="1080" w:bottom="1008" w:left="1080" w:header="576" w:footer="780" w:gutter="0"/>
              <w:cols w:space="720"/>
              <w:titlePg/>
              <w:docGrid w:linePitch="360"/>
            </w:sectPr>
          </w:pPr>
        </w:p>
        <w:p w14:paraId="55216640" w14:textId="77777777" w:rsidR="007A23D7" w:rsidRDefault="000D59CC" w:rsidP="007A23D7">
          <w:pPr>
            <w:pStyle w:val="TOCHeading"/>
            <w:rPr>
              <w:noProof/>
            </w:rPr>
          </w:pPr>
          <w:r w:rsidRPr="007A23D7">
            <w:lastRenderedPageBreak/>
            <w:t>Table of Contents</w:t>
          </w:r>
          <w:r w:rsidR="00446392" w:rsidRPr="00E26F39">
            <w:fldChar w:fldCharType="begin"/>
          </w:r>
          <w:r w:rsidR="00446392" w:rsidRPr="007A23D7">
            <w:instrText xml:space="preserve"> TOC \o "1-2" \u </w:instrText>
          </w:r>
          <w:r w:rsidR="00446392" w:rsidRPr="00E26F39">
            <w:fldChar w:fldCharType="separate"/>
          </w:r>
        </w:p>
        <w:p w14:paraId="563F1936" w14:textId="77777777" w:rsidR="007A23D7" w:rsidRDefault="007A23D7">
          <w:pPr>
            <w:pStyle w:val="TOC2"/>
            <w:rPr>
              <w:rFonts w:asciiTheme="minorHAnsi" w:eastAsiaTheme="minorEastAsia" w:hAnsiTheme="minorHAnsi"/>
              <w:sz w:val="22"/>
            </w:rPr>
          </w:pPr>
          <w:r>
            <w:t>3-5-ETS1-1 Engineering Design</w:t>
          </w:r>
          <w:r>
            <w:tab/>
          </w:r>
          <w:r>
            <w:fldChar w:fldCharType="begin"/>
          </w:r>
          <w:r>
            <w:instrText xml:space="preserve"> PAGEREF _Toc47442771 \h </w:instrText>
          </w:r>
          <w:r>
            <w:fldChar w:fldCharType="separate"/>
          </w:r>
          <w:r w:rsidR="008D24AF">
            <w:t>3</w:t>
          </w:r>
          <w:r>
            <w:fldChar w:fldCharType="end"/>
          </w:r>
        </w:p>
        <w:p w14:paraId="4DB6FD64" w14:textId="77777777" w:rsidR="007A23D7" w:rsidRDefault="007A23D7">
          <w:pPr>
            <w:pStyle w:val="TOC2"/>
            <w:rPr>
              <w:rFonts w:asciiTheme="minorHAnsi" w:eastAsiaTheme="minorEastAsia" w:hAnsiTheme="minorHAnsi"/>
              <w:sz w:val="22"/>
            </w:rPr>
          </w:pPr>
          <w:r>
            <w:t>3-5-ETS1-2 Engineering Design</w:t>
          </w:r>
          <w:r>
            <w:tab/>
          </w:r>
          <w:r>
            <w:fldChar w:fldCharType="begin"/>
          </w:r>
          <w:r>
            <w:instrText xml:space="preserve"> PAGEREF _Toc47442772 \h </w:instrText>
          </w:r>
          <w:r>
            <w:fldChar w:fldCharType="separate"/>
          </w:r>
          <w:r w:rsidR="008D24AF">
            <w:t>6</w:t>
          </w:r>
          <w:r>
            <w:fldChar w:fldCharType="end"/>
          </w:r>
        </w:p>
        <w:p w14:paraId="0023B7D4" w14:textId="77777777" w:rsidR="007A23D7" w:rsidRDefault="007A23D7">
          <w:pPr>
            <w:pStyle w:val="TOC2"/>
            <w:rPr>
              <w:rFonts w:asciiTheme="minorHAnsi" w:eastAsiaTheme="minorEastAsia" w:hAnsiTheme="minorHAnsi"/>
              <w:sz w:val="22"/>
            </w:rPr>
          </w:pPr>
          <w:r>
            <w:t>3-5-ETS1-3 Engineering Design</w:t>
          </w:r>
          <w:r>
            <w:tab/>
          </w:r>
          <w:r>
            <w:fldChar w:fldCharType="begin"/>
          </w:r>
          <w:r>
            <w:instrText xml:space="preserve"> PAGEREF _Toc47442773 \h </w:instrText>
          </w:r>
          <w:r>
            <w:fldChar w:fldCharType="separate"/>
          </w:r>
          <w:r w:rsidR="008D24AF">
            <w:t>8</w:t>
          </w:r>
          <w:r>
            <w:fldChar w:fldCharType="end"/>
          </w:r>
        </w:p>
        <w:p w14:paraId="6825D17D" w14:textId="77777777" w:rsidR="00446392" w:rsidRPr="00892DBC" w:rsidRDefault="00446392" w:rsidP="007A23D7">
          <w:pPr>
            <w:pStyle w:val="TOCHeading"/>
            <w:rPr>
              <w:noProof/>
            </w:rPr>
          </w:pPr>
          <w:r w:rsidRPr="00E26F39">
            <w:rPr>
              <w:noProof/>
            </w:rPr>
            <w:fldChar w:fldCharType="end"/>
          </w:r>
        </w:p>
      </w:sdtContent>
    </w:sdt>
    <w:p w14:paraId="766AEC77" w14:textId="77777777" w:rsidR="007A23D7" w:rsidRDefault="007A23D7" w:rsidP="000D59CC">
      <w:pPr>
        <w:spacing w:after="160" w:line="259" w:lineRule="auto"/>
        <w:rPr>
          <w:b/>
          <w:bCs/>
          <w:szCs w:val="24"/>
        </w:rPr>
        <w:sectPr w:rsidR="007A23D7" w:rsidSect="00E26F39">
          <w:headerReference w:type="default" r:id="rId16"/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08B04538" w14:textId="77777777" w:rsidR="004339B5" w:rsidRPr="005A5E64" w:rsidRDefault="004339B5" w:rsidP="005A5E64">
      <w:pPr>
        <w:pStyle w:val="Heading2"/>
      </w:pPr>
      <w:bookmarkStart w:id="9" w:name="_Toc47442771"/>
      <w:bookmarkStart w:id="10" w:name="_Ref47442890"/>
      <w:r w:rsidRPr="005A5E64">
        <w:lastRenderedPageBreak/>
        <w:t>3-5-ETS1-1 Engineering Design</w:t>
      </w:r>
      <w:bookmarkEnd w:id="9"/>
      <w:bookmarkEnd w:id="10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5-ETS1-1."/>
      </w:tblPr>
      <w:tblGrid>
        <w:gridCol w:w="3325"/>
        <w:gridCol w:w="3510"/>
        <w:gridCol w:w="3245"/>
      </w:tblGrid>
      <w:tr w:rsidR="004339B5" w:rsidRPr="001F33A4" w14:paraId="07B4F868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5C2F09" w14:textId="77777777" w:rsidR="004339B5" w:rsidRPr="001F33A4" w:rsidRDefault="004339B5" w:rsidP="00040643">
            <w:pPr>
              <w:pStyle w:val="TableHead"/>
            </w:pPr>
            <w:r w:rsidRPr="001F33A4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85673B" w14:textId="77777777" w:rsidR="004339B5" w:rsidRPr="001F33A4" w:rsidRDefault="004339B5" w:rsidP="001F33A4">
            <w:pPr>
              <w:pStyle w:val="TableHead"/>
            </w:pPr>
            <w:r w:rsidRPr="001F33A4">
              <w:t>Foc</w:t>
            </w:r>
            <w:r>
              <w:t>al</w:t>
            </w:r>
            <w:r w:rsidRPr="001F33A4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D5F8C3" w14:textId="77777777" w:rsidR="004339B5" w:rsidRPr="001F33A4" w:rsidRDefault="004339B5" w:rsidP="00040643">
            <w:pPr>
              <w:pStyle w:val="TableHead"/>
            </w:pPr>
            <w:r w:rsidRPr="001F33A4">
              <w:t>Essential Understanding</w:t>
            </w:r>
          </w:p>
        </w:tc>
      </w:tr>
      <w:tr w:rsidR="004339B5" w:rsidRPr="00510C04" w14:paraId="77A6E1DE" w14:textId="77777777" w:rsidTr="001F33A4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4AA5DA9" w14:textId="77777777" w:rsidR="004339B5" w:rsidRPr="007C2824" w:rsidRDefault="004339B5" w:rsidP="001F33A4">
            <w:pPr>
              <w:pStyle w:val="TableBullets2"/>
              <w:spacing w:before="0"/>
              <w:ind w:left="0" w:firstLine="0"/>
            </w:pPr>
            <w:r w:rsidRPr="0048035A">
              <w:t>Define a simple design problem that can be solved with the development of a new or improved object, tool, or process, and identify the materials and the amount of time needed to develop a successful solution.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6D7F8DB" w14:textId="77777777" w:rsidR="004339B5" w:rsidRDefault="004339B5" w:rsidP="004339B5">
            <w:pPr>
              <w:pStyle w:val="TableBullets2"/>
              <w:numPr>
                <w:ilvl w:val="0"/>
                <w:numId w:val="9"/>
              </w:numPr>
              <w:spacing w:before="0"/>
              <w:rPr>
                <w:rFonts w:cs="Arial"/>
                <w:szCs w:val="24"/>
              </w:rPr>
            </w:pPr>
            <w:r w:rsidRPr="00AB1B2C">
              <w:t>Ability to define a simple design problem that can be solved with the development of a new or improved object, tool, or process.</w:t>
            </w:r>
            <w:r w:rsidRPr="00897DE8">
              <w:t xml:space="preserve"> </w:t>
            </w:r>
          </w:p>
          <w:p w14:paraId="3672C8F1" w14:textId="77777777" w:rsidR="004339B5" w:rsidRPr="000C42B2" w:rsidRDefault="004339B5" w:rsidP="004339B5">
            <w:pPr>
              <w:pStyle w:val="TableBullets2"/>
              <w:numPr>
                <w:ilvl w:val="0"/>
                <w:numId w:val="9"/>
              </w:numPr>
              <w:spacing w:before="0" w:after="0"/>
            </w:pPr>
            <w:r w:rsidRPr="008E0BEA">
              <w:t>Ability to identify the materials and the amount of time needed to develop the improved object, tool, or process.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C93A827" w14:textId="77777777" w:rsidR="004339B5" w:rsidRPr="00311FAD" w:rsidRDefault="004339B5" w:rsidP="001F33A4">
            <w:pPr>
              <w:pStyle w:val="TableBullets2"/>
              <w:spacing w:before="0"/>
              <w:ind w:left="0" w:firstLine="0"/>
            </w:pPr>
            <w:r w:rsidRPr="009A2A04">
              <w:t>Recognize that materials, time, or cost, limits solutions to simple design problems.</w:t>
            </w:r>
            <w:r w:rsidRPr="00897DE8">
              <w:t xml:space="preserve"> </w:t>
            </w:r>
          </w:p>
        </w:tc>
      </w:tr>
    </w:tbl>
    <w:p w14:paraId="5833EBAC" w14:textId="77777777" w:rsidR="004339B5" w:rsidRPr="007B4415" w:rsidRDefault="004339B5" w:rsidP="005A5E64">
      <w:pPr>
        <w:pStyle w:val="Heading3"/>
      </w:pPr>
      <w:r w:rsidRPr="007B4415">
        <w:t>CA NGSS Performance Expectation</w:t>
      </w:r>
    </w:p>
    <w:p w14:paraId="5AE50039" w14:textId="77777777" w:rsidR="004339B5" w:rsidRDefault="004339B5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E466346" w14:textId="77777777" w:rsidR="004339B5" w:rsidRDefault="004339B5" w:rsidP="007B40A5">
      <w:r w:rsidRPr="002375CA">
        <w:rPr>
          <w:b/>
          <w:bCs/>
        </w:rPr>
        <w:t>Define a simple design problem reflecting a need or a want that includes specified criteria for success and constraints on materials, time, or cost.</w:t>
      </w:r>
    </w:p>
    <w:p w14:paraId="0D5B42BC" w14:textId="77777777" w:rsidR="004339B5" w:rsidRDefault="004339B5" w:rsidP="005A5E64">
      <w:pPr>
        <w:pStyle w:val="Heading3"/>
      </w:pPr>
      <w:r>
        <w:t>Mastery Statements</w:t>
      </w:r>
    </w:p>
    <w:p w14:paraId="011BD2A9" w14:textId="77777777" w:rsidR="004339B5" w:rsidRDefault="004339B5" w:rsidP="0079566C">
      <w:r w:rsidRPr="000C36C7">
        <w:t>Students will be able to:</w:t>
      </w:r>
    </w:p>
    <w:p w14:paraId="236D3EE4" w14:textId="77777777" w:rsidR="004339B5" w:rsidRPr="00B56BAA" w:rsidRDefault="004339B5" w:rsidP="004B78B8">
      <w:pPr>
        <w:pStyle w:val="bulletsMastery4"/>
        <w:contextualSpacing w:val="0"/>
      </w:pPr>
      <w:bookmarkStart w:id="11" w:name="_Hlk23333652"/>
      <w:r w:rsidRPr="00B56BAA">
        <w:t>Match a simple design problem to a new or improved tool or object that can help solve the problem</w:t>
      </w:r>
    </w:p>
    <w:p w14:paraId="31126BB9" w14:textId="77777777" w:rsidR="004339B5" w:rsidRPr="00B56BAA" w:rsidRDefault="004339B5" w:rsidP="004B78B8">
      <w:pPr>
        <w:pStyle w:val="bulletsMastery4"/>
        <w:contextualSpacing w:val="0"/>
      </w:pPr>
      <w:bookmarkStart w:id="12" w:name="_Hlk23333462"/>
      <w:bookmarkEnd w:id="11"/>
      <w:r w:rsidRPr="00B56BAA">
        <w:t>Recognize the limitations of a solution based on the materials needed to implement the solution</w:t>
      </w:r>
    </w:p>
    <w:bookmarkEnd w:id="12"/>
    <w:p w14:paraId="2ABB74B5" w14:textId="77777777" w:rsidR="004339B5" w:rsidRPr="00B56BAA" w:rsidRDefault="004339B5" w:rsidP="004B78B8">
      <w:pPr>
        <w:pStyle w:val="bulletsMastery4"/>
        <w:contextualSpacing w:val="0"/>
      </w:pPr>
      <w:r w:rsidRPr="00B56BAA">
        <w:t>Recognize the limitations of a solution based on the time needed to implement the solution</w:t>
      </w:r>
    </w:p>
    <w:p w14:paraId="74791370" w14:textId="77777777" w:rsidR="004339B5" w:rsidRPr="00B56BAA" w:rsidRDefault="004339B5" w:rsidP="004B78B8">
      <w:pPr>
        <w:pStyle w:val="bulletsMastery4"/>
        <w:contextualSpacing w:val="0"/>
      </w:pPr>
      <w:r w:rsidRPr="00B56BAA">
        <w:t>Recognize the limitations of a solution based on the cost of implementing the solution</w:t>
      </w:r>
    </w:p>
    <w:p w14:paraId="63EBA36A" w14:textId="77777777" w:rsidR="004339B5" w:rsidRPr="004B78B8" w:rsidRDefault="004339B5" w:rsidP="004B78B8">
      <w:pPr>
        <w:pStyle w:val="bulletsMastery4"/>
        <w:contextualSpacing w:val="0"/>
      </w:pPr>
      <w:r w:rsidRPr="00B56BAA">
        <w:t>Identify the materials needed to develop an improved object, tool, or process</w:t>
      </w:r>
    </w:p>
    <w:p w14:paraId="61E8F525" w14:textId="77777777" w:rsidR="004339B5" w:rsidRPr="00B56BAA" w:rsidRDefault="004339B5" w:rsidP="004B78B8">
      <w:pPr>
        <w:pStyle w:val="bulletsMastery4"/>
        <w:contextualSpacing w:val="0"/>
      </w:pPr>
      <w:r w:rsidRPr="00B56BAA">
        <w:t>Identify the time needed to develop an improved object, tool, or process</w:t>
      </w:r>
    </w:p>
    <w:p w14:paraId="41116BE6" w14:textId="77777777" w:rsidR="004339B5" w:rsidRPr="00B56BAA" w:rsidRDefault="004339B5" w:rsidP="004B78B8">
      <w:pPr>
        <w:pStyle w:val="bulletsMastery4"/>
        <w:contextualSpacing w:val="0"/>
      </w:pPr>
      <w:r w:rsidRPr="00B56BAA">
        <w:lastRenderedPageBreak/>
        <w:t>Match a simple design problem to a new or improved process that can help solve the problem</w:t>
      </w:r>
    </w:p>
    <w:p w14:paraId="54654021" w14:textId="77777777" w:rsidR="004339B5" w:rsidRPr="00B56BAA" w:rsidRDefault="004339B5" w:rsidP="004B78B8">
      <w:pPr>
        <w:pStyle w:val="bulletsMastery4"/>
        <w:contextualSpacing w:val="0"/>
      </w:pPr>
      <w:r w:rsidRPr="00B56BAA">
        <w:t>Identify two reasons that an object, tool, or process will help to solve a simple design problem</w:t>
      </w:r>
    </w:p>
    <w:p w14:paraId="4B5A0934" w14:textId="77777777" w:rsidR="004339B5" w:rsidRPr="00B56BAA" w:rsidRDefault="004339B5" w:rsidP="004B78B8">
      <w:pPr>
        <w:pStyle w:val="bulletsMastery4"/>
        <w:contextualSpacing w:val="0"/>
      </w:pPr>
      <w:r w:rsidRPr="00B56BAA">
        <w:t>Identify two reasons that specified materials and/or time are needed to solve a simple design problem</w:t>
      </w:r>
    </w:p>
    <w:p w14:paraId="581FFA36" w14:textId="77777777" w:rsidR="004339B5" w:rsidRPr="001D6620" w:rsidRDefault="004339B5" w:rsidP="005A5E64">
      <w:pPr>
        <w:pStyle w:val="Heading3"/>
      </w:pPr>
      <w:bookmarkStart w:id="13" w:name="_Hlk23334027"/>
      <w:r w:rsidRPr="001D6620">
        <w:t>Environmental Principle</w:t>
      </w:r>
      <w:r>
        <w:t>s and Concepts</w:t>
      </w:r>
    </w:p>
    <w:p w14:paraId="5DCEE027" w14:textId="77777777" w:rsidR="004339B5" w:rsidRPr="003D6285" w:rsidRDefault="004339B5" w:rsidP="003D6285">
      <w:pPr>
        <w:rPr>
          <w:rFonts w:cs="Arial"/>
          <w:szCs w:val="24"/>
        </w:rPr>
      </w:pPr>
      <w:r>
        <w:rPr>
          <w:rFonts w:cs="Arial"/>
          <w:szCs w:val="24"/>
        </w:rPr>
        <w:t>Principle 5—</w:t>
      </w:r>
      <w:r w:rsidRPr="00A61488">
        <w:rPr>
          <w:rFonts w:eastAsia="Calibri" w:cs="Times New Roman"/>
        </w:rPr>
        <w:t>Decisions affecting resources and natural systems are based on a wide range of considerations and decision-making processes.</w:t>
      </w:r>
    </w:p>
    <w:bookmarkEnd w:id="13"/>
    <w:p w14:paraId="647A1FA4" w14:textId="77777777" w:rsidR="004339B5" w:rsidRDefault="004339B5" w:rsidP="005A5E64">
      <w:pPr>
        <w:pStyle w:val="Heading3"/>
      </w:pPr>
      <w:r>
        <w:t>Possible Phenomena or Contexts</w:t>
      </w:r>
    </w:p>
    <w:p w14:paraId="3C1CD0DD" w14:textId="77777777" w:rsidR="004339B5" w:rsidRDefault="004339B5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3885728C" w14:textId="77777777" w:rsidR="004339B5" w:rsidRPr="000C36C7" w:rsidRDefault="004339B5" w:rsidP="00761558">
      <w:pPr>
        <w:spacing w:after="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2882A8A" w14:textId="77777777" w:rsidR="004339B5" w:rsidRDefault="004339B5" w:rsidP="004339B5">
      <w:pPr>
        <w:pStyle w:val="bulletsPhenomena4"/>
        <w:numPr>
          <w:ilvl w:val="0"/>
          <w:numId w:val="8"/>
        </w:numPr>
        <w:contextualSpacing w:val="0"/>
      </w:pPr>
      <w:r>
        <w:t>Problems involving the cost of implementing an improvement to a simple system, (e.g., using an electric pencil sharpener instead of a manual one)</w:t>
      </w:r>
    </w:p>
    <w:p w14:paraId="6CD4ED7C" w14:textId="77777777" w:rsidR="004339B5" w:rsidRDefault="004339B5" w:rsidP="004339B5">
      <w:pPr>
        <w:pStyle w:val="bulletsPhenomena4"/>
        <w:numPr>
          <w:ilvl w:val="0"/>
          <w:numId w:val="8"/>
        </w:numPr>
        <w:contextualSpacing w:val="0"/>
      </w:pPr>
      <w:r>
        <w:t>Problems involving repairing a broken system quickly in order to mitigate ongoing negative impacts, (e.g., the need to repair an air conditioner quickly when it is very hot outside)</w:t>
      </w:r>
    </w:p>
    <w:p w14:paraId="3FA7A9E7" w14:textId="77777777" w:rsidR="004339B5" w:rsidRDefault="004339B5" w:rsidP="004339B5">
      <w:pPr>
        <w:pStyle w:val="bulletsPhenomena4"/>
        <w:numPr>
          <w:ilvl w:val="0"/>
          <w:numId w:val="8"/>
        </w:numPr>
        <w:contextualSpacing w:val="0"/>
      </w:pPr>
      <w:r>
        <w:t>Problems involving preventing a negative event, such as an egg breaking when dropped from a height, constrained by a limited set of available materials</w:t>
      </w:r>
    </w:p>
    <w:p w14:paraId="1E2DE680" w14:textId="77777777" w:rsidR="004339B5" w:rsidRDefault="004339B5" w:rsidP="005A5E64">
      <w:pPr>
        <w:pStyle w:val="Heading3"/>
      </w:pPr>
      <w:r w:rsidRPr="00510C04">
        <w:t>Additional Assessment Boundaries</w:t>
      </w:r>
    </w:p>
    <w:p w14:paraId="61F07F56" w14:textId="77777777" w:rsidR="004339B5" w:rsidRPr="0004240E" w:rsidRDefault="004339B5" w:rsidP="004B78B8">
      <w:pPr>
        <w:pStyle w:val="Bullets7"/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6251E0FB" w14:textId="77777777" w:rsidR="004339B5" w:rsidRPr="00AB7B8F" w:rsidRDefault="004339B5" w:rsidP="005A5E64">
      <w:pPr>
        <w:pStyle w:val="Heading3"/>
      </w:pPr>
      <w:r>
        <w:t>Additional References</w:t>
      </w:r>
    </w:p>
    <w:p w14:paraId="7A30D5BF" w14:textId="77777777" w:rsidR="004339B5" w:rsidRPr="00130DBA" w:rsidRDefault="004339B5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>California Science Test Item Specification for 3-</w:t>
      </w:r>
      <w:bookmarkStart w:id="14" w:name="_Hlk37257223"/>
      <w:r>
        <w:rPr>
          <w:rFonts w:cs="Arial"/>
          <w:color w:val="000000"/>
          <w:szCs w:val="24"/>
        </w:rPr>
        <w:t>5-ETS1-1</w:t>
      </w:r>
      <w:bookmarkEnd w:id="14"/>
    </w:p>
    <w:p w14:paraId="3E84F50D" w14:textId="77777777" w:rsidR="004339B5" w:rsidRPr="00EA1D2C" w:rsidRDefault="00145600" w:rsidP="008F4E45">
      <w:pPr>
        <w:spacing w:before="240"/>
        <w:contextualSpacing/>
        <w:rPr>
          <w:rFonts w:cs="Arial"/>
          <w:szCs w:val="24"/>
        </w:rPr>
      </w:pPr>
      <w:hyperlink r:id="rId17" w:tooltip="California Science Test Item Specification for 3-5-ETS1-1" w:history="1">
        <w:r w:rsidR="004339B5" w:rsidRPr="00F5055B">
          <w:rPr>
            <w:rStyle w:val="Hyperlink"/>
          </w:rPr>
          <w:t>https://www.cde.ca.gov/ta/tg/ca/documents/itemspecs-3-5-ets1-1.docx</w:t>
        </w:r>
      </w:hyperlink>
    </w:p>
    <w:p w14:paraId="0DB9C686" w14:textId="77777777" w:rsidR="004339B5" w:rsidRPr="009258F0" w:rsidRDefault="004339B5" w:rsidP="008F4E45">
      <w:pPr>
        <w:pStyle w:val="Paragraph1"/>
      </w:pPr>
      <w:r w:rsidRPr="009258F0">
        <w:t xml:space="preserve">Environmental Principles and Concepts </w:t>
      </w:r>
      <w:hyperlink r:id="rId18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2B01AB24" w14:textId="77777777" w:rsidR="004339B5" w:rsidRDefault="004339B5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9" w:tooltip="Link to California Science Framework K–12" w:history="1">
        <w:r>
          <w:rPr>
            <w:rStyle w:val="Hyperlink"/>
          </w:rPr>
          <w:t>https://www.cde.ca.gov/ci/sc/cf/cascienceframework2016.asp</w:t>
        </w:r>
      </w:hyperlink>
    </w:p>
    <w:p w14:paraId="7A0F6136" w14:textId="77777777" w:rsidR="004339B5" w:rsidRPr="0022446A" w:rsidRDefault="004339B5" w:rsidP="005A5E64">
      <w:pPr>
        <w:spacing w:before="240" w:after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Appendix 1: Progression of the Science and Engineering Practices, Disciplinary Core Ideas, and Crosscutting Concepts in Kindergarten through Grade Twelve</w:t>
      </w:r>
    </w:p>
    <w:p w14:paraId="3B114C5A" w14:textId="77777777" w:rsidR="004339B5" w:rsidRDefault="00145600" w:rsidP="005A5E64">
      <w:pPr>
        <w:spacing w:after="240"/>
        <w:rPr>
          <w:color w:val="0000FF"/>
          <w:u w:val="single"/>
        </w:rPr>
      </w:pPr>
      <w:hyperlink r:id="rId20" w:tooltip="Link to Science Framework—Appendix 1: Progression of Three Dimensions SEPs, DCIs, and CCCs " w:history="1">
        <w:r w:rsidR="004339B5">
          <w:rPr>
            <w:color w:val="0000FF"/>
            <w:u w:val="single"/>
          </w:rPr>
          <w:t>https://www.cde.ca.gov/ci/sc/cf/documents/scifwappendix1.pdf</w:t>
        </w:r>
      </w:hyperlink>
    </w:p>
    <w:p w14:paraId="21AAFCBA" w14:textId="77777777" w:rsidR="004339B5" w:rsidRDefault="004339B5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37AE31DB" w14:textId="77777777" w:rsidR="004339B5" w:rsidRPr="005A5E64" w:rsidRDefault="00145600" w:rsidP="005A5E64">
      <w:pPr>
        <w:spacing w:after="240"/>
        <w:rPr>
          <w:color w:val="0000FF"/>
          <w:u w:val="single"/>
        </w:rPr>
      </w:pPr>
      <w:hyperlink r:id="rId21" w:tooltip="Link to Science Framework—Appendix 2: Connections to Environmental Principles and Concepts" w:history="1">
        <w:r w:rsidR="004339B5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007AA578" w14:textId="77777777" w:rsidR="004339B5" w:rsidRPr="005A5E64" w:rsidRDefault="004339B5" w:rsidP="005A5E64">
      <w:pPr>
        <w:spacing w:after="240"/>
        <w:rPr>
          <w:color w:val="0000FF"/>
          <w:u w:val="single"/>
        </w:rPr>
        <w:sectPr w:rsidR="004339B5" w:rsidRPr="005A5E64" w:rsidSect="00E26F39">
          <w:headerReference w:type="default" r:id="rId22"/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306FFD91" w14:textId="77777777" w:rsidR="004339B5" w:rsidRPr="000D59CC" w:rsidRDefault="004339B5" w:rsidP="005A5E64">
      <w:pPr>
        <w:pStyle w:val="Heading2"/>
      </w:pPr>
      <w:bookmarkStart w:id="15" w:name="_Toc47442772"/>
      <w:r w:rsidRPr="000D59CC">
        <w:lastRenderedPageBreak/>
        <w:t>3-5-ETS1-2 Engineering Design</w:t>
      </w:r>
      <w:bookmarkEnd w:id="15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5-ETS1-2."/>
      </w:tblPr>
      <w:tblGrid>
        <w:gridCol w:w="3325"/>
        <w:gridCol w:w="3510"/>
        <w:gridCol w:w="3245"/>
      </w:tblGrid>
      <w:tr w:rsidR="004339B5" w:rsidRPr="00EE5B5F" w14:paraId="7D9FEC4D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5F70A0" w14:textId="77777777" w:rsidR="004339B5" w:rsidRPr="00EE5B5F" w:rsidRDefault="004339B5" w:rsidP="00ED3F95">
            <w:pPr>
              <w:pStyle w:val="TableHead"/>
            </w:pPr>
            <w:r w:rsidRPr="00EE5B5F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7098DF" w14:textId="77777777" w:rsidR="004339B5" w:rsidRPr="00EE5B5F" w:rsidRDefault="004339B5" w:rsidP="00EE5B5F">
            <w:pPr>
              <w:pStyle w:val="TableHead"/>
            </w:pPr>
            <w:r w:rsidRPr="00EE5B5F">
              <w:t>Foc</w:t>
            </w:r>
            <w:r>
              <w:t>al</w:t>
            </w:r>
            <w:r w:rsidRPr="00EE5B5F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A56851" w14:textId="77777777" w:rsidR="004339B5" w:rsidRPr="00EE5B5F" w:rsidRDefault="004339B5" w:rsidP="00ED3F95">
            <w:pPr>
              <w:pStyle w:val="TableHead"/>
            </w:pPr>
            <w:r w:rsidRPr="00EE5B5F">
              <w:t>Essential Understanding</w:t>
            </w:r>
          </w:p>
        </w:tc>
      </w:tr>
      <w:tr w:rsidR="004339B5" w:rsidRPr="00510C04" w14:paraId="210C694F" w14:textId="77777777" w:rsidTr="00EE5B5F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7B392FFE" w14:textId="77777777" w:rsidR="004339B5" w:rsidRPr="007C2824" w:rsidRDefault="004339B5" w:rsidP="00EE5B5F">
            <w:pPr>
              <w:pStyle w:val="TableBullets3"/>
              <w:spacing w:before="0" w:after="0"/>
              <w:ind w:left="0" w:firstLine="0"/>
            </w:pPr>
            <w:r w:rsidRPr="00235BFA">
              <w:t>Compare two possible solutions to the same problem based on how well each is likely to meet the identified criteria (required features) and constraints (limits) for a successful solution.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BF32460" w14:textId="77777777" w:rsidR="004339B5" w:rsidRDefault="004339B5" w:rsidP="001D014A">
            <w:pPr>
              <w:pStyle w:val="TableBullets3"/>
              <w:numPr>
                <w:ilvl w:val="0"/>
                <w:numId w:val="34"/>
              </w:numPr>
              <w:spacing w:before="0" w:after="240"/>
            </w:pPr>
            <w:r w:rsidRPr="002A73F2">
              <w:t>Ability to compare two possible solutions to the same problem based on how well each is likely to meet the identified criteria for a successful solution.</w:t>
            </w:r>
            <w:r w:rsidRPr="00897DE8">
              <w:t xml:space="preserve"> </w:t>
            </w:r>
          </w:p>
          <w:p w14:paraId="19C74F85" w14:textId="77777777" w:rsidR="004339B5" w:rsidRPr="00E32B87" w:rsidRDefault="004339B5" w:rsidP="001D014A">
            <w:pPr>
              <w:pStyle w:val="TableBullets3"/>
              <w:numPr>
                <w:ilvl w:val="0"/>
                <w:numId w:val="34"/>
              </w:numPr>
              <w:spacing w:before="0" w:after="0"/>
            </w:pPr>
            <w:r w:rsidRPr="00C659C0">
              <w:t>Ability to compare two possible solutions to the same problem based on how well each is likely to meet the identified constraints for a successful solution.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0E42503A" w14:textId="77777777" w:rsidR="004339B5" w:rsidRPr="00311FAD" w:rsidRDefault="004339B5" w:rsidP="00EE5B5F">
            <w:pPr>
              <w:pStyle w:val="TableBullets3"/>
              <w:spacing w:before="0" w:after="0"/>
              <w:ind w:left="0" w:firstLine="0"/>
            </w:pPr>
            <w:r w:rsidRPr="000B1247">
              <w:t>Recognize the best solution to a simple problem when given a choice of two possible solutions.</w:t>
            </w:r>
          </w:p>
        </w:tc>
      </w:tr>
    </w:tbl>
    <w:p w14:paraId="7430C3ED" w14:textId="77777777" w:rsidR="004339B5" w:rsidRPr="00F35ED5" w:rsidRDefault="004339B5" w:rsidP="005A5E64">
      <w:pPr>
        <w:pStyle w:val="Heading3"/>
      </w:pPr>
      <w:r w:rsidRPr="00F35ED5">
        <w:t>CA NGSS Performance Expectation</w:t>
      </w:r>
    </w:p>
    <w:p w14:paraId="0DD95F33" w14:textId="77777777" w:rsidR="004339B5" w:rsidRDefault="004339B5" w:rsidP="005013DC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725E3FE" w14:textId="77777777" w:rsidR="004339B5" w:rsidRDefault="004339B5" w:rsidP="005013DC">
      <w:pPr>
        <w:spacing w:after="240"/>
      </w:pPr>
      <w:r w:rsidRPr="009B651A">
        <w:rPr>
          <w:b/>
          <w:bCs/>
        </w:rPr>
        <w:t>Generate and compare multiple possible solutions to a problem based on how well each is likely to meet the criteria and constraints of the problem.</w:t>
      </w:r>
    </w:p>
    <w:p w14:paraId="33A87784" w14:textId="77777777" w:rsidR="004339B5" w:rsidRDefault="004339B5" w:rsidP="005A5E64">
      <w:pPr>
        <w:pStyle w:val="Heading3"/>
      </w:pPr>
      <w:r>
        <w:t>Mastery Statements</w:t>
      </w:r>
    </w:p>
    <w:p w14:paraId="60FDE089" w14:textId="77777777" w:rsidR="004339B5" w:rsidRPr="000C36C7" w:rsidRDefault="004339B5" w:rsidP="005013DC">
      <w:pPr>
        <w:spacing w:after="240"/>
      </w:pPr>
      <w:r w:rsidRPr="000C36C7">
        <w:t>Students will be able to:</w:t>
      </w:r>
    </w:p>
    <w:p w14:paraId="069BE2F5" w14:textId="77777777" w:rsidR="004339B5" w:rsidRPr="00553E6A" w:rsidRDefault="004339B5" w:rsidP="00ED3F95">
      <w:pPr>
        <w:pStyle w:val="bulletsMastery5"/>
      </w:pPr>
      <w:r w:rsidRPr="00553E6A">
        <w:t>Identify the most appropriate solution for a simple problem</w:t>
      </w:r>
    </w:p>
    <w:p w14:paraId="255E75CC" w14:textId="77777777" w:rsidR="004339B5" w:rsidRPr="0045391E" w:rsidRDefault="004339B5" w:rsidP="00ED3F95">
      <w:pPr>
        <w:pStyle w:val="bulletsMastery5"/>
      </w:pPr>
      <w:bookmarkStart w:id="16" w:name="_Hlk23334325"/>
      <w:r w:rsidRPr="00553E6A">
        <w:t>Recognize how the solution to a simple problem</w:t>
      </w:r>
      <w:r w:rsidRPr="0045391E">
        <w:t xml:space="preserve"> meets identified criteria or constraints</w:t>
      </w:r>
    </w:p>
    <w:bookmarkEnd w:id="16"/>
    <w:p w14:paraId="33D9CDB4" w14:textId="77777777" w:rsidR="004339B5" w:rsidRPr="0045391E" w:rsidRDefault="004339B5" w:rsidP="00ED3F95">
      <w:pPr>
        <w:pStyle w:val="bulletsMastery5"/>
        <w:keepNext/>
        <w:rPr>
          <w:rFonts w:asciiTheme="minorHAnsi" w:eastAsiaTheme="minorEastAsia" w:hAnsiTheme="minorHAnsi"/>
          <w:szCs w:val="24"/>
        </w:rPr>
      </w:pPr>
      <w:r>
        <w:t>Recognize how the solution to a simple problem does not meet identified criteria or constraints</w:t>
      </w:r>
    </w:p>
    <w:p w14:paraId="45B54DE1" w14:textId="77777777" w:rsidR="004339B5" w:rsidRPr="00553E6A" w:rsidRDefault="004339B5" w:rsidP="00ED3F95">
      <w:pPr>
        <w:pStyle w:val="bulletsMastery5"/>
      </w:pPr>
      <w:bookmarkStart w:id="17" w:name="_Hlk23334536"/>
      <w:r w:rsidRPr="0045391E">
        <w:t>Recognize which of two solutions for a simple problem best meets specified criteria or constraints and recognize why the other does not meet the criteria or constraints</w:t>
      </w:r>
    </w:p>
    <w:bookmarkEnd w:id="17"/>
    <w:p w14:paraId="57798242" w14:textId="77777777" w:rsidR="004339B5" w:rsidRPr="001D6620" w:rsidRDefault="004339B5" w:rsidP="005A5E64">
      <w:pPr>
        <w:pStyle w:val="Heading3"/>
      </w:pPr>
      <w:r w:rsidRPr="001D6620">
        <w:lastRenderedPageBreak/>
        <w:t>Environmental Principle</w:t>
      </w:r>
      <w:r>
        <w:t>s and Concepts</w:t>
      </w:r>
    </w:p>
    <w:p w14:paraId="6B870FCA" w14:textId="77777777" w:rsidR="004339B5" w:rsidRDefault="004339B5" w:rsidP="00545ADD">
      <w:pPr>
        <w:pStyle w:val="ParagraphItalic1"/>
        <w:keepNext/>
        <w:keepLines/>
        <w:spacing w:before="0"/>
        <w:rPr>
          <w:i w:val="0"/>
        </w:rPr>
      </w:pPr>
      <w:r>
        <w:rPr>
          <w:i w:val="0"/>
        </w:rPr>
        <w:t>Principle 5—</w:t>
      </w:r>
      <w:r w:rsidRPr="00E611E5">
        <w:rPr>
          <w:i w:val="0"/>
        </w:rPr>
        <w:t>Decisions affecting resources and natural systems are based on a wide range of considerations and decision-making processes.</w:t>
      </w:r>
    </w:p>
    <w:p w14:paraId="3775B537" w14:textId="77777777" w:rsidR="004339B5" w:rsidRDefault="004339B5" w:rsidP="005A5E64">
      <w:pPr>
        <w:pStyle w:val="Heading3"/>
      </w:pPr>
      <w:r>
        <w:t>Possible Phenomena or Contexts</w:t>
      </w:r>
    </w:p>
    <w:p w14:paraId="39B5CA22" w14:textId="77777777" w:rsidR="004339B5" w:rsidRDefault="004339B5" w:rsidP="0077197B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E185B50" w14:textId="77777777" w:rsidR="004339B5" w:rsidRPr="000C36C7" w:rsidRDefault="004339B5" w:rsidP="00FF1CA5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773C130" w14:textId="77777777" w:rsidR="004339B5" w:rsidRDefault="004339B5" w:rsidP="004339B5">
      <w:pPr>
        <w:pStyle w:val="bulletsPhenomena5"/>
        <w:numPr>
          <w:ilvl w:val="0"/>
          <w:numId w:val="8"/>
        </w:numPr>
        <w:contextualSpacing w:val="0"/>
      </w:pPr>
      <w:r>
        <w:t>The number of people needed to clean up trash on the school grounds</w:t>
      </w:r>
    </w:p>
    <w:p w14:paraId="0EC71FF6" w14:textId="77777777" w:rsidR="004339B5" w:rsidRDefault="004339B5" w:rsidP="004339B5">
      <w:pPr>
        <w:pStyle w:val="bulletsPhenomena5"/>
        <w:numPr>
          <w:ilvl w:val="0"/>
          <w:numId w:val="8"/>
        </w:numPr>
        <w:contextualSpacing w:val="0"/>
      </w:pPr>
      <w:r>
        <w:t>Decreasing the risk of failure in a system designed to keep people safe</w:t>
      </w:r>
    </w:p>
    <w:p w14:paraId="0821EBD3" w14:textId="77777777" w:rsidR="004339B5" w:rsidRDefault="004339B5" w:rsidP="004339B5">
      <w:pPr>
        <w:pStyle w:val="bulletsPhenomena5"/>
        <w:numPr>
          <w:ilvl w:val="0"/>
          <w:numId w:val="8"/>
        </w:numPr>
        <w:contextualSpacing w:val="0"/>
      </w:pPr>
      <w:r>
        <w:t>Improving the function of a tool or system in the classroom</w:t>
      </w:r>
    </w:p>
    <w:p w14:paraId="1860ADC2" w14:textId="77777777" w:rsidR="004339B5" w:rsidRDefault="004339B5" w:rsidP="004339B5">
      <w:pPr>
        <w:pStyle w:val="bulletsPhenomena5"/>
        <w:numPr>
          <w:ilvl w:val="0"/>
          <w:numId w:val="8"/>
        </w:numPr>
        <w:contextualSpacing w:val="0"/>
      </w:pPr>
      <w:r>
        <w:t>Considering the negative impacts of a solution for protecting the environment around the school that might limit access to certain areas periodically to protect nesting birds</w:t>
      </w:r>
    </w:p>
    <w:p w14:paraId="4FF6B67B" w14:textId="77777777" w:rsidR="004339B5" w:rsidRDefault="004339B5" w:rsidP="004339B5">
      <w:pPr>
        <w:pStyle w:val="bulletsPhenomena5"/>
        <w:numPr>
          <w:ilvl w:val="0"/>
          <w:numId w:val="8"/>
        </w:numPr>
        <w:contextualSpacing w:val="0"/>
      </w:pPr>
      <w:r>
        <w:t xml:space="preserve">Availability of materials needed to improve a system </w:t>
      </w:r>
    </w:p>
    <w:p w14:paraId="46C35FB4" w14:textId="77777777" w:rsidR="004339B5" w:rsidRDefault="004339B5" w:rsidP="005A5E64">
      <w:pPr>
        <w:pStyle w:val="Heading3"/>
      </w:pPr>
      <w:r w:rsidRPr="00510C04">
        <w:t>Additional Assessment Boundaries</w:t>
      </w:r>
    </w:p>
    <w:p w14:paraId="503B601F" w14:textId="77777777" w:rsidR="004339B5" w:rsidRDefault="004339B5" w:rsidP="004339B5">
      <w:pPr>
        <w:pStyle w:val="Bullets8"/>
        <w:numPr>
          <w:ilvl w:val="0"/>
          <w:numId w:val="29"/>
        </w:numPr>
        <w:rPr>
          <w:lang w:eastAsia="ko-KR"/>
        </w:rPr>
      </w:pPr>
      <w:r>
        <w:rPr>
          <w:lang w:eastAsia="ko-KR"/>
        </w:rPr>
        <w:t>None listed at this time</w:t>
      </w:r>
    </w:p>
    <w:p w14:paraId="10E3560A" w14:textId="77777777" w:rsidR="004339B5" w:rsidRPr="00AB7B8F" w:rsidRDefault="004339B5" w:rsidP="005A5E64">
      <w:pPr>
        <w:pStyle w:val="Heading3"/>
      </w:pPr>
      <w:r>
        <w:t>Additional References</w:t>
      </w:r>
    </w:p>
    <w:p w14:paraId="7C6869C3" w14:textId="77777777" w:rsidR="004339B5" w:rsidRPr="00130DBA" w:rsidRDefault="004339B5" w:rsidP="00ED3F95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3-5-ETS1-2</w:t>
      </w:r>
    </w:p>
    <w:p w14:paraId="4CAE5D84" w14:textId="77777777" w:rsidR="004339B5" w:rsidRPr="00EA1D2C" w:rsidRDefault="00145600" w:rsidP="008F4E45">
      <w:pPr>
        <w:spacing w:before="240"/>
        <w:contextualSpacing/>
        <w:rPr>
          <w:rFonts w:cs="Arial"/>
          <w:szCs w:val="24"/>
        </w:rPr>
      </w:pPr>
      <w:hyperlink r:id="rId23" w:tooltip="California Science Test Item Specification for 5-ETS1-2" w:history="1">
        <w:r w:rsidR="004339B5" w:rsidRPr="00A45806">
          <w:rPr>
            <w:rStyle w:val="Hyperlink"/>
          </w:rPr>
          <w:t>https://www.cde.ca.gov/ta/tg/ca/documents/itemspecs-3-5-ets1-2.docx</w:t>
        </w:r>
      </w:hyperlink>
    </w:p>
    <w:p w14:paraId="58467E92" w14:textId="77777777" w:rsidR="004339B5" w:rsidRPr="009258F0" w:rsidRDefault="004339B5" w:rsidP="008F4E45">
      <w:pPr>
        <w:pStyle w:val="Paragraph2"/>
      </w:pPr>
      <w:r w:rsidRPr="009258F0">
        <w:t xml:space="preserve">Environmental Principles and Concepts </w:t>
      </w:r>
      <w:hyperlink r:id="rId24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23729D47" w14:textId="77777777" w:rsidR="004339B5" w:rsidRDefault="004339B5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25" w:tooltip="Link to California Science Framework K–12" w:history="1">
        <w:r>
          <w:rPr>
            <w:rStyle w:val="Hyperlink"/>
          </w:rPr>
          <w:t>https://www.cde.ca.gov/ci/sc/cf/cascienceframework2016.asp</w:t>
        </w:r>
      </w:hyperlink>
    </w:p>
    <w:p w14:paraId="7F087864" w14:textId="77777777" w:rsidR="004339B5" w:rsidRDefault="004339B5" w:rsidP="006C695E">
      <w:pPr>
        <w:spacing w:before="240"/>
        <w:rPr>
          <w:color w:val="0000FF"/>
          <w:u w:val="single"/>
        </w:rPr>
      </w:pPr>
      <w:r>
        <w:rPr>
          <w:rFonts w:cs="Arial"/>
          <w:color w:val="000000"/>
          <w:szCs w:val="24"/>
        </w:rPr>
        <w:t xml:space="preserve">Appendix 1: Progression of the Science and Engineering Practices, Disciplinary Core Ideas, and Crosscutting Concepts in Kindergarten through Grade Twelve </w:t>
      </w:r>
      <w:hyperlink r:id="rId26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02FF9F19" w14:textId="77777777" w:rsidR="004339B5" w:rsidRDefault="004339B5" w:rsidP="006C695E">
      <w:pPr>
        <w:spacing w:before="240"/>
        <w:rPr>
          <w:rFonts w:cs="Arial"/>
          <w:i/>
          <w:color w:val="000000"/>
          <w:szCs w:val="24"/>
        </w:rPr>
      </w:pPr>
      <w:r>
        <w:t xml:space="preserve">Appendix 2: Connections to Environmental Principles and Concepts </w:t>
      </w:r>
      <w:hyperlink r:id="rId27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3A424F5E" w14:textId="17121300" w:rsidR="00F443FF" w:rsidRDefault="00F443FF" w:rsidP="00892DBC">
      <w:pPr>
        <w:spacing w:before="360"/>
        <w:rPr>
          <w:rFonts w:cs="Arial"/>
          <w:i/>
          <w:color w:val="000000"/>
          <w:szCs w:val="24"/>
        </w:rPr>
        <w:sectPr w:rsidR="00F443FF" w:rsidSect="003C636C">
          <w:headerReference w:type="default" r:id="rId28"/>
          <w:footerReference w:type="default" r:id="rId29"/>
          <w:headerReference w:type="first" r:id="rId30"/>
          <w:footerReference w:type="first" r:id="rId31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119AED43" w14:textId="77777777" w:rsidR="00E26F39" w:rsidRDefault="00E26F39" w:rsidP="005A5E64">
      <w:pPr>
        <w:pStyle w:val="Header2"/>
        <w:sectPr w:rsidR="00E26F39" w:rsidSect="004339B5">
          <w:headerReference w:type="default" r:id="rId32"/>
          <w:footerReference w:type="default" r:id="rId33"/>
          <w:footerReference w:type="first" r:id="rId34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73520779" w14:textId="0B9C98B4" w:rsidR="004339B5" w:rsidRPr="00E26F39" w:rsidRDefault="004339B5" w:rsidP="005A5E64">
      <w:pPr>
        <w:pStyle w:val="Heading2"/>
      </w:pPr>
      <w:bookmarkStart w:id="18" w:name="_Toc47442773"/>
      <w:r w:rsidRPr="00E26F39">
        <w:lastRenderedPageBreak/>
        <w:t>3-5-ETS1-3 Engineering Design</w:t>
      </w:r>
      <w:bookmarkEnd w:id="18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5-ETS1-3."/>
      </w:tblPr>
      <w:tblGrid>
        <w:gridCol w:w="3325"/>
        <w:gridCol w:w="3510"/>
        <w:gridCol w:w="3245"/>
      </w:tblGrid>
      <w:tr w:rsidR="004339B5" w:rsidRPr="00EF43C8" w14:paraId="32EA1245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F5A4B2" w14:textId="77777777" w:rsidR="004339B5" w:rsidRPr="00EF43C8" w:rsidRDefault="004339B5" w:rsidP="00040643">
            <w:pPr>
              <w:pStyle w:val="TableHead"/>
            </w:pPr>
            <w:r w:rsidRPr="00EF43C8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BBFE54" w14:textId="77777777" w:rsidR="004339B5" w:rsidRPr="00EF43C8" w:rsidRDefault="004339B5" w:rsidP="00EF43C8">
            <w:pPr>
              <w:pStyle w:val="TableHead"/>
            </w:pPr>
            <w:r w:rsidRPr="00EF43C8">
              <w:t>Foc</w:t>
            </w:r>
            <w:r>
              <w:t>al</w:t>
            </w:r>
            <w:r w:rsidRPr="00EF43C8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18C929" w14:textId="77777777" w:rsidR="004339B5" w:rsidRPr="00EF43C8" w:rsidRDefault="004339B5" w:rsidP="00040643">
            <w:pPr>
              <w:pStyle w:val="TableHead"/>
            </w:pPr>
            <w:r w:rsidRPr="00EF43C8">
              <w:t>Essential Understanding</w:t>
            </w:r>
          </w:p>
        </w:tc>
      </w:tr>
      <w:tr w:rsidR="004339B5" w:rsidRPr="00510C04" w14:paraId="544534C4" w14:textId="77777777" w:rsidTr="00EF43C8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58CBBBE1" w14:textId="77777777" w:rsidR="004339B5" w:rsidRPr="007C2824" w:rsidRDefault="004339B5" w:rsidP="00EF43C8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1730E6">
              <w:t>Carry out tests in which variables are controlled and failure points are considered to determine which solution best solves the problem.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1AF38646" w14:textId="77777777" w:rsidR="004339B5" w:rsidRPr="000B6AA3" w:rsidRDefault="004339B5" w:rsidP="001D014A">
            <w:pPr>
              <w:pStyle w:val="TableBullets"/>
              <w:numPr>
                <w:ilvl w:val="0"/>
                <w:numId w:val="35"/>
              </w:numPr>
              <w:spacing w:before="0" w:after="0" w:line="240" w:lineRule="auto"/>
              <w:contextualSpacing w:val="0"/>
            </w:pPr>
            <w:r w:rsidRPr="000B6AA3">
              <w:t>Ability to carry out tests in which variables are controlled and failure points are considered to determine which solution best solves the problem.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0B72F59D" w14:textId="77777777" w:rsidR="004339B5" w:rsidRPr="00311FAD" w:rsidRDefault="004339B5" w:rsidP="00EF43C8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2804E2">
              <w:t>Match possible solutions to a simple problem and recognize a failure point.</w:t>
            </w:r>
          </w:p>
        </w:tc>
      </w:tr>
    </w:tbl>
    <w:p w14:paraId="7E062DE6" w14:textId="77777777" w:rsidR="004339B5" w:rsidRPr="00F35ED5" w:rsidRDefault="004339B5" w:rsidP="005A5E64">
      <w:pPr>
        <w:pStyle w:val="Heading3"/>
      </w:pPr>
      <w:r w:rsidRPr="00F35ED5">
        <w:t xml:space="preserve">CA NGSS </w:t>
      </w:r>
      <w:r w:rsidRPr="009621A3">
        <w:t>Performance</w:t>
      </w:r>
      <w:r w:rsidRPr="00F35ED5">
        <w:t xml:space="preserve"> Expectation</w:t>
      </w:r>
    </w:p>
    <w:p w14:paraId="4E1BC392" w14:textId="77777777" w:rsidR="004339B5" w:rsidRDefault="004339B5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A2A8AFD" w14:textId="77777777" w:rsidR="004339B5" w:rsidRDefault="004339B5" w:rsidP="007F56FB">
      <w:r w:rsidRPr="006274E2">
        <w:rPr>
          <w:b/>
          <w:bCs/>
        </w:rPr>
        <w:t>Plan and carry out fair tests in which variables are controlled and failure points are considered to identify aspects of a model or prototype that can be improved</w:t>
      </w:r>
      <w:r w:rsidRPr="009B651A">
        <w:rPr>
          <w:b/>
          <w:bCs/>
        </w:rPr>
        <w:t>.</w:t>
      </w:r>
    </w:p>
    <w:p w14:paraId="6D22C24E" w14:textId="77777777" w:rsidR="004339B5" w:rsidRDefault="004339B5" w:rsidP="005A5E64">
      <w:pPr>
        <w:pStyle w:val="Heading3"/>
      </w:pPr>
      <w:r>
        <w:t>Mastery Statements</w:t>
      </w:r>
    </w:p>
    <w:p w14:paraId="69852597" w14:textId="77777777" w:rsidR="004339B5" w:rsidRPr="000C36C7" w:rsidRDefault="004339B5" w:rsidP="001B25A9">
      <w:pPr>
        <w:spacing w:after="240"/>
      </w:pPr>
      <w:r w:rsidRPr="000C36C7">
        <w:t>Students will be able to:</w:t>
      </w:r>
    </w:p>
    <w:p w14:paraId="34000A6B" w14:textId="77777777" w:rsidR="004339B5" w:rsidRPr="002675A2" w:rsidRDefault="004339B5" w:rsidP="002675A2">
      <w:pPr>
        <w:pStyle w:val="bulletsMastery6"/>
      </w:pPr>
      <w:r w:rsidRPr="002675A2">
        <w:t>Identify a failure point in a solution to a simple problem</w:t>
      </w:r>
    </w:p>
    <w:p w14:paraId="009C6851" w14:textId="77777777" w:rsidR="004339B5" w:rsidRPr="002675A2" w:rsidRDefault="004339B5" w:rsidP="002675A2">
      <w:pPr>
        <w:pStyle w:val="bulletsMastery6"/>
      </w:pPr>
      <w:r w:rsidRPr="002675A2">
        <w:t>Recognize which of two solutions to a simple problem has a failure point</w:t>
      </w:r>
    </w:p>
    <w:p w14:paraId="0B5A9CCF" w14:textId="77777777" w:rsidR="004339B5" w:rsidRPr="002675A2" w:rsidRDefault="004339B5" w:rsidP="002675A2">
      <w:pPr>
        <w:pStyle w:val="bulletsMastery6"/>
      </w:pPr>
      <w:r w:rsidRPr="002675A2">
        <w:t>Given data from testing two solutions to a problem, identify the solution that best solves the problem and recognize why the other is not the best solution</w:t>
      </w:r>
    </w:p>
    <w:p w14:paraId="2E3E5937" w14:textId="77777777" w:rsidR="004339B5" w:rsidRPr="002675A2" w:rsidRDefault="004339B5">
      <w:pPr>
        <w:pStyle w:val="bulletsMastery6"/>
      </w:pPr>
      <w:r w:rsidRPr="002675A2">
        <w:t xml:space="preserve">Given data from testing two solutions to a problem, identify the solution that best solves the problem and recognize why it is the best solution </w:t>
      </w:r>
    </w:p>
    <w:p w14:paraId="28F151CF" w14:textId="77777777" w:rsidR="004339B5" w:rsidRDefault="004339B5" w:rsidP="005A5E64">
      <w:pPr>
        <w:pStyle w:val="Heading3"/>
      </w:pPr>
      <w:r>
        <w:t>Possible Phenomena or Contexts</w:t>
      </w:r>
    </w:p>
    <w:p w14:paraId="4CDC4495" w14:textId="77777777" w:rsidR="004339B5" w:rsidRDefault="004339B5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393FEA2C" w14:textId="77777777" w:rsidR="004339B5" w:rsidRDefault="004339B5" w:rsidP="001B25A9">
      <w:pPr>
        <w:spacing w:after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4077AA4" w14:textId="77777777" w:rsidR="004339B5" w:rsidRDefault="004339B5" w:rsidP="004339B5">
      <w:pPr>
        <w:pStyle w:val="bulletsPhenomena6"/>
        <w:numPr>
          <w:ilvl w:val="0"/>
          <w:numId w:val="8"/>
        </w:numPr>
        <w:spacing w:before="0"/>
        <w:contextualSpacing w:val="0"/>
      </w:pPr>
      <w:r>
        <w:t>Comparing two coats for effectiveness, (e.g., one with a warm hood and one without a hood)</w:t>
      </w:r>
    </w:p>
    <w:p w14:paraId="0DF8CB8F" w14:textId="77777777" w:rsidR="004339B5" w:rsidRDefault="004339B5" w:rsidP="004339B5">
      <w:pPr>
        <w:pStyle w:val="bulletsPhenomena6"/>
        <w:numPr>
          <w:ilvl w:val="0"/>
          <w:numId w:val="8"/>
        </w:numPr>
        <w:contextualSpacing w:val="0"/>
      </w:pPr>
      <w:r>
        <w:t>Noise to identify appropriate or inappropriate interactions between moving parts (e.g., a squeaky door needs lubrication to reduce friction)</w:t>
      </w:r>
    </w:p>
    <w:p w14:paraId="1CA5E898" w14:textId="77777777" w:rsidR="004339B5" w:rsidRDefault="004339B5" w:rsidP="004339B5">
      <w:pPr>
        <w:pStyle w:val="bulletsPhenomena6"/>
        <w:numPr>
          <w:ilvl w:val="0"/>
          <w:numId w:val="8"/>
        </w:numPr>
        <w:contextualSpacing w:val="0"/>
      </w:pPr>
      <w:r>
        <w:lastRenderedPageBreak/>
        <w:t>Ice cream melting and dripping from an ice cream cone</w:t>
      </w:r>
    </w:p>
    <w:p w14:paraId="23D8D92D" w14:textId="77777777" w:rsidR="004339B5" w:rsidRDefault="004339B5" w:rsidP="004339B5">
      <w:pPr>
        <w:pStyle w:val="bulletsPhenomena6"/>
        <w:numPr>
          <w:ilvl w:val="0"/>
          <w:numId w:val="8"/>
        </w:numPr>
        <w:contextualSpacing w:val="0"/>
      </w:pPr>
      <w:r>
        <w:t>Observations from a simple scientific demonstration with only two variables, (e.g., using two different materials as insulation to keep ice from melting)</w:t>
      </w:r>
    </w:p>
    <w:p w14:paraId="5110518A" w14:textId="77777777" w:rsidR="004339B5" w:rsidRDefault="004339B5" w:rsidP="004339B5">
      <w:pPr>
        <w:pStyle w:val="bulletsPhenomena6"/>
        <w:numPr>
          <w:ilvl w:val="0"/>
          <w:numId w:val="8"/>
        </w:numPr>
        <w:contextualSpacing w:val="0"/>
      </w:pPr>
      <w:r>
        <w:t>Simple tools that have a weakness that can cause them to break when used, (e.g., a plastic spoon being used to scoop out frozen ice cream)</w:t>
      </w:r>
    </w:p>
    <w:p w14:paraId="7A14EBD4" w14:textId="77777777" w:rsidR="004339B5" w:rsidRDefault="004339B5" w:rsidP="004339B5">
      <w:pPr>
        <w:pStyle w:val="bulletsPhenomena6"/>
        <w:numPr>
          <w:ilvl w:val="0"/>
          <w:numId w:val="8"/>
        </w:numPr>
        <w:contextualSpacing w:val="0"/>
      </w:pPr>
      <w:r>
        <w:t>A ladder that is not tall enough to reach what is needed</w:t>
      </w:r>
    </w:p>
    <w:p w14:paraId="0FA815E9" w14:textId="77777777" w:rsidR="004339B5" w:rsidRDefault="004339B5" w:rsidP="005A5E64">
      <w:pPr>
        <w:pStyle w:val="Heading3"/>
      </w:pPr>
      <w:r w:rsidRPr="00510C04">
        <w:t>Additional Assessment Boundaries</w:t>
      </w:r>
    </w:p>
    <w:p w14:paraId="3E5D42B8" w14:textId="77777777" w:rsidR="004339B5" w:rsidRPr="0004240E" w:rsidRDefault="004339B5" w:rsidP="001B25A9">
      <w:pPr>
        <w:pStyle w:val="Bullets9"/>
      </w:pPr>
      <w:r>
        <w:rPr>
          <w:lang w:eastAsia="ko-KR"/>
        </w:rPr>
        <w:t>None listed at this time</w:t>
      </w:r>
    </w:p>
    <w:p w14:paraId="1AD553BA" w14:textId="77777777" w:rsidR="004339B5" w:rsidRPr="00AB7B8F" w:rsidRDefault="004339B5" w:rsidP="005A5E64">
      <w:pPr>
        <w:pStyle w:val="Heading3"/>
      </w:pPr>
      <w:r>
        <w:t>Additional References</w:t>
      </w:r>
    </w:p>
    <w:p w14:paraId="04F9D9F8" w14:textId="77777777" w:rsidR="004339B5" w:rsidRPr="00130DBA" w:rsidRDefault="004339B5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>California Science Test Item Specification for 3-</w:t>
      </w:r>
      <w:r>
        <w:rPr>
          <w:rFonts w:cs="Arial"/>
          <w:color w:val="000000"/>
          <w:szCs w:val="24"/>
        </w:rPr>
        <w:t>5-ETS1-3</w:t>
      </w:r>
    </w:p>
    <w:p w14:paraId="002BB8F1" w14:textId="77777777" w:rsidR="004339B5" w:rsidRPr="00EA1D2C" w:rsidRDefault="00145600" w:rsidP="008F4E45">
      <w:pPr>
        <w:spacing w:before="240" w:after="240"/>
        <w:contextualSpacing/>
        <w:rPr>
          <w:rFonts w:cs="Arial"/>
          <w:szCs w:val="24"/>
        </w:rPr>
      </w:pPr>
      <w:hyperlink r:id="rId35" w:tooltip="California Science Test Item Specification for 3-5-ETS1-3" w:history="1">
        <w:r w:rsidR="004339B5" w:rsidRPr="006126B3">
          <w:rPr>
            <w:rStyle w:val="Hyperlink"/>
          </w:rPr>
          <w:t>https://www.cde.ca.gov/ta/tg/ca/documents/itemspecs-3-5-ets1-3.docx</w:t>
        </w:r>
      </w:hyperlink>
    </w:p>
    <w:p w14:paraId="2862B1B8" w14:textId="77777777" w:rsidR="004339B5" w:rsidRPr="009258F0" w:rsidRDefault="004339B5" w:rsidP="008F4E45">
      <w:pPr>
        <w:pStyle w:val="Paragraph"/>
      </w:pPr>
      <w:r w:rsidRPr="009258F0">
        <w:t xml:space="preserve">Environmental Principles and Concepts </w:t>
      </w:r>
      <w:hyperlink r:id="rId36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D48B436" w14:textId="77777777" w:rsidR="004339B5" w:rsidRDefault="004339B5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37" w:tooltip="Link to California Science Framework K–12" w:history="1">
        <w:r>
          <w:rPr>
            <w:rStyle w:val="Hyperlink"/>
          </w:rPr>
          <w:t>https://www.cde.ca.gov/ci/sc/cf/cascienceframework2016.asp</w:t>
        </w:r>
      </w:hyperlink>
    </w:p>
    <w:p w14:paraId="19367813" w14:textId="77777777" w:rsidR="004339B5" w:rsidRPr="0022446A" w:rsidRDefault="004339B5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9A93F80" w14:textId="77777777" w:rsidR="004339B5" w:rsidRDefault="00145600" w:rsidP="006C695E">
      <w:pPr>
        <w:spacing w:before="240" w:after="240"/>
        <w:rPr>
          <w:color w:val="0000FF"/>
          <w:u w:val="single"/>
        </w:rPr>
      </w:pPr>
      <w:hyperlink r:id="rId38" w:tooltip="Link to Science Framework—Appendix 1: Progression of Three Dimensions SEPs, DCIs, and CCCs " w:history="1">
        <w:r w:rsidR="004339B5">
          <w:rPr>
            <w:color w:val="0000FF"/>
            <w:u w:val="single"/>
          </w:rPr>
          <w:t>https://www.cde.ca.gov/ci/sc/cf/documents/scifwappendix1.pdf</w:t>
        </w:r>
      </w:hyperlink>
    </w:p>
    <w:p w14:paraId="4CF60018" w14:textId="77777777" w:rsidR="004339B5" w:rsidRDefault="004339B5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46E7675" w14:textId="77777777" w:rsidR="004339B5" w:rsidRDefault="00145600" w:rsidP="00794D10">
      <w:pPr>
        <w:spacing w:after="240"/>
        <w:rPr>
          <w:color w:val="0000FF"/>
          <w:u w:val="single"/>
        </w:rPr>
      </w:pPr>
      <w:hyperlink r:id="rId39" w:tooltip="Link to Science Framework—Appendix 2: Connections to Environmental Principles and Concepts" w:history="1">
        <w:r w:rsidR="004339B5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5BFB1FC9" w14:textId="5CC8471F" w:rsidR="00752614" w:rsidRPr="004339B5" w:rsidRDefault="004339B5" w:rsidP="000D59CC">
      <w:pPr>
        <w:spacing w:before="600" w:after="240"/>
      </w:pPr>
      <w:r w:rsidRPr="007E45EA">
        <w:rPr>
          <w:rFonts w:cs="Arial"/>
          <w:i/>
          <w:color w:val="000000"/>
          <w:szCs w:val="24"/>
        </w:rPr>
        <w:t>Posted by the California Department of Education</w:t>
      </w:r>
      <w:r>
        <w:rPr>
          <w:rFonts w:cs="Arial"/>
          <w:i/>
          <w:color w:val="000000"/>
          <w:szCs w:val="24"/>
        </w:rPr>
        <w:t xml:space="preserve"> </w:t>
      </w:r>
      <w:r w:rsidR="000D59CC">
        <w:rPr>
          <w:rFonts w:cs="Arial"/>
          <w:i/>
          <w:color w:val="000000"/>
          <w:szCs w:val="24"/>
        </w:rPr>
        <w:t>August 2020</w:t>
      </w:r>
    </w:p>
    <w:sectPr w:rsidR="00752614" w:rsidRPr="004339B5" w:rsidSect="00E26F39"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961A6" w14:textId="77777777" w:rsidR="00145600" w:rsidRDefault="00145600" w:rsidP="007525D5">
      <w:r>
        <w:separator/>
      </w:r>
    </w:p>
  </w:endnote>
  <w:endnote w:type="continuationSeparator" w:id="0">
    <w:p w14:paraId="08FEF314" w14:textId="77777777" w:rsidR="00145600" w:rsidRDefault="00145600" w:rsidP="007525D5">
      <w:r>
        <w:continuationSeparator/>
      </w:r>
    </w:p>
  </w:endnote>
  <w:endnote w:type="continuationNotice" w:id="1">
    <w:p w14:paraId="5A304774" w14:textId="77777777" w:rsidR="00145600" w:rsidRDefault="001456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BA4C" w14:textId="77777777" w:rsidR="004339B5" w:rsidRPr="00BB08C4" w:rsidRDefault="004339B5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D24AF">
      <w:rPr>
        <w:noProof/>
      </w:rPr>
      <w:t>5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51957" w14:textId="77777777" w:rsidR="004339B5" w:rsidRDefault="004339B5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D24AF">
      <w:rPr>
        <w:noProof/>
      </w:rPr>
      <w:t>1</w:t>
    </w:r>
    <w:r w:rsidRPr="00A36BC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9B99" w14:textId="77777777" w:rsidR="004339B5" w:rsidRPr="00BB08C4" w:rsidRDefault="004339B5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D24AF">
      <w:rPr>
        <w:noProof/>
      </w:rPr>
      <w:t>7</w:t>
    </w:r>
    <w:r w:rsidRPr="00A36BC4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50414" w14:textId="77777777" w:rsidR="004339B5" w:rsidRDefault="004339B5" w:rsidP="003C636C">
    <w:pPr>
      <w:pStyle w:val="Footer"/>
      <w:tabs>
        <w:tab w:val="clear" w:pos="4680"/>
        <w:tab w:val="clear" w:pos="9360"/>
        <w:tab w:val="right" w:pos="9900"/>
      </w:tabs>
      <w:spacing w:before="20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D24AF">
      <w:rPr>
        <w:noProof/>
      </w:rPr>
      <w:t>6</w:t>
    </w:r>
    <w:r w:rsidRPr="00A36BC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68C0" w14:textId="77777777" w:rsidR="004339B5" w:rsidRPr="00BB08C4" w:rsidRDefault="004339B5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D24AF">
      <w:rPr>
        <w:noProof/>
      </w:rPr>
      <w:t>9</w:t>
    </w:r>
    <w:r w:rsidRPr="00A36BC4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C5BC" w14:textId="77777777" w:rsidR="004339B5" w:rsidRDefault="004339B5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D24AF">
      <w:rPr>
        <w:noProof/>
      </w:rPr>
      <w:t>8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8EB7" w14:textId="77777777" w:rsidR="00145600" w:rsidRDefault="00145600" w:rsidP="007525D5">
      <w:r>
        <w:separator/>
      </w:r>
    </w:p>
  </w:footnote>
  <w:footnote w:type="continuationSeparator" w:id="0">
    <w:p w14:paraId="598D2DAF" w14:textId="77777777" w:rsidR="00145600" w:rsidRDefault="00145600" w:rsidP="007525D5">
      <w:r>
        <w:continuationSeparator/>
      </w:r>
    </w:p>
  </w:footnote>
  <w:footnote w:type="continuationNotice" w:id="1">
    <w:p w14:paraId="662E6244" w14:textId="77777777" w:rsidR="00145600" w:rsidRDefault="001456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A51D" w14:textId="77777777" w:rsidR="004339B5" w:rsidRDefault="004339B5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FDB945B" wp14:editId="45D71D4F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71CA1" w14:textId="6318EE12" w:rsidR="004339B5" w:rsidRPr="00B63D23" w:rsidRDefault="00E26F39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end"/>
    </w:r>
  </w:p>
  <w:p w14:paraId="73A2372F" w14:textId="4294D26C" w:rsidR="004339B5" w:rsidRPr="00BB08C4" w:rsidRDefault="00F443FF" w:rsidP="00600F38">
    <w:pPr>
      <w:pStyle w:val="Header"/>
      <w:tabs>
        <w:tab w:val="clear" w:pos="4680"/>
      </w:tabs>
      <w:spacing w:after="240"/>
    </w:pPr>
    <w:r>
      <w:t xml:space="preserve">Alternate </w:t>
    </w:r>
    <w:r w:rsidR="004339B5" w:rsidRPr="00B63D23">
      <w:t>Item</w:t>
    </w:r>
    <w:r w:rsidR="004339B5">
      <w:t xml:space="preserve"> Content</w:t>
    </w:r>
    <w:r w:rsidR="004339B5" w:rsidRPr="00B63D23">
      <w:t xml:space="preserve"> 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63CD1" w14:textId="77777777" w:rsidR="005A5E64" w:rsidRDefault="005A5E64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01E327C" wp14:editId="6183A403">
          <wp:extent cx="1060704" cy="521208"/>
          <wp:effectExtent l="0" t="0" r="6350" b="0"/>
          <wp:docPr id="2" name="Picture 2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D0D8A2" w14:textId="781FB77C" w:rsidR="007A23D7" w:rsidRDefault="007A23D7" w:rsidP="001F170D">
    <w:pPr>
      <w:pStyle w:val="HeaderName"/>
      <w:spacing w:after="0"/>
      <w:rPr>
        <w:noProof/>
      </w:rPr>
    </w:pPr>
    <w:r>
      <w:rPr>
        <w:noProof/>
      </w:rPr>
      <w:t>Engineering Design—Grade Five</w:t>
    </w:r>
  </w:p>
  <w:p w14:paraId="01A7FA04" w14:textId="0958857F" w:rsidR="005A5E64" w:rsidRPr="007A23D7" w:rsidRDefault="007A23D7" w:rsidP="001F170D">
    <w:pPr>
      <w:pStyle w:val="HeaderName"/>
      <w:spacing w:after="0"/>
      <w:rPr>
        <w:b w:val="0"/>
      </w:rPr>
    </w:pPr>
    <w:r w:rsidRPr="007A23D7">
      <w:rPr>
        <w:b w:val="0"/>
        <w:noProof/>
      </w:rPr>
      <w:fldChar w:fldCharType="begin"/>
    </w:r>
    <w:r w:rsidRPr="007A23D7">
      <w:rPr>
        <w:b w:val="0"/>
        <w:noProof/>
      </w:rPr>
      <w:instrText xml:space="preserve"> STYLEREF  "Heading 1" </w:instrText>
    </w:r>
    <w:r w:rsidRPr="007A23D7">
      <w:rPr>
        <w:b w:val="0"/>
        <w:noProof/>
      </w:rPr>
      <w:fldChar w:fldCharType="separate"/>
    </w:r>
    <w:r w:rsidR="001A1FE6">
      <w:rPr>
        <w:b w:val="0"/>
        <w:noProof/>
      </w:rPr>
      <w:t>Alternate Item Content Specifications</w:t>
    </w:r>
    <w:r w:rsidRPr="007A23D7">
      <w:rPr>
        <w:b w:val="0"/>
        <w:noProof/>
      </w:rPr>
      <w:fldChar w:fldCharType="end"/>
    </w:r>
    <w:r w:rsidR="005A5E64" w:rsidRPr="007A23D7">
      <w:rPr>
        <w:b w:val="0"/>
        <w:noProof/>
      </w:rPr>
      <w:fldChar w:fldCharType="begin"/>
    </w:r>
    <w:r w:rsidR="005A5E64" w:rsidRPr="007A23D7">
      <w:rPr>
        <w:b w:val="0"/>
        <w:noProof/>
      </w:rPr>
      <w:instrText xml:space="preserve"> STYLEREF  "Header 2"  \* MERGEFORMAT </w:instrText>
    </w:r>
    <w:r w:rsidR="005A5E64" w:rsidRPr="007A23D7">
      <w:rPr>
        <w:b w:val="0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1CBF" w14:textId="77777777" w:rsidR="007A23D7" w:rsidRDefault="007A23D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24C47FA" wp14:editId="1371F992">
          <wp:extent cx="1060704" cy="521208"/>
          <wp:effectExtent l="0" t="0" r="6350" b="0"/>
          <wp:docPr id="1" name="Picture 1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DA0BC" w14:textId="6F137918" w:rsidR="007A23D7" w:rsidRPr="00B63D23" w:rsidRDefault="007A23D7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REF _Ref47442890 \h </w:instrText>
    </w:r>
    <w:r>
      <w:rPr>
        <w:noProof/>
      </w:rPr>
    </w:r>
    <w:r>
      <w:rPr>
        <w:noProof/>
      </w:rPr>
      <w:fldChar w:fldCharType="separate"/>
    </w:r>
    <w:r w:rsidRPr="005A5E64">
      <w:t>3-5-ETS1-1 Engineering Design</w: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end"/>
    </w:r>
  </w:p>
  <w:p w14:paraId="00DBFB82" w14:textId="77777777" w:rsidR="007A23D7" w:rsidRPr="00BB08C4" w:rsidRDefault="007A23D7" w:rsidP="00600F38">
    <w:pPr>
      <w:pStyle w:val="Header"/>
      <w:tabs>
        <w:tab w:val="clear" w:pos="4680"/>
      </w:tabs>
      <w:spacing w:after="240"/>
    </w:pPr>
    <w:r>
      <w:t xml:space="preserve">Alternate </w:t>
    </w:r>
    <w:r w:rsidRPr="00B63D23">
      <w:t>Item</w:t>
    </w:r>
    <w:r>
      <w:t xml:space="preserve"> Content</w:t>
    </w:r>
    <w:r w:rsidRPr="00B63D23">
      <w:t xml:space="preserve"> Specifications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610E" w14:textId="77777777" w:rsidR="004339B5" w:rsidRDefault="004339B5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38A0839A" wp14:editId="00E56A1D">
          <wp:extent cx="1060704" cy="521208"/>
          <wp:effectExtent l="0" t="0" r="6350" b="0"/>
          <wp:docPr id="185181690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02D26" w14:textId="7DDC5A9E" w:rsidR="004339B5" w:rsidRPr="00B63D23" w:rsidRDefault="005A5E64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2"  \* MERGEFORMAT </w:instrText>
    </w:r>
    <w:r>
      <w:rPr>
        <w:noProof/>
      </w:rPr>
      <w:fldChar w:fldCharType="separate"/>
    </w:r>
    <w:r w:rsidR="001A1FE6">
      <w:rPr>
        <w:noProof/>
      </w:rPr>
      <w:t>3-5-ETS1-2 Engineering Design</w:t>
    </w:r>
    <w:r>
      <w:rPr>
        <w:noProof/>
      </w:rPr>
      <w:fldChar w:fldCharType="end"/>
    </w:r>
  </w:p>
  <w:p w14:paraId="69110D8D" w14:textId="48B43BED" w:rsidR="004339B5" w:rsidRPr="00BB08C4" w:rsidRDefault="00F443FF" w:rsidP="00600F38">
    <w:pPr>
      <w:pStyle w:val="Header"/>
      <w:tabs>
        <w:tab w:val="clear" w:pos="4680"/>
      </w:tabs>
      <w:spacing w:after="240"/>
    </w:pPr>
    <w:r>
      <w:t xml:space="preserve">Alternate </w:t>
    </w:r>
    <w:r w:rsidR="004339B5" w:rsidRPr="00B63D23">
      <w:t>Item</w:t>
    </w:r>
    <w:r w:rsidR="004339B5">
      <w:t xml:space="preserve"> Content</w:t>
    </w:r>
    <w:r w:rsidR="004339B5" w:rsidRPr="00B63D23">
      <w:t xml:space="preserve"> Specifications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DBC7" w14:textId="77777777" w:rsidR="00892DBC" w:rsidRDefault="00892DBC" w:rsidP="00892DBC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5E3784E" wp14:editId="128B3642">
          <wp:extent cx="1060704" cy="521208"/>
          <wp:effectExtent l="0" t="0" r="6350" b="0"/>
          <wp:docPr id="10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A526F" w14:textId="4F4740FF" w:rsidR="00892DBC" w:rsidRPr="00B63D23" w:rsidRDefault="002A7436" w:rsidP="00892DBC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end"/>
    </w:r>
    <w:r w:rsidR="005A5E64">
      <w:rPr>
        <w:noProof/>
      </w:rPr>
      <w:fldChar w:fldCharType="begin"/>
    </w:r>
    <w:r w:rsidR="005A5E64">
      <w:rPr>
        <w:noProof/>
      </w:rPr>
      <w:instrText xml:space="preserve"> STYLEREF  "Heading 2"  \* MERGEFORMAT </w:instrText>
    </w:r>
    <w:r w:rsidR="005A5E64">
      <w:rPr>
        <w:noProof/>
      </w:rPr>
      <w:fldChar w:fldCharType="separate"/>
    </w:r>
    <w:r w:rsidR="001A1FE6">
      <w:rPr>
        <w:noProof/>
      </w:rPr>
      <w:t>3-5-ETS1-3 Engineering Design</w:t>
    </w:r>
    <w:r w:rsidR="005A5E64">
      <w:rPr>
        <w:noProof/>
      </w:rPr>
      <w:fldChar w:fldCharType="end"/>
    </w:r>
  </w:p>
  <w:p w14:paraId="3910A55F" w14:textId="4DE4A1EB" w:rsidR="00892DBC" w:rsidRPr="00892DBC" w:rsidRDefault="00F443FF" w:rsidP="00892DBC">
    <w:pPr>
      <w:pStyle w:val="Header"/>
      <w:tabs>
        <w:tab w:val="clear" w:pos="4680"/>
      </w:tabs>
      <w:spacing w:after="240"/>
    </w:pPr>
    <w:r>
      <w:t xml:space="preserve">Alternate </w:t>
    </w:r>
    <w:r w:rsidR="00892DBC" w:rsidRPr="00B63D23">
      <w:t>Item</w:t>
    </w:r>
    <w:r w:rsidR="00892DBC">
      <w:t xml:space="preserve"> Content</w:t>
    </w:r>
    <w:r w:rsidR="00892DBC" w:rsidRPr="00B63D23">
      <w:t xml:space="preserve"> Specifications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FD81" w14:textId="77777777" w:rsidR="004339B5" w:rsidRDefault="004339B5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625BDEDB" wp14:editId="79816DDE">
          <wp:extent cx="1060704" cy="521208"/>
          <wp:effectExtent l="0" t="0" r="6350" b="0"/>
          <wp:docPr id="3" name="Picture 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B086B" w14:textId="10EA9BFC" w:rsidR="004339B5" w:rsidRPr="00B63D23" w:rsidRDefault="002A7436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end"/>
    </w:r>
    <w:r w:rsidR="005A5E64">
      <w:rPr>
        <w:noProof/>
      </w:rPr>
      <w:fldChar w:fldCharType="begin"/>
    </w:r>
    <w:r w:rsidR="005A5E64">
      <w:rPr>
        <w:noProof/>
      </w:rPr>
      <w:instrText xml:space="preserve"> STYLEREF  "Heading 2"  \* MERGEFORMAT </w:instrText>
    </w:r>
    <w:r w:rsidR="005A5E64">
      <w:rPr>
        <w:noProof/>
      </w:rPr>
      <w:fldChar w:fldCharType="separate"/>
    </w:r>
    <w:r w:rsidR="001A1FE6">
      <w:rPr>
        <w:noProof/>
      </w:rPr>
      <w:t>3-5-ETS1-3 Engineering Design</w:t>
    </w:r>
    <w:r w:rsidR="005A5E64">
      <w:rPr>
        <w:noProof/>
      </w:rPr>
      <w:fldChar w:fldCharType="end"/>
    </w:r>
  </w:p>
  <w:p w14:paraId="637EC071" w14:textId="6FB7BAA0" w:rsidR="004339B5" w:rsidRPr="00BB08C4" w:rsidRDefault="00F443FF" w:rsidP="00600F38">
    <w:pPr>
      <w:pStyle w:val="Header"/>
      <w:tabs>
        <w:tab w:val="clear" w:pos="4680"/>
      </w:tabs>
      <w:spacing w:after="240"/>
    </w:pPr>
    <w:r>
      <w:t xml:space="preserve">Alternate </w:t>
    </w:r>
    <w:r w:rsidR="004339B5" w:rsidRPr="00B63D23">
      <w:t>Item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9082C6"/>
    <w:lvl w:ilvl="0">
      <w:start w:val="1"/>
      <w:numFmt w:val="decimal"/>
      <w:pStyle w:val="TableBullets1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5F5AF1"/>
    <w:multiLevelType w:val="hybridMultilevel"/>
    <w:tmpl w:val="CAC47AD8"/>
    <w:lvl w:ilvl="0" w:tplc="3A7AD4D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9CE"/>
    <w:multiLevelType w:val="hybridMultilevel"/>
    <w:tmpl w:val="96E679E2"/>
    <w:lvl w:ilvl="0" w:tplc="67D610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779"/>
    <w:multiLevelType w:val="hybridMultilevel"/>
    <w:tmpl w:val="D912383C"/>
    <w:lvl w:ilvl="0" w:tplc="CF5A349A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3ACF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46D62"/>
    <w:multiLevelType w:val="hybridMultilevel"/>
    <w:tmpl w:val="3B98976A"/>
    <w:lvl w:ilvl="0" w:tplc="77DCA56E">
      <w:start w:val="1"/>
      <w:numFmt w:val="bullet"/>
      <w:pStyle w:val="Bullets4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53BF3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D062C"/>
    <w:multiLevelType w:val="hybridMultilevel"/>
    <w:tmpl w:val="49966782"/>
    <w:lvl w:ilvl="0" w:tplc="48181CBC">
      <w:start w:val="1"/>
      <w:numFmt w:val="bullet"/>
      <w:pStyle w:val="Bullets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713D2"/>
    <w:multiLevelType w:val="hybridMultilevel"/>
    <w:tmpl w:val="8AAA32C8"/>
    <w:lvl w:ilvl="0" w:tplc="7AA8F0C2">
      <w:start w:val="1"/>
      <w:numFmt w:val="bullet"/>
      <w:pStyle w:val="bulletsMastery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494C0C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B3FE2"/>
    <w:multiLevelType w:val="hybridMultilevel"/>
    <w:tmpl w:val="2CD2BCF4"/>
    <w:lvl w:ilvl="0" w:tplc="90A8FB46">
      <w:start w:val="1"/>
      <w:numFmt w:val="bullet"/>
      <w:pStyle w:val="Bullets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6D35"/>
    <w:multiLevelType w:val="hybridMultilevel"/>
    <w:tmpl w:val="D608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7C116F"/>
    <w:multiLevelType w:val="hybridMultilevel"/>
    <w:tmpl w:val="FE90A1C0"/>
    <w:lvl w:ilvl="0" w:tplc="E75685BE">
      <w:start w:val="1"/>
      <w:numFmt w:val="bullet"/>
      <w:pStyle w:val="bulletsMastery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2663A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56534"/>
    <w:multiLevelType w:val="hybridMultilevel"/>
    <w:tmpl w:val="46E083BA"/>
    <w:lvl w:ilvl="0" w:tplc="0F7EAD10">
      <w:start w:val="1"/>
      <w:numFmt w:val="bullet"/>
      <w:pStyle w:val="bulletsMaster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E20E0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17FE"/>
    <w:multiLevelType w:val="hybridMultilevel"/>
    <w:tmpl w:val="5EE6FACE"/>
    <w:lvl w:ilvl="0" w:tplc="42F886B0">
      <w:start w:val="1"/>
      <w:numFmt w:val="bullet"/>
      <w:pStyle w:val="bulletsMastery6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58156466"/>
    <w:multiLevelType w:val="hybridMultilevel"/>
    <w:tmpl w:val="11C6300A"/>
    <w:lvl w:ilvl="0" w:tplc="7FB81C88">
      <w:start w:val="1"/>
      <w:numFmt w:val="bullet"/>
      <w:pStyle w:val="bulletsMaster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7F911B7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41420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05144C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130"/>
    <w:multiLevelType w:val="hybridMultilevel"/>
    <w:tmpl w:val="17B26F38"/>
    <w:lvl w:ilvl="0" w:tplc="2D00E5FE">
      <w:start w:val="1"/>
      <w:numFmt w:val="bullet"/>
      <w:pStyle w:val="Bullet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F7907"/>
    <w:multiLevelType w:val="hybridMultilevel"/>
    <w:tmpl w:val="633C5122"/>
    <w:lvl w:ilvl="0" w:tplc="EEAE2424">
      <w:start w:val="1"/>
      <w:numFmt w:val="bullet"/>
      <w:pStyle w:val="Bullet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06461B76"/>
    <w:lvl w:ilvl="0" w:tplc="D5942C8C">
      <w:start w:val="1"/>
      <w:numFmt w:val="bullet"/>
      <w:pStyle w:val="Bullets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20"/>
  </w:num>
  <w:num w:numId="6">
    <w:abstractNumId w:val="34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21"/>
  </w:num>
  <w:num w:numId="18">
    <w:abstractNumId w:val="31"/>
  </w:num>
  <w:num w:numId="19">
    <w:abstractNumId w:val="11"/>
  </w:num>
  <w:num w:numId="20">
    <w:abstractNumId w:val="8"/>
  </w:num>
  <w:num w:numId="21">
    <w:abstractNumId w:val="13"/>
  </w:num>
  <w:num w:numId="22">
    <w:abstractNumId w:val="6"/>
  </w:num>
  <w:num w:numId="23">
    <w:abstractNumId w:val="4"/>
  </w:num>
  <w:num w:numId="24">
    <w:abstractNumId w:val="29"/>
  </w:num>
  <w:num w:numId="25">
    <w:abstractNumId w:val="28"/>
  </w:num>
  <w:num w:numId="26">
    <w:abstractNumId w:val="18"/>
  </w:num>
  <w:num w:numId="27">
    <w:abstractNumId w:val="10"/>
  </w:num>
  <w:num w:numId="28">
    <w:abstractNumId w:val="9"/>
  </w:num>
  <w:num w:numId="29">
    <w:abstractNumId w:val="33"/>
  </w:num>
  <w:num w:numId="30">
    <w:abstractNumId w:val="23"/>
  </w:num>
  <w:num w:numId="31">
    <w:abstractNumId w:val="15"/>
  </w:num>
  <w:num w:numId="32">
    <w:abstractNumId w:val="24"/>
  </w:num>
  <w:num w:numId="33">
    <w:abstractNumId w:val="7"/>
  </w:num>
  <w:num w:numId="34">
    <w:abstractNumId w:val="30"/>
  </w:num>
  <w:num w:numId="3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063B"/>
    <w:rsid w:val="0005299F"/>
    <w:rsid w:val="00054764"/>
    <w:rsid w:val="00061F50"/>
    <w:rsid w:val="00062272"/>
    <w:rsid w:val="00063ABC"/>
    <w:rsid w:val="00064632"/>
    <w:rsid w:val="00066436"/>
    <w:rsid w:val="0006727D"/>
    <w:rsid w:val="00067632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16D6"/>
    <w:rsid w:val="000C2963"/>
    <w:rsid w:val="000C36C7"/>
    <w:rsid w:val="000C3750"/>
    <w:rsid w:val="000C7048"/>
    <w:rsid w:val="000D3A96"/>
    <w:rsid w:val="000D4772"/>
    <w:rsid w:val="000D537C"/>
    <w:rsid w:val="000D59C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736C"/>
    <w:rsid w:val="00117A92"/>
    <w:rsid w:val="00125D54"/>
    <w:rsid w:val="00130DBA"/>
    <w:rsid w:val="001324BD"/>
    <w:rsid w:val="00133782"/>
    <w:rsid w:val="00136A9A"/>
    <w:rsid w:val="00141414"/>
    <w:rsid w:val="00143C92"/>
    <w:rsid w:val="00145600"/>
    <w:rsid w:val="00145A67"/>
    <w:rsid w:val="00157B14"/>
    <w:rsid w:val="00160EE8"/>
    <w:rsid w:val="001628A8"/>
    <w:rsid w:val="00162E80"/>
    <w:rsid w:val="0016347E"/>
    <w:rsid w:val="00163872"/>
    <w:rsid w:val="001655C8"/>
    <w:rsid w:val="0017220C"/>
    <w:rsid w:val="00174758"/>
    <w:rsid w:val="00180B50"/>
    <w:rsid w:val="00180DD9"/>
    <w:rsid w:val="001836CB"/>
    <w:rsid w:val="0018470B"/>
    <w:rsid w:val="0018548F"/>
    <w:rsid w:val="001857BE"/>
    <w:rsid w:val="001867B0"/>
    <w:rsid w:val="00187427"/>
    <w:rsid w:val="001914C4"/>
    <w:rsid w:val="00191EC0"/>
    <w:rsid w:val="001A045E"/>
    <w:rsid w:val="001A1FE6"/>
    <w:rsid w:val="001A3E35"/>
    <w:rsid w:val="001A3EDF"/>
    <w:rsid w:val="001A6986"/>
    <w:rsid w:val="001A6DDC"/>
    <w:rsid w:val="001B0AD0"/>
    <w:rsid w:val="001B36AE"/>
    <w:rsid w:val="001B70C6"/>
    <w:rsid w:val="001C42B3"/>
    <w:rsid w:val="001D014A"/>
    <w:rsid w:val="001D6620"/>
    <w:rsid w:val="001D7454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23BE"/>
    <w:rsid w:val="00234451"/>
    <w:rsid w:val="002347E0"/>
    <w:rsid w:val="00235F69"/>
    <w:rsid w:val="00244A1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A7436"/>
    <w:rsid w:val="002B0079"/>
    <w:rsid w:val="002B050B"/>
    <w:rsid w:val="002B2E0D"/>
    <w:rsid w:val="002B4464"/>
    <w:rsid w:val="002C0AD7"/>
    <w:rsid w:val="002E2028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2423"/>
    <w:rsid w:val="003E5030"/>
    <w:rsid w:val="003E72A4"/>
    <w:rsid w:val="003F046C"/>
    <w:rsid w:val="003F2D3F"/>
    <w:rsid w:val="003F2F75"/>
    <w:rsid w:val="0041407C"/>
    <w:rsid w:val="00424F7A"/>
    <w:rsid w:val="004339B5"/>
    <w:rsid w:val="00433A09"/>
    <w:rsid w:val="0044487C"/>
    <w:rsid w:val="00446392"/>
    <w:rsid w:val="00446598"/>
    <w:rsid w:val="00447560"/>
    <w:rsid w:val="0045248F"/>
    <w:rsid w:val="004536BF"/>
    <w:rsid w:val="00453737"/>
    <w:rsid w:val="00453FDC"/>
    <w:rsid w:val="00454DA7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0FB3"/>
    <w:rsid w:val="00487068"/>
    <w:rsid w:val="00490B48"/>
    <w:rsid w:val="0049416A"/>
    <w:rsid w:val="00496435"/>
    <w:rsid w:val="004A1315"/>
    <w:rsid w:val="004A32CB"/>
    <w:rsid w:val="004A74AA"/>
    <w:rsid w:val="004B13B0"/>
    <w:rsid w:val="004B28DF"/>
    <w:rsid w:val="004B61C1"/>
    <w:rsid w:val="004B7CF9"/>
    <w:rsid w:val="004C44AC"/>
    <w:rsid w:val="004C56F7"/>
    <w:rsid w:val="004D0265"/>
    <w:rsid w:val="004D49AC"/>
    <w:rsid w:val="004E5C17"/>
    <w:rsid w:val="004E6DE8"/>
    <w:rsid w:val="004F3C73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265FA"/>
    <w:rsid w:val="0053141C"/>
    <w:rsid w:val="00543833"/>
    <w:rsid w:val="00543F29"/>
    <w:rsid w:val="005450EB"/>
    <w:rsid w:val="005467D8"/>
    <w:rsid w:val="005563AE"/>
    <w:rsid w:val="005606EA"/>
    <w:rsid w:val="005608E1"/>
    <w:rsid w:val="00561DAB"/>
    <w:rsid w:val="00562081"/>
    <w:rsid w:val="00563123"/>
    <w:rsid w:val="005744A7"/>
    <w:rsid w:val="0057632A"/>
    <w:rsid w:val="00583B72"/>
    <w:rsid w:val="00586A0D"/>
    <w:rsid w:val="005A09DA"/>
    <w:rsid w:val="005A11E4"/>
    <w:rsid w:val="005A5E64"/>
    <w:rsid w:val="005A60F6"/>
    <w:rsid w:val="005B1096"/>
    <w:rsid w:val="005B3D7E"/>
    <w:rsid w:val="005B5700"/>
    <w:rsid w:val="005B6134"/>
    <w:rsid w:val="005C5274"/>
    <w:rsid w:val="005D0D85"/>
    <w:rsid w:val="005D7B3B"/>
    <w:rsid w:val="005E479F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17C14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3397"/>
    <w:rsid w:val="006661DA"/>
    <w:rsid w:val="00666F82"/>
    <w:rsid w:val="0067333C"/>
    <w:rsid w:val="00676CCC"/>
    <w:rsid w:val="00682EED"/>
    <w:rsid w:val="00682FA3"/>
    <w:rsid w:val="00684CCB"/>
    <w:rsid w:val="006852C1"/>
    <w:rsid w:val="00686355"/>
    <w:rsid w:val="0068688D"/>
    <w:rsid w:val="00695EF3"/>
    <w:rsid w:val="006A7AE5"/>
    <w:rsid w:val="006B43F1"/>
    <w:rsid w:val="006B60C4"/>
    <w:rsid w:val="006C1CA0"/>
    <w:rsid w:val="006C2676"/>
    <w:rsid w:val="006C32C3"/>
    <w:rsid w:val="006C33EF"/>
    <w:rsid w:val="006C695E"/>
    <w:rsid w:val="006C6DA8"/>
    <w:rsid w:val="006C7787"/>
    <w:rsid w:val="006D15A6"/>
    <w:rsid w:val="006D5361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2614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4723"/>
    <w:rsid w:val="0079566C"/>
    <w:rsid w:val="007A23D7"/>
    <w:rsid w:val="007A3516"/>
    <w:rsid w:val="007A7155"/>
    <w:rsid w:val="007A7747"/>
    <w:rsid w:val="007B2C69"/>
    <w:rsid w:val="007B4415"/>
    <w:rsid w:val="007B7907"/>
    <w:rsid w:val="007C0518"/>
    <w:rsid w:val="007C2824"/>
    <w:rsid w:val="007C3B49"/>
    <w:rsid w:val="007C519F"/>
    <w:rsid w:val="007D14D2"/>
    <w:rsid w:val="007D1BBB"/>
    <w:rsid w:val="007E45EA"/>
    <w:rsid w:val="007E46AB"/>
    <w:rsid w:val="007E775A"/>
    <w:rsid w:val="007F0618"/>
    <w:rsid w:val="007F6E92"/>
    <w:rsid w:val="007F7774"/>
    <w:rsid w:val="00800A96"/>
    <w:rsid w:val="00801596"/>
    <w:rsid w:val="008045E9"/>
    <w:rsid w:val="00806144"/>
    <w:rsid w:val="00806590"/>
    <w:rsid w:val="0081065A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0D46"/>
    <w:rsid w:val="00862832"/>
    <w:rsid w:val="008631BB"/>
    <w:rsid w:val="008647A6"/>
    <w:rsid w:val="00866EEC"/>
    <w:rsid w:val="00867745"/>
    <w:rsid w:val="00872A5E"/>
    <w:rsid w:val="00874986"/>
    <w:rsid w:val="00885A81"/>
    <w:rsid w:val="00885C96"/>
    <w:rsid w:val="00886EEB"/>
    <w:rsid w:val="00892DBC"/>
    <w:rsid w:val="008A2A5C"/>
    <w:rsid w:val="008A53D1"/>
    <w:rsid w:val="008A6B11"/>
    <w:rsid w:val="008A6BC2"/>
    <w:rsid w:val="008B0F0A"/>
    <w:rsid w:val="008B75B8"/>
    <w:rsid w:val="008C0350"/>
    <w:rsid w:val="008C3331"/>
    <w:rsid w:val="008C448E"/>
    <w:rsid w:val="008C62BF"/>
    <w:rsid w:val="008C7F74"/>
    <w:rsid w:val="008D179C"/>
    <w:rsid w:val="008D24AF"/>
    <w:rsid w:val="008D342C"/>
    <w:rsid w:val="008D343E"/>
    <w:rsid w:val="008D4F34"/>
    <w:rsid w:val="008D5346"/>
    <w:rsid w:val="008E0A9D"/>
    <w:rsid w:val="008E3932"/>
    <w:rsid w:val="008F2A86"/>
    <w:rsid w:val="008F37B6"/>
    <w:rsid w:val="008F4E45"/>
    <w:rsid w:val="008F7201"/>
    <w:rsid w:val="009029B2"/>
    <w:rsid w:val="009034F0"/>
    <w:rsid w:val="009052CD"/>
    <w:rsid w:val="00906283"/>
    <w:rsid w:val="00911299"/>
    <w:rsid w:val="00914743"/>
    <w:rsid w:val="00914859"/>
    <w:rsid w:val="00924AD5"/>
    <w:rsid w:val="0092682A"/>
    <w:rsid w:val="009322EA"/>
    <w:rsid w:val="00935CE2"/>
    <w:rsid w:val="009365C5"/>
    <w:rsid w:val="009430FA"/>
    <w:rsid w:val="00946615"/>
    <w:rsid w:val="00950014"/>
    <w:rsid w:val="009514BF"/>
    <w:rsid w:val="009520D5"/>
    <w:rsid w:val="0096109E"/>
    <w:rsid w:val="00961476"/>
    <w:rsid w:val="009621A3"/>
    <w:rsid w:val="0097029B"/>
    <w:rsid w:val="009704D3"/>
    <w:rsid w:val="00970B7F"/>
    <w:rsid w:val="0097285D"/>
    <w:rsid w:val="00975E36"/>
    <w:rsid w:val="009819F5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54C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9F62A4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77815"/>
    <w:rsid w:val="00A877E4"/>
    <w:rsid w:val="00A947CF"/>
    <w:rsid w:val="00AA015C"/>
    <w:rsid w:val="00AA01ED"/>
    <w:rsid w:val="00AA0E48"/>
    <w:rsid w:val="00AB1684"/>
    <w:rsid w:val="00AB4E9E"/>
    <w:rsid w:val="00AB58B1"/>
    <w:rsid w:val="00AB7B8F"/>
    <w:rsid w:val="00AC034C"/>
    <w:rsid w:val="00AC64DA"/>
    <w:rsid w:val="00AC778A"/>
    <w:rsid w:val="00AC7C42"/>
    <w:rsid w:val="00AD0235"/>
    <w:rsid w:val="00AD3A53"/>
    <w:rsid w:val="00AE09CA"/>
    <w:rsid w:val="00AE0D82"/>
    <w:rsid w:val="00AE115A"/>
    <w:rsid w:val="00AE1251"/>
    <w:rsid w:val="00AF146A"/>
    <w:rsid w:val="00AF1646"/>
    <w:rsid w:val="00AF6BE0"/>
    <w:rsid w:val="00AF7452"/>
    <w:rsid w:val="00B005CD"/>
    <w:rsid w:val="00B02982"/>
    <w:rsid w:val="00B05F41"/>
    <w:rsid w:val="00B10350"/>
    <w:rsid w:val="00B122C4"/>
    <w:rsid w:val="00B179FB"/>
    <w:rsid w:val="00B35EA5"/>
    <w:rsid w:val="00B36459"/>
    <w:rsid w:val="00B3701E"/>
    <w:rsid w:val="00B41E1B"/>
    <w:rsid w:val="00B429A6"/>
    <w:rsid w:val="00B438FC"/>
    <w:rsid w:val="00B50045"/>
    <w:rsid w:val="00B5140B"/>
    <w:rsid w:val="00B553A8"/>
    <w:rsid w:val="00B555E7"/>
    <w:rsid w:val="00B63665"/>
    <w:rsid w:val="00B63D23"/>
    <w:rsid w:val="00B6683C"/>
    <w:rsid w:val="00B73562"/>
    <w:rsid w:val="00B800CD"/>
    <w:rsid w:val="00B81234"/>
    <w:rsid w:val="00B82328"/>
    <w:rsid w:val="00B84780"/>
    <w:rsid w:val="00B877A0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4ACD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3573E"/>
    <w:rsid w:val="00C55316"/>
    <w:rsid w:val="00C57FB8"/>
    <w:rsid w:val="00C6190C"/>
    <w:rsid w:val="00C61A1E"/>
    <w:rsid w:val="00C63BFA"/>
    <w:rsid w:val="00C63D59"/>
    <w:rsid w:val="00C67026"/>
    <w:rsid w:val="00C677C1"/>
    <w:rsid w:val="00C700F7"/>
    <w:rsid w:val="00C815D6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43BC"/>
    <w:rsid w:val="00CE2BD9"/>
    <w:rsid w:val="00CE40CB"/>
    <w:rsid w:val="00CE5AB8"/>
    <w:rsid w:val="00CF0240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27974"/>
    <w:rsid w:val="00D331E8"/>
    <w:rsid w:val="00D40CBC"/>
    <w:rsid w:val="00D41D90"/>
    <w:rsid w:val="00D467F8"/>
    <w:rsid w:val="00D47119"/>
    <w:rsid w:val="00D55C71"/>
    <w:rsid w:val="00D56A3B"/>
    <w:rsid w:val="00D61192"/>
    <w:rsid w:val="00D6386C"/>
    <w:rsid w:val="00D67C3A"/>
    <w:rsid w:val="00D738CA"/>
    <w:rsid w:val="00D739AD"/>
    <w:rsid w:val="00D75834"/>
    <w:rsid w:val="00D82B63"/>
    <w:rsid w:val="00D86E31"/>
    <w:rsid w:val="00D91A94"/>
    <w:rsid w:val="00D9258C"/>
    <w:rsid w:val="00DA0D8E"/>
    <w:rsid w:val="00DA4D5A"/>
    <w:rsid w:val="00DA5391"/>
    <w:rsid w:val="00DA6C2F"/>
    <w:rsid w:val="00DB3388"/>
    <w:rsid w:val="00DC26F5"/>
    <w:rsid w:val="00DC6DBA"/>
    <w:rsid w:val="00DD19A5"/>
    <w:rsid w:val="00DD2797"/>
    <w:rsid w:val="00DE04BA"/>
    <w:rsid w:val="00DE0E48"/>
    <w:rsid w:val="00DE67F5"/>
    <w:rsid w:val="00DF3F78"/>
    <w:rsid w:val="00DF72CC"/>
    <w:rsid w:val="00E15390"/>
    <w:rsid w:val="00E21193"/>
    <w:rsid w:val="00E26F39"/>
    <w:rsid w:val="00E37304"/>
    <w:rsid w:val="00E3769E"/>
    <w:rsid w:val="00E42404"/>
    <w:rsid w:val="00E54C6E"/>
    <w:rsid w:val="00E60563"/>
    <w:rsid w:val="00E63ED9"/>
    <w:rsid w:val="00E7262B"/>
    <w:rsid w:val="00E75CAE"/>
    <w:rsid w:val="00E82F54"/>
    <w:rsid w:val="00E85B5A"/>
    <w:rsid w:val="00E86459"/>
    <w:rsid w:val="00E8694E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35ED5"/>
    <w:rsid w:val="00F43493"/>
    <w:rsid w:val="00F443FF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62CF"/>
    <w:rsid w:val="00F90899"/>
    <w:rsid w:val="00F95193"/>
    <w:rsid w:val="00F95343"/>
    <w:rsid w:val="00F96442"/>
    <w:rsid w:val="00FA1F82"/>
    <w:rsid w:val="00FC3A8F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Header1"/>
    <w:next w:val="Normal"/>
    <w:link w:val="Heading1Char"/>
    <w:autoRedefine/>
    <w:qFormat/>
    <w:rsid w:val="007A23D7"/>
    <w:pPr>
      <w:contextualSpacing/>
    </w:pPr>
  </w:style>
  <w:style w:type="paragraph" w:styleId="Heading2">
    <w:name w:val="heading 2"/>
    <w:basedOn w:val="Header2"/>
    <w:next w:val="Normal"/>
    <w:link w:val="Heading2Char"/>
    <w:autoRedefine/>
    <w:unhideWhenUsed/>
    <w:qFormat/>
    <w:rsid w:val="00F443FF"/>
    <w:pPr>
      <w:outlineLvl w:val="1"/>
    </w:pPr>
  </w:style>
  <w:style w:type="paragraph" w:styleId="Heading3">
    <w:name w:val="heading 3"/>
    <w:basedOn w:val="Header3"/>
    <w:next w:val="Normal"/>
    <w:link w:val="Heading3Char"/>
    <w:autoRedefine/>
    <w:uiPriority w:val="9"/>
    <w:unhideWhenUsed/>
    <w:qFormat/>
    <w:rsid w:val="00676CCC"/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7D1BBB"/>
    <w:pPr>
      <w:numPr>
        <w:numId w:val="11"/>
      </w:numPr>
      <w:spacing w:after="240" w:line="259" w:lineRule="auto"/>
    </w:pPr>
  </w:style>
  <w:style w:type="character" w:customStyle="1" w:styleId="Heading1Char">
    <w:name w:val="Heading 1 Char"/>
    <w:link w:val="Heading1"/>
    <w:rsid w:val="007A23D7"/>
    <w:rPr>
      <w:rFonts w:ascii="Arial" w:eastAsia="Times New Roman" w:hAnsi="Arial" w:cs="Times New Roman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F443FF"/>
    <w:rPr>
      <w:rFonts w:ascii="Arial" w:eastAsia="Malgun Gothic" w:hAnsi="Arial" w:cs="Times New Roman"/>
      <w:bCs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76CCC"/>
    <w:rPr>
      <w:rFonts w:ascii="Arial" w:hAnsi="Arial"/>
      <w:b/>
      <w:sz w:val="32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1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2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3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4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Bullets"/>
    <w:rsid w:val="005B3D7E"/>
  </w:style>
  <w:style w:type="paragraph" w:customStyle="1" w:styleId="bulletsPhenomena">
    <w:name w:val="bulletsPhenomena"/>
    <w:basedOn w:val="ListParagraph"/>
    <w:rsid w:val="00F00115"/>
    <w:pPr>
      <w:numPr>
        <w:numId w:val="8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C3573E"/>
    <w:pPr>
      <w:keepNext w:val="0"/>
      <w:tabs>
        <w:tab w:val="right" w:pos="1440"/>
      </w:tabs>
      <w:outlineLvl w:val="3"/>
    </w:pPr>
    <w:rPr>
      <w:rFonts w:cs="Arial"/>
      <w:sz w:val="24"/>
    </w:rPr>
  </w:style>
  <w:style w:type="character" w:customStyle="1" w:styleId="Header4Char">
    <w:name w:val="Header 4 Char"/>
    <w:basedOn w:val="Heading3Char"/>
    <w:link w:val="Header4"/>
    <w:rsid w:val="00C3573E"/>
    <w:rPr>
      <w:rFonts w:ascii="Arial" w:eastAsiaTheme="majorEastAsia" w:hAnsi="Arial" w:cs="Arial"/>
      <w:b/>
      <w:i w:val="0"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1D90"/>
    <w:rPr>
      <w:color w:val="605E5C"/>
      <w:shd w:val="clear" w:color="auto" w:fill="E1DFDD"/>
    </w:rPr>
  </w:style>
  <w:style w:type="paragraph" w:customStyle="1" w:styleId="Bullets1">
    <w:name w:val="Bullets1"/>
    <w:basedOn w:val="ListParagraph"/>
    <w:rsid w:val="00A877E4"/>
    <w:pPr>
      <w:numPr>
        <w:numId w:val="12"/>
      </w:numPr>
      <w:spacing w:after="240" w:line="259" w:lineRule="auto"/>
      <w:contextualSpacing w:val="0"/>
    </w:pPr>
    <w:rPr>
      <w:rFonts w:cs="Arial"/>
      <w:szCs w:val="24"/>
    </w:rPr>
  </w:style>
  <w:style w:type="paragraph" w:customStyle="1" w:styleId="Bullets2">
    <w:name w:val="Bullets2"/>
    <w:basedOn w:val="ListParagraph"/>
    <w:rsid w:val="00A877E4"/>
    <w:pPr>
      <w:numPr>
        <w:numId w:val="13"/>
      </w:numPr>
      <w:spacing w:after="240"/>
      <w:contextualSpacing w:val="0"/>
    </w:pPr>
  </w:style>
  <w:style w:type="paragraph" w:customStyle="1" w:styleId="bulletsPhenomena1">
    <w:name w:val="bulletsPhenomena1"/>
    <w:basedOn w:val="ListParagraph"/>
    <w:rsid w:val="00A877E4"/>
    <w:pPr>
      <w:spacing w:before="240" w:after="240"/>
      <w:ind w:hanging="360"/>
    </w:pPr>
  </w:style>
  <w:style w:type="paragraph" w:customStyle="1" w:styleId="Bullets3">
    <w:name w:val="Bullets3"/>
    <w:basedOn w:val="ListParagraph"/>
    <w:rsid w:val="00A877E4"/>
    <w:pPr>
      <w:numPr>
        <w:numId w:val="14"/>
      </w:numPr>
      <w:spacing w:after="240"/>
      <w:contextualSpacing w:val="0"/>
    </w:pPr>
  </w:style>
  <w:style w:type="paragraph" w:customStyle="1" w:styleId="Bullets4">
    <w:name w:val="Bullets4"/>
    <w:basedOn w:val="ListParagraph"/>
    <w:rsid w:val="00A877E4"/>
    <w:pPr>
      <w:numPr>
        <w:numId w:val="16"/>
      </w:numPr>
      <w:spacing w:after="240"/>
      <w:ind w:left="720"/>
    </w:pPr>
  </w:style>
  <w:style w:type="character" w:customStyle="1" w:styleId="Heading2Char1">
    <w:name w:val="Heading 2 Char1"/>
    <w:basedOn w:val="DefaultParagraphFont"/>
    <w:rsid w:val="00A877E4"/>
    <w:rPr>
      <w:rFonts w:ascii="Arial" w:eastAsiaTheme="majorEastAsia" w:hAnsi="Arial" w:cs="Arial"/>
      <w:b/>
      <w:color w:val="1F4E79" w:themeColor="accent1" w:themeShade="80"/>
      <w:sz w:val="32"/>
      <w:szCs w:val="28"/>
      <w:lang w:eastAsia="ko-KR"/>
    </w:rPr>
  </w:style>
  <w:style w:type="paragraph" w:customStyle="1" w:styleId="bulletsMastery1">
    <w:name w:val="bulletsMastery1"/>
    <w:basedOn w:val="ListParagraph"/>
    <w:rsid w:val="00A877E4"/>
    <w:pPr>
      <w:numPr>
        <w:numId w:val="15"/>
      </w:numPr>
      <w:spacing w:after="240"/>
      <w:contextualSpacing w:val="0"/>
    </w:pPr>
  </w:style>
  <w:style w:type="paragraph" w:customStyle="1" w:styleId="bulletsPhenomena2">
    <w:name w:val="bulletsPhenomena2"/>
    <w:basedOn w:val="ListParagraph"/>
    <w:rsid w:val="00A877E4"/>
    <w:pPr>
      <w:spacing w:before="240" w:after="240"/>
      <w:ind w:hanging="360"/>
    </w:pPr>
  </w:style>
  <w:style w:type="paragraph" w:customStyle="1" w:styleId="Bullets5">
    <w:name w:val="Bullets5"/>
    <w:basedOn w:val="Heading3"/>
    <w:rsid w:val="00A877E4"/>
    <w:pPr>
      <w:numPr>
        <w:numId w:val="18"/>
      </w:numPr>
      <w:spacing w:before="0"/>
      <w:outlineLvl w:val="9"/>
    </w:pPr>
    <w:rPr>
      <w:rFonts w:cs="Arial"/>
      <w:b w:val="0"/>
      <w:i/>
      <w:sz w:val="24"/>
    </w:rPr>
  </w:style>
  <w:style w:type="paragraph" w:customStyle="1" w:styleId="bulletsMastery2">
    <w:name w:val="bulletsMastery2"/>
    <w:basedOn w:val="Heading2"/>
    <w:rsid w:val="00A877E4"/>
    <w:pPr>
      <w:numPr>
        <w:numId w:val="17"/>
      </w:numPr>
    </w:pPr>
    <w:rPr>
      <w:b w:val="0"/>
      <w:sz w:val="24"/>
      <w:szCs w:val="24"/>
    </w:rPr>
  </w:style>
  <w:style w:type="paragraph" w:customStyle="1" w:styleId="Bullets6">
    <w:name w:val="Bullets6"/>
    <w:basedOn w:val="ListParagraph"/>
    <w:rsid w:val="00A877E4"/>
    <w:pPr>
      <w:numPr>
        <w:numId w:val="19"/>
      </w:numPr>
      <w:spacing w:before="240" w:after="240"/>
      <w:contextualSpacing w:val="0"/>
    </w:pPr>
    <w:rPr>
      <w:rFonts w:eastAsia="Times New Roman" w:cs="Arial"/>
      <w:color w:val="000000"/>
      <w:szCs w:val="24"/>
    </w:rPr>
  </w:style>
  <w:style w:type="paragraph" w:customStyle="1" w:styleId="TableBullets1">
    <w:name w:val="TableBullets1"/>
    <w:basedOn w:val="Bullets"/>
    <w:rsid w:val="00A877E4"/>
    <w:pPr>
      <w:numPr>
        <w:numId w:val="10"/>
      </w:numPr>
      <w:spacing w:before="240" w:line="240" w:lineRule="auto"/>
      <w:contextualSpacing w:val="0"/>
    </w:pPr>
    <w:rPr>
      <w:rFonts w:eastAsia="Times New Roman" w:cs="Arial"/>
      <w:color w:val="000000"/>
      <w:szCs w:val="24"/>
    </w:rPr>
  </w:style>
  <w:style w:type="paragraph" w:customStyle="1" w:styleId="bulletsMastery3">
    <w:name w:val="bulletsMastery3"/>
    <w:basedOn w:val="ListParagraph"/>
    <w:rsid w:val="00A877E4"/>
    <w:pPr>
      <w:numPr>
        <w:numId w:val="20"/>
      </w:numPr>
      <w:spacing w:after="240"/>
      <w:contextualSpacing w:val="0"/>
    </w:pPr>
  </w:style>
  <w:style w:type="paragraph" w:customStyle="1" w:styleId="bulletsPhenomena3">
    <w:name w:val="bulletsPhenomena3"/>
    <w:basedOn w:val="ListParagraph"/>
    <w:rsid w:val="00A877E4"/>
    <w:pPr>
      <w:spacing w:before="240" w:after="240"/>
      <w:ind w:hanging="360"/>
    </w:pPr>
  </w:style>
  <w:style w:type="paragraph" w:customStyle="1" w:styleId="Header1">
    <w:name w:val="Header 1"/>
    <w:basedOn w:val="Normal"/>
    <w:link w:val="Header1Char"/>
    <w:qFormat/>
    <w:rsid w:val="00752614"/>
    <w:pPr>
      <w:keepNext/>
      <w:keepLines/>
      <w:spacing w:before="240" w:after="1200"/>
      <w:jc w:val="center"/>
      <w:outlineLvl w:val="0"/>
    </w:pPr>
    <w:rPr>
      <w:rFonts w:eastAsia="Times New Roman" w:cs="Times New Roman"/>
      <w:b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26F39"/>
    <w:pPr>
      <w:tabs>
        <w:tab w:val="right" w:leader="dot" w:pos="10070"/>
      </w:tabs>
      <w:spacing w:after="100"/>
      <w:ind w:left="180"/>
    </w:pPr>
    <w:rPr>
      <w:rFonts w:cs="Arial"/>
      <w:noProof/>
      <w:sz w:val="32"/>
      <w:szCs w:val="32"/>
    </w:rPr>
  </w:style>
  <w:style w:type="character" w:customStyle="1" w:styleId="Header1Char">
    <w:name w:val="Header 1 Char"/>
    <w:basedOn w:val="DefaultParagraphFont"/>
    <w:link w:val="Header1"/>
    <w:rsid w:val="00752614"/>
    <w:rPr>
      <w:rFonts w:ascii="Arial" w:eastAsia="Times New Roman" w:hAnsi="Arial" w:cs="Times New Roman"/>
      <w:b/>
      <w:sz w:val="48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46392"/>
    <w:pPr>
      <w:tabs>
        <w:tab w:val="right" w:leader="dot" w:pos="10070"/>
      </w:tabs>
      <w:spacing w:after="100"/>
      <w:ind w:left="24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7A23D7"/>
    <w:pPr>
      <w:spacing w:after="240"/>
      <w:contextualSpacing w:val="0"/>
      <w:outlineLvl w:val="9"/>
    </w:pPr>
    <w:rPr>
      <w:rFonts w:eastAsiaTheme="minorHAnsi" w:cs="Arial"/>
      <w:bCs/>
      <w:sz w:val="32"/>
    </w:rPr>
  </w:style>
  <w:style w:type="paragraph" w:customStyle="1" w:styleId="Header2">
    <w:name w:val="Header 2"/>
    <w:basedOn w:val="Normal"/>
    <w:next w:val="Normal"/>
    <w:link w:val="Header2Char"/>
    <w:autoRedefine/>
    <w:qFormat/>
    <w:rsid w:val="005A5E64"/>
    <w:pPr>
      <w:spacing w:after="240"/>
    </w:pPr>
    <w:rPr>
      <w:b/>
      <w:sz w:val="32"/>
    </w:rPr>
  </w:style>
  <w:style w:type="paragraph" w:customStyle="1" w:styleId="Header3">
    <w:name w:val="Header 3"/>
    <w:basedOn w:val="Normal"/>
    <w:next w:val="Normal"/>
    <w:autoRedefine/>
    <w:qFormat/>
    <w:rsid w:val="007B4415"/>
    <w:pPr>
      <w:keepNext/>
      <w:spacing w:before="240" w:after="240"/>
      <w:outlineLvl w:val="2"/>
    </w:pPr>
    <w:rPr>
      <w:b/>
      <w:sz w:val="32"/>
    </w:rPr>
  </w:style>
  <w:style w:type="character" w:customStyle="1" w:styleId="Header2Char">
    <w:name w:val="Header 2 Char"/>
    <w:basedOn w:val="Heading1Char"/>
    <w:link w:val="Header2"/>
    <w:rsid w:val="005A5E64"/>
    <w:rPr>
      <w:rFonts w:ascii="Arial" w:eastAsia="Times New Roman" w:hAnsi="Arial" w:cs="Times New Roman"/>
      <w:b/>
      <w:sz w:val="32"/>
      <w:szCs w:val="32"/>
    </w:rPr>
  </w:style>
  <w:style w:type="character" w:customStyle="1" w:styleId="HeaderChar1">
    <w:name w:val="Header Char1"/>
    <w:basedOn w:val="DefaultParagraphFont"/>
    <w:rsid w:val="004339B5"/>
    <w:rPr>
      <w:rFonts w:ascii="Arial" w:eastAsia="Malgun Gothic" w:hAnsi="Arial" w:cs="Times New Roman"/>
      <w:sz w:val="24"/>
      <w:lang w:eastAsia="ko-KR"/>
    </w:rPr>
  </w:style>
  <w:style w:type="paragraph" w:customStyle="1" w:styleId="Bullets7">
    <w:name w:val="Bullets7"/>
    <w:basedOn w:val="ListParagraph"/>
    <w:rsid w:val="004339B5"/>
    <w:pPr>
      <w:numPr>
        <w:numId w:val="29"/>
      </w:numPr>
      <w:spacing w:before="240" w:after="240"/>
      <w:contextualSpacing w:val="0"/>
    </w:pPr>
  </w:style>
  <w:style w:type="character" w:customStyle="1" w:styleId="Heading2Char2">
    <w:name w:val="Heading 2 Char2"/>
    <w:basedOn w:val="DefaultParagraphFont"/>
    <w:rsid w:val="004339B5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2">
    <w:name w:val="TableBullets2"/>
    <w:basedOn w:val="Bullets"/>
    <w:rsid w:val="004339B5"/>
    <w:pPr>
      <w:numPr>
        <w:numId w:val="0"/>
      </w:numPr>
      <w:spacing w:before="240" w:line="240" w:lineRule="auto"/>
      <w:ind w:left="720" w:hanging="360"/>
      <w:contextualSpacing w:val="0"/>
    </w:pPr>
  </w:style>
  <w:style w:type="paragraph" w:customStyle="1" w:styleId="Paragraph1">
    <w:name w:val="Paragraph1"/>
    <w:basedOn w:val="Normal"/>
    <w:qFormat/>
    <w:rsid w:val="004339B5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1">
    <w:name w:val="DashedBullets1"/>
    <w:basedOn w:val="Bullets"/>
    <w:qFormat/>
    <w:rsid w:val="004339B5"/>
    <w:pPr>
      <w:numPr>
        <w:numId w:val="0"/>
      </w:numPr>
      <w:spacing w:before="240" w:line="240" w:lineRule="auto"/>
      <w:ind w:left="1080" w:hanging="360"/>
      <w:contextualSpacing w:val="0"/>
    </w:pPr>
  </w:style>
  <w:style w:type="paragraph" w:customStyle="1" w:styleId="bulletsMastery4">
    <w:name w:val="bulletsMastery4"/>
    <w:basedOn w:val="ListParagraph"/>
    <w:rsid w:val="004339B5"/>
    <w:pPr>
      <w:numPr>
        <w:numId w:val="30"/>
      </w:numPr>
      <w:spacing w:before="240" w:after="240"/>
    </w:pPr>
  </w:style>
  <w:style w:type="paragraph" w:customStyle="1" w:styleId="bulletsPhenomena4">
    <w:name w:val="bulletsPhenomena4"/>
    <w:basedOn w:val="ListParagraph"/>
    <w:rsid w:val="004339B5"/>
    <w:pPr>
      <w:spacing w:before="240" w:after="240"/>
      <w:ind w:hanging="360"/>
    </w:pPr>
  </w:style>
  <w:style w:type="character" w:customStyle="1" w:styleId="HeaderChar2">
    <w:name w:val="Header Char2"/>
    <w:basedOn w:val="DefaultParagraphFont"/>
    <w:rsid w:val="004339B5"/>
    <w:rPr>
      <w:rFonts w:ascii="Arial" w:eastAsia="Malgun Gothic" w:hAnsi="Arial" w:cs="Times New Roman"/>
      <w:sz w:val="24"/>
      <w:lang w:eastAsia="ko-KR"/>
    </w:rPr>
  </w:style>
  <w:style w:type="paragraph" w:customStyle="1" w:styleId="Bullets8">
    <w:name w:val="Bullets8"/>
    <w:basedOn w:val="ListParagraph"/>
    <w:rsid w:val="004339B5"/>
    <w:pPr>
      <w:spacing w:before="240"/>
      <w:ind w:hanging="360"/>
      <w:contextualSpacing w:val="0"/>
    </w:pPr>
    <w:rPr>
      <w:rFonts w:eastAsia="Calibri" w:cs="Arial"/>
      <w:szCs w:val="24"/>
    </w:rPr>
  </w:style>
  <w:style w:type="character" w:customStyle="1" w:styleId="Heading2Char3">
    <w:name w:val="Heading 2 Char3"/>
    <w:basedOn w:val="DefaultParagraphFont"/>
    <w:rsid w:val="004339B5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3">
    <w:name w:val="TableBullets3"/>
    <w:basedOn w:val="Bullets"/>
    <w:rsid w:val="004339B5"/>
    <w:pPr>
      <w:numPr>
        <w:numId w:val="0"/>
      </w:numPr>
      <w:spacing w:before="240" w:after="120" w:line="240" w:lineRule="auto"/>
      <w:ind w:left="720" w:hanging="360"/>
      <w:contextualSpacing w:val="0"/>
    </w:pPr>
    <w:rPr>
      <w:rFonts w:eastAsia="Calibri" w:cs="Arial"/>
      <w:szCs w:val="24"/>
    </w:rPr>
  </w:style>
  <w:style w:type="paragraph" w:customStyle="1" w:styleId="Paragraph2">
    <w:name w:val="Paragraph2"/>
    <w:basedOn w:val="Normal"/>
    <w:qFormat/>
    <w:rsid w:val="004339B5"/>
    <w:pPr>
      <w:keepNext/>
      <w:keepLines/>
      <w:spacing w:before="240"/>
    </w:pPr>
    <w:rPr>
      <w:rFonts w:cs="Arial"/>
      <w:szCs w:val="24"/>
    </w:rPr>
  </w:style>
  <w:style w:type="paragraph" w:customStyle="1" w:styleId="DashedBullets2">
    <w:name w:val="DashedBullets2"/>
    <w:basedOn w:val="Bullets"/>
    <w:qFormat/>
    <w:rsid w:val="004339B5"/>
    <w:pPr>
      <w:numPr>
        <w:numId w:val="0"/>
      </w:numPr>
      <w:spacing w:before="240" w:after="120" w:line="240" w:lineRule="auto"/>
      <w:ind w:left="720" w:hanging="360"/>
      <w:contextualSpacing w:val="0"/>
    </w:pPr>
    <w:rPr>
      <w:rFonts w:eastAsia="Calibri" w:cs="Arial"/>
      <w:szCs w:val="24"/>
    </w:rPr>
  </w:style>
  <w:style w:type="paragraph" w:customStyle="1" w:styleId="ParagraphItalic1">
    <w:name w:val="ParagraphItalic1"/>
    <w:basedOn w:val="Normal"/>
    <w:qFormat/>
    <w:rsid w:val="004339B5"/>
    <w:pPr>
      <w:spacing w:before="240"/>
    </w:pPr>
    <w:rPr>
      <w:rFonts w:cs="Arial"/>
      <w:i/>
      <w:szCs w:val="24"/>
    </w:rPr>
  </w:style>
  <w:style w:type="paragraph" w:customStyle="1" w:styleId="bulletsMastery5">
    <w:name w:val="bulletsMastery5"/>
    <w:basedOn w:val="ListParagraph"/>
    <w:rsid w:val="004339B5"/>
    <w:pPr>
      <w:numPr>
        <w:numId w:val="31"/>
      </w:numPr>
      <w:spacing w:after="240"/>
      <w:contextualSpacing w:val="0"/>
    </w:pPr>
  </w:style>
  <w:style w:type="paragraph" w:customStyle="1" w:styleId="bulletsPhenomena5">
    <w:name w:val="bulletsPhenomena5"/>
    <w:basedOn w:val="ListParagraph"/>
    <w:rsid w:val="004339B5"/>
    <w:pPr>
      <w:spacing w:before="240"/>
      <w:ind w:hanging="360"/>
    </w:pPr>
  </w:style>
  <w:style w:type="character" w:customStyle="1" w:styleId="HeaderChar3">
    <w:name w:val="Header Char3"/>
    <w:basedOn w:val="DefaultParagraphFont"/>
    <w:rsid w:val="004339B5"/>
    <w:rPr>
      <w:rFonts w:ascii="Arial" w:eastAsia="Malgun Gothic" w:hAnsi="Arial" w:cs="Times New Roman"/>
      <w:sz w:val="24"/>
      <w:lang w:eastAsia="ko-KR"/>
    </w:rPr>
  </w:style>
  <w:style w:type="paragraph" w:customStyle="1" w:styleId="Bullets9">
    <w:name w:val="Bullets9"/>
    <w:basedOn w:val="ParagraphItalic"/>
    <w:rsid w:val="004339B5"/>
    <w:pPr>
      <w:keepNext/>
      <w:keepLines/>
      <w:numPr>
        <w:numId w:val="33"/>
      </w:numPr>
      <w:spacing w:before="0"/>
    </w:pPr>
    <w:rPr>
      <w:i w:val="0"/>
    </w:rPr>
  </w:style>
  <w:style w:type="character" w:customStyle="1" w:styleId="Heading2Char4">
    <w:name w:val="Heading 2 Char4"/>
    <w:basedOn w:val="DefaultParagraphFont"/>
    <w:rsid w:val="004339B5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DashedBullets3">
    <w:name w:val="DashedBullets3"/>
    <w:basedOn w:val="Bullets"/>
    <w:qFormat/>
    <w:rsid w:val="004339B5"/>
    <w:pPr>
      <w:keepNext/>
      <w:keepLines/>
      <w:numPr>
        <w:numId w:val="0"/>
      </w:numPr>
      <w:spacing w:before="240" w:line="240" w:lineRule="auto"/>
      <w:ind w:left="720" w:hanging="360"/>
      <w:contextualSpacing w:val="0"/>
    </w:pPr>
    <w:rPr>
      <w:rFonts w:cs="Arial"/>
      <w:szCs w:val="24"/>
    </w:rPr>
  </w:style>
  <w:style w:type="paragraph" w:customStyle="1" w:styleId="bulletsMastery6">
    <w:name w:val="bulletsMastery6"/>
    <w:basedOn w:val="ListParagraph"/>
    <w:rsid w:val="004339B5"/>
    <w:pPr>
      <w:numPr>
        <w:numId w:val="32"/>
      </w:numPr>
      <w:spacing w:after="240"/>
      <w:ind w:left="720"/>
      <w:contextualSpacing w:val="0"/>
    </w:pPr>
  </w:style>
  <w:style w:type="paragraph" w:customStyle="1" w:styleId="bulletsPhenomena6">
    <w:name w:val="bulletsPhenomena6"/>
    <w:basedOn w:val="ListParagraph"/>
    <w:rsid w:val="004339B5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californiaeei.org/abouteei/epc/" TargetMode="External"/><Relationship Id="rId26" Type="http://schemas.openxmlformats.org/officeDocument/2006/relationships/hyperlink" Target="https://www.cde.ca.gov/ci/sc/cf/documents/scifwappendix1.pdf" TargetMode="External"/><Relationship Id="rId39" Type="http://schemas.openxmlformats.org/officeDocument/2006/relationships/hyperlink" Target="https://www.cde.ca.gov/ci/sc/cf/documents/scifwappendix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de.ca.gov/ci/sc/cf/documents/scifwappendix2.pdf" TargetMode="External"/><Relationship Id="rId34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de.ca.gov/ta/tg/ca/documents/itemspecs-3-5-ets1-1.docx" TargetMode="External"/><Relationship Id="rId25" Type="http://schemas.openxmlformats.org/officeDocument/2006/relationships/hyperlink" Target="https://www.cde.ca.gov/ci/sc/cf/cascienceframework2016.asp" TargetMode="External"/><Relationship Id="rId33" Type="http://schemas.openxmlformats.org/officeDocument/2006/relationships/footer" Target="footer5.xml"/><Relationship Id="rId38" Type="http://schemas.openxmlformats.org/officeDocument/2006/relationships/hyperlink" Target="https://www.cde.ca.gov/ci/sc/cf/documents/scifwappendix1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cde.ca.gov/ci/sc/cf/documents/scifwappendix1.pdf" TargetMode="External"/><Relationship Id="rId29" Type="http://schemas.openxmlformats.org/officeDocument/2006/relationships/footer" Target="footer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californiaeei.org/abouteei/epc/" TargetMode="External"/><Relationship Id="rId32" Type="http://schemas.openxmlformats.org/officeDocument/2006/relationships/header" Target="header6.xml"/><Relationship Id="rId37" Type="http://schemas.openxmlformats.org/officeDocument/2006/relationships/hyperlink" Target="https://www.cde.ca.gov/ci/sc/cf/cascienceframework2016.asp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cde.ca.gov/ta/tg/ca/documents/itemspecs-3-5-ets1-2.docx" TargetMode="External"/><Relationship Id="rId28" Type="http://schemas.openxmlformats.org/officeDocument/2006/relationships/header" Target="header4.xml"/><Relationship Id="rId36" Type="http://schemas.openxmlformats.org/officeDocument/2006/relationships/hyperlink" Target="http://californiaeei.org/abouteei/epc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de.ca.gov/ci/sc/cf/cascienceframework2016.asp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hyperlink" Target="https://www.cde.ca.gov/ci/sc/cf/documents/scifwappendix2.pdf" TargetMode="External"/><Relationship Id="rId30" Type="http://schemas.openxmlformats.org/officeDocument/2006/relationships/header" Target="header5.xml"/><Relationship Id="rId35" Type="http://schemas.openxmlformats.org/officeDocument/2006/relationships/hyperlink" Target="https://www.cde.ca.gov/ta/tg/ca/documents/itemspecs-3-5-ets1-3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cuments\Custom%20Office%20Templates\CAA_Item%20Specs_Revised%20Compliant_Template.dotx" TargetMode="External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024D5-A060-40CC-B570-189B80676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33876-5B24-4797-A0F5-F454B428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CAA_Item Specs_Revised Compliant_Template.dotx</Template>
  <TotalTime>358</TotalTime>
  <Pages>9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Alt Assessment Science Item Specs—ETS Grade 5 - CAASPP (CA Dept of Education) </vt:lpstr>
    </vt:vector>
  </TitlesOfParts>
  <Company>ETS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Alt Assessment Science Item Specs—ETS Grade 5 - CAASPP (CA Dept of Education) </dc:title>
  <dc:subject>This California Alternate Assessment (CAA) for Science item content specifications document provides the grade five Engineering Design (ETS) science connectors assessed on the CAA for Science.</dc:subject>
  <dc:creator>CAASPP Program Management Team</dc:creator>
  <cp:keywords/>
  <dc:description/>
  <cp:lastModifiedBy>Will Lee</cp:lastModifiedBy>
  <cp:revision>20</cp:revision>
  <cp:lastPrinted>2019-09-05T16:08:00Z</cp:lastPrinted>
  <dcterms:created xsi:type="dcterms:W3CDTF">2020-07-16T00:08:00Z</dcterms:created>
  <dcterms:modified xsi:type="dcterms:W3CDTF">2020-09-21T15:54:00Z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