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D8DA" w14:textId="77777777" w:rsidR="00D91B1F" w:rsidRDefault="00D91B1F" w:rsidP="003C636C">
      <w:pPr>
        <w:pStyle w:val="Header"/>
        <w:pBdr>
          <w:bottom w:val="none" w:sz="0" w:space="0" w:color="auto"/>
        </w:pBdr>
        <w:tabs>
          <w:tab w:val="clear" w:pos="4680"/>
        </w:tabs>
        <w:spacing w:after="0"/>
        <w:jc w:val="left"/>
      </w:pPr>
      <w:r>
        <w:rPr>
          <w:noProof/>
          <w:lang w:eastAsia="en-US"/>
        </w:rPr>
        <w:drawing>
          <wp:inline distT="0" distB="0" distL="0" distR="0" wp14:anchorId="6F9E08F7" wp14:editId="1CCAD4DB">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2CE188" w14:textId="77777777" w:rsidR="00D91B1F" w:rsidRPr="005666A1" w:rsidRDefault="00D91B1F" w:rsidP="003C636C">
      <w:pPr>
        <w:pStyle w:val="HeaderName"/>
        <w:pBdr>
          <w:bottom w:val="none" w:sz="0" w:space="0" w:color="auto"/>
        </w:pBdr>
        <w:spacing w:after="0"/>
      </w:pPr>
      <w:r w:rsidRPr="005666A1">
        <w:t>MS-ESS3-</w:t>
      </w:r>
      <w:r>
        <w:t>4</w:t>
      </w:r>
      <w:r w:rsidRPr="005666A1">
        <w:t xml:space="preserve"> Earth and Human Activity</w:t>
      </w:r>
    </w:p>
    <w:p w14:paraId="78D52367" w14:textId="77777777" w:rsidR="00D91B1F" w:rsidRPr="00BB08C4" w:rsidRDefault="00D91B1F"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23BC1025" w14:textId="77777777" w:rsidR="00D91B1F" w:rsidRPr="000F6DBE" w:rsidRDefault="00D91B1F" w:rsidP="000F6DBE">
      <w:pPr>
        <w:pStyle w:val="Heading1"/>
      </w:pPr>
      <w:r w:rsidRPr="000F6DBE">
        <w:t>MS-ESS3-4 Earth and Human Activity</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4."/>
      </w:tblPr>
      <w:tblGrid>
        <w:gridCol w:w="3325"/>
        <w:gridCol w:w="3510"/>
        <w:gridCol w:w="3245"/>
      </w:tblGrid>
      <w:tr w:rsidR="00D91B1F" w:rsidRPr="005A60EB" w14:paraId="4AA9C8A0" w14:textId="77777777" w:rsidTr="00A133CD">
        <w:trPr>
          <w:cantSplit/>
          <w:tblHeader/>
        </w:trPr>
        <w:tc>
          <w:tcPr>
            <w:tcW w:w="3325" w:type="dxa"/>
            <w:tcBorders>
              <w:bottom w:val="single" w:sz="4" w:space="0" w:color="auto"/>
            </w:tcBorders>
            <w:shd w:val="clear" w:color="auto" w:fill="E7E6E6" w:themeFill="background2"/>
            <w:vAlign w:val="center"/>
          </w:tcPr>
          <w:p w14:paraId="00C41A4F" w14:textId="77777777" w:rsidR="00D91B1F" w:rsidRPr="005A60EB" w:rsidRDefault="00D91B1F" w:rsidP="00040643">
            <w:pPr>
              <w:pStyle w:val="TableHead"/>
            </w:pPr>
            <w:r w:rsidRPr="005A60EB">
              <w:t>California Science Connector</w:t>
            </w:r>
          </w:p>
        </w:tc>
        <w:tc>
          <w:tcPr>
            <w:tcW w:w="3510" w:type="dxa"/>
            <w:tcBorders>
              <w:bottom w:val="single" w:sz="4" w:space="0" w:color="auto"/>
            </w:tcBorders>
            <w:shd w:val="clear" w:color="auto" w:fill="E7E6E6" w:themeFill="background2"/>
            <w:vAlign w:val="center"/>
          </w:tcPr>
          <w:p w14:paraId="7E320B62" w14:textId="77777777" w:rsidR="00D91B1F" w:rsidRPr="005A60EB" w:rsidRDefault="00D91B1F" w:rsidP="00040643">
            <w:pPr>
              <w:pStyle w:val="TableHead"/>
            </w:pPr>
            <w:r w:rsidRPr="005A60EB">
              <w:t>Focal Knowledge, Skills, and Abilities</w:t>
            </w:r>
          </w:p>
        </w:tc>
        <w:tc>
          <w:tcPr>
            <w:tcW w:w="3245" w:type="dxa"/>
            <w:tcBorders>
              <w:bottom w:val="single" w:sz="4" w:space="0" w:color="auto"/>
            </w:tcBorders>
            <w:shd w:val="clear" w:color="auto" w:fill="E7E6E6" w:themeFill="background2"/>
            <w:vAlign w:val="center"/>
          </w:tcPr>
          <w:p w14:paraId="60EBA1C4" w14:textId="77777777" w:rsidR="00D91B1F" w:rsidRPr="005A60EB" w:rsidRDefault="00D91B1F" w:rsidP="00040643">
            <w:pPr>
              <w:pStyle w:val="TableHead"/>
            </w:pPr>
            <w:r w:rsidRPr="005A60EB">
              <w:t>Essential Understanding</w:t>
            </w:r>
          </w:p>
        </w:tc>
      </w:tr>
      <w:tr w:rsidR="00D91B1F" w:rsidRPr="00510C04" w14:paraId="17D3DE10" w14:textId="77777777" w:rsidTr="005A60EB">
        <w:trPr>
          <w:cantSplit/>
          <w:trHeight w:val="20"/>
        </w:trPr>
        <w:tc>
          <w:tcPr>
            <w:tcW w:w="3325" w:type="dxa"/>
            <w:shd w:val="clear" w:color="auto" w:fill="auto"/>
            <w:tcMar>
              <w:top w:w="72" w:type="dxa"/>
              <w:bottom w:w="72" w:type="dxa"/>
            </w:tcMar>
          </w:tcPr>
          <w:p w14:paraId="6E827598" w14:textId="77777777" w:rsidR="00D91B1F" w:rsidRPr="007C2824" w:rsidRDefault="00D91B1F" w:rsidP="005A60EB">
            <w:pPr>
              <w:pStyle w:val="TableBullets"/>
              <w:numPr>
                <w:ilvl w:val="0"/>
                <w:numId w:val="0"/>
              </w:numPr>
              <w:spacing w:before="0" w:after="0"/>
            </w:pPr>
            <w:r w:rsidRPr="00B2453A">
              <w:t>Using a variety of resources (e.g., tables, graphs, maps), identify whether changes made by humans to Earth’s natural resources have impacted natural systems.</w:t>
            </w:r>
          </w:p>
        </w:tc>
        <w:tc>
          <w:tcPr>
            <w:tcW w:w="3510" w:type="dxa"/>
            <w:shd w:val="clear" w:color="auto" w:fill="auto"/>
            <w:tcMar>
              <w:top w:w="72" w:type="dxa"/>
              <w:bottom w:w="72" w:type="dxa"/>
            </w:tcMar>
          </w:tcPr>
          <w:p w14:paraId="1DE62F66" w14:textId="77777777" w:rsidR="00D91B1F" w:rsidRPr="00B2453A" w:rsidRDefault="00D91B1F" w:rsidP="00D91B1F">
            <w:pPr>
              <w:pStyle w:val="TableBullets"/>
              <w:numPr>
                <w:ilvl w:val="0"/>
                <w:numId w:val="21"/>
              </w:numPr>
              <w:spacing w:before="0" w:after="0"/>
            </w:pPr>
            <w:r w:rsidRPr="00B2453A">
              <w:t>Abilit</w:t>
            </w:r>
            <w:bookmarkStart w:id="0" w:name="_GoBack"/>
            <w:bookmarkEnd w:id="0"/>
            <w:r w:rsidRPr="00B2453A">
              <w:t>y to identify if changes that humans have made to Earth’s natural systems have positive impacts, negative impacts, or some combination of positive and negative impacts using a variety of resources.</w:t>
            </w:r>
          </w:p>
        </w:tc>
        <w:tc>
          <w:tcPr>
            <w:tcW w:w="3245" w:type="dxa"/>
            <w:shd w:val="clear" w:color="auto" w:fill="auto"/>
            <w:tcMar>
              <w:top w:w="72" w:type="dxa"/>
              <w:bottom w:w="72" w:type="dxa"/>
            </w:tcMar>
          </w:tcPr>
          <w:p w14:paraId="22B5142E" w14:textId="77777777" w:rsidR="00D91B1F" w:rsidRPr="00311FAD" w:rsidRDefault="00D91B1F" w:rsidP="005A60EB">
            <w:pPr>
              <w:pStyle w:val="TableBullets"/>
              <w:numPr>
                <w:ilvl w:val="0"/>
                <w:numId w:val="0"/>
              </w:numPr>
              <w:spacing w:before="0" w:after="0"/>
            </w:pPr>
            <w:r w:rsidRPr="00B2453A">
              <w:t>Recognize the relationship between an increase in human population and an increase in the consumption of food and natural resources.</w:t>
            </w:r>
          </w:p>
        </w:tc>
      </w:tr>
    </w:tbl>
    <w:p w14:paraId="35FACBE1" w14:textId="77777777" w:rsidR="00D91B1F" w:rsidRPr="000F6DBE" w:rsidRDefault="00D91B1F" w:rsidP="000F6DBE">
      <w:pPr>
        <w:pStyle w:val="Heading2"/>
        <w:rPr>
          <w:rStyle w:val="Heading2Char"/>
          <w:b/>
        </w:rPr>
      </w:pPr>
      <w:r w:rsidRPr="000F6DBE">
        <w:rPr>
          <w:rStyle w:val="Heading2Char"/>
          <w:b/>
        </w:rPr>
        <w:t>CA NGSS Performance Expectation</w:t>
      </w:r>
    </w:p>
    <w:p w14:paraId="716C35D3" w14:textId="77777777" w:rsidR="00D91B1F" w:rsidRDefault="00D91B1F" w:rsidP="5A65751A">
      <w:pPr>
        <w:spacing w:before="240"/>
        <w:rPr>
          <w:rFonts w:cs="Arial"/>
        </w:rPr>
      </w:pPr>
      <w:r w:rsidRPr="5A65751A">
        <w:rPr>
          <w:rFonts w:cs="Arial"/>
        </w:rPr>
        <w:t xml:space="preserve">Students who demonstrate understanding can: </w:t>
      </w:r>
    </w:p>
    <w:p w14:paraId="5F59DD9B" w14:textId="77777777" w:rsidR="00D91B1F" w:rsidRDefault="00D91B1F" w:rsidP="00B2453A">
      <w:r w:rsidRPr="00B2453A">
        <w:rPr>
          <w:b/>
          <w:bCs/>
        </w:rPr>
        <w:t>Construct an argument supported by evidence for how increases in human population and per-capita consumption of natural resources impact Earth’s systems.</w:t>
      </w:r>
      <w:r w:rsidRPr="00E37304">
        <w:rPr>
          <w:b/>
        </w:rPr>
        <w:t xml:space="preserve"> </w:t>
      </w:r>
    </w:p>
    <w:p w14:paraId="15976A30" w14:textId="77777777" w:rsidR="00D91B1F" w:rsidRPr="00096B70" w:rsidRDefault="00D91B1F" w:rsidP="002E4C6E">
      <w:r>
        <w:t>[</w:t>
      </w:r>
      <w:r w:rsidRPr="00761558">
        <w:t xml:space="preserve">Clarification Statement: </w:t>
      </w:r>
      <w:r w:rsidRPr="006A2C38">
        <w:t xml:space="preserve">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w:t>
      </w:r>
      <w:proofErr w:type="gramStart"/>
      <w:r w:rsidRPr="006A2C38">
        <w:t>actions</w:t>
      </w:r>
      <w:proofErr w:type="gramEnd"/>
      <w:r w:rsidRPr="006A2C38">
        <w:t xml:space="preserve"> society takes.</w:t>
      </w:r>
      <w:r>
        <w:t>]</w:t>
      </w:r>
      <w:r w:rsidRPr="00761558">
        <w:t xml:space="preserve"> </w:t>
      </w:r>
    </w:p>
    <w:p w14:paraId="6CD175F9" w14:textId="77777777" w:rsidR="00D91B1F" w:rsidRDefault="00D91B1F" w:rsidP="000F6DBE">
      <w:pPr>
        <w:pStyle w:val="Heading2"/>
      </w:pPr>
      <w:r>
        <w:t>Mastery Statements</w:t>
      </w:r>
    </w:p>
    <w:p w14:paraId="3AA7B6B0" w14:textId="77777777" w:rsidR="00D91B1F" w:rsidRPr="000C36C7" w:rsidRDefault="00D91B1F" w:rsidP="00B26F23">
      <w:r w:rsidRPr="000C36C7">
        <w:t>Students will be able to:</w:t>
      </w:r>
    </w:p>
    <w:p w14:paraId="4F1840B3" w14:textId="77777777" w:rsidR="00D91B1F" w:rsidRDefault="00D91B1F" w:rsidP="00D91B1F">
      <w:pPr>
        <w:pStyle w:val="bulletsMastery"/>
      </w:pPr>
      <w:r>
        <w:t>Recognize the relationship between more people and the use of more resources</w:t>
      </w:r>
    </w:p>
    <w:p w14:paraId="7076E6CB" w14:textId="77777777" w:rsidR="00D91B1F" w:rsidRDefault="00D91B1F" w:rsidP="00D91B1F">
      <w:pPr>
        <w:pStyle w:val="bulletsMastery"/>
      </w:pPr>
      <w:r>
        <w:t>Identify a positive impact that is a result of a human-caused change to a natural system</w:t>
      </w:r>
    </w:p>
    <w:p w14:paraId="1C80FCCC" w14:textId="77777777" w:rsidR="00D91B1F" w:rsidRPr="003E7E23" w:rsidRDefault="00D91B1F" w:rsidP="00D91B1F">
      <w:pPr>
        <w:pStyle w:val="bulletsMastery"/>
      </w:pPr>
      <w:r w:rsidRPr="003E7E23">
        <w:t xml:space="preserve">Identify a </w:t>
      </w:r>
      <w:r>
        <w:t>negative</w:t>
      </w:r>
      <w:r w:rsidRPr="003E7E23">
        <w:t xml:space="preserve"> impact that is a result of a human-caused change to a natural system</w:t>
      </w:r>
    </w:p>
    <w:p w14:paraId="1B6EEC1D" w14:textId="77777777" w:rsidR="00D91B1F" w:rsidRPr="00026B5C" w:rsidRDefault="00D91B1F" w:rsidP="000F6DBE">
      <w:pPr>
        <w:pStyle w:val="Heading2"/>
        <w:rPr>
          <w:lang w:eastAsia="ko-KR"/>
        </w:rPr>
      </w:pPr>
      <w:r w:rsidRPr="00C40235">
        <w:rPr>
          <w:lang w:eastAsia="ko-KR"/>
        </w:rPr>
        <w:t>Environmental Principles and Concepts</w:t>
      </w:r>
    </w:p>
    <w:p w14:paraId="0964CB63" w14:textId="77777777" w:rsidR="00D91B1F" w:rsidRDefault="00D91B1F" w:rsidP="00026B5C">
      <w:pPr>
        <w:rPr>
          <w:rFonts w:cstheme="majorBidi"/>
          <w:color w:val="000000" w:themeColor="text1"/>
          <w:szCs w:val="24"/>
        </w:rPr>
      </w:pPr>
      <w:r w:rsidRPr="00026B5C">
        <w:rPr>
          <w:rFonts w:cstheme="majorBidi"/>
          <w:color w:val="000000" w:themeColor="text1"/>
          <w:szCs w:val="24"/>
        </w:rPr>
        <w:t>Principle 1—The continuation and health of individual human lives and of human communities and societies depend on the health of the natural systems that provide essential goods and ecosystem services.</w:t>
      </w:r>
    </w:p>
    <w:p w14:paraId="7ADB46F0" w14:textId="77777777" w:rsidR="00D91B1F" w:rsidRPr="00026B5C" w:rsidRDefault="00D91B1F" w:rsidP="00026B5C">
      <w:pPr>
        <w:rPr>
          <w:rFonts w:cstheme="majorBidi"/>
          <w:color w:val="000000" w:themeColor="text1"/>
          <w:szCs w:val="24"/>
        </w:rPr>
      </w:pPr>
      <w:r w:rsidRPr="00C9043F">
        <w:rPr>
          <w:rFonts w:cstheme="majorBidi"/>
          <w:color w:val="000000" w:themeColor="text1"/>
          <w:szCs w:val="24"/>
        </w:rPr>
        <w:lastRenderedPageBreak/>
        <w:t xml:space="preserve">Principle 2—The long-term functioning and health of terrestrial, freshwater, coastal, and marine ecosystems are influenced by their relationships with human societies. </w:t>
      </w:r>
    </w:p>
    <w:p w14:paraId="493D6B4F" w14:textId="77777777" w:rsidR="00D91B1F" w:rsidRDefault="00D91B1F" w:rsidP="000F6DBE">
      <w:pPr>
        <w:pStyle w:val="Heading2"/>
        <w:rPr>
          <w:lang w:eastAsia="ko-KR"/>
        </w:rPr>
      </w:pPr>
      <w:r>
        <w:rPr>
          <w:lang w:eastAsia="ko-KR"/>
        </w:rPr>
        <w:t>Possible Phenomena or Contexts</w:t>
      </w:r>
    </w:p>
    <w:p w14:paraId="544A94EF" w14:textId="77777777" w:rsidR="00D91B1F" w:rsidRDefault="00D91B1F"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C40697E" w14:textId="77777777" w:rsidR="00D91B1F" w:rsidRDefault="00D91B1F" w:rsidP="00345CA7">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5E1BEA5A" w14:textId="77777777" w:rsidR="00D91B1F" w:rsidRPr="007E7DD7" w:rsidRDefault="00D91B1F" w:rsidP="00D91B1F">
      <w:pPr>
        <w:pStyle w:val="bulletsPhenomena"/>
        <w:numPr>
          <w:ilvl w:val="0"/>
          <w:numId w:val="20"/>
        </w:numPr>
        <w:spacing w:before="0" w:after="180"/>
        <w:contextualSpacing w:val="0"/>
      </w:pPr>
      <w:r>
        <w:t>Scenarios showing the relationship between increases in human population and the increased use of a resource</w:t>
      </w:r>
    </w:p>
    <w:p w14:paraId="6FFA67E4" w14:textId="77777777" w:rsidR="00D91B1F" w:rsidRPr="007E7DD7" w:rsidRDefault="00D91B1F" w:rsidP="00D91B1F">
      <w:pPr>
        <w:pStyle w:val="bulletsPhenomena"/>
        <w:numPr>
          <w:ilvl w:val="0"/>
          <w:numId w:val="20"/>
        </w:numPr>
        <w:spacing w:before="0" w:after="180"/>
        <w:contextualSpacing w:val="0"/>
      </w:pPr>
      <w:r>
        <w:t>Impact of farming practices</w:t>
      </w:r>
    </w:p>
    <w:p w14:paraId="747096ED" w14:textId="77777777" w:rsidR="00D91B1F" w:rsidRPr="007E7DD7" w:rsidRDefault="00D91B1F" w:rsidP="00D91B1F">
      <w:pPr>
        <w:pStyle w:val="bulletsPhenomena"/>
        <w:keepNext/>
        <w:numPr>
          <w:ilvl w:val="0"/>
          <w:numId w:val="20"/>
        </w:numPr>
        <w:spacing w:before="0" w:after="180"/>
        <w:contextualSpacing w:val="0"/>
      </w:pPr>
      <w:r>
        <w:t>Impact of efforts to improve the environment such as recycling, green building, use of renewable resources, etc.</w:t>
      </w:r>
    </w:p>
    <w:p w14:paraId="1E5B011A" w14:textId="77777777" w:rsidR="00D91B1F" w:rsidRDefault="00D91B1F" w:rsidP="00D91B1F">
      <w:pPr>
        <w:pStyle w:val="bulletsPhenomena"/>
        <w:keepNext/>
        <w:numPr>
          <w:ilvl w:val="0"/>
          <w:numId w:val="20"/>
        </w:numPr>
        <w:spacing w:before="0" w:after="180"/>
        <w:contextualSpacing w:val="0"/>
      </w:pPr>
      <w:r>
        <w:t>Impact of development</w:t>
      </w:r>
    </w:p>
    <w:p w14:paraId="244617CA" w14:textId="77777777" w:rsidR="00D91B1F" w:rsidRPr="007E7DD7" w:rsidRDefault="00D91B1F" w:rsidP="00D91B1F">
      <w:pPr>
        <w:pStyle w:val="bulletsPhenomena"/>
        <w:numPr>
          <w:ilvl w:val="0"/>
          <w:numId w:val="20"/>
        </w:numPr>
        <w:spacing w:before="0" w:after="180"/>
        <w:contextualSpacing w:val="0"/>
      </w:pPr>
      <w:r>
        <w:t>Impact of water use practices</w:t>
      </w:r>
    </w:p>
    <w:p w14:paraId="300B75F4" w14:textId="77777777" w:rsidR="00D91B1F" w:rsidRDefault="00D91B1F" w:rsidP="000F6DBE">
      <w:pPr>
        <w:pStyle w:val="Heading2"/>
        <w:rPr>
          <w:lang w:eastAsia="ko-KR"/>
        </w:rPr>
      </w:pPr>
      <w:r w:rsidRPr="00510C04">
        <w:rPr>
          <w:lang w:eastAsia="ko-KR"/>
        </w:rPr>
        <w:t>Additional Assessment Boundaries</w:t>
      </w:r>
    </w:p>
    <w:p w14:paraId="42B8D5C0" w14:textId="77777777" w:rsidR="00D91B1F" w:rsidRPr="0004240E" w:rsidRDefault="00D91B1F" w:rsidP="00D91B1F">
      <w:pPr>
        <w:pStyle w:val="Bullets"/>
        <w:numPr>
          <w:ilvl w:val="0"/>
          <w:numId w:val="13"/>
        </w:numPr>
        <w:rPr>
          <w:rFonts w:cs="Arial"/>
          <w:szCs w:val="24"/>
        </w:rPr>
      </w:pPr>
      <w:r>
        <w:rPr>
          <w:lang w:eastAsia="ko-KR"/>
        </w:rPr>
        <w:t>None listed at this time</w:t>
      </w:r>
    </w:p>
    <w:p w14:paraId="47ED04DC" w14:textId="77777777" w:rsidR="00D91B1F" w:rsidRPr="00AB7B8F" w:rsidRDefault="00D91B1F" w:rsidP="000F6DBE">
      <w:pPr>
        <w:pStyle w:val="Heading2"/>
      </w:pPr>
      <w:r>
        <w:t>Additional References</w:t>
      </w:r>
    </w:p>
    <w:p w14:paraId="6AE04B27" w14:textId="77777777" w:rsidR="00D91B1F" w:rsidRPr="00130DBA" w:rsidRDefault="00D91B1F"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5666A1">
        <w:t>MS-ESS3-</w:t>
      </w:r>
      <w:r>
        <w:t>4</w:t>
      </w:r>
    </w:p>
    <w:p w14:paraId="39B01233" w14:textId="77777777" w:rsidR="00D91B1F" w:rsidRPr="00EA1D2C" w:rsidRDefault="00D6362E" w:rsidP="008F4E45">
      <w:pPr>
        <w:spacing w:before="240"/>
        <w:contextualSpacing/>
        <w:rPr>
          <w:rFonts w:cs="Arial"/>
          <w:szCs w:val="24"/>
        </w:rPr>
      </w:pPr>
      <w:hyperlink r:id="rId12" w:history="1">
        <w:r w:rsidR="00D91B1F" w:rsidRPr="003C0F21">
          <w:rPr>
            <w:rStyle w:val="Hyperlink"/>
          </w:rPr>
          <w:t>https://www.cde.ca.gov/ta/tg/ca/documents/itemspecs-ms-ess3-4.docx</w:t>
        </w:r>
      </w:hyperlink>
    </w:p>
    <w:p w14:paraId="32B71242" w14:textId="77777777" w:rsidR="00D91B1F" w:rsidRPr="009258F0" w:rsidRDefault="00D91B1F"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34443EC0" w14:textId="77777777" w:rsidR="00D91B1F" w:rsidRDefault="00D91B1F"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39281E3F" w14:textId="77777777" w:rsidR="00D91B1F" w:rsidRPr="0022446A" w:rsidRDefault="00D91B1F"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31D3033" w14:textId="77777777" w:rsidR="00D91B1F" w:rsidRDefault="00D6362E" w:rsidP="006C695E">
      <w:pPr>
        <w:spacing w:before="240"/>
        <w:rPr>
          <w:color w:val="0000FF"/>
          <w:u w:val="single"/>
        </w:rPr>
      </w:pPr>
      <w:hyperlink r:id="rId15" w:tooltip="Link to Science Framework—Appendix 1: Progression of Three Dimensions SEPs, DCIs, and CCCs " w:history="1">
        <w:r w:rsidR="00D91B1F">
          <w:rPr>
            <w:color w:val="0000FF"/>
            <w:u w:val="single"/>
          </w:rPr>
          <w:t>https://www.cde.ca.gov/ci/sc/cf/documents/scifwappendix1.pdf</w:t>
        </w:r>
      </w:hyperlink>
    </w:p>
    <w:p w14:paraId="21CF0226" w14:textId="77777777" w:rsidR="00D91B1F" w:rsidRDefault="00D91B1F" w:rsidP="007E45EA">
      <w:pPr>
        <w:spacing w:before="240"/>
        <w:contextualSpacing/>
        <w:rPr>
          <w:rFonts w:cs="Arial"/>
          <w:color w:val="000000"/>
          <w:szCs w:val="24"/>
        </w:rPr>
      </w:pPr>
      <w:r>
        <w:t>Appendix 2: Connections to Environmental Principles and Concepts</w:t>
      </w:r>
    </w:p>
    <w:p w14:paraId="1D923BAE" w14:textId="77777777" w:rsidR="00D91B1F" w:rsidRDefault="00D6362E" w:rsidP="006C695E">
      <w:pPr>
        <w:spacing w:before="240"/>
        <w:rPr>
          <w:rFonts w:cs="Arial"/>
          <w:i/>
          <w:color w:val="000000"/>
          <w:szCs w:val="24"/>
        </w:rPr>
      </w:pPr>
      <w:hyperlink r:id="rId16" w:tooltip="Link to Science Framework—Appendix 2: Connections to Environmental Principles and Concepts" w:history="1">
        <w:r w:rsidR="00D91B1F" w:rsidRPr="0022446A">
          <w:rPr>
            <w:color w:val="0000FF"/>
            <w:u w:val="single"/>
          </w:rPr>
          <w:t>https://www.cde.ca.gov/ci/sc/cf/documents/scifwappendix2.pdf</w:t>
        </w:r>
      </w:hyperlink>
    </w:p>
    <w:p w14:paraId="2CE30A84" w14:textId="485CC87F" w:rsidR="00130DBA" w:rsidRPr="00311FAD" w:rsidRDefault="00D91B1F" w:rsidP="00676078">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8166" w14:textId="77777777" w:rsidR="00E52565" w:rsidRDefault="00E52565" w:rsidP="007525D5">
      <w:r>
        <w:separator/>
      </w:r>
    </w:p>
  </w:endnote>
  <w:endnote w:type="continuationSeparator" w:id="0">
    <w:p w14:paraId="08645D34" w14:textId="77777777" w:rsidR="00E52565" w:rsidRDefault="00E52565" w:rsidP="007525D5">
      <w:r>
        <w:continuationSeparator/>
      </w:r>
    </w:p>
  </w:endnote>
  <w:endnote w:type="continuationNotice" w:id="1">
    <w:p w14:paraId="0D8320A9" w14:textId="77777777" w:rsidR="00E52565" w:rsidRDefault="00E525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708C2">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A60E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8005" w14:textId="77777777" w:rsidR="00E52565" w:rsidRDefault="00E52565" w:rsidP="007525D5">
      <w:r>
        <w:separator/>
      </w:r>
    </w:p>
  </w:footnote>
  <w:footnote w:type="continuationSeparator" w:id="0">
    <w:p w14:paraId="077AB775" w14:textId="77777777" w:rsidR="00E52565" w:rsidRDefault="00E52565" w:rsidP="007525D5">
      <w:r>
        <w:continuationSeparator/>
      </w:r>
    </w:p>
  </w:footnote>
  <w:footnote w:type="continuationNotice" w:id="1">
    <w:p w14:paraId="73FCE600" w14:textId="77777777" w:rsidR="00E52565" w:rsidRDefault="00E525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2EEC4310"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6362E">
      <w:rPr>
        <w:noProof/>
      </w:rPr>
      <w:t>MS-ESS3-4 Earth and Human Activity</w:t>
    </w:r>
    <w:r>
      <w:rPr>
        <w:noProof/>
      </w:rPr>
      <w:fldChar w:fldCharType="end"/>
    </w:r>
  </w:p>
  <w:p w14:paraId="6A66E50B" w14:textId="53E05C6C"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B26F23">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56FB5"/>
    <w:multiLevelType w:val="hybridMultilevel"/>
    <w:tmpl w:val="0C58F802"/>
    <w:lvl w:ilvl="0" w:tplc="E6F83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2" w15:restartNumberingAfterBreak="0">
    <w:nsid w:val="0B6C5A1F"/>
    <w:multiLevelType w:val="hybridMultilevel"/>
    <w:tmpl w:val="F8DE1B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34BC7"/>
    <w:multiLevelType w:val="hybridMultilevel"/>
    <w:tmpl w:val="A4F0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503BA"/>
    <w:multiLevelType w:val="multilevel"/>
    <w:tmpl w:val="EEAE148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52B14"/>
    <w:multiLevelType w:val="hybridMultilevel"/>
    <w:tmpl w:val="B67E8592"/>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B4CF6"/>
    <w:multiLevelType w:val="hybridMultilevel"/>
    <w:tmpl w:val="19AEAD92"/>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7" w15:restartNumberingAfterBreak="0">
    <w:nsid w:val="612A5516"/>
    <w:multiLevelType w:val="hybridMultilevel"/>
    <w:tmpl w:val="7ADCD5C2"/>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835"/>
    <w:multiLevelType w:val="hybridMultilevel"/>
    <w:tmpl w:val="EE7CB384"/>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01A38"/>
    <w:multiLevelType w:val="hybridMultilevel"/>
    <w:tmpl w:val="1034F458"/>
    <w:lvl w:ilvl="0" w:tplc="6D444E14">
      <w:start w:val="1"/>
      <w:numFmt w:val="bullet"/>
      <w:pStyle w:val="bulletsMaster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21"/>
  </w:num>
  <w:num w:numId="4">
    <w:abstractNumId w:val="16"/>
  </w:num>
  <w:num w:numId="5">
    <w:abstractNumId w:val="22"/>
  </w:num>
  <w:num w:numId="6">
    <w:abstractNumId w:val="24"/>
  </w:num>
  <w:num w:numId="7">
    <w:abstractNumId w:val="35"/>
  </w:num>
  <w:num w:numId="8">
    <w:abstractNumId w:val="27"/>
  </w:num>
  <w:num w:numId="9">
    <w:abstractNumId w:val="26"/>
  </w:num>
  <w:num w:numId="10">
    <w:abstractNumId w:val="19"/>
  </w:num>
  <w:num w:numId="11">
    <w:abstractNumId w:val="15"/>
  </w:num>
  <w:num w:numId="12">
    <w:abstractNumId w:val="20"/>
  </w:num>
  <w:num w:numId="13">
    <w:abstractNumId w:val="33"/>
  </w:num>
  <w:num w:numId="14">
    <w:abstractNumId w:val="11"/>
  </w:num>
  <w:num w:numId="15">
    <w:abstractNumId w:val="17"/>
  </w:num>
  <w:num w:numId="16">
    <w:abstractNumId w:val="34"/>
  </w:num>
  <w:num w:numId="17">
    <w:abstractNumId w:val="13"/>
  </w:num>
  <w:num w:numId="18">
    <w:abstractNumId w:val="29"/>
  </w:num>
  <w:num w:numId="19">
    <w:abstractNumId w:val="30"/>
  </w:num>
  <w:num w:numId="20">
    <w:abstractNumId w:val="28"/>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2"/>
  </w:num>
  <w:num w:numId="33">
    <w:abstractNumId w:val="12"/>
  </w:num>
  <w:num w:numId="34">
    <w:abstractNumId w:val="14"/>
  </w:num>
  <w:num w:numId="35">
    <w:abstractNumId w:val="33"/>
  </w:num>
  <w:num w:numId="36">
    <w:abstractNumId w:val="25"/>
  </w:num>
  <w:num w:numId="37">
    <w:abstractNumId w:val="28"/>
  </w:num>
  <w:num w:numId="38">
    <w:abstractNumId w:val="27"/>
  </w:num>
  <w:num w:numId="39">
    <w:abstractNumId w:val="18"/>
  </w:num>
  <w:num w:numId="40">
    <w:abstractNumId w:val="21"/>
  </w:num>
  <w:num w:numId="41">
    <w:abstractNumId w:val="16"/>
  </w:num>
  <w:num w:numId="42">
    <w:abstractNumId w:val="16"/>
  </w:num>
  <w:num w:numId="43">
    <w:abstractNumId w:val="22"/>
  </w:num>
  <w:num w:numId="44">
    <w:abstractNumId w:val="22"/>
  </w:num>
  <w:num w:numId="45">
    <w:abstractNumId w:val="24"/>
  </w:num>
  <w:num w:numId="46">
    <w:abstractNumId w:val="33"/>
  </w:num>
  <w:num w:numId="47">
    <w:abstractNumId w:val="35"/>
  </w:num>
  <w:num w:numId="48">
    <w:abstractNumId w:val="35"/>
  </w:num>
  <w:num w:numId="49">
    <w:abstractNumId w:val="31"/>
  </w:num>
  <w:num w:numId="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5BE7"/>
    <w:rsid w:val="00066436"/>
    <w:rsid w:val="0006727D"/>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2FAB"/>
    <w:rsid w:val="000E7CEB"/>
    <w:rsid w:val="000F4227"/>
    <w:rsid w:val="000F45FA"/>
    <w:rsid w:val="000F56E2"/>
    <w:rsid w:val="000F5A60"/>
    <w:rsid w:val="000F6DBE"/>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DCC"/>
    <w:rsid w:val="00191EC0"/>
    <w:rsid w:val="001A045E"/>
    <w:rsid w:val="001A3E35"/>
    <w:rsid w:val="001A3EDF"/>
    <w:rsid w:val="001A6986"/>
    <w:rsid w:val="001A6EA0"/>
    <w:rsid w:val="001B0AD0"/>
    <w:rsid w:val="001B70C6"/>
    <w:rsid w:val="001C42B3"/>
    <w:rsid w:val="001C6DE7"/>
    <w:rsid w:val="001D6620"/>
    <w:rsid w:val="001E29AA"/>
    <w:rsid w:val="001F170D"/>
    <w:rsid w:val="00200BFF"/>
    <w:rsid w:val="002023A3"/>
    <w:rsid w:val="002035F3"/>
    <w:rsid w:val="00205B4A"/>
    <w:rsid w:val="00205B5E"/>
    <w:rsid w:val="00206AF7"/>
    <w:rsid w:val="00211916"/>
    <w:rsid w:val="00212670"/>
    <w:rsid w:val="00221A7E"/>
    <w:rsid w:val="00222F46"/>
    <w:rsid w:val="0022394D"/>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455"/>
    <w:rsid w:val="0028652E"/>
    <w:rsid w:val="00286AB9"/>
    <w:rsid w:val="00287D1F"/>
    <w:rsid w:val="00287DFB"/>
    <w:rsid w:val="00292E83"/>
    <w:rsid w:val="00293C52"/>
    <w:rsid w:val="00293F77"/>
    <w:rsid w:val="002A321E"/>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08B5"/>
    <w:rsid w:val="00332884"/>
    <w:rsid w:val="00335D48"/>
    <w:rsid w:val="003363AF"/>
    <w:rsid w:val="0033671D"/>
    <w:rsid w:val="0033700D"/>
    <w:rsid w:val="0034313C"/>
    <w:rsid w:val="00345CA7"/>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72A4"/>
    <w:rsid w:val="003E7E23"/>
    <w:rsid w:val="003F046C"/>
    <w:rsid w:val="003F2D3F"/>
    <w:rsid w:val="003F2F75"/>
    <w:rsid w:val="0041407C"/>
    <w:rsid w:val="0042539F"/>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A6173"/>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63AE"/>
    <w:rsid w:val="0055712D"/>
    <w:rsid w:val="005606EA"/>
    <w:rsid w:val="00561DAB"/>
    <w:rsid w:val="00562081"/>
    <w:rsid w:val="00563123"/>
    <w:rsid w:val="005666A1"/>
    <w:rsid w:val="00573651"/>
    <w:rsid w:val="005744A7"/>
    <w:rsid w:val="00583B72"/>
    <w:rsid w:val="00586A0D"/>
    <w:rsid w:val="00590B5A"/>
    <w:rsid w:val="005A09DA"/>
    <w:rsid w:val="005A60EB"/>
    <w:rsid w:val="005B1096"/>
    <w:rsid w:val="005B3F73"/>
    <w:rsid w:val="005B5700"/>
    <w:rsid w:val="005C5274"/>
    <w:rsid w:val="005D0D85"/>
    <w:rsid w:val="005D2944"/>
    <w:rsid w:val="005D7B3B"/>
    <w:rsid w:val="005E546B"/>
    <w:rsid w:val="005F46A7"/>
    <w:rsid w:val="005F7177"/>
    <w:rsid w:val="005F7E12"/>
    <w:rsid w:val="00600F38"/>
    <w:rsid w:val="00602B92"/>
    <w:rsid w:val="00603FE2"/>
    <w:rsid w:val="0061242E"/>
    <w:rsid w:val="00614922"/>
    <w:rsid w:val="0061656C"/>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76078"/>
    <w:rsid w:val="006774D6"/>
    <w:rsid w:val="00682EED"/>
    <w:rsid w:val="00682FA3"/>
    <w:rsid w:val="00684CCB"/>
    <w:rsid w:val="00686355"/>
    <w:rsid w:val="006A2C38"/>
    <w:rsid w:val="006A7AE5"/>
    <w:rsid w:val="006B43F1"/>
    <w:rsid w:val="006B60C4"/>
    <w:rsid w:val="006C1CA0"/>
    <w:rsid w:val="006C2676"/>
    <w:rsid w:val="006C695E"/>
    <w:rsid w:val="006C7787"/>
    <w:rsid w:val="006D15A6"/>
    <w:rsid w:val="006E00C3"/>
    <w:rsid w:val="006E6884"/>
    <w:rsid w:val="006F1EFD"/>
    <w:rsid w:val="006F2016"/>
    <w:rsid w:val="00702E59"/>
    <w:rsid w:val="00703DAD"/>
    <w:rsid w:val="007047AB"/>
    <w:rsid w:val="0070717A"/>
    <w:rsid w:val="00721A39"/>
    <w:rsid w:val="007363D8"/>
    <w:rsid w:val="007407B5"/>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6CAC"/>
    <w:rsid w:val="007B7907"/>
    <w:rsid w:val="007C2824"/>
    <w:rsid w:val="007C3B49"/>
    <w:rsid w:val="007C519F"/>
    <w:rsid w:val="007D147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1122"/>
    <w:rsid w:val="00872A5E"/>
    <w:rsid w:val="00885A81"/>
    <w:rsid w:val="00885C96"/>
    <w:rsid w:val="008A6B11"/>
    <w:rsid w:val="008A6BC2"/>
    <w:rsid w:val="008B0F0A"/>
    <w:rsid w:val="008B0F99"/>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1D74"/>
    <w:rsid w:val="009F45EB"/>
    <w:rsid w:val="009F50CB"/>
    <w:rsid w:val="00A04BFA"/>
    <w:rsid w:val="00A05AB2"/>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1F37"/>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79FB"/>
    <w:rsid w:val="00B2049D"/>
    <w:rsid w:val="00B2453A"/>
    <w:rsid w:val="00B26F23"/>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7E69"/>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7FB8"/>
    <w:rsid w:val="00C6190C"/>
    <w:rsid w:val="00C61A1E"/>
    <w:rsid w:val="00C63D59"/>
    <w:rsid w:val="00C66317"/>
    <w:rsid w:val="00C67026"/>
    <w:rsid w:val="00C677C1"/>
    <w:rsid w:val="00C700F7"/>
    <w:rsid w:val="00C82661"/>
    <w:rsid w:val="00C86BA8"/>
    <w:rsid w:val="00C9043F"/>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388A"/>
    <w:rsid w:val="00D041E7"/>
    <w:rsid w:val="00D04BBD"/>
    <w:rsid w:val="00D1155E"/>
    <w:rsid w:val="00D2394E"/>
    <w:rsid w:val="00D23F73"/>
    <w:rsid w:val="00D247C2"/>
    <w:rsid w:val="00D2719D"/>
    <w:rsid w:val="00D277A6"/>
    <w:rsid w:val="00D331E8"/>
    <w:rsid w:val="00D40CBC"/>
    <w:rsid w:val="00D467F8"/>
    <w:rsid w:val="00D47119"/>
    <w:rsid w:val="00D55C71"/>
    <w:rsid w:val="00D56A3B"/>
    <w:rsid w:val="00D61192"/>
    <w:rsid w:val="00D6362E"/>
    <w:rsid w:val="00D6386C"/>
    <w:rsid w:val="00D708C2"/>
    <w:rsid w:val="00D738CA"/>
    <w:rsid w:val="00D739AD"/>
    <w:rsid w:val="00D75834"/>
    <w:rsid w:val="00D82B63"/>
    <w:rsid w:val="00D86E31"/>
    <w:rsid w:val="00D91A94"/>
    <w:rsid w:val="00D91B1F"/>
    <w:rsid w:val="00D9258C"/>
    <w:rsid w:val="00DA0D8E"/>
    <w:rsid w:val="00DA5391"/>
    <w:rsid w:val="00DA6C2F"/>
    <w:rsid w:val="00DB30F5"/>
    <w:rsid w:val="00DC26F5"/>
    <w:rsid w:val="00DD19A5"/>
    <w:rsid w:val="00DE04BA"/>
    <w:rsid w:val="00DE0E48"/>
    <w:rsid w:val="00DE67F5"/>
    <w:rsid w:val="00DF3F78"/>
    <w:rsid w:val="00DF72CC"/>
    <w:rsid w:val="00E21193"/>
    <w:rsid w:val="00E37304"/>
    <w:rsid w:val="00E3769E"/>
    <w:rsid w:val="00E42404"/>
    <w:rsid w:val="00E52565"/>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F82"/>
    <w:rsid w:val="00FC411A"/>
    <w:rsid w:val="00FC568F"/>
    <w:rsid w:val="00FC5A40"/>
    <w:rsid w:val="00FD01DE"/>
    <w:rsid w:val="00FD079B"/>
    <w:rsid w:val="00FD3369"/>
    <w:rsid w:val="00FD635C"/>
    <w:rsid w:val="00FD6751"/>
    <w:rsid w:val="00FD7FA9"/>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EFD"/>
    <w:pPr>
      <w:spacing w:after="240" w:line="240" w:lineRule="auto"/>
    </w:pPr>
    <w:rPr>
      <w:rFonts w:ascii="Arial" w:hAnsi="Arial"/>
      <w:sz w:val="24"/>
    </w:rPr>
  </w:style>
  <w:style w:type="paragraph" w:styleId="Heading1">
    <w:name w:val="heading 1"/>
    <w:basedOn w:val="Normal"/>
    <w:next w:val="Normal"/>
    <w:link w:val="Heading1Char"/>
    <w:autoRedefine/>
    <w:qFormat/>
    <w:rsid w:val="000F6DBE"/>
    <w:pPr>
      <w:keepNext/>
      <w:keepLines/>
      <w:spacing w:before="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0F6DBE"/>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6F1EFD"/>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6F1EFD"/>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6F1EFD"/>
    <w:pPr>
      <w:ind w:left="720"/>
      <w:contextualSpacing/>
    </w:pPr>
  </w:style>
  <w:style w:type="table" w:styleId="TableGrid">
    <w:name w:val="Table Grid"/>
    <w:basedOn w:val="TableNormal"/>
    <w:uiPriority w:val="39"/>
    <w:rsid w:val="006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1EFD"/>
    <w:rPr>
      <w:sz w:val="16"/>
      <w:szCs w:val="16"/>
    </w:rPr>
  </w:style>
  <w:style w:type="paragraph" w:styleId="CommentText">
    <w:name w:val="annotation text"/>
    <w:basedOn w:val="Normal"/>
    <w:link w:val="CommentTextChar"/>
    <w:semiHidden/>
    <w:unhideWhenUsed/>
    <w:rsid w:val="006F1EFD"/>
    <w:rPr>
      <w:sz w:val="20"/>
      <w:szCs w:val="20"/>
    </w:rPr>
  </w:style>
  <w:style w:type="character" w:customStyle="1" w:styleId="CommentTextChar">
    <w:name w:val="Comment Text Char"/>
    <w:basedOn w:val="DefaultParagraphFont"/>
    <w:link w:val="CommentText"/>
    <w:semiHidden/>
    <w:rsid w:val="006F1E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1EFD"/>
    <w:rPr>
      <w:b/>
      <w:bCs/>
    </w:rPr>
  </w:style>
  <w:style w:type="character" w:customStyle="1" w:styleId="CommentSubjectChar">
    <w:name w:val="Comment Subject Char"/>
    <w:basedOn w:val="CommentTextChar"/>
    <w:link w:val="CommentSubject"/>
    <w:uiPriority w:val="99"/>
    <w:semiHidden/>
    <w:rsid w:val="006F1EFD"/>
    <w:rPr>
      <w:rFonts w:ascii="Arial" w:hAnsi="Arial"/>
      <w:b/>
      <w:bCs/>
      <w:sz w:val="20"/>
      <w:szCs w:val="20"/>
    </w:rPr>
  </w:style>
  <w:style w:type="paragraph" w:styleId="BalloonText">
    <w:name w:val="Balloon Text"/>
    <w:basedOn w:val="Normal"/>
    <w:link w:val="BalloonTextChar"/>
    <w:uiPriority w:val="99"/>
    <w:semiHidden/>
    <w:unhideWhenUsed/>
    <w:rsid w:val="006F1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EFD"/>
    <w:rPr>
      <w:rFonts w:ascii="Segoe UI" w:hAnsi="Segoe UI" w:cs="Segoe UI"/>
      <w:sz w:val="18"/>
      <w:szCs w:val="18"/>
    </w:rPr>
  </w:style>
  <w:style w:type="paragraph" w:styleId="Footer">
    <w:name w:val="footer"/>
    <w:basedOn w:val="Normal"/>
    <w:link w:val="FooterChar"/>
    <w:uiPriority w:val="99"/>
    <w:unhideWhenUsed/>
    <w:rsid w:val="006F1EFD"/>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6F1EFD"/>
    <w:rPr>
      <w:rFonts w:ascii="Arial" w:eastAsia="Malgun Gothic" w:hAnsi="Arial" w:cs="Times New Roman"/>
      <w:sz w:val="24"/>
      <w:lang w:eastAsia="ko-KR"/>
    </w:rPr>
  </w:style>
  <w:style w:type="paragraph" w:styleId="NormalWeb">
    <w:name w:val="Normal (Web)"/>
    <w:basedOn w:val="Normal"/>
    <w:uiPriority w:val="99"/>
    <w:unhideWhenUsed/>
    <w:rsid w:val="006F1EF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6F1EFD"/>
    <w:rPr>
      <w:color w:val="0000FF" w:themeColor="hyperlink"/>
      <w:u w:val="single"/>
    </w:rPr>
  </w:style>
  <w:style w:type="character" w:styleId="FollowedHyperlink">
    <w:name w:val="FollowedHyperlink"/>
    <w:basedOn w:val="DefaultParagraphFont"/>
    <w:uiPriority w:val="99"/>
    <w:semiHidden/>
    <w:unhideWhenUsed/>
    <w:rsid w:val="006F1EFD"/>
    <w:rPr>
      <w:color w:val="954F72" w:themeColor="followedHyperlink"/>
      <w:u w:val="single"/>
    </w:rPr>
  </w:style>
  <w:style w:type="table" w:customStyle="1" w:styleId="TableGrid0">
    <w:name w:val="TableGrid"/>
    <w:rsid w:val="006F1EF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6F1EFD"/>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6F1EFD"/>
    <w:rPr>
      <w:rFonts w:ascii="Arial" w:eastAsia="Malgun Gothic" w:hAnsi="Arial" w:cs="Times New Roman"/>
      <w:sz w:val="24"/>
      <w:lang w:eastAsia="ko-KR"/>
    </w:rPr>
  </w:style>
  <w:style w:type="paragraph" w:styleId="Title">
    <w:name w:val="Title"/>
    <w:basedOn w:val="Normal"/>
    <w:next w:val="Normal"/>
    <w:link w:val="TitleChar"/>
    <w:uiPriority w:val="10"/>
    <w:rsid w:val="006F1EFD"/>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FD"/>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6F1EFD"/>
    <w:pPr>
      <w:ind w:left="720" w:hanging="720"/>
    </w:pPr>
    <w:rPr>
      <w:rFonts w:eastAsia="Batang"/>
    </w:rPr>
  </w:style>
  <w:style w:type="paragraph" w:customStyle="1" w:styleId="EndNoteBibliography">
    <w:name w:val="EndNote Bibliography"/>
    <w:basedOn w:val="Normal"/>
    <w:link w:val="EndNoteBibliographyChar"/>
    <w:rsid w:val="006F1EFD"/>
    <w:pPr>
      <w:spacing w:after="160"/>
    </w:pPr>
    <w:rPr>
      <w:rFonts w:ascii="Calibri" w:hAnsi="Calibri"/>
      <w:noProof/>
    </w:rPr>
  </w:style>
  <w:style w:type="character" w:customStyle="1" w:styleId="EndNoteBibliographyChar">
    <w:name w:val="EndNote Bibliography Char"/>
    <w:basedOn w:val="DefaultParagraphFont"/>
    <w:link w:val="EndNoteBibliography"/>
    <w:rsid w:val="006F1EFD"/>
    <w:rPr>
      <w:rFonts w:ascii="Calibri" w:hAnsi="Calibri"/>
      <w:noProof/>
      <w:sz w:val="24"/>
    </w:rPr>
  </w:style>
  <w:style w:type="character" w:styleId="Emphasis">
    <w:name w:val="Emphasis"/>
    <w:basedOn w:val="DefaultParagraphFont"/>
    <w:uiPriority w:val="20"/>
    <w:rsid w:val="006F1EFD"/>
    <w:rPr>
      <w:i/>
      <w:iCs/>
    </w:rPr>
  </w:style>
  <w:style w:type="paragraph" w:customStyle="1" w:styleId="Bullets">
    <w:name w:val="Bullets"/>
    <w:basedOn w:val="ListParagraph"/>
    <w:rsid w:val="006F1EFD"/>
    <w:pPr>
      <w:numPr>
        <w:numId w:val="46"/>
      </w:numPr>
      <w:spacing w:before="240"/>
      <w:contextualSpacing w:val="0"/>
    </w:pPr>
  </w:style>
  <w:style w:type="character" w:customStyle="1" w:styleId="Heading1Char">
    <w:name w:val="Heading 1 Char"/>
    <w:link w:val="Heading1"/>
    <w:rsid w:val="000F6DBE"/>
    <w:rPr>
      <w:rFonts w:ascii="Arial" w:eastAsia="Malgun Gothic" w:hAnsi="Arial" w:cs="Times New Roman"/>
      <w:b/>
      <w:bCs/>
      <w:sz w:val="40"/>
      <w:szCs w:val="28"/>
    </w:rPr>
  </w:style>
  <w:style w:type="character" w:customStyle="1" w:styleId="Heading2Char">
    <w:name w:val="Heading 2 Char"/>
    <w:basedOn w:val="DefaultParagraphFont"/>
    <w:link w:val="Heading2"/>
    <w:rsid w:val="000F6DBE"/>
    <w:rPr>
      <w:rFonts w:ascii="Arial" w:eastAsiaTheme="majorEastAsia" w:hAnsi="Arial" w:cs="Arial"/>
      <w:b/>
      <w:sz w:val="32"/>
      <w:szCs w:val="28"/>
    </w:rPr>
  </w:style>
  <w:style w:type="character" w:customStyle="1" w:styleId="Heading3Char">
    <w:name w:val="Heading 3 Char"/>
    <w:basedOn w:val="DefaultParagraphFont"/>
    <w:link w:val="Heading3"/>
    <w:uiPriority w:val="9"/>
    <w:rsid w:val="006F1EFD"/>
    <w:rPr>
      <w:rFonts w:ascii="Arial" w:eastAsiaTheme="majorEastAsia" w:hAnsi="Arial" w:cstheme="majorBidi"/>
      <w:b/>
      <w:i/>
      <w:color w:val="000000" w:themeColor="text1"/>
      <w:sz w:val="28"/>
      <w:szCs w:val="24"/>
    </w:rPr>
  </w:style>
  <w:style w:type="paragraph" w:customStyle="1" w:styleId="NormalIndent">
    <w:name w:val="NormalIndent"/>
    <w:basedOn w:val="Normal"/>
    <w:rsid w:val="006F1EFD"/>
    <w:pPr>
      <w:spacing w:before="240"/>
      <w:ind w:left="1800" w:hanging="900"/>
    </w:pPr>
  </w:style>
  <w:style w:type="paragraph" w:customStyle="1" w:styleId="NormalTable">
    <w:name w:val="NormalTable"/>
    <w:basedOn w:val="Normal"/>
    <w:rsid w:val="006F1EFD"/>
  </w:style>
  <w:style w:type="paragraph" w:customStyle="1" w:styleId="Numbered">
    <w:name w:val="Numbered"/>
    <w:basedOn w:val="ListParagraph"/>
    <w:rsid w:val="006F1EFD"/>
    <w:pPr>
      <w:numPr>
        <w:numId w:val="39"/>
      </w:numPr>
      <w:contextualSpacing w:val="0"/>
    </w:pPr>
  </w:style>
  <w:style w:type="paragraph" w:customStyle="1" w:styleId="NumberedSub">
    <w:name w:val="NumberedSub"/>
    <w:basedOn w:val="ListParagraph"/>
    <w:rsid w:val="006F1EFD"/>
    <w:pPr>
      <w:numPr>
        <w:numId w:val="40"/>
      </w:numPr>
      <w:contextualSpacing w:val="0"/>
    </w:pPr>
  </w:style>
  <w:style w:type="paragraph" w:customStyle="1" w:styleId="NumberedSubSub">
    <w:name w:val="NumberedSubSub"/>
    <w:basedOn w:val="ListParagraph"/>
    <w:rsid w:val="006F1EFD"/>
    <w:pPr>
      <w:numPr>
        <w:numId w:val="42"/>
      </w:numPr>
      <w:contextualSpacing w:val="0"/>
    </w:pPr>
  </w:style>
  <w:style w:type="paragraph" w:customStyle="1" w:styleId="NumberedSubSubOne">
    <w:name w:val="NumberedSubSubOne"/>
    <w:basedOn w:val="NumberedSubSub"/>
    <w:rsid w:val="006F1EFD"/>
    <w:pPr>
      <w:ind w:left="1296" w:hanging="288"/>
      <w:contextualSpacing/>
    </w:pPr>
  </w:style>
  <w:style w:type="paragraph" w:customStyle="1" w:styleId="NumberedSubSubSub">
    <w:name w:val="NumberedSubSubSub"/>
    <w:basedOn w:val="ListParagraph"/>
    <w:rsid w:val="006F1EFD"/>
    <w:pPr>
      <w:numPr>
        <w:numId w:val="44"/>
      </w:numPr>
      <w:contextualSpacing w:val="0"/>
    </w:pPr>
  </w:style>
  <w:style w:type="paragraph" w:customStyle="1" w:styleId="NumberedSubSubSubOne">
    <w:name w:val="NumberedSubSubSubOne"/>
    <w:basedOn w:val="NumberedSubSubSub"/>
    <w:rsid w:val="006F1EFD"/>
    <w:pPr>
      <w:ind w:left="1800" w:hanging="288"/>
      <w:contextualSpacing/>
    </w:pPr>
  </w:style>
  <w:style w:type="paragraph" w:customStyle="1" w:styleId="References">
    <w:name w:val="References"/>
    <w:basedOn w:val="Normal"/>
    <w:rsid w:val="006F1EFD"/>
    <w:pPr>
      <w:ind w:left="216" w:hanging="216"/>
    </w:pPr>
    <w:rPr>
      <w:rFonts w:eastAsia="SimSun" w:cs="Times New Roman"/>
      <w:color w:val="000000"/>
      <w:szCs w:val="24"/>
    </w:rPr>
  </w:style>
  <w:style w:type="paragraph" w:customStyle="1" w:styleId="Spec">
    <w:name w:val="Spec"/>
    <w:basedOn w:val="ListParagraph"/>
    <w:rsid w:val="006F1EFD"/>
    <w:pPr>
      <w:ind w:left="735" w:hanging="749"/>
      <w:contextualSpacing w:val="0"/>
    </w:pPr>
    <w:rPr>
      <w:rFonts w:eastAsia="Calibri" w:cs="Calibri"/>
    </w:rPr>
  </w:style>
  <w:style w:type="paragraph" w:customStyle="1" w:styleId="TableHead">
    <w:name w:val="TableHead"/>
    <w:basedOn w:val="Normal"/>
    <w:rsid w:val="006F1EFD"/>
    <w:pPr>
      <w:spacing w:before="20" w:after="20"/>
      <w:jc w:val="center"/>
    </w:pPr>
    <w:rPr>
      <w:b/>
    </w:rPr>
  </w:style>
  <w:style w:type="paragraph" w:customStyle="1" w:styleId="TableNote">
    <w:name w:val="TableNote"/>
    <w:basedOn w:val="Normal"/>
    <w:rsid w:val="006F1EFD"/>
    <w:rPr>
      <w:b/>
      <w:bCs/>
      <w:i/>
      <w:iCs/>
    </w:rPr>
  </w:style>
  <w:style w:type="paragraph" w:customStyle="1" w:styleId="NumberedSubSubSubSub">
    <w:name w:val="NumberedSubSubSubSub"/>
    <w:basedOn w:val="ListParagraph"/>
    <w:rsid w:val="006F1EFD"/>
    <w:pPr>
      <w:numPr>
        <w:numId w:val="45"/>
      </w:numPr>
      <w:contextualSpacing w:val="0"/>
    </w:pPr>
  </w:style>
  <w:style w:type="paragraph" w:customStyle="1" w:styleId="PerformanceExpectation">
    <w:name w:val="Performance Expectation"/>
    <w:basedOn w:val="NormalIndent"/>
    <w:rsid w:val="006F1EFD"/>
    <w:pPr>
      <w:ind w:left="630" w:firstLine="0"/>
    </w:pPr>
    <w:rPr>
      <w:b/>
    </w:rPr>
  </w:style>
  <w:style w:type="paragraph" w:customStyle="1" w:styleId="PEClarification">
    <w:name w:val="PEClarification"/>
    <w:basedOn w:val="NormalIndent"/>
    <w:rsid w:val="006F1EFD"/>
    <w:pPr>
      <w:ind w:left="634" w:firstLine="0"/>
    </w:pPr>
    <w:rPr>
      <w:color w:val="595959" w:themeColor="text1" w:themeTint="A6"/>
    </w:rPr>
  </w:style>
  <w:style w:type="paragraph" w:customStyle="1" w:styleId="TableBullets">
    <w:name w:val="TableBullets"/>
    <w:basedOn w:val="Bullets"/>
    <w:rsid w:val="006F1EFD"/>
  </w:style>
  <w:style w:type="table" w:customStyle="1" w:styleId="PEtable">
    <w:name w:val="PE table"/>
    <w:basedOn w:val="TableNormal"/>
    <w:uiPriority w:val="99"/>
    <w:rsid w:val="006F1EFD"/>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6F1EFD"/>
    <w:pPr>
      <w:ind w:left="792" w:hanging="792"/>
    </w:pPr>
    <w:rPr>
      <w:rFonts w:cs="Arial"/>
      <w:szCs w:val="24"/>
    </w:rPr>
  </w:style>
  <w:style w:type="paragraph" w:customStyle="1" w:styleId="DCITargets">
    <w:name w:val="DCITargets"/>
    <w:basedOn w:val="Subpractice"/>
    <w:rsid w:val="006F1EFD"/>
    <w:pPr>
      <w:tabs>
        <w:tab w:val="right" w:pos="1440"/>
      </w:tabs>
      <w:spacing w:before="240"/>
      <w:ind w:left="1800" w:hanging="1512"/>
    </w:pPr>
  </w:style>
  <w:style w:type="paragraph" w:customStyle="1" w:styleId="NormalNote">
    <w:name w:val="NormalNote"/>
    <w:basedOn w:val="TableNote"/>
    <w:rsid w:val="006F1EFD"/>
    <w:pPr>
      <w:spacing w:before="120"/>
    </w:pPr>
  </w:style>
  <w:style w:type="character" w:customStyle="1" w:styleId="Heading4Char">
    <w:name w:val="Heading 4 Char"/>
    <w:basedOn w:val="DefaultParagraphFont"/>
    <w:link w:val="Heading4"/>
    <w:uiPriority w:val="9"/>
    <w:rsid w:val="006F1EFD"/>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6F1EFD"/>
    <w:pPr>
      <w:spacing w:after="0"/>
    </w:pPr>
    <w:rPr>
      <w:sz w:val="20"/>
      <w:szCs w:val="20"/>
    </w:rPr>
  </w:style>
  <w:style w:type="character" w:customStyle="1" w:styleId="FootnoteTextChar">
    <w:name w:val="Footnote Text Char"/>
    <w:basedOn w:val="DefaultParagraphFont"/>
    <w:link w:val="FootnoteText"/>
    <w:uiPriority w:val="99"/>
    <w:rsid w:val="006F1EFD"/>
    <w:rPr>
      <w:rFonts w:ascii="Arial" w:hAnsi="Arial"/>
      <w:sz w:val="20"/>
      <w:szCs w:val="20"/>
    </w:rPr>
  </w:style>
  <w:style w:type="character" w:styleId="FootnoteReference">
    <w:name w:val="footnote reference"/>
    <w:basedOn w:val="DefaultParagraphFont"/>
    <w:uiPriority w:val="99"/>
    <w:unhideWhenUsed/>
    <w:rsid w:val="006F1EFD"/>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6F1EFD"/>
    <w:pPr>
      <w:spacing w:before="240"/>
      <w:ind w:left="1800" w:hanging="720"/>
    </w:pPr>
  </w:style>
  <w:style w:type="paragraph" w:customStyle="1" w:styleId="Subpractice-3">
    <w:name w:val="Subpractice-3"/>
    <w:basedOn w:val="Subpractice"/>
    <w:rsid w:val="006F1EFD"/>
    <w:pPr>
      <w:spacing w:before="240"/>
      <w:ind w:left="1800" w:hanging="900"/>
    </w:pPr>
  </w:style>
  <w:style w:type="paragraph" w:customStyle="1" w:styleId="HeaderName">
    <w:name w:val="Header Name"/>
    <w:basedOn w:val="Header"/>
    <w:qFormat/>
    <w:rsid w:val="006F1EFD"/>
    <w:pPr>
      <w:tabs>
        <w:tab w:val="clear" w:pos="4680"/>
      </w:tabs>
      <w:spacing w:after="240"/>
      <w:contextualSpacing/>
    </w:pPr>
    <w:rPr>
      <w:b/>
    </w:rPr>
  </w:style>
  <w:style w:type="paragraph" w:customStyle="1" w:styleId="TableHeader">
    <w:name w:val="TableHeader"/>
    <w:basedOn w:val="Normal"/>
    <w:link w:val="TableHeaderChar"/>
    <w:qFormat/>
    <w:rsid w:val="006F1EFD"/>
    <w:pPr>
      <w:spacing w:before="240"/>
    </w:pPr>
    <w:rPr>
      <w:rFonts w:cs="Arial"/>
      <w:b/>
      <w:szCs w:val="24"/>
    </w:rPr>
  </w:style>
  <w:style w:type="paragraph" w:customStyle="1" w:styleId="TableNumbers">
    <w:name w:val="TableNumbers"/>
    <w:basedOn w:val="TableBullets"/>
    <w:qFormat/>
    <w:rsid w:val="006F1EFD"/>
    <w:pPr>
      <w:numPr>
        <w:numId w:val="48"/>
      </w:numPr>
    </w:pPr>
  </w:style>
  <w:style w:type="paragraph" w:customStyle="1" w:styleId="CrossCuttingTargets">
    <w:name w:val="CrossCuttingTargets"/>
    <w:basedOn w:val="NormalIndent"/>
    <w:rsid w:val="006F1EFD"/>
  </w:style>
  <w:style w:type="paragraph" w:customStyle="1" w:styleId="Paragraph">
    <w:name w:val="Paragraph"/>
    <w:basedOn w:val="Normal"/>
    <w:qFormat/>
    <w:rsid w:val="006F1EFD"/>
    <w:pPr>
      <w:keepNext/>
      <w:keepLines/>
      <w:spacing w:before="240"/>
    </w:pPr>
    <w:rPr>
      <w:rFonts w:cs="Arial"/>
      <w:szCs w:val="24"/>
    </w:rPr>
  </w:style>
  <w:style w:type="paragraph" w:customStyle="1" w:styleId="DashedBullets">
    <w:name w:val="DashedBullets"/>
    <w:basedOn w:val="Bullets"/>
    <w:qFormat/>
    <w:rsid w:val="006F1EFD"/>
    <w:pPr>
      <w:numPr>
        <w:numId w:val="38"/>
      </w:numPr>
    </w:pPr>
  </w:style>
  <w:style w:type="paragraph" w:customStyle="1" w:styleId="ScienceFrameworkLinks">
    <w:name w:val="ScienceFrameworkLinks"/>
    <w:basedOn w:val="Normal"/>
    <w:qFormat/>
    <w:rsid w:val="006F1EFD"/>
    <w:pPr>
      <w:spacing w:before="240"/>
      <w:ind w:left="450"/>
    </w:pPr>
    <w:rPr>
      <w:rFonts w:cs="Arial"/>
      <w:i/>
      <w:szCs w:val="24"/>
    </w:rPr>
  </w:style>
  <w:style w:type="character" w:styleId="PlaceholderText">
    <w:name w:val="Placeholder Text"/>
    <w:basedOn w:val="DefaultParagraphFont"/>
    <w:uiPriority w:val="99"/>
    <w:semiHidden/>
    <w:rsid w:val="006F1EFD"/>
    <w:rPr>
      <w:color w:val="808080"/>
    </w:rPr>
  </w:style>
  <w:style w:type="character" w:customStyle="1" w:styleId="UnresolvedMention1">
    <w:name w:val="Unresolved Mention1"/>
    <w:basedOn w:val="DefaultParagraphFont"/>
    <w:uiPriority w:val="99"/>
    <w:semiHidden/>
    <w:unhideWhenUsed/>
    <w:rsid w:val="006F1EFD"/>
    <w:rPr>
      <w:color w:val="605E5C"/>
      <w:shd w:val="clear" w:color="auto" w:fill="E1DFDD"/>
    </w:rPr>
  </w:style>
  <w:style w:type="paragraph" w:customStyle="1" w:styleId="ParagraphItalic">
    <w:name w:val="ParagraphItalic"/>
    <w:basedOn w:val="Normal"/>
    <w:qFormat/>
    <w:rsid w:val="006F1EFD"/>
    <w:pPr>
      <w:spacing w:before="240"/>
    </w:pPr>
    <w:rPr>
      <w:rFonts w:cs="Arial"/>
      <w:i/>
      <w:szCs w:val="24"/>
    </w:rPr>
  </w:style>
  <w:style w:type="paragraph" w:customStyle="1" w:styleId="TableConnections">
    <w:name w:val="TableConnections"/>
    <w:basedOn w:val="TableHeader"/>
    <w:qFormat/>
    <w:rsid w:val="006F1EFD"/>
    <w:pPr>
      <w:pBdr>
        <w:top w:val="dashed" w:sz="8" w:space="8" w:color="auto"/>
      </w:pBdr>
      <w:jc w:val="center"/>
    </w:pPr>
    <w:rPr>
      <w:i/>
    </w:rPr>
  </w:style>
  <w:style w:type="paragraph" w:customStyle="1" w:styleId="TableNumbers2">
    <w:name w:val="TableNumbers2"/>
    <w:basedOn w:val="TableNumbers"/>
    <w:qFormat/>
    <w:rsid w:val="006F1EFD"/>
  </w:style>
  <w:style w:type="paragraph" w:customStyle="1" w:styleId="Default">
    <w:name w:val="Default"/>
    <w:rsid w:val="006F1E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1C6DE7"/>
    <w:pPr>
      <w:numPr>
        <w:numId w:val="49"/>
      </w:numPr>
      <w:spacing w:before="240"/>
      <w:ind w:left="720"/>
    </w:pPr>
  </w:style>
  <w:style w:type="paragraph" w:customStyle="1" w:styleId="bulletsPhenomena">
    <w:name w:val="bulletsPhenomena"/>
    <w:basedOn w:val="ListParagraph"/>
    <w:rsid w:val="006F1EFD"/>
    <w:pPr>
      <w:numPr>
        <w:numId w:val="37"/>
      </w:numPr>
      <w:spacing w:before="240"/>
    </w:pPr>
  </w:style>
  <w:style w:type="paragraph" w:customStyle="1" w:styleId="Header4">
    <w:name w:val="Header 4"/>
    <w:basedOn w:val="Heading4"/>
    <w:link w:val="Header4Char"/>
    <w:autoRedefine/>
    <w:qFormat/>
    <w:rsid w:val="006F1EFD"/>
    <w:rPr>
      <w:color w:val="000000" w:themeColor="text1"/>
    </w:rPr>
  </w:style>
  <w:style w:type="character" w:customStyle="1" w:styleId="Header4Char">
    <w:name w:val="Header 4 Char"/>
    <w:basedOn w:val="Heading3Char"/>
    <w:link w:val="Header4"/>
    <w:rsid w:val="006F1EFD"/>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6F1EFD"/>
    <w:rPr>
      <w:color w:val="605E5C"/>
      <w:shd w:val="clear" w:color="auto" w:fill="E1DFDD"/>
    </w:rPr>
  </w:style>
  <w:style w:type="character" w:customStyle="1" w:styleId="TableHeaderChar">
    <w:name w:val="TableHeader Char"/>
    <w:basedOn w:val="DefaultParagraphFont"/>
    <w:link w:val="TableHeader"/>
    <w:rsid w:val="00191DC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ms-ess3-4.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2c7876dfe5b90de618457337af5811c0">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9e3d778b52dcb33d597dc64278f7345"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818335-08E0-40FF-92B2-5B58651D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documentManagement/types"/>
    <ds:schemaRef ds:uri="http://schemas.microsoft.com/office/2006/metadata/properties"/>
    <ds:schemaRef ds:uri="1aae30ff-d7bc-47e3-882e-cd3423d00d62"/>
    <ds:schemaRef ds:uri="http://purl.org/dc/terms/"/>
    <ds:schemaRef ds:uri="f89dec18-d0c2-45d2-8a15-31051f2519f8"/>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4D4AB28-801A-427A-AB3F-FC719ED7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Alternate Science Item Specification—MS-ESS3-4 - CAASPP (CA Dept of Education)</vt:lpstr>
    </vt:vector>
  </TitlesOfParts>
  <Company>ETS</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Specification—MS-ESS3-4 - CAASPP (CA Dept of Education)</dc:title>
  <dc:subject>This CAA for Science item specification describes MS-ESS3-4 Earth and Space Sciences.</dc:subject>
  <dc:creator>CAASPP Program Management Team</dc:creator>
  <cp:keywords/>
  <dc:description/>
  <cp:lastModifiedBy>Charissa Hudson</cp:lastModifiedBy>
  <cp:revision>4</cp:revision>
  <cp:lastPrinted>2019-09-05T16:08:00Z</cp:lastPrinted>
  <dcterms:created xsi:type="dcterms:W3CDTF">2020-04-22T21:51:00Z</dcterms:created>
  <dcterms:modified xsi:type="dcterms:W3CDTF">2020-08-03T19:35:00Z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