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3ED95" w14:textId="77777777" w:rsidR="00341C58" w:rsidRDefault="00341C58" w:rsidP="003C636C">
      <w:pPr>
        <w:pStyle w:val="Header"/>
        <w:pBdr>
          <w:bottom w:val="none" w:sz="0" w:space="0" w:color="auto"/>
        </w:pBdr>
        <w:tabs>
          <w:tab w:val="clear" w:pos="4680"/>
        </w:tabs>
        <w:spacing w:after="0"/>
        <w:jc w:val="left"/>
      </w:pPr>
      <w:r>
        <w:rPr>
          <w:noProof/>
          <w:lang w:eastAsia="en-US"/>
        </w:rPr>
        <w:drawing>
          <wp:inline distT="0" distB="0" distL="0" distR="0" wp14:anchorId="31E31E51" wp14:editId="0CB764F3">
            <wp:extent cx="1060704" cy="521208"/>
            <wp:effectExtent l="0" t="0" r="6350" b="0"/>
            <wp:docPr id="7" name="Picture 7"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73E2CAC" w14:textId="77777777" w:rsidR="00341C58" w:rsidRPr="00061AFD" w:rsidRDefault="00341C58" w:rsidP="003C636C">
      <w:pPr>
        <w:pStyle w:val="HeaderName"/>
        <w:pBdr>
          <w:bottom w:val="none" w:sz="0" w:space="0" w:color="auto"/>
        </w:pBdr>
        <w:spacing w:after="0"/>
      </w:pPr>
      <w:r w:rsidRPr="00061AFD">
        <w:t>MS-ESS3-5 Earth and Human Activity</w:t>
      </w:r>
    </w:p>
    <w:p w14:paraId="47447729" w14:textId="77777777" w:rsidR="00341C58" w:rsidRPr="00BB08C4" w:rsidRDefault="00341C58"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289C2DF9" w14:textId="77777777" w:rsidR="00341C58" w:rsidRPr="003728ED" w:rsidRDefault="00341C58" w:rsidP="003728ED">
      <w:pPr>
        <w:pStyle w:val="Heading1"/>
      </w:pPr>
      <w:r w:rsidRPr="003728ED">
        <w:t>MS-ESS3-5 Earth and Human Activity</w:t>
      </w:r>
    </w:p>
    <w:tbl>
      <w:tblPr>
        <w:tblStyle w:val="TableGrid"/>
        <w:tblW w:w="10080" w:type="dxa"/>
        <w:tblCellMar>
          <w:top w:w="72" w:type="dxa"/>
          <w:left w:w="115" w:type="dxa"/>
          <w:bottom w:w="72" w:type="dxa"/>
          <w:right w:w="115" w:type="dxa"/>
        </w:tblCellMar>
        <w:tblLook w:val="0420" w:firstRow="1" w:lastRow="0" w:firstColumn="0" w:lastColumn="0" w:noHBand="0" w:noVBand="1"/>
        <w:tblDescription w:val="Table describing item specification for MS-ESS3-5."/>
      </w:tblPr>
      <w:tblGrid>
        <w:gridCol w:w="3325"/>
        <w:gridCol w:w="3510"/>
        <w:gridCol w:w="3245"/>
      </w:tblGrid>
      <w:tr w:rsidR="00341C58" w:rsidRPr="0030571A" w14:paraId="47F60040" w14:textId="77777777" w:rsidTr="0030571A">
        <w:trPr>
          <w:cantSplit/>
          <w:tblHeader/>
        </w:trPr>
        <w:tc>
          <w:tcPr>
            <w:tcW w:w="3325" w:type="dxa"/>
            <w:tcBorders>
              <w:bottom w:val="single" w:sz="4" w:space="0" w:color="auto"/>
            </w:tcBorders>
            <w:shd w:val="clear" w:color="auto" w:fill="E7E6E6" w:themeFill="background2"/>
            <w:vAlign w:val="center"/>
          </w:tcPr>
          <w:p w14:paraId="0A9C6747" w14:textId="77777777" w:rsidR="00341C58" w:rsidRPr="0030571A" w:rsidRDefault="00341C58" w:rsidP="00040643">
            <w:pPr>
              <w:pStyle w:val="TableHead"/>
            </w:pPr>
            <w:r w:rsidRPr="0030571A">
              <w:t>California Science Connector</w:t>
            </w:r>
          </w:p>
        </w:tc>
        <w:tc>
          <w:tcPr>
            <w:tcW w:w="3510" w:type="dxa"/>
            <w:tcBorders>
              <w:bottom w:val="single" w:sz="4" w:space="0" w:color="auto"/>
            </w:tcBorders>
            <w:shd w:val="clear" w:color="auto" w:fill="E7E6E6" w:themeFill="background2"/>
            <w:vAlign w:val="center"/>
          </w:tcPr>
          <w:p w14:paraId="2D32BCA7" w14:textId="77777777" w:rsidR="00341C58" w:rsidRPr="0030571A" w:rsidRDefault="00341C58" w:rsidP="00040643">
            <w:pPr>
              <w:pStyle w:val="TableHead"/>
            </w:pPr>
            <w:r w:rsidRPr="0030571A">
              <w:t>Focal Knowledge, Skills, and Abilities</w:t>
            </w:r>
          </w:p>
        </w:tc>
        <w:tc>
          <w:tcPr>
            <w:tcW w:w="3245" w:type="dxa"/>
            <w:tcBorders>
              <w:bottom w:val="single" w:sz="4" w:space="0" w:color="auto"/>
            </w:tcBorders>
            <w:shd w:val="clear" w:color="auto" w:fill="E7E6E6" w:themeFill="background2"/>
            <w:vAlign w:val="center"/>
          </w:tcPr>
          <w:p w14:paraId="0E7C0C71" w14:textId="77777777" w:rsidR="00341C58" w:rsidRPr="0030571A" w:rsidRDefault="00341C58" w:rsidP="00040643">
            <w:pPr>
              <w:pStyle w:val="TableHead"/>
            </w:pPr>
            <w:r w:rsidRPr="0030571A">
              <w:t>Essential Understanding</w:t>
            </w:r>
          </w:p>
        </w:tc>
      </w:tr>
      <w:tr w:rsidR="00341C58" w:rsidRPr="00510C04" w14:paraId="2E64C567" w14:textId="77777777" w:rsidTr="0030571A">
        <w:trPr>
          <w:cantSplit/>
          <w:trHeight w:val="20"/>
        </w:trPr>
        <w:tc>
          <w:tcPr>
            <w:tcW w:w="3325" w:type="dxa"/>
            <w:shd w:val="clear" w:color="auto" w:fill="auto"/>
          </w:tcPr>
          <w:p w14:paraId="43746FBE" w14:textId="77777777" w:rsidR="00341C58" w:rsidRPr="007C2824" w:rsidRDefault="00341C58" w:rsidP="0030571A">
            <w:pPr>
              <w:pStyle w:val="TableBullets"/>
              <w:numPr>
                <w:ilvl w:val="0"/>
                <w:numId w:val="0"/>
              </w:numPr>
              <w:spacing w:before="0" w:after="0"/>
            </w:pPr>
            <w:r w:rsidRPr="00066F5D">
              <w:t>Find evidence of the effects of human activities on changes in global temperatures over the past century by using a variety of resources (e.g., tables, graphs, maps of global and regional temperatures, data on atmospheric levels of gases (such as carbon dioxide and methane), data on rates of human activities.</w:t>
            </w:r>
          </w:p>
        </w:tc>
        <w:tc>
          <w:tcPr>
            <w:tcW w:w="3510" w:type="dxa"/>
            <w:shd w:val="clear" w:color="auto" w:fill="auto"/>
          </w:tcPr>
          <w:p w14:paraId="64EF935A" w14:textId="77777777" w:rsidR="00341C58" w:rsidRPr="00907C47" w:rsidRDefault="00341C58" w:rsidP="00341C58">
            <w:pPr>
              <w:pStyle w:val="TableBullets"/>
              <w:numPr>
                <w:ilvl w:val="0"/>
                <w:numId w:val="21"/>
              </w:numPr>
              <w:spacing w:before="0" w:after="0"/>
              <w:rPr>
                <w:rFonts w:cs="Arial"/>
                <w:szCs w:val="24"/>
              </w:rPr>
            </w:pPr>
            <w:r w:rsidRPr="00066F5D">
              <w:t>Ability to find evidence of the effects of human activities on changes in global temperatures over the past century by using a variety of resources.</w:t>
            </w:r>
          </w:p>
        </w:tc>
        <w:tc>
          <w:tcPr>
            <w:tcW w:w="3245" w:type="dxa"/>
            <w:shd w:val="clear" w:color="auto" w:fill="auto"/>
          </w:tcPr>
          <w:p w14:paraId="55F4E0E6" w14:textId="77777777" w:rsidR="00341C58" w:rsidRPr="00311FAD" w:rsidRDefault="00341C58" w:rsidP="0030571A">
            <w:pPr>
              <w:pStyle w:val="TableBullets"/>
              <w:numPr>
                <w:ilvl w:val="0"/>
                <w:numId w:val="0"/>
              </w:numPr>
              <w:spacing w:before="0" w:after="0"/>
            </w:pPr>
            <w:r w:rsidRPr="00066F5D">
              <w:t>Identify ways that human activities affect the environment (e.g., agriculture, pollution, recycling, city growth).</w:t>
            </w:r>
          </w:p>
        </w:tc>
      </w:tr>
    </w:tbl>
    <w:p w14:paraId="6AF5BED5" w14:textId="77777777" w:rsidR="00341C58" w:rsidRPr="003728ED" w:rsidRDefault="00341C58" w:rsidP="003728ED">
      <w:pPr>
        <w:pStyle w:val="Heading2"/>
        <w:rPr>
          <w:rStyle w:val="Heading2Char"/>
          <w:b/>
        </w:rPr>
      </w:pPr>
      <w:r w:rsidRPr="003728ED">
        <w:rPr>
          <w:rStyle w:val="Heading2Char"/>
          <w:b/>
        </w:rPr>
        <w:t>CA NGSS Performance Expectation</w:t>
      </w:r>
    </w:p>
    <w:p w14:paraId="70A6D6FB" w14:textId="77777777" w:rsidR="00341C58" w:rsidRDefault="00341C58" w:rsidP="5A65751A">
      <w:pPr>
        <w:spacing w:before="240" w:after="240"/>
        <w:rPr>
          <w:rFonts w:cs="Arial"/>
        </w:rPr>
      </w:pPr>
      <w:r w:rsidRPr="5A65751A">
        <w:rPr>
          <w:rFonts w:cs="Arial"/>
        </w:rPr>
        <w:t xml:space="preserve">Students who demonstrate understanding can: </w:t>
      </w:r>
    </w:p>
    <w:p w14:paraId="4B9240B6" w14:textId="77777777" w:rsidR="00341C58" w:rsidRPr="00096B70" w:rsidRDefault="00341C58" w:rsidP="002E4C6E">
      <w:r w:rsidRPr="00066F5D">
        <w:rPr>
          <w:b/>
        </w:rPr>
        <w:t xml:space="preserve">Ask questions to clarify evidence of the factors that have caused the rise in global temperatures over the past century. </w:t>
      </w:r>
      <w:r>
        <w:t>[</w:t>
      </w:r>
      <w:r w:rsidRPr="00761558">
        <w:t xml:space="preserve">Clarification Statement: </w:t>
      </w:r>
      <w:r w:rsidRPr="00066F5D">
        <w:t>Examples of factors include human activities (such as fossil fuel combustion, cement production, and agricultural activity) and natural processes (such as changes in incoming solar radiation or volcanic activity). Examples of evidence can include tables, graphs, and maps of global and regional temperatures, atmospheric levels of gases such as carbon dioxide and methane, and the rates of human activities. Emphasis is on the major role that human activities play in causing the rise in global temperatu</w:t>
      </w:r>
      <w:r>
        <w:t>res.]</w:t>
      </w:r>
      <w:r w:rsidRPr="00761558">
        <w:t xml:space="preserve"> </w:t>
      </w:r>
    </w:p>
    <w:p w14:paraId="44C964C0" w14:textId="77777777" w:rsidR="00341C58" w:rsidRDefault="00341C58" w:rsidP="003728ED">
      <w:pPr>
        <w:pStyle w:val="Heading2"/>
      </w:pPr>
      <w:r>
        <w:t>Mastery Statements</w:t>
      </w:r>
    </w:p>
    <w:p w14:paraId="7D2B0365" w14:textId="77777777" w:rsidR="00341C58" w:rsidRDefault="00341C58" w:rsidP="00EE4BEA">
      <w:pPr>
        <w:spacing w:after="240"/>
      </w:pPr>
      <w:r w:rsidRPr="000C36C7">
        <w:t>Students will be able to:</w:t>
      </w:r>
    </w:p>
    <w:p w14:paraId="762E3E3D" w14:textId="77777777" w:rsidR="00341C58" w:rsidRDefault="00341C58" w:rsidP="00341C58">
      <w:pPr>
        <w:pStyle w:val="bulletsMastery"/>
      </w:pPr>
      <w:r w:rsidRPr="00066F5D">
        <w:t>Identify one example of a human activity that helps the environment</w:t>
      </w:r>
    </w:p>
    <w:p w14:paraId="6716906F" w14:textId="77777777" w:rsidR="00341C58" w:rsidRDefault="00341C58" w:rsidP="00341C58">
      <w:pPr>
        <w:pStyle w:val="bulletsMastery"/>
      </w:pPr>
      <w:r w:rsidRPr="00066F5D">
        <w:t>Identify one example of a human activity that is harmful to the environment</w:t>
      </w:r>
    </w:p>
    <w:p w14:paraId="67AFF047" w14:textId="77777777" w:rsidR="00341C58" w:rsidRDefault="00341C58" w:rsidP="00341C58">
      <w:pPr>
        <w:pStyle w:val="bulletsMastery"/>
        <w:keepNext/>
      </w:pPr>
      <w:r w:rsidRPr="00066F5D">
        <w:lastRenderedPageBreak/>
        <w:t>Use information to recognize that the temperature of Earth has been increasing over the last century</w:t>
      </w:r>
    </w:p>
    <w:p w14:paraId="63A1BA98" w14:textId="77777777" w:rsidR="00341C58" w:rsidRPr="00721F66" w:rsidRDefault="00341C58" w:rsidP="00341C58">
      <w:pPr>
        <w:pStyle w:val="bulletsMastery"/>
        <w:rPr>
          <w:b/>
        </w:rPr>
      </w:pPr>
      <w:r w:rsidRPr="00066F5D">
        <w:t>Identify two pieces of evidence that support the assertion that the temperature of Earth has been increasing over the last century</w:t>
      </w:r>
    </w:p>
    <w:p w14:paraId="4E803B26" w14:textId="77777777" w:rsidR="00341C58" w:rsidRDefault="00341C58" w:rsidP="003728ED">
      <w:pPr>
        <w:pStyle w:val="Heading2"/>
        <w:rPr>
          <w:lang w:eastAsia="ko-KR"/>
        </w:rPr>
      </w:pPr>
      <w:r>
        <w:rPr>
          <w:lang w:eastAsia="ko-KR"/>
        </w:rPr>
        <w:t>Possible Phenomena or Contexts</w:t>
      </w:r>
    </w:p>
    <w:p w14:paraId="286A0A28" w14:textId="77777777" w:rsidR="00341C58" w:rsidRDefault="00341C58" w:rsidP="00775AEF">
      <w:pPr>
        <w:keepNext/>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71462D9" w14:textId="77777777" w:rsidR="00341C58" w:rsidRDefault="00341C58" w:rsidP="00775AEF">
      <w:pPr>
        <w:keepNext/>
        <w:spacing w:after="24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3420C8CB" w14:textId="77777777" w:rsidR="00341C58" w:rsidRDefault="00341C58" w:rsidP="00775AEF">
      <w:pPr>
        <w:pStyle w:val="bulletsPhenomena"/>
        <w:contextualSpacing w:val="0"/>
      </w:pPr>
      <w:r w:rsidRPr="00066F5D">
        <w:t>The relative impacts of human activities</w:t>
      </w:r>
      <w:r>
        <w:t xml:space="preserve"> such as recycling, conserving water, and reducing automobile travel.</w:t>
      </w:r>
    </w:p>
    <w:p w14:paraId="68C3E2CB" w14:textId="77777777" w:rsidR="00341C58" w:rsidRPr="00202B46" w:rsidRDefault="00341C58" w:rsidP="00775AEF">
      <w:pPr>
        <w:pStyle w:val="bulletsPhenomena"/>
        <w:contextualSpacing w:val="0"/>
      </w:pPr>
      <w:r w:rsidRPr="00202B46">
        <w:t xml:space="preserve">Human activities that harm or help the </w:t>
      </w:r>
      <w:r>
        <w:t xml:space="preserve">environment such as littering, clearing forests, using less-polluting forms of transportation or turning out lights when not in use. </w:t>
      </w:r>
    </w:p>
    <w:p w14:paraId="3DE077CA" w14:textId="77777777" w:rsidR="00341C58" w:rsidRDefault="00341C58" w:rsidP="00775AEF">
      <w:pPr>
        <w:pStyle w:val="bulletsPhenomena"/>
        <w:contextualSpacing w:val="0"/>
      </w:pPr>
      <w:r w:rsidRPr="00066F5D">
        <w:t>Patterns and relationships in climate change data</w:t>
      </w:r>
      <w:r>
        <w:t>, such as the relationship between the increase in greenhouse gases and increasing temperatures.</w:t>
      </w:r>
    </w:p>
    <w:p w14:paraId="67604564" w14:textId="77777777" w:rsidR="00341C58" w:rsidRDefault="00341C58" w:rsidP="003728ED">
      <w:pPr>
        <w:pStyle w:val="Heading2"/>
        <w:rPr>
          <w:lang w:eastAsia="ko-KR"/>
        </w:rPr>
      </w:pPr>
      <w:r w:rsidRPr="00510C04">
        <w:rPr>
          <w:lang w:eastAsia="ko-KR"/>
        </w:rPr>
        <w:t>Additional Assessment Boundaries</w:t>
      </w:r>
    </w:p>
    <w:p w14:paraId="7352F254" w14:textId="77777777" w:rsidR="00341C58" w:rsidRPr="0004240E" w:rsidRDefault="00341C58" w:rsidP="00775AEF">
      <w:pPr>
        <w:pStyle w:val="Bullets"/>
        <w:rPr>
          <w:rFonts w:cs="Arial"/>
          <w:szCs w:val="24"/>
        </w:rPr>
      </w:pPr>
      <w:r>
        <w:rPr>
          <w:lang w:eastAsia="ko-KR"/>
        </w:rPr>
        <w:t>None listed at this time</w:t>
      </w:r>
    </w:p>
    <w:p w14:paraId="50277B06" w14:textId="77777777" w:rsidR="00341C58" w:rsidRPr="00AB7B8F" w:rsidRDefault="00341C58" w:rsidP="003728ED">
      <w:pPr>
        <w:pStyle w:val="Heading2"/>
      </w:pPr>
      <w:r>
        <w:t>Additional References</w:t>
      </w:r>
    </w:p>
    <w:p w14:paraId="15A76E6C" w14:textId="77777777" w:rsidR="00341C58" w:rsidRPr="00130DBA" w:rsidRDefault="00341C58" w:rsidP="00775AEF">
      <w:pPr>
        <w:keepNext/>
        <w:spacing w:before="240" w:after="240"/>
        <w:contextualSpacing/>
        <w:rPr>
          <w:rFonts w:cs="Arial"/>
          <w:color w:val="000000"/>
          <w:szCs w:val="24"/>
        </w:rPr>
      </w:pPr>
      <w:r w:rsidRPr="00130DBA">
        <w:rPr>
          <w:rFonts w:cs="Arial"/>
          <w:color w:val="000000"/>
          <w:szCs w:val="24"/>
        </w:rPr>
        <w:t xml:space="preserve">California Science Test Item Specification for </w:t>
      </w:r>
      <w:r w:rsidRPr="00061AFD">
        <w:t>MS-ESS3-5</w:t>
      </w:r>
    </w:p>
    <w:p w14:paraId="5343E586" w14:textId="77777777" w:rsidR="00341C58" w:rsidRPr="00EA1D2C" w:rsidRDefault="00341C58" w:rsidP="00775AEF">
      <w:pPr>
        <w:keepNext/>
        <w:spacing w:before="240" w:after="240"/>
        <w:contextualSpacing/>
        <w:rPr>
          <w:rFonts w:cs="Arial"/>
          <w:szCs w:val="24"/>
        </w:rPr>
      </w:pPr>
      <w:hyperlink r:id="rId9" w:history="1">
        <w:r w:rsidRPr="00227195">
          <w:rPr>
            <w:rStyle w:val="Hyperlink"/>
          </w:rPr>
          <w:t>https://www.cde.ca.gov/ta/tg/ca/documents/itemspecs-ms-ess3-5.docx</w:t>
        </w:r>
      </w:hyperlink>
    </w:p>
    <w:p w14:paraId="6EC919AC" w14:textId="77777777" w:rsidR="00341C58" w:rsidRPr="009258F0" w:rsidRDefault="00341C58" w:rsidP="00BE0FEC">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33EACD14" w14:textId="77777777" w:rsidR="00341C58" w:rsidRDefault="00341C58" w:rsidP="00775AEF">
      <w:pPr>
        <w:keepNext/>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1" w:tooltip="Link to California Science Framework K-12" w:history="1">
        <w:r>
          <w:rPr>
            <w:rStyle w:val="Hyperlink"/>
          </w:rPr>
          <w:t>https://www.cde.ca.gov/ci/sc/cf/cascienceframework2016.asp</w:t>
        </w:r>
      </w:hyperlink>
    </w:p>
    <w:p w14:paraId="51CA39D4" w14:textId="77777777" w:rsidR="00341C58" w:rsidRPr="0022446A" w:rsidRDefault="00341C58"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6195162" w14:textId="77777777" w:rsidR="00341C58" w:rsidRDefault="00341C58" w:rsidP="006C695E">
      <w:pPr>
        <w:spacing w:before="240" w:after="240"/>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2453EE80" w14:textId="77777777" w:rsidR="00341C58" w:rsidRDefault="00341C58" w:rsidP="007E45EA">
      <w:pPr>
        <w:spacing w:before="240" w:after="240"/>
        <w:contextualSpacing/>
        <w:rPr>
          <w:rFonts w:cs="Arial"/>
          <w:color w:val="000000"/>
          <w:szCs w:val="24"/>
        </w:rPr>
      </w:pPr>
      <w:r>
        <w:t>Appendix 2: Connections to Environmental Principles and Concepts</w:t>
      </w:r>
    </w:p>
    <w:p w14:paraId="42F16C6E" w14:textId="77777777" w:rsidR="00341C58" w:rsidRDefault="00341C58" w:rsidP="006C695E">
      <w:pPr>
        <w:spacing w:before="240" w:after="240"/>
        <w:rPr>
          <w:rFonts w:cs="Arial"/>
          <w:i/>
          <w:color w:val="000000"/>
          <w:szCs w:val="24"/>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6A8F54D2" w:rsidR="00130DBA" w:rsidRPr="00311FAD" w:rsidRDefault="00341C58" w:rsidP="00EA1D2C">
      <w:pPr>
        <w:spacing w:before="600" w:after="24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23CA" w14:textId="77777777" w:rsidR="0091786F" w:rsidRDefault="0091786F" w:rsidP="007525D5">
      <w:r>
        <w:separator/>
      </w:r>
    </w:p>
  </w:endnote>
  <w:endnote w:type="continuationSeparator" w:id="0">
    <w:p w14:paraId="71D5547C" w14:textId="77777777" w:rsidR="0091786F" w:rsidRDefault="0091786F" w:rsidP="007525D5">
      <w:r>
        <w:continuationSeparator/>
      </w:r>
    </w:p>
  </w:endnote>
  <w:endnote w:type="continuationNotice" w:id="1">
    <w:p w14:paraId="2E64D534" w14:textId="77777777" w:rsidR="0091786F" w:rsidRDefault="009178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0571A">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0571A">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3441E" w14:textId="77777777" w:rsidR="0091786F" w:rsidRDefault="0091786F" w:rsidP="007525D5">
      <w:r>
        <w:separator/>
      </w:r>
    </w:p>
  </w:footnote>
  <w:footnote w:type="continuationSeparator" w:id="0">
    <w:p w14:paraId="499E2933" w14:textId="77777777" w:rsidR="0091786F" w:rsidRDefault="0091786F" w:rsidP="007525D5">
      <w:r>
        <w:continuationSeparator/>
      </w:r>
    </w:p>
  </w:footnote>
  <w:footnote w:type="continuationNotice" w:id="1">
    <w:p w14:paraId="27C49B84" w14:textId="77777777" w:rsidR="0091786F" w:rsidRDefault="009178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4D1D4EA5"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10677A">
      <w:rPr>
        <w:noProof/>
      </w:rPr>
      <w:t>MS-ESS3-5 Earth and Human Activity</w:t>
    </w:r>
    <w:r>
      <w:rPr>
        <w:noProof/>
      </w:rPr>
      <w:fldChar w:fldCharType="end"/>
    </w:r>
  </w:p>
  <w:p w14:paraId="6A66E50B" w14:textId="1EB036DC"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EE4BEA">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326A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C0BA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94F6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AE70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EE46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76FE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641D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C0AB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74D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A6A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07CD"/>
    <w:multiLevelType w:val="hybridMultilevel"/>
    <w:tmpl w:val="0578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E56FB5"/>
    <w:multiLevelType w:val="hybridMultilevel"/>
    <w:tmpl w:val="0C58F802"/>
    <w:lvl w:ilvl="0" w:tplc="E6F83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3"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4"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E0732"/>
    <w:multiLevelType w:val="hybridMultilevel"/>
    <w:tmpl w:val="7E34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A1628"/>
    <w:multiLevelType w:val="hybridMultilevel"/>
    <w:tmpl w:val="2CB6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B17FE"/>
    <w:multiLevelType w:val="hybridMultilevel"/>
    <w:tmpl w:val="A8346DD6"/>
    <w:lvl w:ilvl="0" w:tplc="0CFA2D2C">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D1835"/>
    <w:multiLevelType w:val="hybridMultilevel"/>
    <w:tmpl w:val="392A804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56479B6"/>
    <w:multiLevelType w:val="hybridMultilevel"/>
    <w:tmpl w:val="0F06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511A3"/>
    <w:multiLevelType w:val="hybridMultilevel"/>
    <w:tmpl w:val="ED6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07876"/>
    <w:multiLevelType w:val="hybridMultilevel"/>
    <w:tmpl w:val="77F2147A"/>
    <w:lvl w:ilvl="0" w:tplc="37809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25370C"/>
    <w:multiLevelType w:val="hybridMultilevel"/>
    <w:tmpl w:val="E654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176154">
    <w:abstractNumId w:val="19"/>
  </w:num>
  <w:num w:numId="2" w16cid:durableId="2021392697">
    <w:abstractNumId w:val="20"/>
  </w:num>
  <w:num w:numId="3" w16cid:durableId="1119184146">
    <w:abstractNumId w:val="23"/>
  </w:num>
  <w:num w:numId="4" w16cid:durableId="564221843">
    <w:abstractNumId w:val="18"/>
  </w:num>
  <w:num w:numId="5" w16cid:durableId="1933973402">
    <w:abstractNumId w:val="24"/>
  </w:num>
  <w:num w:numId="6" w16cid:durableId="1047491215">
    <w:abstractNumId w:val="26"/>
  </w:num>
  <w:num w:numId="7" w16cid:durableId="696200629">
    <w:abstractNumId w:val="36"/>
  </w:num>
  <w:num w:numId="8" w16cid:durableId="530580245">
    <w:abstractNumId w:val="28"/>
  </w:num>
  <w:num w:numId="9" w16cid:durableId="1131554514">
    <w:abstractNumId w:val="27"/>
  </w:num>
  <w:num w:numId="10" w16cid:durableId="1576166547">
    <w:abstractNumId w:val="21"/>
  </w:num>
  <w:num w:numId="11" w16cid:durableId="2004621699">
    <w:abstractNumId w:val="17"/>
  </w:num>
  <w:num w:numId="12" w16cid:durableId="94323168">
    <w:abstractNumId w:val="22"/>
  </w:num>
  <w:num w:numId="13" w16cid:durableId="1625114641">
    <w:abstractNumId w:val="34"/>
  </w:num>
  <w:num w:numId="14" w16cid:durableId="33120680">
    <w:abstractNumId w:val="12"/>
  </w:num>
  <w:num w:numId="15" w16cid:durableId="796722729">
    <w:abstractNumId w:val="19"/>
  </w:num>
  <w:num w:numId="16" w16cid:durableId="10887378">
    <w:abstractNumId w:val="35"/>
  </w:num>
  <w:num w:numId="17" w16cid:durableId="1780837900">
    <w:abstractNumId w:val="14"/>
  </w:num>
  <w:num w:numId="18" w16cid:durableId="2085683465">
    <w:abstractNumId w:val="31"/>
  </w:num>
  <w:num w:numId="19" w16cid:durableId="199169441">
    <w:abstractNumId w:val="32"/>
  </w:num>
  <w:num w:numId="20" w16cid:durableId="1586838246">
    <w:abstractNumId w:val="29"/>
  </w:num>
  <w:num w:numId="21" w16cid:durableId="356928281">
    <w:abstractNumId w:val="25"/>
  </w:num>
  <w:num w:numId="22" w16cid:durableId="978266964">
    <w:abstractNumId w:val="9"/>
  </w:num>
  <w:num w:numId="23" w16cid:durableId="2141339273">
    <w:abstractNumId w:val="7"/>
  </w:num>
  <w:num w:numId="24" w16cid:durableId="2005936212">
    <w:abstractNumId w:val="6"/>
  </w:num>
  <w:num w:numId="25" w16cid:durableId="2005207433">
    <w:abstractNumId w:val="5"/>
  </w:num>
  <w:num w:numId="26" w16cid:durableId="1190947017">
    <w:abstractNumId w:val="4"/>
  </w:num>
  <w:num w:numId="27" w16cid:durableId="1893737223">
    <w:abstractNumId w:val="8"/>
  </w:num>
  <w:num w:numId="28" w16cid:durableId="395515856">
    <w:abstractNumId w:val="3"/>
  </w:num>
  <w:num w:numId="29" w16cid:durableId="317731343">
    <w:abstractNumId w:val="2"/>
  </w:num>
  <w:num w:numId="30" w16cid:durableId="396900870">
    <w:abstractNumId w:val="1"/>
  </w:num>
  <w:num w:numId="31" w16cid:durableId="1434204888">
    <w:abstractNumId w:val="0"/>
  </w:num>
  <w:num w:numId="32" w16cid:durableId="1650548260">
    <w:abstractNumId w:val="33"/>
  </w:num>
  <w:num w:numId="33" w16cid:durableId="721518042">
    <w:abstractNumId w:val="30"/>
  </w:num>
  <w:num w:numId="34" w16cid:durableId="1163274137">
    <w:abstractNumId w:val="16"/>
  </w:num>
  <w:num w:numId="35" w16cid:durableId="446196345">
    <w:abstractNumId w:val="37"/>
  </w:num>
  <w:num w:numId="36" w16cid:durableId="1129517941">
    <w:abstractNumId w:val="15"/>
  </w:num>
  <w:num w:numId="37" w16cid:durableId="121074804">
    <w:abstractNumId w:val="10"/>
  </w:num>
  <w:num w:numId="38" w16cid:durableId="285626582">
    <w:abstractNumId w:val="13"/>
  </w:num>
  <w:num w:numId="39" w16cid:durableId="24198882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17DF3"/>
    <w:rsid w:val="000205F6"/>
    <w:rsid w:val="00020CD8"/>
    <w:rsid w:val="00022130"/>
    <w:rsid w:val="000221B6"/>
    <w:rsid w:val="00026B5C"/>
    <w:rsid w:val="000278DD"/>
    <w:rsid w:val="00030100"/>
    <w:rsid w:val="000340F0"/>
    <w:rsid w:val="0003613C"/>
    <w:rsid w:val="00040643"/>
    <w:rsid w:val="00041460"/>
    <w:rsid w:val="000418D5"/>
    <w:rsid w:val="0004240E"/>
    <w:rsid w:val="000436DD"/>
    <w:rsid w:val="000503DE"/>
    <w:rsid w:val="00054764"/>
    <w:rsid w:val="00061AFD"/>
    <w:rsid w:val="00061F50"/>
    <w:rsid w:val="00062272"/>
    <w:rsid w:val="00063ABC"/>
    <w:rsid w:val="00064632"/>
    <w:rsid w:val="00066436"/>
    <w:rsid w:val="00066F5D"/>
    <w:rsid w:val="0006727D"/>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7CEB"/>
    <w:rsid w:val="000F4227"/>
    <w:rsid w:val="000F45FA"/>
    <w:rsid w:val="000F56E2"/>
    <w:rsid w:val="000F5A60"/>
    <w:rsid w:val="000F65BD"/>
    <w:rsid w:val="00101427"/>
    <w:rsid w:val="00102C74"/>
    <w:rsid w:val="0010677A"/>
    <w:rsid w:val="0011011F"/>
    <w:rsid w:val="00110730"/>
    <w:rsid w:val="00110B98"/>
    <w:rsid w:val="0011736C"/>
    <w:rsid w:val="00117A92"/>
    <w:rsid w:val="00125D54"/>
    <w:rsid w:val="00125EED"/>
    <w:rsid w:val="00130DBA"/>
    <w:rsid w:val="001324BD"/>
    <w:rsid w:val="001336F0"/>
    <w:rsid w:val="00133782"/>
    <w:rsid w:val="00141414"/>
    <w:rsid w:val="00143C92"/>
    <w:rsid w:val="001456C4"/>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96779"/>
    <w:rsid w:val="001A045E"/>
    <w:rsid w:val="001A3E35"/>
    <w:rsid w:val="001A3EDF"/>
    <w:rsid w:val="001A6986"/>
    <w:rsid w:val="001B0AD0"/>
    <w:rsid w:val="001B70C6"/>
    <w:rsid w:val="001C42B3"/>
    <w:rsid w:val="001C5E6D"/>
    <w:rsid w:val="001D6620"/>
    <w:rsid w:val="001D6D74"/>
    <w:rsid w:val="001E29AA"/>
    <w:rsid w:val="001F170D"/>
    <w:rsid w:val="00200BFF"/>
    <w:rsid w:val="002023A3"/>
    <w:rsid w:val="00202B46"/>
    <w:rsid w:val="002035F3"/>
    <w:rsid w:val="00205B4A"/>
    <w:rsid w:val="00205B5E"/>
    <w:rsid w:val="00206AF7"/>
    <w:rsid w:val="00211916"/>
    <w:rsid w:val="00212670"/>
    <w:rsid w:val="00221A7E"/>
    <w:rsid w:val="00222F46"/>
    <w:rsid w:val="00223B06"/>
    <w:rsid w:val="002243CE"/>
    <w:rsid w:val="0022446A"/>
    <w:rsid w:val="00231F4E"/>
    <w:rsid w:val="00234451"/>
    <w:rsid w:val="002347E0"/>
    <w:rsid w:val="00235F69"/>
    <w:rsid w:val="00243F8F"/>
    <w:rsid w:val="0024569A"/>
    <w:rsid w:val="00260E17"/>
    <w:rsid w:val="00264CFD"/>
    <w:rsid w:val="002651D5"/>
    <w:rsid w:val="00270221"/>
    <w:rsid w:val="002777EC"/>
    <w:rsid w:val="00280A4D"/>
    <w:rsid w:val="00282630"/>
    <w:rsid w:val="00283757"/>
    <w:rsid w:val="00284753"/>
    <w:rsid w:val="00284B4B"/>
    <w:rsid w:val="0028652E"/>
    <w:rsid w:val="00286AB9"/>
    <w:rsid w:val="00287D1F"/>
    <w:rsid w:val="00287DFB"/>
    <w:rsid w:val="00292E83"/>
    <w:rsid w:val="00293C52"/>
    <w:rsid w:val="002A2E3D"/>
    <w:rsid w:val="002A321E"/>
    <w:rsid w:val="002A64FA"/>
    <w:rsid w:val="002B0079"/>
    <w:rsid w:val="002B050B"/>
    <w:rsid w:val="002B2E0D"/>
    <w:rsid w:val="002B4464"/>
    <w:rsid w:val="002C0AD7"/>
    <w:rsid w:val="002E4C6E"/>
    <w:rsid w:val="002F3BF0"/>
    <w:rsid w:val="002F3C11"/>
    <w:rsid w:val="002F4F34"/>
    <w:rsid w:val="002F7649"/>
    <w:rsid w:val="003023B9"/>
    <w:rsid w:val="0030571A"/>
    <w:rsid w:val="003110EF"/>
    <w:rsid w:val="0031186A"/>
    <w:rsid w:val="00311FAD"/>
    <w:rsid w:val="003123FA"/>
    <w:rsid w:val="003135C6"/>
    <w:rsid w:val="00332884"/>
    <w:rsid w:val="00335D48"/>
    <w:rsid w:val="003363AF"/>
    <w:rsid w:val="0033671D"/>
    <w:rsid w:val="0033700D"/>
    <w:rsid w:val="00341C58"/>
    <w:rsid w:val="0034313C"/>
    <w:rsid w:val="003470DC"/>
    <w:rsid w:val="0036567B"/>
    <w:rsid w:val="00367DC6"/>
    <w:rsid w:val="003720F2"/>
    <w:rsid w:val="003728ED"/>
    <w:rsid w:val="0037623A"/>
    <w:rsid w:val="00383E31"/>
    <w:rsid w:val="00386C80"/>
    <w:rsid w:val="003902B4"/>
    <w:rsid w:val="0039167D"/>
    <w:rsid w:val="003B0BD8"/>
    <w:rsid w:val="003B5FD4"/>
    <w:rsid w:val="003B6084"/>
    <w:rsid w:val="003C636C"/>
    <w:rsid w:val="003C6678"/>
    <w:rsid w:val="003D74A5"/>
    <w:rsid w:val="003E18ED"/>
    <w:rsid w:val="003E2423"/>
    <w:rsid w:val="003E72A4"/>
    <w:rsid w:val="003F046C"/>
    <w:rsid w:val="003F2D3F"/>
    <w:rsid w:val="003F2F75"/>
    <w:rsid w:val="0041407C"/>
    <w:rsid w:val="00433A09"/>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7B8D"/>
    <w:rsid w:val="00480BA2"/>
    <w:rsid w:val="00487068"/>
    <w:rsid w:val="004873D2"/>
    <w:rsid w:val="00490B48"/>
    <w:rsid w:val="004A1315"/>
    <w:rsid w:val="004A32CB"/>
    <w:rsid w:val="004B13B0"/>
    <w:rsid w:val="004B28DF"/>
    <w:rsid w:val="004B61C1"/>
    <w:rsid w:val="004B7CF9"/>
    <w:rsid w:val="004C44AC"/>
    <w:rsid w:val="004C56F7"/>
    <w:rsid w:val="004D0265"/>
    <w:rsid w:val="004E5C17"/>
    <w:rsid w:val="004E6DE8"/>
    <w:rsid w:val="004F51E9"/>
    <w:rsid w:val="00503308"/>
    <w:rsid w:val="005049F2"/>
    <w:rsid w:val="005105BA"/>
    <w:rsid w:val="00510611"/>
    <w:rsid w:val="0052014F"/>
    <w:rsid w:val="0052040A"/>
    <w:rsid w:val="00520589"/>
    <w:rsid w:val="005235EE"/>
    <w:rsid w:val="0053141C"/>
    <w:rsid w:val="00543833"/>
    <w:rsid w:val="00543F29"/>
    <w:rsid w:val="005450EB"/>
    <w:rsid w:val="005467D8"/>
    <w:rsid w:val="005563AE"/>
    <w:rsid w:val="005606EA"/>
    <w:rsid w:val="00561DAB"/>
    <w:rsid w:val="00562081"/>
    <w:rsid w:val="00563123"/>
    <w:rsid w:val="005744A7"/>
    <w:rsid w:val="00583B72"/>
    <w:rsid w:val="00586A0D"/>
    <w:rsid w:val="00592023"/>
    <w:rsid w:val="005A09DA"/>
    <w:rsid w:val="005A1F32"/>
    <w:rsid w:val="005B1096"/>
    <w:rsid w:val="005B5700"/>
    <w:rsid w:val="005C5274"/>
    <w:rsid w:val="005D0D85"/>
    <w:rsid w:val="005D7B3B"/>
    <w:rsid w:val="005E546B"/>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1411"/>
    <w:rsid w:val="00657C84"/>
    <w:rsid w:val="00660EE2"/>
    <w:rsid w:val="006661DA"/>
    <w:rsid w:val="00666F82"/>
    <w:rsid w:val="0067333C"/>
    <w:rsid w:val="00674073"/>
    <w:rsid w:val="00682EED"/>
    <w:rsid w:val="00682FA3"/>
    <w:rsid w:val="00684CCB"/>
    <w:rsid w:val="00686355"/>
    <w:rsid w:val="006A7AE5"/>
    <w:rsid w:val="006B43F1"/>
    <w:rsid w:val="006B60C4"/>
    <w:rsid w:val="006C1CA0"/>
    <w:rsid w:val="006C2676"/>
    <w:rsid w:val="006C695E"/>
    <w:rsid w:val="006C7787"/>
    <w:rsid w:val="006D15A6"/>
    <w:rsid w:val="006E00C3"/>
    <w:rsid w:val="006E6884"/>
    <w:rsid w:val="006F2016"/>
    <w:rsid w:val="00702E59"/>
    <w:rsid w:val="00703DAD"/>
    <w:rsid w:val="007047AB"/>
    <w:rsid w:val="0070717A"/>
    <w:rsid w:val="00721A39"/>
    <w:rsid w:val="00721F66"/>
    <w:rsid w:val="007363D8"/>
    <w:rsid w:val="00741E36"/>
    <w:rsid w:val="007424BD"/>
    <w:rsid w:val="00743CCB"/>
    <w:rsid w:val="00745C5F"/>
    <w:rsid w:val="00747947"/>
    <w:rsid w:val="00751BB8"/>
    <w:rsid w:val="007525D5"/>
    <w:rsid w:val="00754F40"/>
    <w:rsid w:val="007605A3"/>
    <w:rsid w:val="00761558"/>
    <w:rsid w:val="00764267"/>
    <w:rsid w:val="00764D2A"/>
    <w:rsid w:val="00765E46"/>
    <w:rsid w:val="00775AEF"/>
    <w:rsid w:val="00782701"/>
    <w:rsid w:val="0078426C"/>
    <w:rsid w:val="00786826"/>
    <w:rsid w:val="00787EEE"/>
    <w:rsid w:val="0079293C"/>
    <w:rsid w:val="0079566C"/>
    <w:rsid w:val="007A3516"/>
    <w:rsid w:val="007A7155"/>
    <w:rsid w:val="007A7747"/>
    <w:rsid w:val="007B7907"/>
    <w:rsid w:val="007C2824"/>
    <w:rsid w:val="007C3B49"/>
    <w:rsid w:val="007C519F"/>
    <w:rsid w:val="007E45EA"/>
    <w:rsid w:val="007E46AB"/>
    <w:rsid w:val="007E775A"/>
    <w:rsid w:val="007F0618"/>
    <w:rsid w:val="007F7774"/>
    <w:rsid w:val="00800A96"/>
    <w:rsid w:val="00801596"/>
    <w:rsid w:val="008045E9"/>
    <w:rsid w:val="00806590"/>
    <w:rsid w:val="00811485"/>
    <w:rsid w:val="00813AF3"/>
    <w:rsid w:val="00815618"/>
    <w:rsid w:val="00821481"/>
    <w:rsid w:val="0082158B"/>
    <w:rsid w:val="008255C3"/>
    <w:rsid w:val="008311B0"/>
    <w:rsid w:val="00831D39"/>
    <w:rsid w:val="008331E7"/>
    <w:rsid w:val="0084222C"/>
    <w:rsid w:val="00844164"/>
    <w:rsid w:val="00844218"/>
    <w:rsid w:val="00846C76"/>
    <w:rsid w:val="00852649"/>
    <w:rsid w:val="0085598F"/>
    <w:rsid w:val="00855BBC"/>
    <w:rsid w:val="008562DB"/>
    <w:rsid w:val="0085655D"/>
    <w:rsid w:val="0085759E"/>
    <w:rsid w:val="00862832"/>
    <w:rsid w:val="00866EEC"/>
    <w:rsid w:val="00867745"/>
    <w:rsid w:val="00872A5E"/>
    <w:rsid w:val="008749F9"/>
    <w:rsid w:val="00885A81"/>
    <w:rsid w:val="00885C96"/>
    <w:rsid w:val="008A6B11"/>
    <w:rsid w:val="008A6BC2"/>
    <w:rsid w:val="008B0F0A"/>
    <w:rsid w:val="008B71F0"/>
    <w:rsid w:val="008B75B8"/>
    <w:rsid w:val="008C3331"/>
    <w:rsid w:val="008C448E"/>
    <w:rsid w:val="008C62BF"/>
    <w:rsid w:val="008C7F74"/>
    <w:rsid w:val="008D343E"/>
    <w:rsid w:val="008D5346"/>
    <w:rsid w:val="008E0A9D"/>
    <w:rsid w:val="008E3932"/>
    <w:rsid w:val="008F2A86"/>
    <w:rsid w:val="008F4E45"/>
    <w:rsid w:val="008F7201"/>
    <w:rsid w:val="009029B2"/>
    <w:rsid w:val="009052CD"/>
    <w:rsid w:val="00906283"/>
    <w:rsid w:val="00906941"/>
    <w:rsid w:val="00907C47"/>
    <w:rsid w:val="00911299"/>
    <w:rsid w:val="00911C6A"/>
    <w:rsid w:val="00914743"/>
    <w:rsid w:val="0091786F"/>
    <w:rsid w:val="00923F77"/>
    <w:rsid w:val="00924AD5"/>
    <w:rsid w:val="0092682A"/>
    <w:rsid w:val="009322EA"/>
    <w:rsid w:val="00935CE2"/>
    <w:rsid w:val="009365C5"/>
    <w:rsid w:val="009430FA"/>
    <w:rsid w:val="00946615"/>
    <w:rsid w:val="009520D5"/>
    <w:rsid w:val="0096109E"/>
    <w:rsid w:val="00961476"/>
    <w:rsid w:val="0097029B"/>
    <w:rsid w:val="00970B7F"/>
    <w:rsid w:val="0097285D"/>
    <w:rsid w:val="00975E36"/>
    <w:rsid w:val="009850FD"/>
    <w:rsid w:val="009854D9"/>
    <w:rsid w:val="0098709A"/>
    <w:rsid w:val="009A0EF6"/>
    <w:rsid w:val="009B0342"/>
    <w:rsid w:val="009B1846"/>
    <w:rsid w:val="009B269F"/>
    <w:rsid w:val="009B34EE"/>
    <w:rsid w:val="009B76B3"/>
    <w:rsid w:val="009C4BE7"/>
    <w:rsid w:val="009C6D59"/>
    <w:rsid w:val="009D58CF"/>
    <w:rsid w:val="009D5F29"/>
    <w:rsid w:val="009D65EE"/>
    <w:rsid w:val="009E1B98"/>
    <w:rsid w:val="009E25D6"/>
    <w:rsid w:val="009E47AB"/>
    <w:rsid w:val="009E56A4"/>
    <w:rsid w:val="009F014E"/>
    <w:rsid w:val="009F069F"/>
    <w:rsid w:val="009F153C"/>
    <w:rsid w:val="009F45EB"/>
    <w:rsid w:val="009F50CB"/>
    <w:rsid w:val="00A0082A"/>
    <w:rsid w:val="00A04BFA"/>
    <w:rsid w:val="00A05AB2"/>
    <w:rsid w:val="00A115CE"/>
    <w:rsid w:val="00A12689"/>
    <w:rsid w:val="00A1325D"/>
    <w:rsid w:val="00A133CD"/>
    <w:rsid w:val="00A16C58"/>
    <w:rsid w:val="00A21B9E"/>
    <w:rsid w:val="00A263FB"/>
    <w:rsid w:val="00A2748B"/>
    <w:rsid w:val="00A31361"/>
    <w:rsid w:val="00A33E8C"/>
    <w:rsid w:val="00A43CD9"/>
    <w:rsid w:val="00A44C4F"/>
    <w:rsid w:val="00A46DB7"/>
    <w:rsid w:val="00A55ED3"/>
    <w:rsid w:val="00A574A2"/>
    <w:rsid w:val="00A64D08"/>
    <w:rsid w:val="00A65190"/>
    <w:rsid w:val="00A66758"/>
    <w:rsid w:val="00A73079"/>
    <w:rsid w:val="00A758CE"/>
    <w:rsid w:val="00A765C1"/>
    <w:rsid w:val="00A919D6"/>
    <w:rsid w:val="00A97536"/>
    <w:rsid w:val="00AA015C"/>
    <w:rsid w:val="00AA01ED"/>
    <w:rsid w:val="00AA0E48"/>
    <w:rsid w:val="00AB1684"/>
    <w:rsid w:val="00AB4E9E"/>
    <w:rsid w:val="00AB58B1"/>
    <w:rsid w:val="00AB7B8F"/>
    <w:rsid w:val="00AC034C"/>
    <w:rsid w:val="00AC150E"/>
    <w:rsid w:val="00AC778A"/>
    <w:rsid w:val="00AC7C42"/>
    <w:rsid w:val="00AE09CA"/>
    <w:rsid w:val="00AE115A"/>
    <w:rsid w:val="00AE1251"/>
    <w:rsid w:val="00AF146A"/>
    <w:rsid w:val="00AF1646"/>
    <w:rsid w:val="00AF6BE0"/>
    <w:rsid w:val="00AF7452"/>
    <w:rsid w:val="00B02982"/>
    <w:rsid w:val="00B05F41"/>
    <w:rsid w:val="00B179FB"/>
    <w:rsid w:val="00B35EA5"/>
    <w:rsid w:val="00B36459"/>
    <w:rsid w:val="00B3701E"/>
    <w:rsid w:val="00B41E1B"/>
    <w:rsid w:val="00B438FC"/>
    <w:rsid w:val="00B50045"/>
    <w:rsid w:val="00B5140B"/>
    <w:rsid w:val="00B553A8"/>
    <w:rsid w:val="00B63665"/>
    <w:rsid w:val="00B63D23"/>
    <w:rsid w:val="00B6683C"/>
    <w:rsid w:val="00B66D18"/>
    <w:rsid w:val="00B81234"/>
    <w:rsid w:val="00B82328"/>
    <w:rsid w:val="00B947FC"/>
    <w:rsid w:val="00BA075F"/>
    <w:rsid w:val="00BA25A2"/>
    <w:rsid w:val="00BA4B22"/>
    <w:rsid w:val="00BB08C4"/>
    <w:rsid w:val="00BB1A45"/>
    <w:rsid w:val="00BB24BB"/>
    <w:rsid w:val="00BB4346"/>
    <w:rsid w:val="00BB7E69"/>
    <w:rsid w:val="00BD39FA"/>
    <w:rsid w:val="00BD6020"/>
    <w:rsid w:val="00BD74FC"/>
    <w:rsid w:val="00BE0FEC"/>
    <w:rsid w:val="00BE6AD4"/>
    <w:rsid w:val="00BE7CA2"/>
    <w:rsid w:val="00BF4309"/>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648E"/>
    <w:rsid w:val="00CC6E02"/>
    <w:rsid w:val="00CD5B8A"/>
    <w:rsid w:val="00CE5AB8"/>
    <w:rsid w:val="00CF19CE"/>
    <w:rsid w:val="00CF24A3"/>
    <w:rsid w:val="00CF31F3"/>
    <w:rsid w:val="00D00FC4"/>
    <w:rsid w:val="00D01B4E"/>
    <w:rsid w:val="00D041E7"/>
    <w:rsid w:val="00D04BBD"/>
    <w:rsid w:val="00D2394E"/>
    <w:rsid w:val="00D23F73"/>
    <w:rsid w:val="00D247C2"/>
    <w:rsid w:val="00D2719D"/>
    <w:rsid w:val="00D277A6"/>
    <w:rsid w:val="00D331E8"/>
    <w:rsid w:val="00D40CBC"/>
    <w:rsid w:val="00D467F8"/>
    <w:rsid w:val="00D47119"/>
    <w:rsid w:val="00D55C71"/>
    <w:rsid w:val="00D56A3B"/>
    <w:rsid w:val="00D61192"/>
    <w:rsid w:val="00D6386C"/>
    <w:rsid w:val="00D738CA"/>
    <w:rsid w:val="00D739AD"/>
    <w:rsid w:val="00D75834"/>
    <w:rsid w:val="00D82B63"/>
    <w:rsid w:val="00D86E31"/>
    <w:rsid w:val="00D91A94"/>
    <w:rsid w:val="00D9258C"/>
    <w:rsid w:val="00DA0D8E"/>
    <w:rsid w:val="00DA5391"/>
    <w:rsid w:val="00DA6C2F"/>
    <w:rsid w:val="00DC26F5"/>
    <w:rsid w:val="00DD19A5"/>
    <w:rsid w:val="00DE04BA"/>
    <w:rsid w:val="00DE0E48"/>
    <w:rsid w:val="00DE3113"/>
    <w:rsid w:val="00DE4E2A"/>
    <w:rsid w:val="00DE67F5"/>
    <w:rsid w:val="00DF3F78"/>
    <w:rsid w:val="00DF72CC"/>
    <w:rsid w:val="00E21193"/>
    <w:rsid w:val="00E37304"/>
    <w:rsid w:val="00E3769E"/>
    <w:rsid w:val="00E42404"/>
    <w:rsid w:val="00E63ED9"/>
    <w:rsid w:val="00E724A8"/>
    <w:rsid w:val="00E7262B"/>
    <w:rsid w:val="00E75CAE"/>
    <w:rsid w:val="00E82F54"/>
    <w:rsid w:val="00E85B5A"/>
    <w:rsid w:val="00E86459"/>
    <w:rsid w:val="00E87DA0"/>
    <w:rsid w:val="00E91F4E"/>
    <w:rsid w:val="00EA030D"/>
    <w:rsid w:val="00EA0CA7"/>
    <w:rsid w:val="00EA1D2C"/>
    <w:rsid w:val="00EA3D3D"/>
    <w:rsid w:val="00EA45CB"/>
    <w:rsid w:val="00EB18EF"/>
    <w:rsid w:val="00EB1F78"/>
    <w:rsid w:val="00EB4B36"/>
    <w:rsid w:val="00EB5A96"/>
    <w:rsid w:val="00EB5B58"/>
    <w:rsid w:val="00EB7CB9"/>
    <w:rsid w:val="00EC5631"/>
    <w:rsid w:val="00EC6186"/>
    <w:rsid w:val="00EC6F86"/>
    <w:rsid w:val="00EC7E28"/>
    <w:rsid w:val="00ED1402"/>
    <w:rsid w:val="00ED1C16"/>
    <w:rsid w:val="00ED51A3"/>
    <w:rsid w:val="00EE4373"/>
    <w:rsid w:val="00EE4BEA"/>
    <w:rsid w:val="00EE5025"/>
    <w:rsid w:val="00F00115"/>
    <w:rsid w:val="00F0713B"/>
    <w:rsid w:val="00F07470"/>
    <w:rsid w:val="00F07692"/>
    <w:rsid w:val="00F0781A"/>
    <w:rsid w:val="00F10357"/>
    <w:rsid w:val="00F110BD"/>
    <w:rsid w:val="00F12393"/>
    <w:rsid w:val="00F13D45"/>
    <w:rsid w:val="00F15CD6"/>
    <w:rsid w:val="00F16F2D"/>
    <w:rsid w:val="00F21D67"/>
    <w:rsid w:val="00F24B8F"/>
    <w:rsid w:val="00F30B46"/>
    <w:rsid w:val="00F43493"/>
    <w:rsid w:val="00F4536C"/>
    <w:rsid w:val="00F45BA0"/>
    <w:rsid w:val="00F4612F"/>
    <w:rsid w:val="00F50662"/>
    <w:rsid w:val="00F52B4B"/>
    <w:rsid w:val="00F63674"/>
    <w:rsid w:val="00F669BA"/>
    <w:rsid w:val="00F722DA"/>
    <w:rsid w:val="00F73108"/>
    <w:rsid w:val="00F74B6C"/>
    <w:rsid w:val="00F75DBD"/>
    <w:rsid w:val="00F850A1"/>
    <w:rsid w:val="00F90899"/>
    <w:rsid w:val="00F95343"/>
    <w:rsid w:val="00F96442"/>
    <w:rsid w:val="00FA1F82"/>
    <w:rsid w:val="00FC411A"/>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3265"/>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autoRedefine/>
    <w:qFormat/>
    <w:rsid w:val="003728ED"/>
    <w:pPr>
      <w:keepNext/>
      <w:keepLines/>
      <w:spacing w:before="240" w:after="240"/>
      <w:outlineLvl w:val="0"/>
    </w:pPr>
    <w:rPr>
      <w:rFonts w:eastAsia="Malgun Gothic" w:cs="Times New Roman"/>
      <w:b/>
      <w:bCs/>
      <w:sz w:val="40"/>
      <w:szCs w:val="28"/>
    </w:rPr>
  </w:style>
  <w:style w:type="paragraph" w:styleId="Heading2">
    <w:name w:val="heading 2"/>
    <w:basedOn w:val="Normal"/>
    <w:next w:val="Normal"/>
    <w:link w:val="Heading2Char"/>
    <w:autoRedefine/>
    <w:unhideWhenUsed/>
    <w:qFormat/>
    <w:rsid w:val="003728ED"/>
    <w:pPr>
      <w:keepNext/>
      <w:spacing w:before="240" w:after="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5D0D85"/>
    <w:pPr>
      <w:keepNext/>
      <w:keepLines/>
      <w:spacing w:before="240" w:after="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0D3A96"/>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3728ED"/>
    <w:rPr>
      <w:rFonts w:ascii="Arial" w:eastAsia="Malgun Gothic" w:hAnsi="Arial" w:cs="Times New Roman"/>
      <w:b/>
      <w:bCs/>
      <w:sz w:val="40"/>
      <w:szCs w:val="28"/>
    </w:rPr>
  </w:style>
  <w:style w:type="character" w:customStyle="1" w:styleId="Heading2Char">
    <w:name w:val="Heading 2 Char"/>
    <w:basedOn w:val="DefaultParagraphFont"/>
    <w:link w:val="Heading2"/>
    <w:rsid w:val="003728ED"/>
    <w:rPr>
      <w:rFonts w:ascii="Arial" w:eastAsiaTheme="majorEastAsia" w:hAnsi="Arial" w:cs="Arial"/>
      <w:b/>
      <w:sz w:val="32"/>
      <w:szCs w:val="28"/>
    </w:rPr>
  </w:style>
  <w:style w:type="character" w:customStyle="1" w:styleId="Heading3Char">
    <w:name w:val="Heading 3 Char"/>
    <w:basedOn w:val="DefaultParagraphFont"/>
    <w:link w:val="Heading3"/>
    <w:uiPriority w:val="9"/>
    <w:rsid w:val="005D0D85"/>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720" w:hanging="36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3A9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222F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BF4309"/>
    <w:pPr>
      <w:numPr>
        <w:numId w:val="9"/>
      </w:numPr>
      <w:spacing w:after="240"/>
      <w:ind w:left="720"/>
      <w:contextualSpacing w:val="0"/>
    </w:pPr>
  </w:style>
  <w:style w:type="paragraph" w:customStyle="1" w:styleId="bulletsPhenomena">
    <w:name w:val="bulletsPhenomena"/>
    <w:basedOn w:val="ListParagraph"/>
    <w:rsid w:val="00F00115"/>
    <w:pPr>
      <w:numPr>
        <w:numId w:val="20"/>
      </w:numPr>
      <w:spacing w:before="240" w:after="240"/>
    </w:pPr>
  </w:style>
  <w:style w:type="paragraph" w:customStyle="1" w:styleId="Header4">
    <w:name w:val="Header 4"/>
    <w:basedOn w:val="Heading3"/>
    <w:link w:val="Header4Char"/>
    <w:autoRedefine/>
    <w:qFormat/>
    <w:rsid w:val="001456C4"/>
    <w:pPr>
      <w:keepLines w:val="0"/>
      <w:tabs>
        <w:tab w:val="right" w:pos="1440"/>
      </w:tabs>
      <w:spacing w:before="0"/>
      <w:outlineLvl w:val="3"/>
    </w:pPr>
    <w:rPr>
      <w:rFonts w:eastAsiaTheme="minorHAnsi"/>
      <w:sz w:val="24"/>
    </w:rPr>
  </w:style>
  <w:style w:type="character" w:customStyle="1" w:styleId="Header4Char">
    <w:name w:val="Header 4 Char"/>
    <w:basedOn w:val="Heading3Char"/>
    <w:link w:val="Header4"/>
    <w:rsid w:val="001456C4"/>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A1325D"/>
    <w:rPr>
      <w:color w:val="605E5C"/>
      <w:shd w:val="clear" w:color="auto" w:fill="E1DFDD"/>
    </w:rPr>
  </w:style>
  <w:style w:type="character" w:customStyle="1" w:styleId="TableHeaderChar">
    <w:name w:val="TableHeader Char"/>
    <w:basedOn w:val="DefaultParagraphFont"/>
    <w:link w:val="TableHeader"/>
    <w:rsid w:val="001336F0"/>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ms-ess3-5.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932F4C2-1810-49FC-9574-96F38BC7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Specification—MS-ESS3-4 - CAASPP (CA Dept of Education)</dc:title>
  <dc:subject>This CAA for Science item specification describes MS-ESS3-4 Earth and Space Sciences.</dc:subject>
  <dc:creator/>
  <cp:keywords/>
  <dc:description/>
  <cp:lastModifiedBy/>
  <cp:revision>1</cp:revision>
  <dcterms:created xsi:type="dcterms:W3CDTF">2025-04-29T18:03:00Z</dcterms:created>
  <dcterms:modified xsi:type="dcterms:W3CDTF">2025-04-29T18:03:00Z</dcterms:modified>
</cp:coreProperties>
</file>