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92E6" w14:textId="77777777" w:rsidR="004E0981" w:rsidRDefault="004E0981" w:rsidP="004E0981">
      <w:pPr>
        <w:pStyle w:val="Header"/>
        <w:pBdr>
          <w:bottom w:val="none" w:sz="0" w:space="0" w:color="auto"/>
        </w:pBdr>
        <w:tabs>
          <w:tab w:val="clear" w:pos="4680"/>
        </w:tabs>
        <w:spacing w:after="0"/>
        <w:jc w:val="left"/>
      </w:pPr>
      <w:r>
        <w:rPr>
          <w:noProof/>
          <w:lang w:eastAsia="en-US"/>
        </w:rPr>
        <w:drawing>
          <wp:inline distT="0" distB="0" distL="0" distR="0" wp14:anchorId="7CCB46CF" wp14:editId="083D098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B4C4104" w14:textId="77777777" w:rsidR="004E0981" w:rsidRPr="00B63D23" w:rsidRDefault="004E0981" w:rsidP="004E098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HS-PS1-1 Matter and its Interactions</w:t>
      </w:r>
      <w:r>
        <w:rPr>
          <w:noProof/>
        </w:rPr>
        <w:fldChar w:fldCharType="end"/>
      </w:r>
    </w:p>
    <w:p w14:paraId="3E15AD66" w14:textId="02710CA5" w:rsidR="00B967FF" w:rsidRDefault="004E0981" w:rsidP="00B967FF">
      <w:pPr>
        <w:jc w:val="right"/>
      </w:pPr>
      <w:r w:rsidRPr="00B63D23">
        <w:t>California Science Test—Item</w:t>
      </w:r>
      <w:r w:rsidR="009052A9">
        <w:t xml:space="preserve"> Content</w:t>
      </w:r>
      <w:r w:rsidRPr="00B63D23">
        <w:t xml:space="preserve"> Specificati</w:t>
      </w:r>
      <w:r w:rsidR="00B967FF">
        <w:t>ons</w:t>
      </w:r>
    </w:p>
    <w:p w14:paraId="2DEFF273" w14:textId="05892A31" w:rsidR="007A7155" w:rsidRPr="00B967FF" w:rsidRDefault="00A95D00" w:rsidP="00B967FF">
      <w:pPr>
        <w:pStyle w:val="Heading1"/>
        <w:pageBreakBefore w:val="0"/>
        <w:pBdr>
          <w:top w:val="none" w:sz="0" w:space="0" w:color="auto"/>
        </w:pBdr>
        <w:spacing w:after="240"/>
      </w:pPr>
      <w:r w:rsidRPr="00B967FF">
        <w:rPr>
          <w:rStyle w:val="Heading1Char"/>
          <w:b/>
          <w:bCs/>
        </w:rPr>
        <w:t>HS-PS1-1</w:t>
      </w:r>
      <w:r w:rsidR="002E5593" w:rsidRPr="00B967FF">
        <w:rPr>
          <w:rStyle w:val="Heading1Char"/>
          <w:b/>
          <w:bCs/>
        </w:rPr>
        <w:t xml:space="preserve"> Matter and its Interactions</w:t>
      </w:r>
    </w:p>
    <w:p w14:paraId="6935032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1C63BFE" w14:textId="050F199A" w:rsidR="008B0F0A" w:rsidRDefault="00A95D00" w:rsidP="008B75B8">
      <w:pPr>
        <w:pStyle w:val="PerformanceExpectation"/>
      </w:pPr>
      <w:r w:rsidRPr="00A95D00">
        <w:t>Use the periodic table as a model to predict the relative properties of elements based on the patterns of electrons in the outermost energy level of atoms.</w:t>
      </w:r>
    </w:p>
    <w:p w14:paraId="1CF856CB" w14:textId="1EBD5A0E" w:rsidR="00EB18EF" w:rsidRDefault="00A95D00" w:rsidP="00EB18EF">
      <w:pPr>
        <w:pStyle w:val="PEClarification"/>
        <w:rPr>
          <w:i/>
          <w:color w:val="auto"/>
        </w:rPr>
      </w:pPr>
      <w:r w:rsidRPr="00540131">
        <w:rPr>
          <w:color w:val="auto"/>
        </w:rPr>
        <w:t xml:space="preserve">[Clarification Statement: Examples of properties that could be predicted from patterns could include reactivity of metals, types of bonds formed, numbers of bonds formed, and reactions with oxygen.] </w:t>
      </w:r>
      <w:r w:rsidRPr="00B967FF">
        <w:rPr>
          <w:color w:val="auto"/>
        </w:rPr>
        <w:t>[</w:t>
      </w:r>
      <w:r w:rsidRPr="00540131">
        <w:rPr>
          <w:i/>
          <w:color w:val="auto"/>
        </w:rPr>
        <w:t>Assessment Boundary: Assessment is limited to main group elements. Assessment does not include quantitative understanding of ionization energy beyond relative trends.</w:t>
      </w:r>
      <w:r w:rsidRPr="00B967FF">
        <w:rPr>
          <w:color w:val="auto"/>
        </w:rPr>
        <w:t>]</w:t>
      </w:r>
    </w:p>
    <w:p w14:paraId="61349C62" w14:textId="3316E8CA" w:rsidR="00674502" w:rsidRPr="00674502" w:rsidRDefault="00674502" w:rsidP="00674502">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1"/>
      </w:tblPr>
      <w:tblGrid>
        <w:gridCol w:w="3505"/>
        <w:gridCol w:w="3510"/>
        <w:gridCol w:w="3065"/>
      </w:tblGrid>
      <w:tr w:rsidR="00A758CE" w:rsidRPr="00510C04" w14:paraId="4F9B65AD" w14:textId="77777777" w:rsidTr="00415CF9">
        <w:trPr>
          <w:cantSplit/>
          <w:tblHeader/>
        </w:trPr>
        <w:tc>
          <w:tcPr>
            <w:tcW w:w="3505" w:type="dxa"/>
            <w:tcBorders>
              <w:bottom w:val="single" w:sz="4" w:space="0" w:color="auto"/>
            </w:tcBorders>
            <w:shd w:val="clear" w:color="auto" w:fill="2F3995"/>
            <w:vAlign w:val="center"/>
          </w:tcPr>
          <w:p w14:paraId="7E26633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1B91B0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54EEB0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AA69AF1" w14:textId="77777777" w:rsidTr="00415CF9">
        <w:trPr>
          <w:cantSplit/>
        </w:trPr>
        <w:tc>
          <w:tcPr>
            <w:tcW w:w="3505" w:type="dxa"/>
            <w:shd w:val="clear" w:color="auto" w:fill="auto"/>
          </w:tcPr>
          <w:p w14:paraId="17987A89" w14:textId="4B8FDA75" w:rsidR="00A758CE" w:rsidRDefault="00A95D00" w:rsidP="004E0981">
            <w:pPr>
              <w:pStyle w:val="Heading4"/>
            </w:pPr>
            <w:r w:rsidRPr="00A95D00">
              <w:t>Developing and Using Models</w:t>
            </w:r>
          </w:p>
          <w:p w14:paraId="4FA1A7B2" w14:textId="4D2F5C2B" w:rsidR="002035F3" w:rsidRPr="005A09DA" w:rsidRDefault="00A95D00" w:rsidP="002035F3">
            <w:pPr>
              <w:pStyle w:val="Paragraph"/>
            </w:pPr>
            <w:r w:rsidRPr="00A95D00">
              <w:t>Modeling in 9–12 builds on K–8 and progresses to using, synthesizing, and developing models to predict and show relationships among variables between systems and their components in the natural and designed world(s).</w:t>
            </w:r>
          </w:p>
          <w:p w14:paraId="7635F162" w14:textId="0AC3FA44" w:rsidR="009F069F" w:rsidRPr="009F069F" w:rsidRDefault="00A95D00" w:rsidP="00A95D00">
            <w:pPr>
              <w:pStyle w:val="TableBullets"/>
            </w:pPr>
            <w:r w:rsidRPr="00A95D00">
              <w:t>Use a model to predict the relationships between systems or between components of a system.</w:t>
            </w:r>
          </w:p>
        </w:tc>
        <w:tc>
          <w:tcPr>
            <w:tcW w:w="3510" w:type="dxa"/>
            <w:shd w:val="clear" w:color="auto" w:fill="auto"/>
          </w:tcPr>
          <w:p w14:paraId="0E7A3E4E" w14:textId="63A72CA1" w:rsidR="00A758CE" w:rsidRPr="005A09DA" w:rsidRDefault="00A95D00" w:rsidP="004E0981">
            <w:pPr>
              <w:pStyle w:val="Heading4"/>
            </w:pPr>
            <w:r w:rsidRPr="00A95D00">
              <w:t>PS1.A: Structure and Properties of Matter</w:t>
            </w:r>
          </w:p>
          <w:p w14:paraId="73E7864C" w14:textId="7DB16FD4" w:rsidR="00A758CE" w:rsidRPr="00A95D00" w:rsidRDefault="00A95D00" w:rsidP="00A95D00">
            <w:pPr>
              <w:pStyle w:val="TableNumbers"/>
              <w:numPr>
                <w:ilvl w:val="0"/>
                <w:numId w:val="0"/>
              </w:numPr>
              <w:ind w:left="309" w:hanging="270"/>
              <w:rPr>
                <w:rFonts w:cs="Arial"/>
                <w:szCs w:val="24"/>
              </w:rPr>
            </w:pPr>
            <w:r>
              <w:t xml:space="preserve">13. </w:t>
            </w:r>
            <w:r w:rsidRPr="00A95D00">
              <w:t>Each atom has a charged substructure consisting of a nucleus, which is made of protons and neutrons, surrounded by electrons.</w:t>
            </w:r>
          </w:p>
          <w:p w14:paraId="14180993" w14:textId="1A69E52E" w:rsidR="00A758CE" w:rsidRPr="00510C04" w:rsidRDefault="00A95D00" w:rsidP="00A95D00">
            <w:pPr>
              <w:pStyle w:val="TableNumbers2"/>
              <w:numPr>
                <w:ilvl w:val="0"/>
                <w:numId w:val="0"/>
              </w:numPr>
              <w:ind w:left="309" w:hanging="270"/>
            </w:pPr>
            <w:r>
              <w:t xml:space="preserve">14. </w:t>
            </w:r>
            <w:r w:rsidRPr="00A95D00">
              <w:t>The periodic table orders elements horizontally by the number of protons in the atom’s nucleus and places those with similar chemical properties in columns. The repeating patterns of this table reflect patterns of outer electron states.</w:t>
            </w:r>
          </w:p>
        </w:tc>
        <w:tc>
          <w:tcPr>
            <w:tcW w:w="3065" w:type="dxa"/>
            <w:shd w:val="clear" w:color="auto" w:fill="auto"/>
          </w:tcPr>
          <w:p w14:paraId="79340F76" w14:textId="668EDCDD" w:rsidR="00A758CE" w:rsidRPr="00AF1646" w:rsidRDefault="00A95D00" w:rsidP="004E0981">
            <w:pPr>
              <w:pStyle w:val="Heading4"/>
            </w:pPr>
            <w:r w:rsidRPr="00A95D00">
              <w:t>Patterns</w:t>
            </w:r>
          </w:p>
          <w:p w14:paraId="5D421182" w14:textId="04AE30A6" w:rsidR="00A758CE" w:rsidRPr="009F069F" w:rsidRDefault="00A95D00" w:rsidP="009F069F">
            <w:pPr>
              <w:pStyle w:val="TableBullets"/>
            </w:pPr>
            <w:r w:rsidRPr="00A95D00">
              <w:t>Different patterns may be observed at each of the scales at which a system is studied and can provide evidence for causality in explanations of phenomena.</w:t>
            </w:r>
          </w:p>
        </w:tc>
      </w:tr>
    </w:tbl>
    <w:p w14:paraId="7492ECE9" w14:textId="77777777" w:rsidR="00283757" w:rsidRPr="0097285D" w:rsidRDefault="00283757" w:rsidP="004B06F5">
      <w:pPr>
        <w:pStyle w:val="Heading2"/>
      </w:pPr>
      <w:r w:rsidRPr="0097285D">
        <w:t>Assessment Targets</w:t>
      </w:r>
    </w:p>
    <w:p w14:paraId="43978CEC" w14:textId="0F5307E4" w:rsidR="0061242E" w:rsidRPr="0061242E" w:rsidRDefault="00211916" w:rsidP="004B06F5">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1D4970">
        <w:t>f</w:t>
      </w:r>
      <w:r w:rsidR="0061242E">
        <w:t>or a</w:t>
      </w:r>
      <w:r w:rsidR="00061F50">
        <w:t xml:space="preserve"> complete</w:t>
      </w:r>
      <w:r w:rsidR="0061242E">
        <w:t xml:space="preserve"> description of assessment targets</w:t>
      </w:r>
      <w:r w:rsidR="00FD6751">
        <w:t>.</w:t>
      </w:r>
    </w:p>
    <w:p w14:paraId="28061154" w14:textId="77777777" w:rsidR="00283757" w:rsidRDefault="00283757" w:rsidP="004B06F5">
      <w:pPr>
        <w:pStyle w:val="Heading3"/>
        <w:keepLines w:val="0"/>
        <w:spacing w:before="240" w:after="240"/>
      </w:pPr>
      <w:r>
        <w:t xml:space="preserve">Science and Engineering </w:t>
      </w:r>
      <w:r w:rsidRPr="00801596">
        <w:t>Subpractice</w:t>
      </w:r>
      <w:r w:rsidR="00D6386C">
        <w:t>(s)</w:t>
      </w:r>
    </w:p>
    <w:p w14:paraId="0BD383F5" w14:textId="77777777" w:rsidR="00FD6751" w:rsidRPr="00FD6751" w:rsidRDefault="00FD6751" w:rsidP="004B06F5">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C7A0992" w14:textId="25A7EBF9" w:rsidR="00283757" w:rsidRPr="00C10941" w:rsidRDefault="00A95D00" w:rsidP="00C10941">
      <w:pPr>
        <w:pStyle w:val="Subpractice-2"/>
      </w:pPr>
      <w:r w:rsidRPr="00A95D00">
        <w:t>2.2</w:t>
      </w:r>
      <w:r w:rsidR="00A23744">
        <w:tab/>
      </w:r>
      <w:r w:rsidRPr="00A95D00">
        <w:t>Ability to use models</w:t>
      </w:r>
    </w:p>
    <w:p w14:paraId="00CE0F6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C3131A3"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CE72764" w14:textId="1493C9A3" w:rsidR="00B967FF" w:rsidRDefault="00A95D00" w:rsidP="00B967FF">
      <w:pPr>
        <w:pStyle w:val="Subpractice-3"/>
      </w:pPr>
      <w:r w:rsidRPr="00A95D00">
        <w:t>2.2.2</w:t>
      </w:r>
      <w:r w:rsidRPr="00A95D00">
        <w:tab/>
        <w:t>Ability to use the model to generate explanations and predictions about a scientific phenomen</w:t>
      </w:r>
      <w:r w:rsidR="00B967FF">
        <w:t>on</w:t>
      </w:r>
    </w:p>
    <w:p w14:paraId="6742E881" w14:textId="266B11F5" w:rsidR="00283757" w:rsidRPr="00801596" w:rsidRDefault="00283757" w:rsidP="00B967FF">
      <w:pPr>
        <w:pStyle w:val="Heading3"/>
        <w:keepLines w:val="0"/>
        <w:tabs>
          <w:tab w:val="right" w:pos="1440"/>
        </w:tabs>
        <w:spacing w:before="240" w:after="240"/>
      </w:pPr>
      <w:r w:rsidRPr="00801596">
        <w:lastRenderedPageBreak/>
        <w:t>D</w:t>
      </w:r>
      <w:r>
        <w:t xml:space="preserve">isciplinary Core </w:t>
      </w:r>
      <w:r w:rsidRPr="00801596">
        <w:t>I</w:t>
      </w:r>
      <w:r>
        <w:t>dea</w:t>
      </w:r>
      <w:r w:rsidRPr="00801596">
        <w:t xml:space="preserve"> Assessment Targets</w:t>
      </w:r>
    </w:p>
    <w:p w14:paraId="65CD9806" w14:textId="7C3F4560" w:rsidR="009052A9" w:rsidRPr="003619F4" w:rsidRDefault="00A95D00" w:rsidP="003619F4">
      <w:pPr>
        <w:pStyle w:val="Heading4"/>
        <w:ind w:left="418"/>
        <w:rPr>
          <w:b w:val="0"/>
        </w:rPr>
      </w:pPr>
      <w:r w:rsidRPr="003619F4">
        <w:rPr>
          <w:b w:val="0"/>
        </w:rPr>
        <w:t>PS1.A.13</w:t>
      </w:r>
    </w:p>
    <w:p w14:paraId="0CDE8DDC" w14:textId="6B5EB1A7" w:rsidR="00283757" w:rsidRDefault="00A95D00" w:rsidP="004965AA">
      <w:pPr>
        <w:pStyle w:val="DashedBullets"/>
        <w:ind w:left="1800"/>
      </w:pPr>
      <w:r w:rsidRPr="00A95D00">
        <w:t xml:space="preserve">Identify and describe an atom in terms of a substructure consisting of a </w:t>
      </w:r>
      <w:r w:rsidR="00347C62" w:rsidRPr="00A95D00">
        <w:t>positively charged</w:t>
      </w:r>
      <w:r w:rsidRPr="00A95D00">
        <w:t xml:space="preserve"> nucleus composed of both protons and neutrons, surrounded by negatively</w:t>
      </w:r>
      <w:r w:rsidR="003711F7">
        <w:t xml:space="preserve"> </w:t>
      </w:r>
      <w:r w:rsidRPr="00A95D00">
        <w:t>charged electrons</w:t>
      </w:r>
    </w:p>
    <w:p w14:paraId="3C4583A7" w14:textId="41E5E55D" w:rsidR="009052A9" w:rsidRPr="003619F4" w:rsidRDefault="00A95D00" w:rsidP="003619F4">
      <w:pPr>
        <w:pStyle w:val="Heading4"/>
        <w:ind w:left="418"/>
        <w:rPr>
          <w:b w:val="0"/>
        </w:rPr>
      </w:pPr>
      <w:r w:rsidRPr="003619F4">
        <w:rPr>
          <w:b w:val="0"/>
        </w:rPr>
        <w:t>PS1.A.14</w:t>
      </w:r>
    </w:p>
    <w:p w14:paraId="74BD1E34" w14:textId="0CC6A8C7" w:rsidR="00A95D00" w:rsidRDefault="00A95D00" w:rsidP="004965AA">
      <w:pPr>
        <w:pStyle w:val="DashedBullets"/>
        <w:ind w:left="1800"/>
      </w:pPr>
      <w:r w:rsidRPr="00A95D00">
        <w:t>Explain the arrangement of elements on the periodic table in terms of the number of protons (atomic number) and electron configurations</w:t>
      </w:r>
    </w:p>
    <w:p w14:paraId="6A23AB25" w14:textId="2B9CEC77" w:rsidR="00A95D00" w:rsidRDefault="00A95D00" w:rsidP="004965AA">
      <w:pPr>
        <w:pStyle w:val="DashedBullets"/>
        <w:ind w:left="1800"/>
      </w:pPr>
      <w:r w:rsidRPr="00A95D00">
        <w:t>Determine the number of valence electrons for a given element or group of elements on the periodic table</w:t>
      </w:r>
    </w:p>
    <w:p w14:paraId="2F156727" w14:textId="3E28563D" w:rsidR="00A95D00" w:rsidRDefault="00A95D00" w:rsidP="004965AA">
      <w:pPr>
        <w:pStyle w:val="DashedBullets"/>
        <w:ind w:left="1800"/>
      </w:pPr>
      <w:r w:rsidRPr="00A95D00">
        <w:t>Relate the number of valence electrons to the chemical behavior of an element or group of elements on the periodic table, such as the charge of a stable ion and the number and types of bonds formed (e.g., ionic, covalent, metallic) by an element and between elements</w:t>
      </w:r>
    </w:p>
    <w:p w14:paraId="293972B1" w14:textId="2C81472A" w:rsidR="00A95D00" w:rsidRDefault="00A95D00" w:rsidP="004965AA">
      <w:pPr>
        <w:pStyle w:val="DashedBullets"/>
        <w:ind w:left="1800"/>
      </w:pPr>
      <w:r w:rsidRPr="00A95D00">
        <w:t>Describe periodic trends within the main group elements, such as electronegativity, reactivity, metallic character, and atomic size based on electrostatic attractions of electrons to the nucleus</w:t>
      </w:r>
    </w:p>
    <w:p w14:paraId="7D3A1523" w14:textId="7693EA66" w:rsidR="00A95D00" w:rsidRPr="00C10941" w:rsidRDefault="00A95D00" w:rsidP="004965AA">
      <w:pPr>
        <w:pStyle w:val="DashedBullets"/>
        <w:ind w:left="1800"/>
      </w:pPr>
      <w:r w:rsidRPr="00A95D00">
        <w:t>Use the positions of elements on the periodic table and periodic trends to predict chemical formulas and type of compound (e.g., ionic, covalent)</w:t>
      </w:r>
    </w:p>
    <w:p w14:paraId="50F4E11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61968A" w14:textId="48F15F80" w:rsidR="00A95D00" w:rsidRDefault="00A95D00" w:rsidP="00A95D00">
      <w:pPr>
        <w:pStyle w:val="CrossCuttingTargets"/>
      </w:pPr>
      <w:r w:rsidRPr="00A95D00">
        <w:t xml:space="preserve">CCC1 </w:t>
      </w:r>
      <w:r>
        <w:tab/>
      </w:r>
      <w:r w:rsidRPr="00A95D00">
        <w:t>Identify different patterns at each of the scales at which a system is studied and can provide evidence for causality in explanations of phenomena</w:t>
      </w:r>
    </w:p>
    <w:p w14:paraId="24BAFBC6" w14:textId="77777777" w:rsidR="000A196B" w:rsidRDefault="000A196B" w:rsidP="0097285D">
      <w:pPr>
        <w:pStyle w:val="Heading2"/>
        <w:rPr>
          <w:i/>
          <w:szCs w:val="24"/>
        </w:rPr>
      </w:pPr>
      <w:r w:rsidRPr="00935CE2">
        <w:rPr>
          <w:lang w:eastAsia="ko-KR"/>
        </w:rPr>
        <w:t>Examples of Integration of Assessment Targets and Evidence</w:t>
      </w:r>
    </w:p>
    <w:p w14:paraId="345998AC" w14:textId="77777777" w:rsidR="00CE5AB8" w:rsidRPr="00B63D23" w:rsidRDefault="00CE5AB8" w:rsidP="00AB7B8F">
      <w:pPr>
        <w:pStyle w:val="ParagraphItalic"/>
      </w:pPr>
      <w:r>
        <w:t>Note that the list in this section is not exhaustive.</w:t>
      </w:r>
    </w:p>
    <w:p w14:paraId="6C42CBBC" w14:textId="2FB72350" w:rsidR="00FE4E50" w:rsidRPr="009246C4" w:rsidRDefault="00A95D00" w:rsidP="009B0342">
      <w:pPr>
        <w:pStyle w:val="Paragraph"/>
      </w:pPr>
      <w:r w:rsidRPr="00A95D00">
        <w:t>The task provides a periodic table or part of a periodic table and a relevant question/phenomenon:</w:t>
      </w:r>
    </w:p>
    <w:p w14:paraId="56BD2F8F" w14:textId="4EEF5A8F" w:rsidR="00282630" w:rsidRDefault="00A95D00" w:rsidP="00A04BFA">
      <w:pPr>
        <w:pStyle w:val="DashedBullets"/>
      </w:pPr>
      <w:r w:rsidRPr="00A95D00">
        <w:t>Uses the patterns on the periodic table to explain a chemical behavior (2.2.2, PS1.A.14, and CCC1)</w:t>
      </w:r>
    </w:p>
    <w:p w14:paraId="56D88DCF" w14:textId="2C077F6C" w:rsidR="00A95D00" w:rsidRDefault="00A95D00" w:rsidP="004965AA">
      <w:pPr>
        <w:pStyle w:val="DashedBullets"/>
        <w:keepNext/>
      </w:pPr>
      <w:r w:rsidRPr="00A95D00">
        <w:lastRenderedPageBreak/>
        <w:t>Identifies an element or group of elements based on the chemical behavior (2.2.2, PS1.A.14, and CCC1)</w:t>
      </w:r>
    </w:p>
    <w:p w14:paraId="41DAF5B2" w14:textId="28174312" w:rsidR="00A95D00" w:rsidRPr="001B57B9" w:rsidRDefault="00A95D00" w:rsidP="004965AA">
      <w:pPr>
        <w:pStyle w:val="DashedBullets"/>
        <w:keepNext/>
      </w:pPr>
      <w:r w:rsidRPr="00A95D00">
        <w:t>Predicts the chemical behavior of an element or group of elements based on the position of the element(s) on the periodic table (2.2.2, PS1.A.14, and CCC1)</w:t>
      </w:r>
    </w:p>
    <w:p w14:paraId="643C4334" w14:textId="77777777" w:rsidR="007A70F7" w:rsidRPr="00B63D23" w:rsidRDefault="007A70F7" w:rsidP="007A70F7">
      <w:pPr>
        <w:pStyle w:val="Heading2"/>
      </w:pPr>
      <w:r w:rsidRPr="00510C04">
        <w:t>Possible Phenomena or Contexts</w:t>
      </w:r>
    </w:p>
    <w:p w14:paraId="76EB0791" w14:textId="77777777" w:rsidR="007A70F7" w:rsidRPr="00B63D23" w:rsidRDefault="007A70F7" w:rsidP="007A70F7">
      <w:pPr>
        <w:pStyle w:val="ParagraphItalic"/>
      </w:pPr>
      <w:r>
        <w:t>Note that the list in this section is not exhaustive.</w:t>
      </w:r>
    </w:p>
    <w:p w14:paraId="318E322C" w14:textId="3A129972" w:rsidR="007A70F7" w:rsidRDefault="3DFAABB1" w:rsidP="007A70F7">
      <w:pPr>
        <w:pStyle w:val="DashedBullets"/>
      </w:pPr>
      <w:r>
        <w:t>Identifying an element based on</w:t>
      </w:r>
      <w:r w:rsidR="4BB42BCE">
        <w:t xml:space="preserve"> data presented on the periodic table</w:t>
      </w:r>
      <w:r>
        <w:t xml:space="preserve"> (e.g., group or family, period</w:t>
      </w:r>
      <w:r w:rsidR="2FB0AB2B">
        <w:t>)</w:t>
      </w:r>
    </w:p>
    <w:p w14:paraId="416F2036" w14:textId="46EA1249" w:rsidR="007A70F7" w:rsidRDefault="4BB42BCE" w:rsidP="007A70F7">
      <w:pPr>
        <w:pStyle w:val="DashedBullets"/>
        <w:rPr>
          <w:rFonts w:asciiTheme="minorHAnsi" w:eastAsiaTheme="minorEastAsia" w:hAnsiTheme="minorHAnsi"/>
          <w:szCs w:val="24"/>
        </w:rPr>
      </w:pPr>
      <w:r>
        <w:t xml:space="preserve">Identifying an element </w:t>
      </w:r>
      <w:r w:rsidR="191784A8">
        <w:t>based on</w:t>
      </w:r>
      <w:r>
        <w:t xml:space="preserve"> properties</w:t>
      </w:r>
      <w:r w:rsidR="191784A8">
        <w:t xml:space="preserve"> </w:t>
      </w:r>
      <w:r w:rsidR="2E5A671A">
        <w:t>(</w:t>
      </w:r>
      <w:r>
        <w:t>e.g., number of valence electrons</w:t>
      </w:r>
      <w:r w:rsidR="2E5A671A">
        <w:t>, types of bonds it forms with other elements or itself)</w:t>
      </w:r>
    </w:p>
    <w:p w14:paraId="37279C6C" w14:textId="287EDA42" w:rsidR="007A70F7" w:rsidRDefault="4BB42BCE" w:rsidP="007A70F7">
      <w:pPr>
        <w:pStyle w:val="DashedBullets"/>
      </w:pPr>
      <w:r>
        <w:t xml:space="preserve">Predicting formulas of </w:t>
      </w:r>
      <w:r w:rsidR="176F032D">
        <w:t xml:space="preserve">ionic </w:t>
      </w:r>
      <w:r>
        <w:t xml:space="preserve">compounds </w:t>
      </w:r>
      <w:r w:rsidR="61F0A97D">
        <w:t>based on the</w:t>
      </w:r>
      <w:r>
        <w:t xml:space="preserve"> ion’s charge </w:t>
      </w:r>
      <w:r w:rsidR="61F0A97D">
        <w:t xml:space="preserve">or </w:t>
      </w:r>
      <w:r>
        <w:t>the ion’s valence electrons</w:t>
      </w:r>
    </w:p>
    <w:p w14:paraId="5CE02D24" w14:textId="3D2F3CDB" w:rsidR="00CE5AB8" w:rsidRPr="00B63D23" w:rsidRDefault="00FE4E50" w:rsidP="0097285D">
      <w:pPr>
        <w:pStyle w:val="Heading2"/>
      </w:pPr>
      <w:r w:rsidRPr="00510C04">
        <w:t>Common Misconceptions</w:t>
      </w:r>
    </w:p>
    <w:p w14:paraId="031BA9AB" w14:textId="1C1A11EE" w:rsidR="00FE4E50" w:rsidRPr="00B92E27" w:rsidRDefault="00CE5AB8" w:rsidP="00B92E27">
      <w:pPr>
        <w:pStyle w:val="ParagraphItalic"/>
        <w:rPr>
          <w:i w:val="0"/>
        </w:rPr>
      </w:pPr>
      <w:r>
        <w:t>Note that the list in this section is not exhaustive.</w:t>
      </w:r>
    </w:p>
    <w:p w14:paraId="25A88AE6" w14:textId="69E62A9E" w:rsidR="00FE4E50" w:rsidRDefault="00A95D00" w:rsidP="0014342D">
      <w:pPr>
        <w:pStyle w:val="DashedBullets"/>
      </w:pPr>
      <w:r>
        <w:t xml:space="preserve">Atomic radii </w:t>
      </w:r>
      <w:r w:rsidR="00E544EF">
        <w:t xml:space="preserve">should </w:t>
      </w:r>
      <w:r>
        <w:t>increase</w:t>
      </w:r>
      <w:r w:rsidR="00E544EF">
        <w:t xml:space="preserve"> from left to right</w:t>
      </w:r>
      <w:r>
        <w:t xml:space="preserve"> across a row on the periodic table </w:t>
      </w:r>
      <w:r w:rsidR="00522CE9">
        <w:t>because the number of protons and electrons increases</w:t>
      </w:r>
      <w:r>
        <w:t>.</w:t>
      </w:r>
    </w:p>
    <w:p w14:paraId="28723189" w14:textId="206AC110" w:rsidR="00697FDD" w:rsidRPr="00B05F41" w:rsidRDefault="00697FDD" w:rsidP="00A04BFA">
      <w:pPr>
        <w:pStyle w:val="DashedBullets"/>
      </w:pPr>
      <w:r>
        <w:t>Atoms that lose electrons during a chemical reaction become anions (i.e., negatively charged ions).</w:t>
      </w:r>
    </w:p>
    <w:p w14:paraId="4DE5672E" w14:textId="77777777" w:rsidR="00FE4E50" w:rsidRPr="00510C04" w:rsidRDefault="00FE4E50" w:rsidP="00A23744">
      <w:pPr>
        <w:pStyle w:val="Heading2"/>
        <w:keepNext w:val="0"/>
      </w:pPr>
      <w:r w:rsidRPr="00510C04">
        <w:t>Additional Assessment Boundaries</w:t>
      </w:r>
    </w:p>
    <w:p w14:paraId="74B43071" w14:textId="77777777" w:rsidR="00FE4E50" w:rsidRDefault="009F069F" w:rsidP="00A23744">
      <w:pPr>
        <w:pStyle w:val="Paragraph"/>
        <w:keepNext w:val="0"/>
        <w:keepLines w:val="0"/>
        <w:rPr>
          <w:lang w:eastAsia="ko-KR"/>
        </w:rPr>
      </w:pPr>
      <w:r w:rsidRPr="009F069F">
        <w:rPr>
          <w:lang w:eastAsia="ko-KR"/>
        </w:rPr>
        <w:t>None listed at this time.</w:t>
      </w:r>
    </w:p>
    <w:p w14:paraId="5C7753AC" w14:textId="3D88507C" w:rsidR="00AB7B8F" w:rsidRPr="00AB7B8F" w:rsidRDefault="00FE4E50" w:rsidP="00A23744">
      <w:pPr>
        <w:pStyle w:val="Heading2"/>
        <w:keepLines/>
      </w:pPr>
      <w:r>
        <w:lastRenderedPageBreak/>
        <w:t>Additional References</w:t>
      </w:r>
    </w:p>
    <w:p w14:paraId="68D1C5BF" w14:textId="30D8E7DE" w:rsidR="00286AB9" w:rsidRPr="0092682A" w:rsidRDefault="00A95D00" w:rsidP="00A23744">
      <w:pPr>
        <w:pStyle w:val="Paragraph"/>
        <w:rPr>
          <w:rStyle w:val="Hyperlink"/>
        </w:rPr>
      </w:pPr>
      <w:r w:rsidRPr="0050533E">
        <w:t>HS-PS1-1 Evidence Statement</w:t>
      </w:r>
      <w:r w:rsidR="0092682A" w:rsidRPr="0092682A">
        <w:t xml:space="preserve"> </w:t>
      </w:r>
      <w:hyperlink r:id="rId9" w:tooltip="HS-PS1-1 Evidence Statement web document" w:history="1">
        <w:r w:rsidR="0050533E" w:rsidRPr="0050533E">
          <w:rPr>
            <w:rStyle w:val="Hyperlink"/>
            <w:bCs/>
          </w:rPr>
          <w:t>https://www.nextgenscience.org/sites/default/files/evidence_statement/black_white/HS-PS1-1 Evidence Statements June 2015 asterisks.pdf</w:t>
        </w:r>
      </w:hyperlink>
    </w:p>
    <w:p w14:paraId="529C2F8A" w14:textId="77777777" w:rsidR="00286AB9" w:rsidRDefault="00286AB9" w:rsidP="00A23744">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CD8A456" w14:textId="60774C5C" w:rsidR="00AB7B8F" w:rsidRDefault="0050533E" w:rsidP="00BC6B85">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6FDECBC" w14:textId="6CFC650A" w:rsidR="002E5593" w:rsidRPr="00DF1FE4" w:rsidRDefault="00DF1FE4" w:rsidP="00DF1FE4">
      <w:pPr>
        <w:pStyle w:val="ScienceFrameworkLinks"/>
        <w:spacing w:before="600"/>
        <w:ind w:left="446" w:hanging="446"/>
        <w:rPr>
          <w:color w:val="000000"/>
        </w:rPr>
      </w:pPr>
      <w:r>
        <w:rPr>
          <w:lang w:eastAsia="ko-KR"/>
        </w:rPr>
        <w:t>Posted by the California Department of Education, March 2021</w:t>
      </w:r>
      <w:r w:rsidR="00856EB4">
        <w:rPr>
          <w:lang w:eastAsia="ko-KR"/>
        </w:rPr>
        <w:t xml:space="preserve"> </w:t>
      </w:r>
      <w:r w:rsidR="00856EB4" w:rsidRPr="00856EB4">
        <w:rPr>
          <w:lang w:eastAsia="ko-KR"/>
        </w:rPr>
        <w:t>(updated February 2024)</w:t>
      </w:r>
    </w:p>
    <w:sectPr w:rsidR="002E5593" w:rsidRPr="00DF1FE4" w:rsidSect="00F116D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F5B1" w14:textId="77777777" w:rsidR="005962AA" w:rsidRDefault="005962AA" w:rsidP="007525D5">
      <w:r>
        <w:separator/>
      </w:r>
    </w:p>
  </w:endnote>
  <w:endnote w:type="continuationSeparator" w:id="0">
    <w:p w14:paraId="327F6E94" w14:textId="77777777" w:rsidR="005962AA" w:rsidRDefault="005962AA" w:rsidP="007525D5">
      <w:r>
        <w:continuationSeparator/>
      </w:r>
    </w:p>
  </w:endnote>
  <w:endnote w:type="continuationNotice" w:id="1">
    <w:p w14:paraId="7464C969" w14:textId="77777777" w:rsidR="005962AA" w:rsidRDefault="00596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A67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2732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ABA4" w14:textId="77777777" w:rsidR="005962AA" w:rsidRDefault="005962AA" w:rsidP="007525D5">
      <w:r>
        <w:separator/>
      </w:r>
    </w:p>
  </w:footnote>
  <w:footnote w:type="continuationSeparator" w:id="0">
    <w:p w14:paraId="455149CC" w14:textId="77777777" w:rsidR="005962AA" w:rsidRDefault="005962AA" w:rsidP="007525D5">
      <w:r>
        <w:continuationSeparator/>
      </w:r>
    </w:p>
  </w:footnote>
  <w:footnote w:type="continuationNotice" w:id="1">
    <w:p w14:paraId="5187F7D9" w14:textId="77777777" w:rsidR="005962AA" w:rsidRDefault="00596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AB19" w14:textId="137678B9" w:rsidR="009052A9" w:rsidRDefault="009052A9" w:rsidP="009052A9">
    <w:pPr>
      <w:pStyle w:val="Header"/>
      <w:tabs>
        <w:tab w:val="clear" w:pos="4680"/>
      </w:tabs>
      <w:spacing w:after="0"/>
      <w:jc w:val="left"/>
    </w:pPr>
    <w:r>
      <w:rPr>
        <w:noProof/>
        <w:lang w:eastAsia="en-US"/>
      </w:rPr>
      <w:drawing>
        <wp:inline distT="0" distB="0" distL="0" distR="0" wp14:anchorId="62234A69" wp14:editId="7EEA898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621D66B" w14:textId="36215C42" w:rsidR="009052A9" w:rsidRPr="00B63D23" w:rsidRDefault="009052A9" w:rsidP="009052A9">
    <w:pPr>
      <w:pStyle w:val="HeaderName"/>
      <w:spacing w:after="0"/>
    </w:pPr>
    <w:r>
      <w:rPr>
        <w:noProof/>
      </w:rPr>
      <w:fldChar w:fldCharType="begin"/>
    </w:r>
    <w:r>
      <w:rPr>
        <w:noProof/>
      </w:rPr>
      <w:instrText xml:space="preserve"> STYLEREF  "Header Name"  \* MERGEFORMAT </w:instrText>
    </w:r>
    <w:r>
      <w:rPr>
        <w:noProof/>
      </w:rPr>
      <w:fldChar w:fldCharType="separate"/>
    </w:r>
    <w:r w:rsidR="00812A2F">
      <w:rPr>
        <w:noProof/>
      </w:rPr>
      <w:t>HS-PS1-1 Matter and its Interactions</w:t>
    </w:r>
    <w:r>
      <w:rPr>
        <w:noProof/>
      </w:rPr>
      <w:fldChar w:fldCharType="end"/>
    </w:r>
  </w:p>
  <w:p w14:paraId="50C82597" w14:textId="11ED1B45" w:rsidR="00007CC7" w:rsidRPr="004E0981" w:rsidRDefault="009052A9" w:rsidP="004965AA">
    <w:pPr>
      <w:pStyle w:val="Header"/>
      <w:tabs>
        <w:tab w:val="clear" w:pos="4680"/>
      </w:tabs>
      <w:spacing w:after="240"/>
    </w:pPr>
    <w:r w:rsidRPr="00B63D23">
      <w:t>California Science Test—Item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FFFFFFFF">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11120776">
    <w:abstractNumId w:val="14"/>
  </w:num>
  <w:num w:numId="2" w16cid:durableId="529146664">
    <w:abstractNumId w:val="16"/>
  </w:num>
  <w:num w:numId="3" w16cid:durableId="1654480433">
    <w:abstractNumId w:val="20"/>
  </w:num>
  <w:num w:numId="4" w16cid:durableId="437215943">
    <w:abstractNumId w:val="30"/>
  </w:num>
  <w:num w:numId="5" w16cid:durableId="1961524540">
    <w:abstractNumId w:val="13"/>
  </w:num>
  <w:num w:numId="6" w16cid:durableId="882671294">
    <w:abstractNumId w:val="11"/>
  </w:num>
  <w:num w:numId="7" w16cid:durableId="402214679">
    <w:abstractNumId w:val="24"/>
  </w:num>
  <w:num w:numId="8" w16cid:durableId="1552306556">
    <w:abstractNumId w:val="25"/>
  </w:num>
  <w:num w:numId="9" w16cid:durableId="934945970">
    <w:abstractNumId w:val="29"/>
  </w:num>
  <w:num w:numId="10" w16cid:durableId="1195996017">
    <w:abstractNumId w:val="22"/>
  </w:num>
  <w:num w:numId="11" w16cid:durableId="602804480">
    <w:abstractNumId w:val="31"/>
  </w:num>
  <w:num w:numId="12" w16cid:durableId="254244279">
    <w:abstractNumId w:val="29"/>
    <w:lvlOverride w:ilvl="0">
      <w:startOverride w:val="1"/>
    </w:lvlOverride>
  </w:num>
  <w:num w:numId="13" w16cid:durableId="2014412070">
    <w:abstractNumId w:val="29"/>
    <w:lvlOverride w:ilvl="0">
      <w:startOverride w:val="1"/>
    </w:lvlOverride>
  </w:num>
  <w:num w:numId="14" w16cid:durableId="503398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207059">
    <w:abstractNumId w:val="29"/>
    <w:lvlOverride w:ilvl="0">
      <w:startOverride w:val="1"/>
    </w:lvlOverride>
  </w:num>
  <w:num w:numId="16" w16cid:durableId="43257020">
    <w:abstractNumId w:val="29"/>
    <w:lvlOverride w:ilvl="0">
      <w:startOverride w:val="1"/>
    </w:lvlOverride>
  </w:num>
  <w:num w:numId="17" w16cid:durableId="1241327056">
    <w:abstractNumId w:val="22"/>
    <w:lvlOverride w:ilvl="0">
      <w:startOverride w:val="1"/>
    </w:lvlOverride>
  </w:num>
  <w:num w:numId="18" w16cid:durableId="1357273908">
    <w:abstractNumId w:val="29"/>
    <w:lvlOverride w:ilvl="0">
      <w:startOverride w:val="1"/>
    </w:lvlOverride>
  </w:num>
  <w:num w:numId="19" w16cid:durableId="1881237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806789">
    <w:abstractNumId w:val="29"/>
    <w:lvlOverride w:ilvl="0">
      <w:startOverride w:val="1"/>
    </w:lvlOverride>
  </w:num>
  <w:num w:numId="21" w16cid:durableId="1936093716">
    <w:abstractNumId w:val="22"/>
    <w:lvlOverride w:ilvl="0">
      <w:startOverride w:val="1"/>
    </w:lvlOverride>
  </w:num>
  <w:num w:numId="22" w16cid:durableId="950936517">
    <w:abstractNumId w:val="29"/>
    <w:lvlOverride w:ilvl="0">
      <w:startOverride w:val="1"/>
    </w:lvlOverride>
  </w:num>
  <w:num w:numId="23" w16cid:durableId="1495755641">
    <w:abstractNumId w:val="22"/>
    <w:lvlOverride w:ilvl="0">
      <w:startOverride w:val="1"/>
    </w:lvlOverride>
  </w:num>
  <w:num w:numId="24" w16cid:durableId="829057271">
    <w:abstractNumId w:val="29"/>
    <w:lvlOverride w:ilvl="0">
      <w:startOverride w:val="1"/>
    </w:lvlOverride>
  </w:num>
  <w:num w:numId="25" w16cid:durableId="118500179">
    <w:abstractNumId w:val="22"/>
    <w:lvlOverride w:ilvl="0">
      <w:startOverride w:val="1"/>
    </w:lvlOverride>
  </w:num>
  <w:num w:numId="26" w16cid:durableId="1514492279">
    <w:abstractNumId w:val="31"/>
    <w:lvlOverride w:ilvl="0">
      <w:startOverride w:val="1"/>
    </w:lvlOverride>
  </w:num>
  <w:num w:numId="27" w16cid:durableId="195632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4743357">
    <w:abstractNumId w:val="29"/>
    <w:lvlOverride w:ilvl="0">
      <w:startOverride w:val="1"/>
    </w:lvlOverride>
  </w:num>
  <w:num w:numId="29" w16cid:durableId="446509315">
    <w:abstractNumId w:val="22"/>
    <w:lvlOverride w:ilvl="0">
      <w:startOverride w:val="1"/>
    </w:lvlOverride>
  </w:num>
  <w:num w:numId="30" w16cid:durableId="2126271107">
    <w:abstractNumId w:val="29"/>
    <w:lvlOverride w:ilvl="0">
      <w:startOverride w:val="1"/>
    </w:lvlOverride>
  </w:num>
  <w:num w:numId="31" w16cid:durableId="1863588326">
    <w:abstractNumId w:val="29"/>
    <w:lvlOverride w:ilvl="0">
      <w:startOverride w:val="1"/>
    </w:lvlOverride>
  </w:num>
  <w:num w:numId="32" w16cid:durableId="701592193">
    <w:abstractNumId w:val="22"/>
    <w:lvlOverride w:ilvl="0">
      <w:startOverride w:val="1"/>
    </w:lvlOverride>
  </w:num>
  <w:num w:numId="33" w16cid:durableId="72949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15383">
    <w:abstractNumId w:val="29"/>
    <w:lvlOverride w:ilvl="0">
      <w:startOverride w:val="1"/>
    </w:lvlOverride>
  </w:num>
  <w:num w:numId="35" w16cid:durableId="1644771595">
    <w:abstractNumId w:val="22"/>
    <w:lvlOverride w:ilvl="0">
      <w:startOverride w:val="1"/>
    </w:lvlOverride>
  </w:num>
  <w:num w:numId="36" w16cid:durableId="510922338">
    <w:abstractNumId w:val="29"/>
    <w:lvlOverride w:ilvl="0">
      <w:startOverride w:val="1"/>
    </w:lvlOverride>
  </w:num>
  <w:num w:numId="37" w16cid:durableId="924803831">
    <w:abstractNumId w:val="22"/>
    <w:lvlOverride w:ilvl="0">
      <w:startOverride w:val="1"/>
    </w:lvlOverride>
  </w:num>
  <w:num w:numId="38" w16cid:durableId="464591309">
    <w:abstractNumId w:val="31"/>
    <w:lvlOverride w:ilvl="0">
      <w:startOverride w:val="1"/>
    </w:lvlOverride>
  </w:num>
  <w:num w:numId="39" w16cid:durableId="1201481561">
    <w:abstractNumId w:val="31"/>
    <w:lvlOverride w:ilvl="0">
      <w:startOverride w:val="1"/>
    </w:lvlOverride>
  </w:num>
  <w:num w:numId="40" w16cid:durableId="312371326">
    <w:abstractNumId w:val="29"/>
    <w:lvlOverride w:ilvl="0">
      <w:startOverride w:val="1"/>
    </w:lvlOverride>
  </w:num>
  <w:num w:numId="41" w16cid:durableId="1131897165">
    <w:abstractNumId w:val="22"/>
    <w:lvlOverride w:ilvl="0">
      <w:startOverride w:val="1"/>
    </w:lvlOverride>
  </w:num>
  <w:num w:numId="42" w16cid:durableId="1244294855">
    <w:abstractNumId w:val="31"/>
    <w:lvlOverride w:ilvl="0">
      <w:startOverride w:val="1"/>
    </w:lvlOverride>
  </w:num>
  <w:num w:numId="43" w16cid:durableId="1986278815">
    <w:abstractNumId w:val="31"/>
    <w:lvlOverride w:ilvl="0">
      <w:startOverride w:val="1"/>
    </w:lvlOverride>
  </w:num>
  <w:num w:numId="44" w16cid:durableId="1691839189">
    <w:abstractNumId w:val="31"/>
    <w:lvlOverride w:ilvl="0">
      <w:startOverride w:val="1"/>
    </w:lvlOverride>
  </w:num>
  <w:num w:numId="45" w16cid:durableId="1390111148">
    <w:abstractNumId w:val="34"/>
  </w:num>
  <w:num w:numId="46" w16cid:durableId="605574515">
    <w:abstractNumId w:val="22"/>
    <w:lvlOverride w:ilvl="0">
      <w:startOverride w:val="1"/>
    </w:lvlOverride>
  </w:num>
  <w:num w:numId="47" w16cid:durableId="22678928">
    <w:abstractNumId w:val="15"/>
  </w:num>
  <w:num w:numId="48" w16cid:durableId="1518076363">
    <w:abstractNumId w:val="28"/>
  </w:num>
  <w:num w:numId="49" w16cid:durableId="2090996836">
    <w:abstractNumId w:val="27"/>
  </w:num>
  <w:num w:numId="50" w16cid:durableId="238563845">
    <w:abstractNumId w:val="33"/>
  </w:num>
  <w:num w:numId="51" w16cid:durableId="1360399111">
    <w:abstractNumId w:val="35"/>
  </w:num>
  <w:num w:numId="52" w16cid:durableId="472062449">
    <w:abstractNumId w:val="17"/>
  </w:num>
  <w:num w:numId="53" w16cid:durableId="608895134">
    <w:abstractNumId w:val="9"/>
  </w:num>
  <w:num w:numId="54" w16cid:durableId="595291971">
    <w:abstractNumId w:val="7"/>
  </w:num>
  <w:num w:numId="55" w16cid:durableId="1075586706">
    <w:abstractNumId w:val="6"/>
  </w:num>
  <w:num w:numId="56" w16cid:durableId="1042095799">
    <w:abstractNumId w:val="5"/>
  </w:num>
  <w:num w:numId="57" w16cid:durableId="1240019964">
    <w:abstractNumId w:val="4"/>
  </w:num>
  <w:num w:numId="58" w16cid:durableId="1309939328">
    <w:abstractNumId w:val="8"/>
  </w:num>
  <w:num w:numId="59" w16cid:durableId="71586078">
    <w:abstractNumId w:val="3"/>
  </w:num>
  <w:num w:numId="60" w16cid:durableId="599802862">
    <w:abstractNumId w:val="2"/>
  </w:num>
  <w:num w:numId="61" w16cid:durableId="168565229">
    <w:abstractNumId w:val="1"/>
  </w:num>
  <w:num w:numId="62" w16cid:durableId="1760562747">
    <w:abstractNumId w:val="0"/>
  </w:num>
  <w:num w:numId="63" w16cid:durableId="2094929043">
    <w:abstractNumId w:val="18"/>
  </w:num>
  <w:num w:numId="64" w16cid:durableId="652103097">
    <w:abstractNumId w:val="19"/>
  </w:num>
  <w:num w:numId="65" w16cid:durableId="1573462268">
    <w:abstractNumId w:val="32"/>
  </w:num>
  <w:num w:numId="66" w16cid:durableId="220361112">
    <w:abstractNumId w:val="39"/>
  </w:num>
  <w:num w:numId="67" w16cid:durableId="383452613">
    <w:abstractNumId w:val="38"/>
  </w:num>
  <w:num w:numId="68" w16cid:durableId="383674515">
    <w:abstractNumId w:val="10"/>
  </w:num>
  <w:num w:numId="69" w16cid:durableId="716466209">
    <w:abstractNumId w:val="26"/>
  </w:num>
  <w:num w:numId="70" w16cid:durableId="491918403">
    <w:abstractNumId w:val="36"/>
  </w:num>
  <w:num w:numId="71" w16cid:durableId="12804069">
    <w:abstractNumId w:val="37"/>
  </w:num>
  <w:num w:numId="72" w16cid:durableId="1150908083">
    <w:abstractNumId w:val="12"/>
  </w:num>
  <w:num w:numId="73" w16cid:durableId="856238956">
    <w:abstractNumId w:val="23"/>
  </w:num>
  <w:num w:numId="74" w16cid:durableId="24853862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3F"/>
    <w:rsid w:val="0000426C"/>
    <w:rsid w:val="00007CC7"/>
    <w:rsid w:val="0001622A"/>
    <w:rsid w:val="0001669B"/>
    <w:rsid w:val="000205F6"/>
    <w:rsid w:val="000221B6"/>
    <w:rsid w:val="000340F0"/>
    <w:rsid w:val="0003613C"/>
    <w:rsid w:val="000418D5"/>
    <w:rsid w:val="000436DD"/>
    <w:rsid w:val="00061F50"/>
    <w:rsid w:val="00062272"/>
    <w:rsid w:val="0006238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23F"/>
    <w:rsid w:val="0011736C"/>
    <w:rsid w:val="00125D54"/>
    <w:rsid w:val="001324BD"/>
    <w:rsid w:val="00133782"/>
    <w:rsid w:val="00141414"/>
    <w:rsid w:val="0014342D"/>
    <w:rsid w:val="00145A67"/>
    <w:rsid w:val="00157B14"/>
    <w:rsid w:val="00160EE8"/>
    <w:rsid w:val="00162E80"/>
    <w:rsid w:val="0016347E"/>
    <w:rsid w:val="00163872"/>
    <w:rsid w:val="0017220C"/>
    <w:rsid w:val="00174758"/>
    <w:rsid w:val="001836CB"/>
    <w:rsid w:val="0018548F"/>
    <w:rsid w:val="001867B0"/>
    <w:rsid w:val="00187427"/>
    <w:rsid w:val="00190042"/>
    <w:rsid w:val="001A3EDF"/>
    <w:rsid w:val="001A6986"/>
    <w:rsid w:val="001B0AD0"/>
    <w:rsid w:val="001B70C6"/>
    <w:rsid w:val="001C42B3"/>
    <w:rsid w:val="001CDEE9"/>
    <w:rsid w:val="001D4970"/>
    <w:rsid w:val="001D6620"/>
    <w:rsid w:val="001E29AA"/>
    <w:rsid w:val="001E6A66"/>
    <w:rsid w:val="001F170D"/>
    <w:rsid w:val="002023A3"/>
    <w:rsid w:val="002035F3"/>
    <w:rsid w:val="00205B4A"/>
    <w:rsid w:val="00205B5E"/>
    <w:rsid w:val="00211916"/>
    <w:rsid w:val="0021568D"/>
    <w:rsid w:val="00221A7E"/>
    <w:rsid w:val="002243CE"/>
    <w:rsid w:val="00234451"/>
    <w:rsid w:val="00235F69"/>
    <w:rsid w:val="0023769D"/>
    <w:rsid w:val="00241B1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5593"/>
    <w:rsid w:val="002F3BF0"/>
    <w:rsid w:val="002F3C11"/>
    <w:rsid w:val="002F4F34"/>
    <w:rsid w:val="002F7649"/>
    <w:rsid w:val="00332884"/>
    <w:rsid w:val="0033671D"/>
    <w:rsid w:val="00336E0F"/>
    <w:rsid w:val="0033700D"/>
    <w:rsid w:val="003470DC"/>
    <w:rsid w:val="00347C62"/>
    <w:rsid w:val="00354B02"/>
    <w:rsid w:val="003619F4"/>
    <w:rsid w:val="0036567B"/>
    <w:rsid w:val="003711F7"/>
    <w:rsid w:val="0037623A"/>
    <w:rsid w:val="00377194"/>
    <w:rsid w:val="00386C80"/>
    <w:rsid w:val="003902B4"/>
    <w:rsid w:val="003B0AB7"/>
    <w:rsid w:val="003B5FD4"/>
    <w:rsid w:val="003B6084"/>
    <w:rsid w:val="003C6246"/>
    <w:rsid w:val="003C6678"/>
    <w:rsid w:val="003D2F97"/>
    <w:rsid w:val="003D3A90"/>
    <w:rsid w:val="003D74A5"/>
    <w:rsid w:val="003E1127"/>
    <w:rsid w:val="0041407C"/>
    <w:rsid w:val="00415CF9"/>
    <w:rsid w:val="00434DA9"/>
    <w:rsid w:val="00446598"/>
    <w:rsid w:val="004536BF"/>
    <w:rsid w:val="00453737"/>
    <w:rsid w:val="00460430"/>
    <w:rsid w:val="004625B8"/>
    <w:rsid w:val="00467F7C"/>
    <w:rsid w:val="00470071"/>
    <w:rsid w:val="00473130"/>
    <w:rsid w:val="004736E8"/>
    <w:rsid w:val="00477B8D"/>
    <w:rsid w:val="00480BA2"/>
    <w:rsid w:val="00487068"/>
    <w:rsid w:val="00490B48"/>
    <w:rsid w:val="004965AA"/>
    <w:rsid w:val="004B06F5"/>
    <w:rsid w:val="004B61C1"/>
    <w:rsid w:val="004E0981"/>
    <w:rsid w:val="004E5C17"/>
    <w:rsid w:val="004F51E9"/>
    <w:rsid w:val="0050533E"/>
    <w:rsid w:val="005105BA"/>
    <w:rsid w:val="00510611"/>
    <w:rsid w:val="00522CE9"/>
    <w:rsid w:val="00540131"/>
    <w:rsid w:val="00543833"/>
    <w:rsid w:val="00543F29"/>
    <w:rsid w:val="005563AE"/>
    <w:rsid w:val="005606EA"/>
    <w:rsid w:val="00561DAB"/>
    <w:rsid w:val="00562081"/>
    <w:rsid w:val="00563123"/>
    <w:rsid w:val="005744A7"/>
    <w:rsid w:val="00583B72"/>
    <w:rsid w:val="00586A0D"/>
    <w:rsid w:val="005962AA"/>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732E"/>
    <w:rsid w:val="00630D1E"/>
    <w:rsid w:val="00631DF1"/>
    <w:rsid w:val="00636674"/>
    <w:rsid w:val="00642630"/>
    <w:rsid w:val="006570ED"/>
    <w:rsid w:val="00660EE2"/>
    <w:rsid w:val="006661DA"/>
    <w:rsid w:val="00666F34"/>
    <w:rsid w:val="00674502"/>
    <w:rsid w:val="00682EED"/>
    <w:rsid w:val="00682FA3"/>
    <w:rsid w:val="0068360B"/>
    <w:rsid w:val="00684CCB"/>
    <w:rsid w:val="00686355"/>
    <w:rsid w:val="00697FDD"/>
    <w:rsid w:val="006A7AE5"/>
    <w:rsid w:val="006B43F1"/>
    <w:rsid w:val="006B60C4"/>
    <w:rsid w:val="006C1CA0"/>
    <w:rsid w:val="006C2752"/>
    <w:rsid w:val="006C7991"/>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0F7"/>
    <w:rsid w:val="007A7155"/>
    <w:rsid w:val="007A7747"/>
    <w:rsid w:val="007C3826"/>
    <w:rsid w:val="007C3B49"/>
    <w:rsid w:val="007C519F"/>
    <w:rsid w:val="007D16DF"/>
    <w:rsid w:val="007F0618"/>
    <w:rsid w:val="00800A96"/>
    <w:rsid w:val="00801596"/>
    <w:rsid w:val="008045E9"/>
    <w:rsid w:val="00811485"/>
    <w:rsid w:val="00812A2F"/>
    <w:rsid w:val="00815618"/>
    <w:rsid w:val="00831D39"/>
    <w:rsid w:val="00846C76"/>
    <w:rsid w:val="00852649"/>
    <w:rsid w:val="0085598F"/>
    <w:rsid w:val="008562DB"/>
    <w:rsid w:val="00856EB4"/>
    <w:rsid w:val="0085759E"/>
    <w:rsid w:val="00862832"/>
    <w:rsid w:val="00867745"/>
    <w:rsid w:val="00872A5E"/>
    <w:rsid w:val="00885A81"/>
    <w:rsid w:val="008B0F0A"/>
    <w:rsid w:val="008B75B8"/>
    <w:rsid w:val="008C3331"/>
    <w:rsid w:val="008C448E"/>
    <w:rsid w:val="008C62BF"/>
    <w:rsid w:val="008C7F74"/>
    <w:rsid w:val="008D019C"/>
    <w:rsid w:val="008D5346"/>
    <w:rsid w:val="008D6C51"/>
    <w:rsid w:val="008E0A9D"/>
    <w:rsid w:val="008F2881"/>
    <w:rsid w:val="008F2A86"/>
    <w:rsid w:val="009029B2"/>
    <w:rsid w:val="009052A9"/>
    <w:rsid w:val="009052CD"/>
    <w:rsid w:val="00906283"/>
    <w:rsid w:val="00914743"/>
    <w:rsid w:val="00920976"/>
    <w:rsid w:val="0092682A"/>
    <w:rsid w:val="009322EA"/>
    <w:rsid w:val="0093278A"/>
    <w:rsid w:val="00935CE2"/>
    <w:rsid w:val="009365C5"/>
    <w:rsid w:val="009430FA"/>
    <w:rsid w:val="00946615"/>
    <w:rsid w:val="009520D5"/>
    <w:rsid w:val="0097029B"/>
    <w:rsid w:val="00970B7F"/>
    <w:rsid w:val="0097285D"/>
    <w:rsid w:val="00974EBA"/>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3744"/>
    <w:rsid w:val="00A31D4C"/>
    <w:rsid w:val="00A33E8C"/>
    <w:rsid w:val="00A44C4F"/>
    <w:rsid w:val="00A46DB7"/>
    <w:rsid w:val="00A55ED3"/>
    <w:rsid w:val="00A64D08"/>
    <w:rsid w:val="00A65190"/>
    <w:rsid w:val="00A752D2"/>
    <w:rsid w:val="00A758CE"/>
    <w:rsid w:val="00A765C1"/>
    <w:rsid w:val="00A95D00"/>
    <w:rsid w:val="00AA01ED"/>
    <w:rsid w:val="00AB4E9E"/>
    <w:rsid w:val="00AB58B1"/>
    <w:rsid w:val="00AB7B8F"/>
    <w:rsid w:val="00AC778A"/>
    <w:rsid w:val="00AC7A07"/>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92E27"/>
    <w:rsid w:val="00B967FF"/>
    <w:rsid w:val="00BA25A2"/>
    <w:rsid w:val="00BA4B22"/>
    <w:rsid w:val="00BB08C4"/>
    <w:rsid w:val="00BB1A45"/>
    <w:rsid w:val="00BB24BB"/>
    <w:rsid w:val="00BB4346"/>
    <w:rsid w:val="00BB7E69"/>
    <w:rsid w:val="00BC0503"/>
    <w:rsid w:val="00BC6B85"/>
    <w:rsid w:val="00BD4952"/>
    <w:rsid w:val="00BD6020"/>
    <w:rsid w:val="00BE7CA2"/>
    <w:rsid w:val="00BF563D"/>
    <w:rsid w:val="00BF5DBF"/>
    <w:rsid w:val="00BF6284"/>
    <w:rsid w:val="00BF6971"/>
    <w:rsid w:val="00C10941"/>
    <w:rsid w:val="00C1294B"/>
    <w:rsid w:val="00C14CD9"/>
    <w:rsid w:val="00C255DB"/>
    <w:rsid w:val="00C33F73"/>
    <w:rsid w:val="00C57FB8"/>
    <w:rsid w:val="00C6190C"/>
    <w:rsid w:val="00C62018"/>
    <w:rsid w:val="00C700F7"/>
    <w:rsid w:val="00C81D06"/>
    <w:rsid w:val="00C86BA8"/>
    <w:rsid w:val="00CA3C23"/>
    <w:rsid w:val="00CA427D"/>
    <w:rsid w:val="00CA46C7"/>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4771"/>
    <w:rsid w:val="00DC26F5"/>
    <w:rsid w:val="00DD5BC2"/>
    <w:rsid w:val="00DE04BA"/>
    <w:rsid w:val="00DE0E48"/>
    <w:rsid w:val="00DE67F5"/>
    <w:rsid w:val="00DF1FE4"/>
    <w:rsid w:val="00DF3F78"/>
    <w:rsid w:val="00DF72CC"/>
    <w:rsid w:val="00E21193"/>
    <w:rsid w:val="00E3769E"/>
    <w:rsid w:val="00E4045F"/>
    <w:rsid w:val="00E42404"/>
    <w:rsid w:val="00E544EF"/>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16DD"/>
    <w:rsid w:val="00F12393"/>
    <w:rsid w:val="00F15CD6"/>
    <w:rsid w:val="00F16F2D"/>
    <w:rsid w:val="00F2016A"/>
    <w:rsid w:val="00F21D67"/>
    <w:rsid w:val="00F24B8F"/>
    <w:rsid w:val="00F30B46"/>
    <w:rsid w:val="00F37E77"/>
    <w:rsid w:val="00F4536C"/>
    <w:rsid w:val="00F50662"/>
    <w:rsid w:val="00F63674"/>
    <w:rsid w:val="00F73108"/>
    <w:rsid w:val="00F75DBD"/>
    <w:rsid w:val="00F95343"/>
    <w:rsid w:val="00FA1F82"/>
    <w:rsid w:val="00FB2653"/>
    <w:rsid w:val="00FC411A"/>
    <w:rsid w:val="00FC568F"/>
    <w:rsid w:val="00FC5A40"/>
    <w:rsid w:val="00FD01DE"/>
    <w:rsid w:val="00FD079B"/>
    <w:rsid w:val="00FD635C"/>
    <w:rsid w:val="00FD6751"/>
    <w:rsid w:val="00FE0543"/>
    <w:rsid w:val="00FE0686"/>
    <w:rsid w:val="00FE2606"/>
    <w:rsid w:val="00FE2F15"/>
    <w:rsid w:val="00FE4E50"/>
    <w:rsid w:val="00FF2BE2"/>
    <w:rsid w:val="0241B77A"/>
    <w:rsid w:val="0405262A"/>
    <w:rsid w:val="071183E3"/>
    <w:rsid w:val="07A3E346"/>
    <w:rsid w:val="0BF70FB2"/>
    <w:rsid w:val="16D171CF"/>
    <w:rsid w:val="176F032D"/>
    <w:rsid w:val="191784A8"/>
    <w:rsid w:val="1AF61B06"/>
    <w:rsid w:val="2573C44F"/>
    <w:rsid w:val="2CAF4ACA"/>
    <w:rsid w:val="2E5A671A"/>
    <w:rsid w:val="2FB0AB2B"/>
    <w:rsid w:val="350A02DD"/>
    <w:rsid w:val="36C08141"/>
    <w:rsid w:val="37D3EE55"/>
    <w:rsid w:val="385C51A2"/>
    <w:rsid w:val="3DFAABB1"/>
    <w:rsid w:val="3E637228"/>
    <w:rsid w:val="3EB72802"/>
    <w:rsid w:val="3F7A2C59"/>
    <w:rsid w:val="4673F5A7"/>
    <w:rsid w:val="4AABA429"/>
    <w:rsid w:val="4BB42BCE"/>
    <w:rsid w:val="4FFA613E"/>
    <w:rsid w:val="502CAF4F"/>
    <w:rsid w:val="5395FC44"/>
    <w:rsid w:val="57F6D459"/>
    <w:rsid w:val="5A19BA85"/>
    <w:rsid w:val="5A3D1C75"/>
    <w:rsid w:val="5F46DD16"/>
    <w:rsid w:val="61F0A97D"/>
    <w:rsid w:val="6B1E39B9"/>
    <w:rsid w:val="70208F06"/>
    <w:rsid w:val="7200FF9B"/>
    <w:rsid w:val="7812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E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E559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4E098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E559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4E098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9708369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1405180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1221883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7C65DC-07FD-478E-8DF0-DC87C405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HS-PS1-1 - CAASPP (CA Dept of Education)</dc:title>
  <dc:subject>This CAST item specification describes HS-PS1-1 Matter and its Interactions.</dc:subject>
  <dc:creator/>
  <cp:keywords/>
  <dc:description/>
  <cp:lastModifiedBy/>
  <cp:revision>1</cp:revision>
  <dcterms:created xsi:type="dcterms:W3CDTF">2025-04-03T17:40:00Z</dcterms:created>
  <dcterms:modified xsi:type="dcterms:W3CDTF">2025-04-03T17:41:00Z</dcterms:modified>
</cp:coreProperties>
</file>