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B4B0" w14:textId="77777777" w:rsidR="007B7556" w:rsidRDefault="007B7556" w:rsidP="007B7556">
      <w:pPr>
        <w:pStyle w:val="Header"/>
        <w:pBdr>
          <w:bottom w:val="none" w:sz="0" w:space="0" w:color="auto"/>
        </w:pBdr>
        <w:tabs>
          <w:tab w:val="clear" w:pos="4680"/>
        </w:tabs>
        <w:spacing w:after="0"/>
        <w:jc w:val="left"/>
      </w:pPr>
      <w:r>
        <w:rPr>
          <w:noProof/>
          <w:lang w:eastAsia="en-US"/>
        </w:rPr>
        <w:drawing>
          <wp:inline distT="0" distB="0" distL="0" distR="0" wp14:anchorId="13C65DF5" wp14:editId="6A647F5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3A19515" w14:textId="77777777" w:rsidR="007B7556" w:rsidRPr="00B63D23" w:rsidRDefault="007B7556" w:rsidP="007B755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HS-PS1-2 Matter and its Interactions</w:t>
      </w:r>
      <w:r>
        <w:rPr>
          <w:noProof/>
        </w:rPr>
        <w:fldChar w:fldCharType="end"/>
      </w:r>
    </w:p>
    <w:p w14:paraId="6B3CA888" w14:textId="66FEE6B6" w:rsidR="00E62BDF" w:rsidRDefault="007B7556" w:rsidP="00E62BDF">
      <w:pPr>
        <w:pStyle w:val="Header"/>
        <w:pBdr>
          <w:bottom w:val="none" w:sz="0" w:space="0" w:color="auto"/>
        </w:pBdr>
        <w:tabs>
          <w:tab w:val="clear" w:pos="4680"/>
          <w:tab w:val="clear" w:pos="9360"/>
          <w:tab w:val="right" w:pos="10080"/>
        </w:tabs>
        <w:spacing w:after="240"/>
      </w:pPr>
      <w:r w:rsidRPr="00E62BDF">
        <w:t>California Science Test—Item</w:t>
      </w:r>
      <w:r w:rsidR="007C584F" w:rsidRPr="00E62BDF">
        <w:t xml:space="preserve"> Content</w:t>
      </w:r>
      <w:r w:rsidRPr="00E62BDF">
        <w:t xml:space="preserve"> Specifications</w:t>
      </w:r>
    </w:p>
    <w:p w14:paraId="479C12A4" w14:textId="1E4F13E0" w:rsidR="007A7155" w:rsidRPr="00E62BDF" w:rsidRDefault="00305643" w:rsidP="00E62BDF">
      <w:pPr>
        <w:pStyle w:val="Heading1"/>
        <w:pageBreakBefore w:val="0"/>
        <w:pBdr>
          <w:top w:val="none" w:sz="0" w:space="0" w:color="auto"/>
        </w:pBdr>
        <w:spacing w:after="240"/>
      </w:pPr>
      <w:r w:rsidRPr="00E62BDF">
        <w:rPr>
          <w:rStyle w:val="Heading1Char"/>
          <w:b/>
          <w:bCs/>
        </w:rPr>
        <w:t>HS-PS1-2</w:t>
      </w:r>
      <w:r w:rsidR="00075A66" w:rsidRPr="00E62BDF">
        <w:rPr>
          <w:rStyle w:val="Heading1Char"/>
          <w:b/>
          <w:bCs/>
        </w:rPr>
        <w:t xml:space="preserve"> Matter and its Interactions</w:t>
      </w:r>
    </w:p>
    <w:p w14:paraId="4983F13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5C90046" w14:textId="5820F5D2" w:rsidR="008B0F0A" w:rsidRDefault="00305643" w:rsidP="008B75B8">
      <w:pPr>
        <w:pStyle w:val="PerformanceExpectation"/>
      </w:pPr>
      <w:r w:rsidRPr="00305643">
        <w:t>Construct and revise an explanation for the outcome of a simple chemical reaction based on the outermost electron states of atoms, trends in the periodic table, and knowledge of the patterns of chemical properties.</w:t>
      </w:r>
    </w:p>
    <w:p w14:paraId="6B1C79F5" w14:textId="5E817A0F" w:rsidR="00EB18EF" w:rsidRDefault="00305643" w:rsidP="00EB18EF">
      <w:pPr>
        <w:pStyle w:val="PEClarification"/>
        <w:rPr>
          <w:i/>
          <w:color w:val="auto"/>
        </w:rPr>
      </w:pPr>
      <w:r w:rsidRPr="00500F71">
        <w:rPr>
          <w:color w:val="auto"/>
        </w:rPr>
        <w:t xml:space="preserve">[Clarification Statement: Examples of chemical reactions could include the reaction of sodium and chlorine, of carbon and oxygen, or of carbon and hydrogen.] </w:t>
      </w:r>
      <w:r w:rsidRPr="00E62BDF">
        <w:rPr>
          <w:color w:val="auto"/>
        </w:rPr>
        <w:t>[</w:t>
      </w:r>
      <w:r w:rsidRPr="00500F71">
        <w:rPr>
          <w:i/>
          <w:color w:val="auto"/>
        </w:rPr>
        <w:t>Assessment Boundary: Assessment is limited to chemical reactions involving main group elements and combustion reactions.</w:t>
      </w:r>
      <w:r w:rsidRPr="00E62BDF">
        <w:rPr>
          <w:color w:val="auto"/>
        </w:rPr>
        <w:t>]</w:t>
      </w:r>
    </w:p>
    <w:p w14:paraId="0FECF290" w14:textId="78043193" w:rsidR="007B7556" w:rsidRPr="007B7556" w:rsidRDefault="007B7556" w:rsidP="007B7556">
      <w:pPr>
        <w:spacing w:before="480" w:after="24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2"/>
      </w:tblPr>
      <w:tblGrid>
        <w:gridCol w:w="3775"/>
        <w:gridCol w:w="3420"/>
        <w:gridCol w:w="2885"/>
      </w:tblGrid>
      <w:tr w:rsidR="00A758CE" w:rsidRPr="00510C04" w14:paraId="67E03EC3" w14:textId="77777777" w:rsidTr="00F75C4A">
        <w:trPr>
          <w:cantSplit/>
          <w:tblHeader/>
        </w:trPr>
        <w:tc>
          <w:tcPr>
            <w:tcW w:w="3775" w:type="dxa"/>
            <w:tcBorders>
              <w:bottom w:val="single" w:sz="4" w:space="0" w:color="auto"/>
            </w:tcBorders>
            <w:shd w:val="clear" w:color="auto" w:fill="2F3995"/>
            <w:vAlign w:val="center"/>
          </w:tcPr>
          <w:p w14:paraId="3E7FA7DC"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420" w:type="dxa"/>
            <w:tcBorders>
              <w:bottom w:val="single" w:sz="4" w:space="0" w:color="auto"/>
            </w:tcBorders>
            <w:shd w:val="clear" w:color="auto" w:fill="CC4E00"/>
            <w:vAlign w:val="center"/>
          </w:tcPr>
          <w:p w14:paraId="4257868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32CFC5B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260315F" w14:textId="77777777" w:rsidTr="00F75C4A">
        <w:trPr>
          <w:cantSplit/>
        </w:trPr>
        <w:tc>
          <w:tcPr>
            <w:tcW w:w="3775" w:type="dxa"/>
            <w:shd w:val="clear" w:color="auto" w:fill="auto"/>
          </w:tcPr>
          <w:p w14:paraId="20D4BDC5" w14:textId="798F1965" w:rsidR="00A758CE" w:rsidRDefault="00305643" w:rsidP="007B7556">
            <w:pPr>
              <w:pStyle w:val="Heading4"/>
            </w:pPr>
            <w:r w:rsidRPr="00305643">
              <w:t>Constructing Explanations and Designing Solutions</w:t>
            </w:r>
          </w:p>
          <w:p w14:paraId="1C80FCDE" w14:textId="629211F1" w:rsidR="002035F3" w:rsidRPr="005A09DA" w:rsidRDefault="00305643" w:rsidP="002035F3">
            <w:pPr>
              <w:pStyle w:val="Paragraph"/>
            </w:pPr>
            <w:r w:rsidRPr="00305643">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544C74ED" w14:textId="7EFD56B2" w:rsidR="009F069F" w:rsidRPr="009F069F" w:rsidRDefault="00305643" w:rsidP="00305643">
            <w:pPr>
              <w:pStyle w:val="TableBullets"/>
            </w:pPr>
            <w:r w:rsidRPr="00305643">
              <w:t>Construct and revise an explanation based on valid and reliable evidence obtained from a variety of sources (including students’ own investigations, models, theories, simulations, and peer review) and the assumption that theories and laws that describe the natural world operate today as they did in the past and will continue to do so in the future.</w:t>
            </w:r>
          </w:p>
        </w:tc>
        <w:tc>
          <w:tcPr>
            <w:tcW w:w="3420" w:type="dxa"/>
            <w:shd w:val="clear" w:color="auto" w:fill="auto"/>
          </w:tcPr>
          <w:p w14:paraId="142E9D70" w14:textId="70011AB2" w:rsidR="00A758CE" w:rsidRPr="005A09DA" w:rsidRDefault="00305643" w:rsidP="007B7556">
            <w:pPr>
              <w:pStyle w:val="Heading4"/>
            </w:pPr>
            <w:r w:rsidRPr="00305643">
              <w:t>PS1.A: Structure and Properties of Matter</w:t>
            </w:r>
          </w:p>
          <w:p w14:paraId="5B5A9665" w14:textId="178FF2BA" w:rsidR="00A758CE" w:rsidRDefault="00305643" w:rsidP="00305643">
            <w:pPr>
              <w:pStyle w:val="TableNumbers"/>
              <w:numPr>
                <w:ilvl w:val="0"/>
                <w:numId w:val="0"/>
              </w:numPr>
              <w:ind w:left="309" w:hanging="270"/>
              <w:rPr>
                <w:rFonts w:cs="Arial"/>
                <w:szCs w:val="24"/>
              </w:rPr>
            </w:pPr>
            <w:r>
              <w:t xml:space="preserve">14. </w:t>
            </w:r>
            <w:r w:rsidRPr="00305643">
              <w:t>The periodic table orders elements horizontally by the number of protons in the atom’s nucleus and places those with similar chemical properties in columns. The repeating patterns of this table reflect patterns of outer electron states.</w:t>
            </w:r>
          </w:p>
          <w:p w14:paraId="3D48902F" w14:textId="0E21CE0A" w:rsidR="00A758CE" w:rsidRPr="005A09DA" w:rsidRDefault="00305643" w:rsidP="007B7556">
            <w:pPr>
              <w:pStyle w:val="Heading4"/>
            </w:pPr>
            <w:r w:rsidRPr="00305643">
              <w:t>PS1.B: Chemical Reactions</w:t>
            </w:r>
          </w:p>
          <w:p w14:paraId="23D03FB4" w14:textId="647EF013" w:rsidR="00A758CE" w:rsidRPr="00510C04" w:rsidRDefault="00305643" w:rsidP="00305643">
            <w:pPr>
              <w:pStyle w:val="TableNumbers2"/>
              <w:numPr>
                <w:ilvl w:val="0"/>
                <w:numId w:val="0"/>
              </w:numPr>
              <w:ind w:left="309" w:hanging="270"/>
            </w:pPr>
            <w:r>
              <w:t xml:space="preserve">9. </w:t>
            </w:r>
            <w:r w:rsidRPr="00305643">
              <w:t>The fact that atoms are conserved, together with knowledge of the chemical properties of the elements involved, can be used to describe and predict chemical reactions.</w:t>
            </w:r>
          </w:p>
        </w:tc>
        <w:tc>
          <w:tcPr>
            <w:tcW w:w="2885" w:type="dxa"/>
            <w:shd w:val="clear" w:color="auto" w:fill="auto"/>
          </w:tcPr>
          <w:p w14:paraId="0728B40F" w14:textId="492723C6" w:rsidR="00A758CE" w:rsidRPr="00AF1646" w:rsidRDefault="00305643" w:rsidP="007B7556">
            <w:pPr>
              <w:pStyle w:val="Heading4"/>
            </w:pPr>
            <w:r w:rsidRPr="00305643">
              <w:t>Patterns</w:t>
            </w:r>
          </w:p>
          <w:p w14:paraId="3F906ADB" w14:textId="5ED4D4C6" w:rsidR="00A758CE" w:rsidRPr="009F069F" w:rsidRDefault="00305643" w:rsidP="009F069F">
            <w:pPr>
              <w:pStyle w:val="TableBullets"/>
            </w:pPr>
            <w:r w:rsidRPr="00305643">
              <w:t>Different patterns may be observed at each of the scales at which a system is studied and can provide evidence for causality in explanations of phenomena.</w:t>
            </w:r>
          </w:p>
        </w:tc>
      </w:tr>
    </w:tbl>
    <w:p w14:paraId="5F52CCDF" w14:textId="77777777" w:rsidR="00283757" w:rsidRPr="0097285D" w:rsidRDefault="00283757" w:rsidP="0097285D">
      <w:pPr>
        <w:pStyle w:val="Heading2"/>
      </w:pPr>
      <w:r w:rsidRPr="0097285D">
        <w:t>Assessment Targets</w:t>
      </w:r>
    </w:p>
    <w:p w14:paraId="068A6C2B" w14:textId="2659B8AC"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7646958"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3229FF8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03CBE7B" w14:textId="376E1A72" w:rsidR="00283757" w:rsidRDefault="00305643" w:rsidP="00C10941">
      <w:pPr>
        <w:pStyle w:val="Subpractice-2"/>
      </w:pPr>
      <w:r w:rsidRPr="00305643">
        <w:t>6.1</w:t>
      </w:r>
      <w:r w:rsidR="00F75C4A">
        <w:tab/>
      </w:r>
      <w:r w:rsidRPr="00305643">
        <w:t>Ability to construct explanations of phenomena</w:t>
      </w:r>
    </w:p>
    <w:p w14:paraId="3EB6D3FF" w14:textId="0525DD2E" w:rsidR="00305643" w:rsidRPr="00C10941" w:rsidRDefault="00305643" w:rsidP="00F72348">
      <w:pPr>
        <w:pStyle w:val="Subpractice-2"/>
      </w:pPr>
      <w:r>
        <w:t>6.2</w:t>
      </w:r>
      <w:r>
        <w:tab/>
        <w:t>Ability to evaluate explanations of phenomena</w:t>
      </w:r>
    </w:p>
    <w:p w14:paraId="05641F66" w14:textId="77777777"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6D152DB2"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086F4DB" w14:textId="07E44C9B" w:rsidR="00283757" w:rsidRDefault="00305643" w:rsidP="00C10941">
      <w:pPr>
        <w:pStyle w:val="Subpractice-3"/>
      </w:pPr>
      <w:r w:rsidRPr="00305643">
        <w:t>6.1.2</w:t>
      </w:r>
      <w:r w:rsidRPr="00305643">
        <w:tab/>
        <w:t>Ability to apply scientific concepts, principles, theories, and big ideas to construct an explanation of a real-world phenomenon</w:t>
      </w:r>
    </w:p>
    <w:p w14:paraId="369DA893" w14:textId="5BF96D93" w:rsidR="00305643" w:rsidRDefault="00305643" w:rsidP="00C10941">
      <w:pPr>
        <w:pStyle w:val="Subpractice-3"/>
      </w:pPr>
      <w:r w:rsidRPr="00305643">
        <w:t>6.1.3</w:t>
      </w:r>
      <w:r w:rsidRPr="00305643">
        <w:tab/>
        <w:t>Ability to use models and representations in scientific explanations</w:t>
      </w:r>
    </w:p>
    <w:p w14:paraId="520AB275" w14:textId="1973347C" w:rsidR="00305643" w:rsidRPr="00C10941" w:rsidRDefault="00305643" w:rsidP="00C10941">
      <w:pPr>
        <w:pStyle w:val="Subpractice-3"/>
      </w:pPr>
      <w:r w:rsidRPr="00305643">
        <w:t>6.2.1</w:t>
      </w:r>
      <w:r w:rsidRPr="00305643">
        <w:tab/>
        <w:t xml:space="preserve">Ability to evaluate and revise a given explanation based on </w:t>
      </w:r>
      <w:r w:rsidR="00E62BDF">
        <w:t xml:space="preserve">an </w:t>
      </w:r>
      <w:r w:rsidRPr="00305643">
        <w:t>accepted scientific theory and/or data provided</w:t>
      </w:r>
    </w:p>
    <w:p w14:paraId="346C64A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F221C60" w14:textId="4F8A758E" w:rsidR="007C584F" w:rsidRPr="00A45C91" w:rsidRDefault="00305643" w:rsidP="00A45C91">
      <w:pPr>
        <w:pStyle w:val="Heading4"/>
        <w:ind w:left="418"/>
        <w:rPr>
          <w:b w:val="0"/>
        </w:rPr>
      </w:pPr>
      <w:r w:rsidRPr="00A45C91">
        <w:rPr>
          <w:b w:val="0"/>
        </w:rPr>
        <w:t>PS</w:t>
      </w:r>
      <w:proofErr w:type="gramStart"/>
      <w:r w:rsidRPr="00A45C91">
        <w:rPr>
          <w:b w:val="0"/>
        </w:rPr>
        <w:t>1.A.</w:t>
      </w:r>
      <w:proofErr w:type="gramEnd"/>
      <w:r w:rsidRPr="00A45C91">
        <w:rPr>
          <w:b w:val="0"/>
        </w:rPr>
        <w:t>14</w:t>
      </w:r>
    </w:p>
    <w:p w14:paraId="3D5F2900" w14:textId="20B0F134" w:rsidR="00283757" w:rsidRDefault="00305643" w:rsidP="00927AA2">
      <w:pPr>
        <w:pStyle w:val="DashedBullets"/>
        <w:ind w:left="1800"/>
      </w:pPr>
      <w:r w:rsidRPr="00305643">
        <w:t>Use the periodic table to determine the number of valence electrons in an atom of an element</w:t>
      </w:r>
    </w:p>
    <w:p w14:paraId="16CE8B68" w14:textId="7F51D7D3" w:rsidR="00305643" w:rsidRDefault="00305643" w:rsidP="00927AA2">
      <w:pPr>
        <w:pStyle w:val="DashedBullets"/>
        <w:ind w:left="1800"/>
      </w:pPr>
      <w:r w:rsidRPr="00305643">
        <w:t>Relate the number of valence electrons to the chemical behavior of an element or group of elements on the periodic table, such as the charge of a stable ion and the number and types of bonds formed (e.g., ionic, covalent, metallic) by an element and between elements</w:t>
      </w:r>
    </w:p>
    <w:p w14:paraId="1B99AD24" w14:textId="66AB6EAE" w:rsidR="00305643" w:rsidRDefault="00305643" w:rsidP="00927AA2">
      <w:pPr>
        <w:pStyle w:val="DashedBullets"/>
        <w:ind w:left="1800"/>
      </w:pPr>
      <w:r w:rsidRPr="00305643">
        <w:t>Describe periodic trends within the main group elements, such as electronegativity, reactivity, and metallic character that are based on electrostatic attractions of electrons to the nucleus</w:t>
      </w:r>
    </w:p>
    <w:p w14:paraId="05F2E7F1" w14:textId="53F74DBA" w:rsidR="00305643" w:rsidRDefault="00305643" w:rsidP="00927AA2">
      <w:pPr>
        <w:pStyle w:val="DashedBullets"/>
        <w:ind w:left="1800"/>
      </w:pPr>
      <w:r w:rsidRPr="00305643">
        <w:t>Use the positions of elements on the periodic table and periodic trends to predict chemical formulas and types of compound</w:t>
      </w:r>
      <w:r w:rsidR="00CF03BE">
        <w:t>s</w:t>
      </w:r>
      <w:r w:rsidRPr="00305643">
        <w:t xml:space="preserve"> (e.g., ionic, covalent)</w:t>
      </w:r>
    </w:p>
    <w:p w14:paraId="3DAFB581" w14:textId="2A5E58DF" w:rsidR="007C584F" w:rsidRPr="00A45C91" w:rsidRDefault="00305643" w:rsidP="00A45C91">
      <w:pPr>
        <w:pStyle w:val="Heading4"/>
        <w:ind w:left="547"/>
        <w:rPr>
          <w:b w:val="0"/>
        </w:rPr>
      </w:pPr>
      <w:r w:rsidRPr="00A45C91">
        <w:rPr>
          <w:b w:val="0"/>
        </w:rPr>
        <w:t>PS</w:t>
      </w:r>
      <w:proofErr w:type="gramStart"/>
      <w:r w:rsidRPr="00A45C91">
        <w:rPr>
          <w:b w:val="0"/>
        </w:rPr>
        <w:t>1.B.</w:t>
      </w:r>
      <w:proofErr w:type="gramEnd"/>
      <w:r w:rsidRPr="00A45C91">
        <w:rPr>
          <w:b w:val="0"/>
        </w:rPr>
        <w:t>9</w:t>
      </w:r>
    </w:p>
    <w:p w14:paraId="5ED04EB1" w14:textId="7E592A10" w:rsidR="00305643" w:rsidRDefault="00305643" w:rsidP="00927AA2">
      <w:pPr>
        <w:pStyle w:val="DashedBullets"/>
        <w:ind w:left="1800"/>
      </w:pPr>
      <w:r w:rsidRPr="00305643">
        <w:t>Identify the components of a chemical reaction (i.e., reactants and products) represented in a chemical equation or description</w:t>
      </w:r>
    </w:p>
    <w:p w14:paraId="03F815D8" w14:textId="0B2CF713" w:rsidR="00305643" w:rsidRDefault="00305643" w:rsidP="00927AA2">
      <w:pPr>
        <w:pStyle w:val="DashedBullets"/>
        <w:ind w:left="1800"/>
      </w:pPr>
      <w:r w:rsidRPr="00305643">
        <w:t>Describe how conservation principles (of atoms and mass) can help to explain</w:t>
      </w:r>
      <w:r w:rsidR="0029618F">
        <w:t xml:space="preserve"> or </w:t>
      </w:r>
      <w:r w:rsidRPr="00305643">
        <w:t>predict the outcome of a chemical reaction</w:t>
      </w:r>
    </w:p>
    <w:p w14:paraId="7F8B8181" w14:textId="3929B3C8" w:rsidR="00305643" w:rsidRPr="00C10941" w:rsidRDefault="004776B7" w:rsidP="00927AA2">
      <w:pPr>
        <w:pStyle w:val="DashedBullets"/>
        <w:ind w:left="1800"/>
      </w:pPr>
      <w:r w:rsidRPr="004776B7">
        <w:t>Use periodic trends to describe and predict the outcome of a chemical reaction</w:t>
      </w:r>
    </w:p>
    <w:p w14:paraId="06B4AAE9"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5C0D722D" w14:textId="4A3F0F7D" w:rsidR="000A196B" w:rsidRDefault="004776B7" w:rsidP="00C10941">
      <w:pPr>
        <w:pStyle w:val="CrossCuttingTargets"/>
      </w:pPr>
      <w:r w:rsidRPr="004776B7">
        <w:t xml:space="preserve">CCC1 </w:t>
      </w:r>
      <w:r>
        <w:tab/>
      </w:r>
      <w:r w:rsidRPr="004776B7">
        <w:t>Identify different patterns at each of the scales at which a system is studied and can provide evidence for causality in explanations of phenomena</w:t>
      </w:r>
    </w:p>
    <w:p w14:paraId="0AE217C5" w14:textId="77777777" w:rsidR="000A196B" w:rsidRDefault="000A196B" w:rsidP="0097285D">
      <w:pPr>
        <w:pStyle w:val="Heading2"/>
        <w:rPr>
          <w:i/>
          <w:szCs w:val="24"/>
        </w:rPr>
      </w:pPr>
      <w:r w:rsidRPr="00935CE2">
        <w:rPr>
          <w:lang w:eastAsia="ko-KR"/>
        </w:rPr>
        <w:t>Examples of Integration of Assessment Targets and Evidence</w:t>
      </w:r>
    </w:p>
    <w:p w14:paraId="1EB697DE" w14:textId="77777777" w:rsidR="00CE5AB8" w:rsidRPr="00B63D23" w:rsidRDefault="00CE5AB8" w:rsidP="00AB7B8F">
      <w:pPr>
        <w:pStyle w:val="ParagraphItalic"/>
      </w:pPr>
      <w:r>
        <w:t>Note that the list in this section is not exhaustive.</w:t>
      </w:r>
    </w:p>
    <w:p w14:paraId="5DECD512" w14:textId="6A176A09" w:rsidR="00FE4E50" w:rsidRPr="009246C4" w:rsidRDefault="004776B7" w:rsidP="009B0342">
      <w:pPr>
        <w:pStyle w:val="Paragraph"/>
      </w:pPr>
      <w:r w:rsidRPr="004776B7">
        <w:t>Task provides a description of a simple chemical reaction:</w:t>
      </w:r>
    </w:p>
    <w:p w14:paraId="5CD24174" w14:textId="488C38F0" w:rsidR="004776B7" w:rsidRPr="004776B7" w:rsidRDefault="004776B7" w:rsidP="004776B7">
      <w:pPr>
        <w:pStyle w:val="DashedBullets"/>
      </w:pPr>
      <w:r w:rsidRPr="004776B7">
        <w:t xml:space="preserve">Uses scientific concepts, principles, theories, and big ideas (e.g., conservation of atoms and mass, </w:t>
      </w:r>
      <w:proofErr w:type="gramStart"/>
      <w:r w:rsidRPr="004776B7">
        <w:t>Lewis</w:t>
      </w:r>
      <w:proofErr w:type="gramEnd"/>
      <w:r w:rsidRPr="004776B7">
        <w:t xml:space="preserve"> theory of bonding, and periodic trends) to explain the outcome of the chemical reaction (6.1.2, PS</w:t>
      </w:r>
      <w:proofErr w:type="gramStart"/>
      <w:r w:rsidRPr="004776B7">
        <w:t>1.A.</w:t>
      </w:r>
      <w:proofErr w:type="gramEnd"/>
      <w:r w:rsidRPr="004776B7">
        <w:t>14</w:t>
      </w:r>
      <w:r w:rsidR="006A07B8">
        <w:t xml:space="preserve">, </w:t>
      </w:r>
      <w:r w:rsidRPr="004776B7">
        <w:t>PS</w:t>
      </w:r>
      <w:proofErr w:type="gramStart"/>
      <w:r w:rsidRPr="004776B7">
        <w:t>1.B.</w:t>
      </w:r>
      <w:proofErr w:type="gramEnd"/>
      <w:r w:rsidRPr="004776B7">
        <w:t>9, and CCC1)</w:t>
      </w:r>
    </w:p>
    <w:p w14:paraId="03A945AB" w14:textId="1D724630" w:rsidR="004776B7" w:rsidRPr="009246C4" w:rsidRDefault="004776B7" w:rsidP="004776B7">
      <w:pPr>
        <w:pStyle w:val="Paragraph"/>
      </w:pPr>
      <w:r w:rsidRPr="004776B7">
        <w:t>Task provides a description and an incomplete chemical equation of a simple chemical reaction (e.g., the equation is missing a necessary reactant or product). The task also includes a selection of ways to complete the equation:</w:t>
      </w:r>
    </w:p>
    <w:p w14:paraId="17F258D7" w14:textId="08F94AB8" w:rsidR="004776B7" w:rsidRPr="004776B7" w:rsidRDefault="004776B7" w:rsidP="004776B7">
      <w:pPr>
        <w:pStyle w:val="DashedBullets"/>
      </w:pPr>
      <w:r w:rsidRPr="004776B7">
        <w:t>Explains the best way to complete the equation by using the periodic table as a model to predict the product(s) of the reaction (6.1.3, PS</w:t>
      </w:r>
      <w:proofErr w:type="gramStart"/>
      <w:r w:rsidRPr="004776B7">
        <w:t>1.A.</w:t>
      </w:r>
      <w:proofErr w:type="gramEnd"/>
      <w:r w:rsidRPr="004776B7">
        <w:t>14</w:t>
      </w:r>
      <w:r w:rsidR="006A07B8">
        <w:t xml:space="preserve">, </w:t>
      </w:r>
      <w:r w:rsidRPr="004776B7">
        <w:t>PS</w:t>
      </w:r>
      <w:proofErr w:type="gramStart"/>
      <w:r w:rsidRPr="004776B7">
        <w:t>1.B.</w:t>
      </w:r>
      <w:proofErr w:type="gramEnd"/>
      <w:r w:rsidRPr="004776B7">
        <w:t>9, and CCC1)</w:t>
      </w:r>
    </w:p>
    <w:p w14:paraId="7C29AB8F" w14:textId="437D82D1" w:rsidR="004776B7" w:rsidRPr="009246C4" w:rsidRDefault="004776B7" w:rsidP="004776B7">
      <w:pPr>
        <w:pStyle w:val="Paragraph"/>
      </w:pPr>
      <w:r w:rsidRPr="004776B7">
        <w:t>Task provides a description of a simple chemical reaction that includes the outcome and a choice of models that may represent the reaction:</w:t>
      </w:r>
    </w:p>
    <w:p w14:paraId="494050A6" w14:textId="0ADE97E9" w:rsidR="004776B7" w:rsidRPr="004776B7" w:rsidRDefault="004776B7" w:rsidP="004776B7">
      <w:pPr>
        <w:pStyle w:val="DashedBullets"/>
      </w:pPr>
      <w:r w:rsidRPr="004776B7">
        <w:t>Selects the model that best represents the correct explanation for the outcome of the reaction (6.1.3, PS</w:t>
      </w:r>
      <w:proofErr w:type="gramStart"/>
      <w:r w:rsidRPr="004776B7">
        <w:t>1.A.</w:t>
      </w:r>
      <w:proofErr w:type="gramEnd"/>
      <w:r w:rsidRPr="004776B7">
        <w:t>14</w:t>
      </w:r>
      <w:r w:rsidR="006A07B8">
        <w:t xml:space="preserve">, </w:t>
      </w:r>
      <w:r w:rsidRPr="004776B7">
        <w:t>PS</w:t>
      </w:r>
      <w:proofErr w:type="gramStart"/>
      <w:r w:rsidRPr="004776B7">
        <w:t>1.B.</w:t>
      </w:r>
      <w:proofErr w:type="gramEnd"/>
      <w:r w:rsidRPr="004776B7">
        <w:t>9, and CCC1)</w:t>
      </w:r>
    </w:p>
    <w:p w14:paraId="4FD1CEA8" w14:textId="65CE023C" w:rsidR="004776B7" w:rsidRPr="009246C4" w:rsidRDefault="004776B7" w:rsidP="004776B7">
      <w:pPr>
        <w:pStyle w:val="Paragraph"/>
      </w:pPr>
      <w:r w:rsidRPr="004776B7">
        <w:t>Task provides a flawed explanation for the outcome of a simple chemical reaction. Potential flaws include, but are not limited to, incorrect predictions of the outcome, incorrect application of scientific theories, or use of irrelevant evidence:</w:t>
      </w:r>
    </w:p>
    <w:p w14:paraId="3BC1CC86" w14:textId="039A205A" w:rsidR="004776B7" w:rsidRPr="004776B7" w:rsidRDefault="004776B7" w:rsidP="004776B7">
      <w:pPr>
        <w:pStyle w:val="DashedBullets"/>
      </w:pPr>
      <w:r w:rsidRPr="004776B7">
        <w:t>Identifies the flaw in the reasoning and/or predictions described in the provided explanation of the reaction (6.2.1, PS</w:t>
      </w:r>
      <w:proofErr w:type="gramStart"/>
      <w:r w:rsidRPr="004776B7">
        <w:t>1.A.</w:t>
      </w:r>
      <w:proofErr w:type="gramEnd"/>
      <w:r w:rsidRPr="004776B7">
        <w:t>14</w:t>
      </w:r>
      <w:r w:rsidR="006A07B8">
        <w:t xml:space="preserve">, </w:t>
      </w:r>
      <w:r w:rsidRPr="004776B7">
        <w:t>PS</w:t>
      </w:r>
      <w:proofErr w:type="gramStart"/>
      <w:r w:rsidRPr="004776B7">
        <w:t>1.B.</w:t>
      </w:r>
      <w:proofErr w:type="gramEnd"/>
      <w:r w:rsidRPr="004776B7">
        <w:t>9, and CCC1)</w:t>
      </w:r>
    </w:p>
    <w:p w14:paraId="03CC2EBB" w14:textId="3D84E0B2" w:rsidR="004776B7" w:rsidRPr="001B57B9" w:rsidRDefault="004776B7" w:rsidP="004776B7">
      <w:pPr>
        <w:pStyle w:val="DashedBullets"/>
      </w:pPr>
      <w:r w:rsidRPr="004776B7">
        <w:t>Amends the flawed features of the provided explanation (6.2.1, PS</w:t>
      </w:r>
      <w:proofErr w:type="gramStart"/>
      <w:r w:rsidRPr="004776B7">
        <w:t>1.A.</w:t>
      </w:r>
      <w:proofErr w:type="gramEnd"/>
      <w:r w:rsidRPr="004776B7">
        <w:t>14</w:t>
      </w:r>
      <w:r w:rsidR="006A07B8">
        <w:t xml:space="preserve">, </w:t>
      </w:r>
      <w:r w:rsidRPr="004776B7">
        <w:t>PS</w:t>
      </w:r>
      <w:proofErr w:type="gramStart"/>
      <w:r w:rsidRPr="004776B7">
        <w:t>1.B.</w:t>
      </w:r>
      <w:proofErr w:type="gramEnd"/>
      <w:r w:rsidRPr="004776B7">
        <w:t>9, and CCC1)</w:t>
      </w:r>
    </w:p>
    <w:p w14:paraId="48B01113" w14:textId="77777777" w:rsidR="004F2091" w:rsidRPr="00B63D23" w:rsidRDefault="004F2091" w:rsidP="00B809DB">
      <w:pPr>
        <w:pStyle w:val="Heading2"/>
      </w:pPr>
      <w:r w:rsidRPr="00510C04">
        <w:lastRenderedPageBreak/>
        <w:t>Possible Phenomena or Contexts</w:t>
      </w:r>
    </w:p>
    <w:p w14:paraId="258BD045" w14:textId="77777777" w:rsidR="004F2091" w:rsidRPr="00B63D23" w:rsidRDefault="004F2091" w:rsidP="000F6DB9">
      <w:pPr>
        <w:pStyle w:val="ParagraphItalic"/>
        <w:keepNext/>
      </w:pPr>
      <w:r>
        <w:t>Note that the list in this section is not exhaustive.</w:t>
      </w:r>
    </w:p>
    <w:p w14:paraId="7FC1B86F" w14:textId="2843C82A" w:rsidR="004F2091" w:rsidRDefault="004F2091" w:rsidP="000F6DB9">
      <w:pPr>
        <w:pStyle w:val="DashedBullets"/>
        <w:keepNext/>
      </w:pPr>
      <w:r>
        <w:t xml:space="preserve">The formation and </w:t>
      </w:r>
      <w:r w:rsidR="00EC6FB4">
        <w:t>structure of</w:t>
      </w:r>
      <w:r>
        <w:t xml:space="preserve"> binary ionic compound</w:t>
      </w:r>
      <w:r w:rsidR="00C4799F">
        <w:t>s</w:t>
      </w:r>
      <w:r>
        <w:t xml:space="preserve"> when metal</w:t>
      </w:r>
      <w:r w:rsidR="00C4799F">
        <w:t>lic</w:t>
      </w:r>
      <w:r>
        <w:t xml:space="preserve"> and nonmetal</w:t>
      </w:r>
      <w:r w:rsidR="00C4799F">
        <w:t>lic elements</w:t>
      </w:r>
      <w:r>
        <w:t xml:space="preserve"> react</w:t>
      </w:r>
    </w:p>
    <w:p w14:paraId="45CD8491" w14:textId="61E0DE77" w:rsidR="004F2091" w:rsidRPr="004776B7" w:rsidRDefault="004F2091" w:rsidP="004F2091">
      <w:pPr>
        <w:pStyle w:val="DashedBullets"/>
      </w:pPr>
      <w:r w:rsidRPr="004776B7">
        <w:t>The formation and structure of covalent compounds when two nonmetal</w:t>
      </w:r>
      <w:r w:rsidR="00C4799F">
        <w:t>lic element</w:t>
      </w:r>
      <w:r w:rsidRPr="004776B7">
        <w:t>s react</w:t>
      </w:r>
    </w:p>
    <w:p w14:paraId="013EB391" w14:textId="6556F203" w:rsidR="004F2091" w:rsidRDefault="004F2091" w:rsidP="004F2091">
      <w:pPr>
        <w:pStyle w:val="DashedBullets"/>
      </w:pPr>
      <w:r w:rsidRPr="004776B7">
        <w:t>Us</w:t>
      </w:r>
      <w:r w:rsidR="00AA636F">
        <w:t>e of</w:t>
      </w:r>
      <w:r w:rsidRPr="004776B7">
        <w:t xml:space="preserve"> Lewis electron-dot structures to show the formation</w:t>
      </w:r>
      <w:r w:rsidR="007C584F">
        <w:t xml:space="preserve"> of simple compounds</w:t>
      </w:r>
      <w:r w:rsidRPr="004776B7">
        <w:t xml:space="preserve"> from elements</w:t>
      </w:r>
      <w:r w:rsidR="00AA636F">
        <w:t>,</w:t>
      </w:r>
      <w:r w:rsidRPr="004776B7">
        <w:t xml:space="preserve"> limited to </w:t>
      </w:r>
      <w:r w:rsidR="00AA636F">
        <w:t>elements</w:t>
      </w:r>
      <w:r w:rsidRPr="004776B7">
        <w:t xml:space="preserve"> that obey the octet rule</w:t>
      </w:r>
    </w:p>
    <w:p w14:paraId="73392A62" w14:textId="4D36E8B0" w:rsidR="00CE5AB8" w:rsidRPr="00B63D23" w:rsidRDefault="00FE4E50" w:rsidP="0097285D">
      <w:pPr>
        <w:pStyle w:val="Heading2"/>
      </w:pPr>
      <w:r w:rsidRPr="00510C04">
        <w:t>Common Misconceptions</w:t>
      </w:r>
    </w:p>
    <w:p w14:paraId="731BEF07" w14:textId="77777777" w:rsidR="00FE4E50" w:rsidRPr="00B63D23" w:rsidRDefault="00CE5AB8" w:rsidP="00110730">
      <w:pPr>
        <w:pStyle w:val="ParagraphItalic"/>
      </w:pPr>
      <w:r>
        <w:t>Note that the list in this section is not exhaustive.</w:t>
      </w:r>
    </w:p>
    <w:p w14:paraId="11ADE272" w14:textId="36C0CBFF" w:rsidR="00FE4E50" w:rsidRDefault="004776B7" w:rsidP="00A04BFA">
      <w:pPr>
        <w:pStyle w:val="DashedBullets"/>
      </w:pPr>
      <w:r>
        <w:t>The octet rule can be used for all elements.</w:t>
      </w:r>
    </w:p>
    <w:p w14:paraId="6D847DC6" w14:textId="0C998B00" w:rsidR="00A54752" w:rsidRPr="00B05F41" w:rsidRDefault="00A54752" w:rsidP="00A04BFA">
      <w:pPr>
        <w:pStyle w:val="DashedBullets"/>
      </w:pPr>
      <w:r>
        <w:t>When metallic and nonmetallic elements react to form a compound, they share electrons.</w:t>
      </w:r>
    </w:p>
    <w:p w14:paraId="56D4EF7A" w14:textId="77777777" w:rsidR="00FE4E50" w:rsidRPr="00510C04" w:rsidRDefault="00FE4E50" w:rsidP="0097285D">
      <w:pPr>
        <w:pStyle w:val="Heading2"/>
      </w:pPr>
      <w:r w:rsidRPr="00510C04">
        <w:t>Additional Assessment Boundaries</w:t>
      </w:r>
    </w:p>
    <w:p w14:paraId="41F400C6" w14:textId="77777777" w:rsidR="00FE4E50" w:rsidRDefault="009F069F" w:rsidP="00A04BFA">
      <w:pPr>
        <w:pStyle w:val="Paragraph"/>
        <w:rPr>
          <w:lang w:eastAsia="ko-KR"/>
        </w:rPr>
      </w:pPr>
      <w:r w:rsidRPr="009F069F">
        <w:rPr>
          <w:lang w:eastAsia="ko-KR"/>
        </w:rPr>
        <w:t>None listed at this time.</w:t>
      </w:r>
    </w:p>
    <w:p w14:paraId="48CE8385" w14:textId="77777777" w:rsidR="00FE4E50" w:rsidRDefault="00FE4E50" w:rsidP="0097285D">
      <w:pPr>
        <w:pStyle w:val="Heading2"/>
      </w:pPr>
      <w:r>
        <w:t>Additional References</w:t>
      </w:r>
    </w:p>
    <w:p w14:paraId="33789CD5" w14:textId="042D7D7B" w:rsidR="00286AB9" w:rsidRPr="0092682A" w:rsidRDefault="004776B7" w:rsidP="0092682A">
      <w:pPr>
        <w:pStyle w:val="Paragraph"/>
        <w:rPr>
          <w:rStyle w:val="Hyperlink"/>
        </w:rPr>
      </w:pPr>
      <w:r w:rsidRPr="00D867D3">
        <w:t>HS-PS1-2 Evidence Statement</w:t>
      </w:r>
      <w:r w:rsidR="0092682A" w:rsidRPr="0092682A">
        <w:t xml:space="preserve"> </w:t>
      </w:r>
      <w:hyperlink r:id="rId9" w:tooltip="HS-PS1-2 Evidence Statement web document" w:history="1">
        <w:r w:rsidR="00D867D3" w:rsidRPr="00D867D3">
          <w:rPr>
            <w:rStyle w:val="Hyperlink"/>
            <w:bCs/>
          </w:rPr>
          <w:t>https://www.nextgenscience.org/sites/default/files/evidence_statement/black_white/HS-PS1-2 Evidence Statements June 2015 asterisks.pdf</w:t>
        </w:r>
      </w:hyperlink>
    </w:p>
    <w:p w14:paraId="35255A5E"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5088A75" w14:textId="20463A4E" w:rsidR="00AB7B8F" w:rsidRDefault="00D867D3" w:rsidP="006A07B8">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C516517" w14:textId="134FFC8B" w:rsidR="00075A66" w:rsidRPr="00075A66" w:rsidRDefault="00206E10" w:rsidP="00B809DB">
      <w:pPr>
        <w:pStyle w:val="ScienceFrameworkLinks"/>
        <w:spacing w:before="600"/>
        <w:ind w:left="446" w:hanging="446"/>
        <w:rPr>
          <w:color w:val="000000"/>
        </w:rPr>
      </w:pPr>
      <w:r>
        <w:rPr>
          <w:lang w:eastAsia="ko-KR"/>
        </w:rPr>
        <w:t>Posted by the California Department of Education, March 2021</w:t>
      </w:r>
      <w:r w:rsidR="001F500D">
        <w:rPr>
          <w:lang w:eastAsia="ko-KR"/>
        </w:rPr>
        <w:t xml:space="preserve"> </w:t>
      </w:r>
      <w:r w:rsidR="001F500D" w:rsidRPr="001F500D">
        <w:rPr>
          <w:lang w:eastAsia="ko-KR"/>
        </w:rPr>
        <w:t>(updated February 2024)</w:t>
      </w:r>
    </w:p>
    <w:sectPr w:rsidR="00075A66" w:rsidRPr="00075A66" w:rsidSect="00636742">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1655" w14:textId="77777777" w:rsidR="00CB4F26" w:rsidRDefault="00CB4F26" w:rsidP="007525D5">
      <w:r>
        <w:separator/>
      </w:r>
    </w:p>
  </w:endnote>
  <w:endnote w:type="continuationSeparator" w:id="0">
    <w:p w14:paraId="04E44A9B" w14:textId="77777777" w:rsidR="00CB4F26" w:rsidRDefault="00CB4F26" w:rsidP="007525D5">
      <w:r>
        <w:continuationSeparator/>
      </w:r>
    </w:p>
  </w:endnote>
  <w:endnote w:type="continuationNotice" w:id="1">
    <w:p w14:paraId="6396CB94" w14:textId="77777777" w:rsidR="00CB4F26" w:rsidRDefault="00CB4F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02A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735C2">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2E113" w14:textId="77777777" w:rsidR="00CB4F26" w:rsidRDefault="00CB4F26" w:rsidP="007525D5">
      <w:r>
        <w:separator/>
      </w:r>
    </w:p>
  </w:footnote>
  <w:footnote w:type="continuationSeparator" w:id="0">
    <w:p w14:paraId="17F65B50" w14:textId="77777777" w:rsidR="00CB4F26" w:rsidRDefault="00CB4F26" w:rsidP="007525D5">
      <w:r>
        <w:continuationSeparator/>
      </w:r>
    </w:p>
  </w:footnote>
  <w:footnote w:type="continuationNotice" w:id="1">
    <w:p w14:paraId="37371BE1" w14:textId="77777777" w:rsidR="00CB4F26" w:rsidRDefault="00CB4F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ABE4" w14:textId="2DEB28D0" w:rsidR="007C584F" w:rsidRDefault="007C584F" w:rsidP="007C584F">
    <w:pPr>
      <w:pStyle w:val="Header"/>
      <w:tabs>
        <w:tab w:val="clear" w:pos="4680"/>
      </w:tabs>
      <w:spacing w:after="0"/>
      <w:jc w:val="left"/>
    </w:pPr>
    <w:r>
      <w:rPr>
        <w:noProof/>
        <w:lang w:eastAsia="en-US"/>
      </w:rPr>
      <w:drawing>
        <wp:inline distT="0" distB="0" distL="0" distR="0" wp14:anchorId="25CB3BA8" wp14:editId="00BC6B3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A172B89" w14:textId="238A80AC" w:rsidR="007C584F" w:rsidRPr="00B63D23" w:rsidRDefault="007C584F" w:rsidP="007C584F">
    <w:pPr>
      <w:pStyle w:val="HeaderName"/>
      <w:spacing w:after="0"/>
    </w:pPr>
    <w:r>
      <w:rPr>
        <w:noProof/>
      </w:rPr>
      <w:fldChar w:fldCharType="begin"/>
    </w:r>
    <w:r>
      <w:rPr>
        <w:noProof/>
      </w:rPr>
      <w:instrText xml:space="preserve"> STYLEREF  "Header Name"  \* MERGEFORMAT </w:instrText>
    </w:r>
    <w:r>
      <w:rPr>
        <w:noProof/>
      </w:rPr>
      <w:fldChar w:fldCharType="separate"/>
    </w:r>
    <w:r w:rsidR="006D2940">
      <w:rPr>
        <w:noProof/>
      </w:rPr>
      <w:t>HS-PS1-2 Matter and its Interactions</w:t>
    </w:r>
    <w:r>
      <w:rPr>
        <w:noProof/>
      </w:rPr>
      <w:fldChar w:fldCharType="end"/>
    </w:r>
  </w:p>
  <w:p w14:paraId="1033A180" w14:textId="51937A1F" w:rsidR="00007CC7" w:rsidRPr="007B7556" w:rsidRDefault="007C584F" w:rsidP="00927AA2">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6608704">
    <w:abstractNumId w:val="14"/>
  </w:num>
  <w:num w:numId="2" w16cid:durableId="1233467567">
    <w:abstractNumId w:val="16"/>
  </w:num>
  <w:num w:numId="3" w16cid:durableId="1792245288">
    <w:abstractNumId w:val="20"/>
  </w:num>
  <w:num w:numId="4" w16cid:durableId="134683602">
    <w:abstractNumId w:val="30"/>
  </w:num>
  <w:num w:numId="5" w16cid:durableId="412552062">
    <w:abstractNumId w:val="13"/>
  </w:num>
  <w:num w:numId="6" w16cid:durableId="1610701398">
    <w:abstractNumId w:val="11"/>
  </w:num>
  <w:num w:numId="7" w16cid:durableId="2097553041">
    <w:abstractNumId w:val="24"/>
  </w:num>
  <w:num w:numId="8" w16cid:durableId="1470199810">
    <w:abstractNumId w:val="25"/>
  </w:num>
  <w:num w:numId="9" w16cid:durableId="36010643">
    <w:abstractNumId w:val="29"/>
  </w:num>
  <w:num w:numId="10" w16cid:durableId="528221006">
    <w:abstractNumId w:val="22"/>
  </w:num>
  <w:num w:numId="11" w16cid:durableId="518353763">
    <w:abstractNumId w:val="31"/>
  </w:num>
  <w:num w:numId="12" w16cid:durableId="1630621556">
    <w:abstractNumId w:val="29"/>
    <w:lvlOverride w:ilvl="0">
      <w:startOverride w:val="1"/>
    </w:lvlOverride>
  </w:num>
  <w:num w:numId="13" w16cid:durableId="2145654482">
    <w:abstractNumId w:val="29"/>
    <w:lvlOverride w:ilvl="0">
      <w:startOverride w:val="1"/>
    </w:lvlOverride>
  </w:num>
  <w:num w:numId="14" w16cid:durableId="177474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9962189">
    <w:abstractNumId w:val="29"/>
    <w:lvlOverride w:ilvl="0">
      <w:startOverride w:val="1"/>
    </w:lvlOverride>
  </w:num>
  <w:num w:numId="16" w16cid:durableId="1078022094">
    <w:abstractNumId w:val="29"/>
    <w:lvlOverride w:ilvl="0">
      <w:startOverride w:val="1"/>
    </w:lvlOverride>
  </w:num>
  <w:num w:numId="17" w16cid:durableId="1013653049">
    <w:abstractNumId w:val="22"/>
    <w:lvlOverride w:ilvl="0">
      <w:startOverride w:val="1"/>
    </w:lvlOverride>
  </w:num>
  <w:num w:numId="18" w16cid:durableId="386877689">
    <w:abstractNumId w:val="29"/>
    <w:lvlOverride w:ilvl="0">
      <w:startOverride w:val="1"/>
    </w:lvlOverride>
  </w:num>
  <w:num w:numId="19" w16cid:durableId="333653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8051500">
    <w:abstractNumId w:val="29"/>
    <w:lvlOverride w:ilvl="0">
      <w:startOverride w:val="1"/>
    </w:lvlOverride>
  </w:num>
  <w:num w:numId="21" w16cid:durableId="1711298881">
    <w:abstractNumId w:val="22"/>
    <w:lvlOverride w:ilvl="0">
      <w:startOverride w:val="1"/>
    </w:lvlOverride>
  </w:num>
  <w:num w:numId="22" w16cid:durableId="13383279">
    <w:abstractNumId w:val="29"/>
    <w:lvlOverride w:ilvl="0">
      <w:startOverride w:val="1"/>
    </w:lvlOverride>
  </w:num>
  <w:num w:numId="23" w16cid:durableId="1168790385">
    <w:abstractNumId w:val="22"/>
    <w:lvlOverride w:ilvl="0">
      <w:startOverride w:val="1"/>
    </w:lvlOverride>
  </w:num>
  <w:num w:numId="24" w16cid:durableId="820541665">
    <w:abstractNumId w:val="29"/>
    <w:lvlOverride w:ilvl="0">
      <w:startOverride w:val="1"/>
    </w:lvlOverride>
  </w:num>
  <w:num w:numId="25" w16cid:durableId="1739009023">
    <w:abstractNumId w:val="22"/>
    <w:lvlOverride w:ilvl="0">
      <w:startOverride w:val="1"/>
    </w:lvlOverride>
  </w:num>
  <w:num w:numId="26" w16cid:durableId="665322557">
    <w:abstractNumId w:val="31"/>
    <w:lvlOverride w:ilvl="0">
      <w:startOverride w:val="1"/>
    </w:lvlOverride>
  </w:num>
  <w:num w:numId="27" w16cid:durableId="2028864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3098413">
    <w:abstractNumId w:val="29"/>
    <w:lvlOverride w:ilvl="0">
      <w:startOverride w:val="1"/>
    </w:lvlOverride>
  </w:num>
  <w:num w:numId="29" w16cid:durableId="1413775088">
    <w:abstractNumId w:val="22"/>
    <w:lvlOverride w:ilvl="0">
      <w:startOverride w:val="1"/>
    </w:lvlOverride>
  </w:num>
  <w:num w:numId="30" w16cid:durableId="1302421462">
    <w:abstractNumId w:val="29"/>
    <w:lvlOverride w:ilvl="0">
      <w:startOverride w:val="1"/>
    </w:lvlOverride>
  </w:num>
  <w:num w:numId="31" w16cid:durableId="540023209">
    <w:abstractNumId w:val="29"/>
    <w:lvlOverride w:ilvl="0">
      <w:startOverride w:val="1"/>
    </w:lvlOverride>
  </w:num>
  <w:num w:numId="32" w16cid:durableId="1162237694">
    <w:abstractNumId w:val="22"/>
    <w:lvlOverride w:ilvl="0">
      <w:startOverride w:val="1"/>
    </w:lvlOverride>
  </w:num>
  <w:num w:numId="33" w16cid:durableId="7457649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2812871">
    <w:abstractNumId w:val="29"/>
    <w:lvlOverride w:ilvl="0">
      <w:startOverride w:val="1"/>
    </w:lvlOverride>
  </w:num>
  <w:num w:numId="35" w16cid:durableId="589117534">
    <w:abstractNumId w:val="22"/>
    <w:lvlOverride w:ilvl="0">
      <w:startOverride w:val="1"/>
    </w:lvlOverride>
  </w:num>
  <w:num w:numId="36" w16cid:durableId="309215203">
    <w:abstractNumId w:val="29"/>
    <w:lvlOverride w:ilvl="0">
      <w:startOverride w:val="1"/>
    </w:lvlOverride>
  </w:num>
  <w:num w:numId="37" w16cid:durableId="413935256">
    <w:abstractNumId w:val="22"/>
    <w:lvlOverride w:ilvl="0">
      <w:startOverride w:val="1"/>
    </w:lvlOverride>
  </w:num>
  <w:num w:numId="38" w16cid:durableId="472798939">
    <w:abstractNumId w:val="31"/>
    <w:lvlOverride w:ilvl="0">
      <w:startOverride w:val="1"/>
    </w:lvlOverride>
  </w:num>
  <w:num w:numId="39" w16cid:durableId="1849246863">
    <w:abstractNumId w:val="31"/>
    <w:lvlOverride w:ilvl="0">
      <w:startOverride w:val="1"/>
    </w:lvlOverride>
  </w:num>
  <w:num w:numId="40" w16cid:durableId="128784257">
    <w:abstractNumId w:val="29"/>
    <w:lvlOverride w:ilvl="0">
      <w:startOverride w:val="1"/>
    </w:lvlOverride>
  </w:num>
  <w:num w:numId="41" w16cid:durableId="1921716923">
    <w:abstractNumId w:val="22"/>
    <w:lvlOverride w:ilvl="0">
      <w:startOverride w:val="1"/>
    </w:lvlOverride>
  </w:num>
  <w:num w:numId="42" w16cid:durableId="222907485">
    <w:abstractNumId w:val="31"/>
    <w:lvlOverride w:ilvl="0">
      <w:startOverride w:val="1"/>
    </w:lvlOverride>
  </w:num>
  <w:num w:numId="43" w16cid:durableId="115174739">
    <w:abstractNumId w:val="31"/>
    <w:lvlOverride w:ilvl="0">
      <w:startOverride w:val="1"/>
    </w:lvlOverride>
  </w:num>
  <w:num w:numId="44" w16cid:durableId="1233003451">
    <w:abstractNumId w:val="31"/>
    <w:lvlOverride w:ilvl="0">
      <w:startOverride w:val="1"/>
    </w:lvlOverride>
  </w:num>
  <w:num w:numId="45" w16cid:durableId="1521163435">
    <w:abstractNumId w:val="34"/>
  </w:num>
  <w:num w:numId="46" w16cid:durableId="1816527864">
    <w:abstractNumId w:val="22"/>
    <w:lvlOverride w:ilvl="0">
      <w:startOverride w:val="1"/>
    </w:lvlOverride>
  </w:num>
  <w:num w:numId="47" w16cid:durableId="741099421">
    <w:abstractNumId w:val="15"/>
  </w:num>
  <w:num w:numId="48" w16cid:durableId="1045062786">
    <w:abstractNumId w:val="28"/>
  </w:num>
  <w:num w:numId="49" w16cid:durableId="1069688274">
    <w:abstractNumId w:val="27"/>
  </w:num>
  <w:num w:numId="50" w16cid:durableId="52048998">
    <w:abstractNumId w:val="33"/>
  </w:num>
  <w:num w:numId="51" w16cid:durableId="623076478">
    <w:abstractNumId w:val="35"/>
  </w:num>
  <w:num w:numId="52" w16cid:durableId="1734505167">
    <w:abstractNumId w:val="17"/>
  </w:num>
  <w:num w:numId="53" w16cid:durableId="1379740852">
    <w:abstractNumId w:val="9"/>
  </w:num>
  <w:num w:numId="54" w16cid:durableId="562525250">
    <w:abstractNumId w:val="7"/>
  </w:num>
  <w:num w:numId="55" w16cid:durableId="165019885">
    <w:abstractNumId w:val="6"/>
  </w:num>
  <w:num w:numId="56" w16cid:durableId="1038316870">
    <w:abstractNumId w:val="5"/>
  </w:num>
  <w:num w:numId="57" w16cid:durableId="985011813">
    <w:abstractNumId w:val="4"/>
  </w:num>
  <w:num w:numId="58" w16cid:durableId="1857962112">
    <w:abstractNumId w:val="8"/>
  </w:num>
  <w:num w:numId="59" w16cid:durableId="413672240">
    <w:abstractNumId w:val="3"/>
  </w:num>
  <w:num w:numId="60" w16cid:durableId="1122764598">
    <w:abstractNumId w:val="2"/>
  </w:num>
  <w:num w:numId="61" w16cid:durableId="447047240">
    <w:abstractNumId w:val="1"/>
  </w:num>
  <w:num w:numId="62" w16cid:durableId="1092701340">
    <w:abstractNumId w:val="0"/>
  </w:num>
  <w:num w:numId="63" w16cid:durableId="361440254">
    <w:abstractNumId w:val="18"/>
  </w:num>
  <w:num w:numId="64" w16cid:durableId="217589941">
    <w:abstractNumId w:val="19"/>
  </w:num>
  <w:num w:numId="65" w16cid:durableId="1650406726">
    <w:abstractNumId w:val="32"/>
  </w:num>
  <w:num w:numId="66" w16cid:durableId="1876307815">
    <w:abstractNumId w:val="39"/>
  </w:num>
  <w:num w:numId="67" w16cid:durableId="84765895">
    <w:abstractNumId w:val="38"/>
  </w:num>
  <w:num w:numId="68" w16cid:durableId="1026953703">
    <w:abstractNumId w:val="10"/>
  </w:num>
  <w:num w:numId="69" w16cid:durableId="1780174905">
    <w:abstractNumId w:val="26"/>
  </w:num>
  <w:num w:numId="70" w16cid:durableId="1909882292">
    <w:abstractNumId w:val="36"/>
  </w:num>
  <w:num w:numId="71" w16cid:durableId="2087915683">
    <w:abstractNumId w:val="37"/>
  </w:num>
  <w:num w:numId="72" w16cid:durableId="841628030">
    <w:abstractNumId w:val="12"/>
  </w:num>
  <w:num w:numId="73" w16cid:durableId="810562145">
    <w:abstractNumId w:val="23"/>
  </w:num>
  <w:num w:numId="74" w16cid:durableId="972349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89"/>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5A66"/>
    <w:rsid w:val="00084713"/>
    <w:rsid w:val="00091AE1"/>
    <w:rsid w:val="000A196B"/>
    <w:rsid w:val="000A2BCD"/>
    <w:rsid w:val="000B1027"/>
    <w:rsid w:val="000B3AC9"/>
    <w:rsid w:val="000B4E2E"/>
    <w:rsid w:val="000C1FA0"/>
    <w:rsid w:val="000C2963"/>
    <w:rsid w:val="000C3750"/>
    <w:rsid w:val="000D4772"/>
    <w:rsid w:val="000D537C"/>
    <w:rsid w:val="000E1504"/>
    <w:rsid w:val="000E6A93"/>
    <w:rsid w:val="000E7CEB"/>
    <w:rsid w:val="000F4227"/>
    <w:rsid w:val="000F56E2"/>
    <w:rsid w:val="000F5A60"/>
    <w:rsid w:val="000F6DB9"/>
    <w:rsid w:val="0011011F"/>
    <w:rsid w:val="00110730"/>
    <w:rsid w:val="0011736C"/>
    <w:rsid w:val="00125D54"/>
    <w:rsid w:val="001324BD"/>
    <w:rsid w:val="00133782"/>
    <w:rsid w:val="00141414"/>
    <w:rsid w:val="00145A67"/>
    <w:rsid w:val="00157B14"/>
    <w:rsid w:val="00160EE8"/>
    <w:rsid w:val="00162E80"/>
    <w:rsid w:val="0016347E"/>
    <w:rsid w:val="00163872"/>
    <w:rsid w:val="00167DED"/>
    <w:rsid w:val="0017220C"/>
    <w:rsid w:val="00174758"/>
    <w:rsid w:val="001836CB"/>
    <w:rsid w:val="0018548F"/>
    <w:rsid w:val="001867B0"/>
    <w:rsid w:val="00187427"/>
    <w:rsid w:val="001A0594"/>
    <w:rsid w:val="001A3EDF"/>
    <w:rsid w:val="001A6986"/>
    <w:rsid w:val="001B0AD0"/>
    <w:rsid w:val="001B14FA"/>
    <w:rsid w:val="001B70C6"/>
    <w:rsid w:val="001C42B3"/>
    <w:rsid w:val="001D4B97"/>
    <w:rsid w:val="001D6620"/>
    <w:rsid w:val="001E29AA"/>
    <w:rsid w:val="001F170D"/>
    <w:rsid w:val="001F500D"/>
    <w:rsid w:val="002023A3"/>
    <w:rsid w:val="002035F3"/>
    <w:rsid w:val="00205B4A"/>
    <w:rsid w:val="00205B5E"/>
    <w:rsid w:val="00206E10"/>
    <w:rsid w:val="00211916"/>
    <w:rsid w:val="00221A7E"/>
    <w:rsid w:val="002243CE"/>
    <w:rsid w:val="00234451"/>
    <w:rsid w:val="00235F69"/>
    <w:rsid w:val="00260E17"/>
    <w:rsid w:val="00264CFD"/>
    <w:rsid w:val="002651D5"/>
    <w:rsid w:val="00282630"/>
    <w:rsid w:val="00283757"/>
    <w:rsid w:val="00286AB9"/>
    <w:rsid w:val="00292E83"/>
    <w:rsid w:val="00293C52"/>
    <w:rsid w:val="0029618F"/>
    <w:rsid w:val="002A321E"/>
    <w:rsid w:val="002B0079"/>
    <w:rsid w:val="002B050B"/>
    <w:rsid w:val="002B2E0D"/>
    <w:rsid w:val="002B4464"/>
    <w:rsid w:val="002B719A"/>
    <w:rsid w:val="002C0AD7"/>
    <w:rsid w:val="002F3BF0"/>
    <w:rsid w:val="002F3C11"/>
    <w:rsid w:val="002F4F34"/>
    <w:rsid w:val="002F7649"/>
    <w:rsid w:val="00305643"/>
    <w:rsid w:val="00317200"/>
    <w:rsid w:val="00332884"/>
    <w:rsid w:val="0033671D"/>
    <w:rsid w:val="0033700D"/>
    <w:rsid w:val="003470DC"/>
    <w:rsid w:val="0036567B"/>
    <w:rsid w:val="003676C7"/>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6B7"/>
    <w:rsid w:val="00477B8D"/>
    <w:rsid w:val="00480BA2"/>
    <w:rsid w:val="00487068"/>
    <w:rsid w:val="00490B48"/>
    <w:rsid w:val="004B61C1"/>
    <w:rsid w:val="004D396C"/>
    <w:rsid w:val="004E5C17"/>
    <w:rsid w:val="004F2091"/>
    <w:rsid w:val="004F51E9"/>
    <w:rsid w:val="00500F71"/>
    <w:rsid w:val="005105BA"/>
    <w:rsid w:val="00510611"/>
    <w:rsid w:val="00531734"/>
    <w:rsid w:val="00543833"/>
    <w:rsid w:val="00543F29"/>
    <w:rsid w:val="005563AE"/>
    <w:rsid w:val="005606EA"/>
    <w:rsid w:val="00561DAB"/>
    <w:rsid w:val="00562081"/>
    <w:rsid w:val="00563123"/>
    <w:rsid w:val="005735C2"/>
    <w:rsid w:val="005744A7"/>
    <w:rsid w:val="00583B72"/>
    <w:rsid w:val="00586A0D"/>
    <w:rsid w:val="005A09DA"/>
    <w:rsid w:val="005B58E8"/>
    <w:rsid w:val="005C5274"/>
    <w:rsid w:val="005D0E67"/>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6742"/>
    <w:rsid w:val="00642630"/>
    <w:rsid w:val="00647C00"/>
    <w:rsid w:val="00660EE2"/>
    <w:rsid w:val="006661DA"/>
    <w:rsid w:val="00682EED"/>
    <w:rsid w:val="00682FA3"/>
    <w:rsid w:val="00684B52"/>
    <w:rsid w:val="00684CCB"/>
    <w:rsid w:val="00686355"/>
    <w:rsid w:val="006A07B8"/>
    <w:rsid w:val="006A7AE5"/>
    <w:rsid w:val="006B43F1"/>
    <w:rsid w:val="006B60C4"/>
    <w:rsid w:val="006C1CA0"/>
    <w:rsid w:val="006D1183"/>
    <w:rsid w:val="006D15A6"/>
    <w:rsid w:val="006D2940"/>
    <w:rsid w:val="006E00C3"/>
    <w:rsid w:val="006E6884"/>
    <w:rsid w:val="006F2016"/>
    <w:rsid w:val="00702E59"/>
    <w:rsid w:val="00703DAD"/>
    <w:rsid w:val="007047AB"/>
    <w:rsid w:val="0070717A"/>
    <w:rsid w:val="00721A39"/>
    <w:rsid w:val="007231A5"/>
    <w:rsid w:val="00743CCB"/>
    <w:rsid w:val="00745C5F"/>
    <w:rsid w:val="00747947"/>
    <w:rsid w:val="007525D5"/>
    <w:rsid w:val="00754F40"/>
    <w:rsid w:val="00764D2A"/>
    <w:rsid w:val="0077136D"/>
    <w:rsid w:val="00776593"/>
    <w:rsid w:val="00786826"/>
    <w:rsid w:val="0079293C"/>
    <w:rsid w:val="007A3516"/>
    <w:rsid w:val="007A7155"/>
    <w:rsid w:val="007A7747"/>
    <w:rsid w:val="007B7556"/>
    <w:rsid w:val="007C3B49"/>
    <w:rsid w:val="007C519F"/>
    <w:rsid w:val="007C584F"/>
    <w:rsid w:val="007F0618"/>
    <w:rsid w:val="00800A96"/>
    <w:rsid w:val="00801596"/>
    <w:rsid w:val="00801DB8"/>
    <w:rsid w:val="008045E9"/>
    <w:rsid w:val="00807ADC"/>
    <w:rsid w:val="00811485"/>
    <w:rsid w:val="00815618"/>
    <w:rsid w:val="00826837"/>
    <w:rsid w:val="00831D39"/>
    <w:rsid w:val="00841DA1"/>
    <w:rsid w:val="00846C76"/>
    <w:rsid w:val="00852649"/>
    <w:rsid w:val="0085598F"/>
    <w:rsid w:val="008562DB"/>
    <w:rsid w:val="0085759E"/>
    <w:rsid w:val="00862832"/>
    <w:rsid w:val="00863E89"/>
    <w:rsid w:val="00866D54"/>
    <w:rsid w:val="00867745"/>
    <w:rsid w:val="00872A5E"/>
    <w:rsid w:val="008802C6"/>
    <w:rsid w:val="00885A81"/>
    <w:rsid w:val="008865D6"/>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27AA2"/>
    <w:rsid w:val="009322EA"/>
    <w:rsid w:val="00935CE2"/>
    <w:rsid w:val="009365C5"/>
    <w:rsid w:val="009430FA"/>
    <w:rsid w:val="00946615"/>
    <w:rsid w:val="009520D5"/>
    <w:rsid w:val="0097029B"/>
    <w:rsid w:val="00970B7F"/>
    <w:rsid w:val="0097285D"/>
    <w:rsid w:val="00982AEA"/>
    <w:rsid w:val="009850FD"/>
    <w:rsid w:val="009854D9"/>
    <w:rsid w:val="00993D2F"/>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5C91"/>
    <w:rsid w:val="00A46DB7"/>
    <w:rsid w:val="00A54752"/>
    <w:rsid w:val="00A55ED3"/>
    <w:rsid w:val="00A64D08"/>
    <w:rsid w:val="00A65190"/>
    <w:rsid w:val="00A758CE"/>
    <w:rsid w:val="00A765C1"/>
    <w:rsid w:val="00AA01ED"/>
    <w:rsid w:val="00AA636F"/>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536B7"/>
    <w:rsid w:val="00B53CAC"/>
    <w:rsid w:val="00B63D23"/>
    <w:rsid w:val="00B6683C"/>
    <w:rsid w:val="00B809DB"/>
    <w:rsid w:val="00B82328"/>
    <w:rsid w:val="00BA25A2"/>
    <w:rsid w:val="00BA4B22"/>
    <w:rsid w:val="00BB08C4"/>
    <w:rsid w:val="00BB1A45"/>
    <w:rsid w:val="00BB24BB"/>
    <w:rsid w:val="00BB4346"/>
    <w:rsid w:val="00BB7E69"/>
    <w:rsid w:val="00BD6020"/>
    <w:rsid w:val="00BE57A8"/>
    <w:rsid w:val="00BE7CA2"/>
    <w:rsid w:val="00BF563D"/>
    <w:rsid w:val="00BF5DBF"/>
    <w:rsid w:val="00BF6284"/>
    <w:rsid w:val="00BF6971"/>
    <w:rsid w:val="00C10941"/>
    <w:rsid w:val="00C14CD9"/>
    <w:rsid w:val="00C255DB"/>
    <w:rsid w:val="00C333B1"/>
    <w:rsid w:val="00C33F73"/>
    <w:rsid w:val="00C4799F"/>
    <w:rsid w:val="00C57FB8"/>
    <w:rsid w:val="00C6190C"/>
    <w:rsid w:val="00C700F7"/>
    <w:rsid w:val="00C86BA8"/>
    <w:rsid w:val="00C916FE"/>
    <w:rsid w:val="00CA3C23"/>
    <w:rsid w:val="00CA427D"/>
    <w:rsid w:val="00CA785B"/>
    <w:rsid w:val="00CB4F26"/>
    <w:rsid w:val="00CC0165"/>
    <w:rsid w:val="00CC01BC"/>
    <w:rsid w:val="00CC648E"/>
    <w:rsid w:val="00CC6E02"/>
    <w:rsid w:val="00CE5AB8"/>
    <w:rsid w:val="00CF03BE"/>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7D3"/>
    <w:rsid w:val="00D86E31"/>
    <w:rsid w:val="00D91A94"/>
    <w:rsid w:val="00D9258C"/>
    <w:rsid w:val="00DA0D8E"/>
    <w:rsid w:val="00DA5391"/>
    <w:rsid w:val="00DA6C2F"/>
    <w:rsid w:val="00DC26F5"/>
    <w:rsid w:val="00DE04BA"/>
    <w:rsid w:val="00DE0E48"/>
    <w:rsid w:val="00DE67F5"/>
    <w:rsid w:val="00DF01F7"/>
    <w:rsid w:val="00DF3F78"/>
    <w:rsid w:val="00DF72CC"/>
    <w:rsid w:val="00E138DF"/>
    <w:rsid w:val="00E21193"/>
    <w:rsid w:val="00E3769E"/>
    <w:rsid w:val="00E42404"/>
    <w:rsid w:val="00E62BDF"/>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6FB4"/>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2348"/>
    <w:rsid w:val="00F73108"/>
    <w:rsid w:val="00F75C4A"/>
    <w:rsid w:val="00F75DBD"/>
    <w:rsid w:val="00F85023"/>
    <w:rsid w:val="00F95343"/>
    <w:rsid w:val="00FA089D"/>
    <w:rsid w:val="00FA1F82"/>
    <w:rsid w:val="00FB2B72"/>
    <w:rsid w:val="00FC411A"/>
    <w:rsid w:val="00FC568F"/>
    <w:rsid w:val="00FC5A40"/>
    <w:rsid w:val="00FD01DE"/>
    <w:rsid w:val="00FD079B"/>
    <w:rsid w:val="00FD635C"/>
    <w:rsid w:val="00FD6751"/>
    <w:rsid w:val="00FE0543"/>
    <w:rsid w:val="00FE0686"/>
    <w:rsid w:val="00FE2606"/>
    <w:rsid w:val="00FE2F15"/>
    <w:rsid w:val="00FE4888"/>
    <w:rsid w:val="00FE4E50"/>
    <w:rsid w:val="00FF2BE2"/>
    <w:rsid w:val="0241B77A"/>
    <w:rsid w:val="07A3E346"/>
    <w:rsid w:val="37D3EE55"/>
    <w:rsid w:val="3E637228"/>
    <w:rsid w:val="502CAF4F"/>
    <w:rsid w:val="5395FC44"/>
    <w:rsid w:val="624B6095"/>
    <w:rsid w:val="6B1E39B9"/>
    <w:rsid w:val="6BDF0C5C"/>
    <w:rsid w:val="7200FF9B"/>
    <w:rsid w:val="7631988B"/>
    <w:rsid w:val="7EE5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CB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75A6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B7556"/>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75A6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B755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2272722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73865578">
      <w:bodyDiv w:val="1"/>
      <w:marLeft w:val="0"/>
      <w:marRight w:val="0"/>
      <w:marTop w:val="0"/>
      <w:marBottom w:val="0"/>
      <w:divBdr>
        <w:top w:val="none" w:sz="0" w:space="0" w:color="auto"/>
        <w:left w:val="none" w:sz="0" w:space="0" w:color="auto"/>
        <w:bottom w:val="none" w:sz="0" w:space="0" w:color="auto"/>
        <w:right w:val="none" w:sz="0" w:space="0" w:color="auto"/>
      </w:divBdr>
    </w:div>
    <w:div w:id="105874591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24A89F-17B2-40C9-AA5C-E9ECD21D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S-PS1-2 - CAASPP (CA Dept of Education)</dc:title>
  <dc:subject>This CAST item specification describes HS-PS1-2 Matter and its Interactions.</dc:subject>
  <dc:creator/>
  <cp:keywords/>
  <dc:description/>
  <cp:lastModifiedBy/>
  <cp:revision>1</cp:revision>
  <dcterms:created xsi:type="dcterms:W3CDTF">2025-04-03T17:38:00Z</dcterms:created>
  <dcterms:modified xsi:type="dcterms:W3CDTF">2025-05-28T23:40:00Z</dcterms:modified>
</cp:coreProperties>
</file>