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E795" w14:textId="77777777" w:rsidR="00A45319" w:rsidRDefault="00A45319" w:rsidP="00A45319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5F3E33FE" wp14:editId="2530594C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90DBB" w14:textId="77777777" w:rsidR="00A45319" w:rsidRPr="00B63D23" w:rsidRDefault="00A45319" w:rsidP="00A45319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HS-PS2-4 Motion and Stability: Forces and Interactions</w:t>
      </w:r>
      <w:r>
        <w:rPr>
          <w:noProof/>
        </w:rPr>
        <w:fldChar w:fldCharType="end"/>
      </w:r>
    </w:p>
    <w:p w14:paraId="5FCC968F" w14:textId="38E0C8AC" w:rsidR="00A45319" w:rsidRDefault="00A45319" w:rsidP="00A45319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>California Science Test—Item</w:t>
      </w:r>
      <w:r w:rsidR="00B27615">
        <w:t xml:space="preserve"> Content</w:t>
      </w:r>
      <w:r w:rsidRPr="00B63D23">
        <w:t xml:space="preserve"> Specifications</w:t>
      </w:r>
    </w:p>
    <w:p w14:paraId="54604278" w14:textId="2ABF6B5C" w:rsidR="007A7155" w:rsidRPr="00487068" w:rsidRDefault="00FC5337" w:rsidP="00A45319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FC5337">
        <w:rPr>
          <w:lang w:val="en-US"/>
        </w:rPr>
        <w:t>HS-PS2-4</w:t>
      </w:r>
      <w:r w:rsidR="00201091">
        <w:rPr>
          <w:lang w:val="en-US"/>
        </w:rPr>
        <w:t xml:space="preserve"> Motion and Stability: Forces and Interactions</w:t>
      </w:r>
    </w:p>
    <w:p w14:paraId="0BE2DBB9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191411CA" w14:textId="2EB31AB4" w:rsidR="008B0F0A" w:rsidRDefault="00FC5337" w:rsidP="008B75B8">
      <w:pPr>
        <w:pStyle w:val="PerformanceExpectation"/>
      </w:pPr>
      <w:r w:rsidRPr="00FC5337">
        <w:t>Use mathematical representations of Newton’s Law of Gravitation and Coulomb’s Law to describe and predict the gravitational and electrostatic forces between objects.</w:t>
      </w:r>
    </w:p>
    <w:p w14:paraId="31FB3419" w14:textId="168A402F" w:rsidR="00EB18EF" w:rsidRPr="008639DF" w:rsidRDefault="00FC5337" w:rsidP="00EB18EF">
      <w:pPr>
        <w:pStyle w:val="PEClarification"/>
        <w:rPr>
          <w:i/>
          <w:color w:val="auto"/>
        </w:rPr>
      </w:pPr>
      <w:r w:rsidRPr="008639DF">
        <w:rPr>
          <w:color w:val="auto"/>
        </w:rPr>
        <w:t xml:space="preserve">[Clarification Statement: Emphasis is on both quantitative and conceptual descriptions of gravitational and electric fields.] </w:t>
      </w:r>
      <w:r w:rsidRPr="00D963B5">
        <w:rPr>
          <w:color w:val="auto"/>
        </w:rPr>
        <w:t>[</w:t>
      </w:r>
      <w:r w:rsidRPr="008639DF">
        <w:rPr>
          <w:i/>
          <w:color w:val="auto"/>
        </w:rPr>
        <w:t>Assessment Boundary: Assessment is limited to systems with two objects.</w:t>
      </w:r>
      <w:r w:rsidRPr="00D963B5">
        <w:rPr>
          <w:color w:val="auto"/>
        </w:rPr>
        <w:t>]</w:t>
      </w:r>
    </w:p>
    <w:p w14:paraId="3998A126" w14:textId="5E14CC76" w:rsidR="006C31D6" w:rsidRPr="001F170D" w:rsidRDefault="00BB5002" w:rsidP="00A45319">
      <w:pPr>
        <w:spacing w:before="480"/>
      </w:pPr>
      <w:r w:rsidRPr="005C7F1F">
        <w:t>Continue to the next page for the Science and Engineering Practices, Disciplinary Core Ideas, and Crosscutting Concepts.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PS2-4"/>
      </w:tblPr>
      <w:tblGrid>
        <w:gridCol w:w="3505"/>
        <w:gridCol w:w="3870"/>
        <w:gridCol w:w="2705"/>
      </w:tblGrid>
      <w:tr w:rsidR="00A758CE" w:rsidRPr="00510C04" w14:paraId="2F79936B" w14:textId="77777777" w:rsidTr="00201091">
        <w:trPr>
          <w:cantSplit/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0D0A6206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lastRenderedPageBreak/>
              <w:t>Science and Engineering Practices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625F49D5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7CA05F6B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3FC0957D" w14:textId="77777777" w:rsidTr="00201091">
        <w:trPr>
          <w:cantSplit/>
        </w:trPr>
        <w:tc>
          <w:tcPr>
            <w:tcW w:w="3505" w:type="dxa"/>
            <w:shd w:val="clear" w:color="auto" w:fill="auto"/>
          </w:tcPr>
          <w:p w14:paraId="661939F9" w14:textId="5C5EDAE4" w:rsidR="00A758CE" w:rsidRDefault="00FC5337" w:rsidP="00A45319">
            <w:pPr>
              <w:pStyle w:val="Header6"/>
            </w:pPr>
            <w:r w:rsidRPr="00FC5337">
              <w:t>Using Mathematics and Computational Thinking</w:t>
            </w:r>
          </w:p>
          <w:p w14:paraId="70D1F7F2" w14:textId="17DDB5CA" w:rsidR="002035F3" w:rsidRPr="005A09DA" w:rsidRDefault="00FC5337" w:rsidP="002035F3">
            <w:pPr>
              <w:pStyle w:val="Paragraph"/>
            </w:pPr>
            <w:r w:rsidRPr="00FC5337">
              <w:t>Mathematical and computational thinking at the 9–12 level builds on K–8 and progresses to using algebraic thinking and analysis; a range of linear and nonlinear functions including trigonometric functions, exponentials and logarithms; and computational tools for statistical analysis to analyze, represent, and model data. Simple computational simulations are created and used based on mathematical models of basic assumptions.</w:t>
            </w:r>
          </w:p>
          <w:p w14:paraId="4221EDBC" w14:textId="6AEB8F0B" w:rsidR="00A758CE" w:rsidRDefault="00FC5337" w:rsidP="00A45319">
            <w:pPr>
              <w:pStyle w:val="TableBullets"/>
            </w:pPr>
            <w:r w:rsidRPr="00FC5337">
              <w:t>Use mathematical representations of phenomena to describe explanations.</w:t>
            </w:r>
          </w:p>
          <w:p w14:paraId="0FF8B208" w14:textId="77777777" w:rsidR="00DC6E88" w:rsidRDefault="00DC6E88" w:rsidP="00DC6E88">
            <w:pPr>
              <w:pStyle w:val="TableConnections"/>
              <w:spacing w:before="120" w:after="120"/>
            </w:pPr>
            <w:r>
              <w:t>Connections to Nature of Science</w:t>
            </w:r>
          </w:p>
          <w:p w14:paraId="5973EAAA" w14:textId="7D7B69A5" w:rsidR="009F069F" w:rsidRPr="005A09DA" w:rsidRDefault="00FC5337" w:rsidP="00A45319">
            <w:pPr>
              <w:pStyle w:val="Header6"/>
            </w:pPr>
            <w:r w:rsidRPr="00FC5337">
              <w:t>Science Models, Laws, Mechanisms, and Theories Explain Natural Phenomena</w:t>
            </w:r>
          </w:p>
          <w:p w14:paraId="561E0C68" w14:textId="77777777" w:rsidR="009F069F" w:rsidRDefault="00FC5337" w:rsidP="009F069F">
            <w:pPr>
              <w:pStyle w:val="TableBullets"/>
            </w:pPr>
            <w:r w:rsidRPr="00FC5337">
              <w:t>Theories and laws provide explanations in science.</w:t>
            </w:r>
          </w:p>
          <w:p w14:paraId="4EFE6209" w14:textId="72BACE0C" w:rsidR="00FC5337" w:rsidRPr="009F069F" w:rsidRDefault="00FC5337" w:rsidP="00FC5337">
            <w:pPr>
              <w:pStyle w:val="TableBullets"/>
            </w:pPr>
            <w:r w:rsidRPr="00FC5337">
              <w:t>Laws are statements or descriptions of the relationships among observable phenomena.</w:t>
            </w:r>
          </w:p>
        </w:tc>
        <w:tc>
          <w:tcPr>
            <w:tcW w:w="3870" w:type="dxa"/>
            <w:shd w:val="clear" w:color="auto" w:fill="auto"/>
          </w:tcPr>
          <w:p w14:paraId="1003CACA" w14:textId="7466430F" w:rsidR="00A758CE" w:rsidRPr="005A09DA" w:rsidRDefault="00FC5337" w:rsidP="00A45319">
            <w:pPr>
              <w:pStyle w:val="Header6"/>
            </w:pPr>
            <w:r w:rsidRPr="00FC5337">
              <w:t>PS2.B: Types of Interactions</w:t>
            </w:r>
          </w:p>
          <w:p w14:paraId="709B713F" w14:textId="6F434738" w:rsidR="00A758CE" w:rsidRPr="00FC5337" w:rsidRDefault="00FC5337" w:rsidP="00FC5337">
            <w:pPr>
              <w:pStyle w:val="TableNumbers"/>
              <w:numPr>
                <w:ilvl w:val="0"/>
                <w:numId w:val="0"/>
              </w:numPr>
              <w:ind w:left="309" w:hanging="270"/>
              <w:rPr>
                <w:rFonts w:cs="Arial"/>
                <w:szCs w:val="24"/>
              </w:rPr>
            </w:pPr>
            <w:r>
              <w:t xml:space="preserve">9. </w:t>
            </w:r>
            <w:r w:rsidRPr="00FC5337">
              <w:t>Newton’s law of universal gravitation and Coulomb’s law provide the mathematical models to describe and predict the effects of gravitational and electrostatic forces between distant objects.</w:t>
            </w:r>
          </w:p>
          <w:p w14:paraId="16546704" w14:textId="2C10F048" w:rsidR="00A758CE" w:rsidRPr="00510C04" w:rsidRDefault="00FC5337" w:rsidP="00FC5337">
            <w:pPr>
              <w:pStyle w:val="TableNumbers2"/>
              <w:numPr>
                <w:ilvl w:val="0"/>
                <w:numId w:val="0"/>
              </w:numPr>
              <w:ind w:left="309" w:hanging="270"/>
            </w:pPr>
            <w:r>
              <w:t xml:space="preserve">10. </w:t>
            </w:r>
            <w:r w:rsidRPr="00FC5337">
              <w:t>Forces at a distance are explained by fields (gravitational, electric, and magnetic) permeating space that can transfer energy through space. Magnets or electric currents cause magnetic fields; electric charges or changing magnetic fields cause electric fields.</w:t>
            </w:r>
          </w:p>
        </w:tc>
        <w:tc>
          <w:tcPr>
            <w:tcW w:w="2705" w:type="dxa"/>
            <w:shd w:val="clear" w:color="auto" w:fill="auto"/>
          </w:tcPr>
          <w:p w14:paraId="3F00B1EF" w14:textId="6BB7E3BF" w:rsidR="00A758CE" w:rsidRPr="00AF1646" w:rsidRDefault="00FC5337" w:rsidP="00A45319">
            <w:pPr>
              <w:pStyle w:val="Header6"/>
            </w:pPr>
            <w:r w:rsidRPr="00FC5337">
              <w:t>Patterns</w:t>
            </w:r>
          </w:p>
          <w:p w14:paraId="18B7017B" w14:textId="6BB032FA" w:rsidR="00A758CE" w:rsidRPr="009F069F" w:rsidRDefault="00FC5337" w:rsidP="009F069F">
            <w:pPr>
              <w:pStyle w:val="TableBullets"/>
            </w:pPr>
            <w:r w:rsidRPr="00FC5337">
              <w:t>Different patterns may be observed at each of the scales at which a system is studied and can provide evidence for causality in explanations of phenomena.</w:t>
            </w:r>
          </w:p>
        </w:tc>
      </w:tr>
    </w:tbl>
    <w:p w14:paraId="5A33B307" w14:textId="77777777" w:rsidR="00283757" w:rsidRPr="0097285D" w:rsidRDefault="00283757" w:rsidP="0097285D">
      <w:pPr>
        <w:pStyle w:val="Heading2"/>
      </w:pPr>
      <w:r w:rsidRPr="0097285D">
        <w:lastRenderedPageBreak/>
        <w:t>Assessment Targets</w:t>
      </w:r>
    </w:p>
    <w:p w14:paraId="0C67EC7C" w14:textId="3B97ADDE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61242E">
        <w:t xml:space="preserve"> 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09E81BD4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r w:rsidRPr="00801596">
        <w:t>Subpractice</w:t>
      </w:r>
      <w:r w:rsidR="00D6386C">
        <w:t>(s)</w:t>
      </w:r>
    </w:p>
    <w:p w14:paraId="28805222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subpractices.</w:t>
      </w:r>
      <w:r w:rsidR="005563AE">
        <w:t xml:space="preserve"> </w:t>
      </w:r>
      <w:r w:rsidR="005563AE" w:rsidRPr="005563AE">
        <w:t>Note that the list in this section is not exhaustive.</w:t>
      </w:r>
    </w:p>
    <w:p w14:paraId="5DDBAC14" w14:textId="06C3212A" w:rsidR="00283757" w:rsidRPr="00C10941" w:rsidRDefault="00FC5337" w:rsidP="00C10941">
      <w:pPr>
        <w:pStyle w:val="Subpractice-2"/>
      </w:pPr>
      <w:r w:rsidRPr="00FC5337">
        <w:t>5.2</w:t>
      </w:r>
      <w:r w:rsidR="00C23683">
        <w:tab/>
      </w:r>
      <w:r w:rsidRPr="00FC5337">
        <w:t>Ability to conduct mathematical and/or computational analyses</w:t>
      </w:r>
    </w:p>
    <w:p w14:paraId="4F657147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r w:rsidRPr="00801596">
        <w:t>Subpractice Assessment Targets</w:t>
      </w:r>
    </w:p>
    <w:p w14:paraId="01B78DDC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>SEP subpractice</w:t>
      </w:r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79C9D4F6" w14:textId="653009C9" w:rsidR="00283757" w:rsidRDefault="00FC5337" w:rsidP="00C10941">
      <w:pPr>
        <w:pStyle w:val="Subpractice-3"/>
      </w:pPr>
      <w:r w:rsidRPr="00FC5337">
        <w:t>5.2.</w:t>
      </w:r>
      <w:r w:rsidR="0006473E">
        <w:t>3</w:t>
      </w:r>
      <w:r w:rsidRPr="00FC5337">
        <w:tab/>
        <w:t xml:space="preserve">Ability to use computational models (e.g., simulations) to make predictions </w:t>
      </w:r>
      <w:r w:rsidR="00AF34E3">
        <w:t>for</w:t>
      </w:r>
      <w:r w:rsidR="00AF34E3" w:rsidRPr="00FC5337">
        <w:t xml:space="preserve"> </w:t>
      </w:r>
      <w:r w:rsidRPr="00FC5337">
        <w:t>a scientific phenomenon</w:t>
      </w:r>
    </w:p>
    <w:p w14:paraId="3480EF28" w14:textId="7EF463EB" w:rsidR="00FC5337" w:rsidRDefault="00FC5337" w:rsidP="00C10941">
      <w:pPr>
        <w:pStyle w:val="Subpractice-3"/>
      </w:pPr>
      <w:r w:rsidRPr="00FC5337">
        <w:t>5.2.</w:t>
      </w:r>
      <w:r w:rsidR="00D67590">
        <w:t>4</w:t>
      </w:r>
      <w:r w:rsidRPr="00FC5337">
        <w:tab/>
        <w:t xml:space="preserve">Ability to use critical mathematical skills to compare simulated effects in computational models to </w:t>
      </w:r>
      <w:r w:rsidR="0006473E" w:rsidRPr="00FC5337">
        <w:t>real</w:t>
      </w:r>
      <w:r w:rsidR="0006473E">
        <w:t>-</w:t>
      </w:r>
      <w:r w:rsidRPr="00FC5337">
        <w:t>world observations to identify limitations of computational models</w:t>
      </w:r>
    </w:p>
    <w:p w14:paraId="6A446B84" w14:textId="12F9686C" w:rsidR="00FC5337" w:rsidRPr="00C10941" w:rsidRDefault="00FC5337" w:rsidP="00C10941">
      <w:pPr>
        <w:pStyle w:val="Subpractice-3"/>
      </w:pPr>
      <w:r w:rsidRPr="00FC5337">
        <w:t>5.2.</w:t>
      </w:r>
      <w:r w:rsidR="00D67590">
        <w:t>5</w:t>
      </w:r>
      <w:r w:rsidRPr="00FC5337">
        <w:tab/>
        <w:t>Ability to use mathematical and statistical tools to analyze trends and patterns in data from scientific investigations</w:t>
      </w:r>
    </w:p>
    <w:p w14:paraId="4EFBC95F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37B7F53C" w14:textId="5B73E2D2" w:rsidR="00B27615" w:rsidRPr="00373F3B" w:rsidRDefault="00FC5337" w:rsidP="00373F3B">
      <w:pPr>
        <w:pStyle w:val="Heading4"/>
        <w:ind w:left="547"/>
        <w:rPr>
          <w:b w:val="0"/>
        </w:rPr>
      </w:pPr>
      <w:r w:rsidRPr="00373F3B">
        <w:rPr>
          <w:b w:val="0"/>
        </w:rPr>
        <w:t>PS2.B.9</w:t>
      </w:r>
    </w:p>
    <w:p w14:paraId="2C691090" w14:textId="07D176C6" w:rsidR="00283757" w:rsidRDefault="00D432AB" w:rsidP="00443DE1">
      <w:pPr>
        <w:pStyle w:val="DashedBullets"/>
        <w:ind w:left="1800"/>
      </w:pPr>
      <w:r>
        <w:t>Identify</w:t>
      </w:r>
      <w:r w:rsidRPr="00FC5337">
        <w:t xml:space="preserve"> </w:t>
      </w:r>
      <w:r w:rsidR="00FC5337" w:rsidRPr="00FC5337">
        <w:t>the system of objects that are being represented</w:t>
      </w:r>
    </w:p>
    <w:p w14:paraId="4B5BD8F1" w14:textId="19459D0A" w:rsidR="00FC5337" w:rsidRDefault="00FC5337" w:rsidP="00443DE1">
      <w:pPr>
        <w:pStyle w:val="DashedBullets"/>
        <w:ind w:left="1800"/>
      </w:pPr>
      <w:r w:rsidRPr="00FC5337">
        <w:t>Identify and describe the gravitational attraction between two objects as the product of their masses divided by the separation distance squared</w:t>
      </w:r>
    </w:p>
    <w:p w14:paraId="52D9DD2F" w14:textId="6DCC6844" w:rsidR="00FC5337" w:rsidRDefault="00FC5337" w:rsidP="00443DE1">
      <w:pPr>
        <w:pStyle w:val="DashedBullets"/>
        <w:ind w:left="1800"/>
      </w:pPr>
      <w:r w:rsidRPr="00FC5337">
        <w:t>Identify and describe the electrostatic force between two objects as the product of their individual charges divided by the separation distance squared</w:t>
      </w:r>
    </w:p>
    <w:p w14:paraId="0533C54B" w14:textId="1AAE2645" w:rsidR="00FC5337" w:rsidRDefault="00FC5337" w:rsidP="00443DE1">
      <w:pPr>
        <w:pStyle w:val="DashedBullets"/>
        <w:ind w:left="1800"/>
      </w:pPr>
      <w:r w:rsidRPr="00FC5337">
        <w:t>Predict the change in the gravitational and/or electrostatic force between objects when properties of the system are changed</w:t>
      </w:r>
    </w:p>
    <w:p w14:paraId="3516CD61" w14:textId="40F08E30" w:rsidR="00FC5337" w:rsidRDefault="00FC5337" w:rsidP="00443DE1">
      <w:pPr>
        <w:pStyle w:val="DashedBullets"/>
        <w:ind w:left="1800"/>
      </w:pPr>
      <w:r w:rsidRPr="00FC5337">
        <w:t>Understand that the ratio of the gravitational force and the electrostatic force between two objects with a given charge and mass is independent of distance</w:t>
      </w:r>
    </w:p>
    <w:p w14:paraId="40E349AF" w14:textId="737D498A" w:rsidR="00B27615" w:rsidRPr="00373F3B" w:rsidRDefault="00FC5337" w:rsidP="00373F3B">
      <w:pPr>
        <w:pStyle w:val="Heading4"/>
        <w:ind w:left="418"/>
        <w:rPr>
          <w:b w:val="0"/>
        </w:rPr>
      </w:pPr>
      <w:r w:rsidRPr="00373F3B">
        <w:rPr>
          <w:b w:val="0"/>
        </w:rPr>
        <w:lastRenderedPageBreak/>
        <w:t>PS2.B.10</w:t>
      </w:r>
    </w:p>
    <w:p w14:paraId="738A7E51" w14:textId="57E680AD" w:rsidR="00FC5337" w:rsidRDefault="00FC5337" w:rsidP="00443DE1">
      <w:pPr>
        <w:pStyle w:val="DashedBullets"/>
        <w:ind w:left="1800"/>
      </w:pPr>
      <w:r w:rsidRPr="00FC5337">
        <w:t>Understand that the gravitational and electrostatic forces can be described by fields that permeate all of space</w:t>
      </w:r>
    </w:p>
    <w:p w14:paraId="0B17354B" w14:textId="14F656DE" w:rsidR="00FC5337" w:rsidRPr="00C10941" w:rsidRDefault="00FC5337" w:rsidP="00443DE1">
      <w:pPr>
        <w:pStyle w:val="DashedBullets"/>
        <w:ind w:left="1800"/>
      </w:pPr>
      <w:r w:rsidRPr="00FC5337">
        <w:t>Identify that the field strength associated with a massive and/or charged object goes to zero as the distance from the object becomes very large</w:t>
      </w:r>
    </w:p>
    <w:p w14:paraId="55AD2FFD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7016E848" w14:textId="75FE1F63" w:rsidR="000A196B" w:rsidRDefault="00FC5337" w:rsidP="00C10941">
      <w:pPr>
        <w:pStyle w:val="CrossCuttingTargets"/>
        <w:rPr>
          <w:lang w:eastAsia="ko-KR"/>
        </w:rPr>
      </w:pPr>
      <w:r w:rsidRPr="00FC5337">
        <w:t xml:space="preserve">CCC1 </w:t>
      </w:r>
      <w:r>
        <w:tab/>
      </w:r>
      <w:r w:rsidRPr="00FC5337">
        <w:t>Identify different patterns at each of the scales at which a system is studied and can provide evidence for causality in explanations of phenomena</w:t>
      </w:r>
    </w:p>
    <w:p w14:paraId="39D9F729" w14:textId="77777777" w:rsidR="000A196B" w:rsidRDefault="000A196B" w:rsidP="0097285D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79EBB409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6266BCCC" w14:textId="5D562424" w:rsidR="00FE4E50" w:rsidRPr="009246C4" w:rsidRDefault="009B40F3" w:rsidP="009B0342">
      <w:pPr>
        <w:pStyle w:val="Paragraph"/>
      </w:pPr>
      <w:r w:rsidRPr="009B40F3">
        <w:t>Task provides a description or presentation of observations from a simulation portraying two objects of given charge or mass:</w:t>
      </w:r>
    </w:p>
    <w:p w14:paraId="4C34AC9A" w14:textId="34B011AC" w:rsidR="00282630" w:rsidRDefault="009B40F3" w:rsidP="00A04BFA">
      <w:pPr>
        <w:pStyle w:val="DashedBullets"/>
      </w:pPr>
      <w:r w:rsidRPr="009B40F3">
        <w:t>Identifies the magnitude and direction of specific attractive or repulsive forces (5.2.2, PS2.B.9, and CCC1)</w:t>
      </w:r>
    </w:p>
    <w:p w14:paraId="69F95D71" w14:textId="7EF8187A" w:rsidR="009B40F3" w:rsidRDefault="009B40F3" w:rsidP="00A04BFA">
      <w:pPr>
        <w:pStyle w:val="DashedBullets"/>
      </w:pPr>
      <w:r w:rsidRPr="009B40F3">
        <w:t>Identifies (if electrostatic) the charge (magnitude and sign) of an unknown object based on interactions with other charged objects (5.2.2, PS2.B.9, and CCC1)</w:t>
      </w:r>
    </w:p>
    <w:p w14:paraId="25EB93B2" w14:textId="07144D8D" w:rsidR="009B40F3" w:rsidRDefault="009B40F3" w:rsidP="00A04BFA">
      <w:pPr>
        <w:pStyle w:val="DashedBullets"/>
      </w:pPr>
      <w:r w:rsidRPr="009B40F3">
        <w:t>Identifies if the simulation is depicting an electrostatic or gravitational interaction based on interactions with other objects of known mass and/or charge (5.2.2, PS2.B.9, and CCC1)</w:t>
      </w:r>
    </w:p>
    <w:p w14:paraId="4EBC168B" w14:textId="48C1E844" w:rsidR="009B40F3" w:rsidRPr="009246C4" w:rsidRDefault="009B40F3" w:rsidP="009B40F3">
      <w:pPr>
        <w:pStyle w:val="Paragraph"/>
      </w:pPr>
      <w:r w:rsidRPr="009B40F3">
        <w:t>Task provides an interactive simulation portraying two objects of given charge or mass:</w:t>
      </w:r>
    </w:p>
    <w:p w14:paraId="20B9BF12" w14:textId="11E7761D" w:rsidR="009B40F3" w:rsidRDefault="009B40F3" w:rsidP="009B40F3">
      <w:pPr>
        <w:pStyle w:val="DashedBullets"/>
      </w:pPr>
      <w:r w:rsidRPr="009B40F3">
        <w:t>Identifies any shortcomings or limitations of the simulation, using the law of universal gravitation (5.2.</w:t>
      </w:r>
      <w:r w:rsidR="00D61C4E">
        <w:t>4</w:t>
      </w:r>
      <w:r w:rsidRPr="009B40F3">
        <w:t>, PS2.B.9, and CCC1)</w:t>
      </w:r>
    </w:p>
    <w:p w14:paraId="63112222" w14:textId="77AB01FC" w:rsidR="009B40F3" w:rsidRDefault="009B40F3" w:rsidP="009B40F3">
      <w:pPr>
        <w:pStyle w:val="DashedBullets"/>
      </w:pPr>
      <w:r w:rsidRPr="009B40F3">
        <w:t>Identifies any shortcomings or limitations of the simulation, using Coulomb's law (5.2.</w:t>
      </w:r>
      <w:r w:rsidR="00D61C4E">
        <w:t>4</w:t>
      </w:r>
      <w:r w:rsidRPr="009B40F3">
        <w:t>, PS2.B.9, and CCC1)</w:t>
      </w:r>
    </w:p>
    <w:p w14:paraId="0F3C92BF" w14:textId="76781D60" w:rsidR="009B40F3" w:rsidRPr="001B57B9" w:rsidRDefault="009B40F3" w:rsidP="009B40F3">
      <w:pPr>
        <w:pStyle w:val="DashedBullets"/>
      </w:pPr>
      <w:r w:rsidRPr="009B40F3">
        <w:t>Identifies correct behavior of a simulation based on extreme case analysis (separation = 0 or separation = infinity) (5.2.</w:t>
      </w:r>
      <w:r w:rsidR="00D61C4E">
        <w:t>4</w:t>
      </w:r>
      <w:r w:rsidRPr="009B40F3">
        <w:t>, PS2.B.9, and CCC1)</w:t>
      </w:r>
    </w:p>
    <w:p w14:paraId="51A19D5D" w14:textId="3EFFF8D0" w:rsidR="009B40F3" w:rsidRPr="009246C4" w:rsidRDefault="009B40F3" w:rsidP="009B40F3">
      <w:pPr>
        <w:pStyle w:val="Paragraph"/>
      </w:pPr>
      <w:r w:rsidRPr="009B40F3">
        <w:lastRenderedPageBreak/>
        <w:t>Task provides data generated from either scientific investigations or values of mass, charge, and separation distance:</w:t>
      </w:r>
    </w:p>
    <w:p w14:paraId="401EDD30" w14:textId="790BDD63" w:rsidR="009B40F3" w:rsidRDefault="009B40F3" w:rsidP="009B40F3">
      <w:pPr>
        <w:pStyle w:val="DashedBullets"/>
      </w:pPr>
      <w:r w:rsidRPr="009B40F3">
        <w:t>Identifies that the ratio between gravitational and electric forces between objects with a given charge and mass is a pattern that is independent of distance (5.2.</w:t>
      </w:r>
      <w:r w:rsidR="00D61C4E">
        <w:t>5</w:t>
      </w:r>
      <w:r w:rsidRPr="009B40F3">
        <w:t>, PS2.B.10, and CCC1)</w:t>
      </w:r>
    </w:p>
    <w:p w14:paraId="5AC7B53C" w14:textId="5739265C" w:rsidR="009B40F3" w:rsidRPr="001B57B9" w:rsidRDefault="009B40F3" w:rsidP="009B40F3">
      <w:pPr>
        <w:pStyle w:val="DashedBullets"/>
      </w:pPr>
      <w:r w:rsidRPr="009B40F3">
        <w:t>Identifies whether the interaction is an electrostatic or gravitational force interaction (5.2.</w:t>
      </w:r>
      <w:r w:rsidR="00D61C4E">
        <w:t>5</w:t>
      </w:r>
      <w:r w:rsidRPr="009B40F3">
        <w:t>, PS2.B.10, and CCC1)</w:t>
      </w:r>
    </w:p>
    <w:p w14:paraId="1BCE78EC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5B01BB91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6C858E9A" w14:textId="2F01FD71" w:rsidR="00FE4E50" w:rsidRDefault="009B40F3" w:rsidP="00A04BFA">
      <w:pPr>
        <w:pStyle w:val="DashedBullets"/>
      </w:pPr>
      <w:r>
        <w:t xml:space="preserve">A system of two </w:t>
      </w:r>
      <w:r w:rsidR="00DE1446">
        <w:t xml:space="preserve">objects </w:t>
      </w:r>
      <w:r>
        <w:t xml:space="preserve">or </w:t>
      </w:r>
      <w:r w:rsidR="009A6949">
        <w:t xml:space="preserve">point </w:t>
      </w:r>
      <w:r>
        <w:t>charge</w:t>
      </w:r>
      <w:r w:rsidR="009A6949">
        <w:t>s</w:t>
      </w:r>
    </w:p>
    <w:p w14:paraId="41B78A13" w14:textId="71D5CC6C" w:rsidR="009B40F3" w:rsidRDefault="001037B8" w:rsidP="00A04BFA">
      <w:pPr>
        <w:pStyle w:val="DashedBullets"/>
      </w:pPr>
      <w:r>
        <w:t>A system of two massive objects where one orbits the other</w:t>
      </w:r>
    </w:p>
    <w:p w14:paraId="3DCC65F0" w14:textId="1B5D3156" w:rsidR="009B40F3" w:rsidRPr="00A04BFA" w:rsidRDefault="009B40F3" w:rsidP="00A04BFA">
      <w:pPr>
        <w:pStyle w:val="DashedBullets"/>
      </w:pPr>
      <w:r>
        <w:t>C</w:t>
      </w:r>
      <w:r w:rsidR="00BF2239">
        <w:t>hanges in the</w:t>
      </w:r>
      <w:r>
        <w:t xml:space="preserve"> magnitude of gravitational </w:t>
      </w:r>
      <w:r w:rsidR="005F3C58">
        <w:t>forces between two massive objects</w:t>
      </w:r>
      <w:r>
        <w:t xml:space="preserve"> </w:t>
      </w:r>
    </w:p>
    <w:p w14:paraId="2903CB52" w14:textId="613A7F84" w:rsidR="009B40F3" w:rsidRPr="00A04BFA" w:rsidRDefault="009B40F3" w:rsidP="00A04BFA">
      <w:pPr>
        <w:pStyle w:val="DashedBullets"/>
        <w:rPr>
          <w:rFonts w:asciiTheme="minorHAnsi" w:eastAsiaTheme="minorEastAsia" w:hAnsiTheme="minorHAnsi"/>
          <w:szCs w:val="24"/>
        </w:rPr>
      </w:pPr>
      <w:r>
        <w:t>C</w:t>
      </w:r>
      <w:r w:rsidR="00BF2239">
        <w:t>hanges in the</w:t>
      </w:r>
      <w:r>
        <w:t xml:space="preserve"> magnitude of</w:t>
      </w:r>
      <w:r w:rsidR="7801DA2B">
        <w:t xml:space="preserve"> </w:t>
      </w:r>
      <w:r>
        <w:t xml:space="preserve">electrostatic forces between </w:t>
      </w:r>
      <w:r w:rsidR="005F3C58">
        <w:t xml:space="preserve">two </w:t>
      </w:r>
      <w:r>
        <w:t>charged particles</w:t>
      </w:r>
    </w:p>
    <w:p w14:paraId="5ABC9D7C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10F27B7C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41780AEE" w14:textId="52BC852B" w:rsidR="00FE4E50" w:rsidRDefault="009B40F3" w:rsidP="00A04BFA">
      <w:pPr>
        <w:pStyle w:val="DashedBullets"/>
      </w:pPr>
      <w:r>
        <w:t>Gravitational forces only apply to objects near the surface of a planet, not between planets</w:t>
      </w:r>
      <w:r w:rsidR="23CA1075">
        <w:t xml:space="preserve"> or stars</w:t>
      </w:r>
      <w:r>
        <w:t>.</w:t>
      </w:r>
    </w:p>
    <w:p w14:paraId="3918E7F8" w14:textId="40F979F5" w:rsidR="009B40F3" w:rsidRDefault="009B40F3" w:rsidP="00A04BFA">
      <w:pPr>
        <w:pStyle w:val="DashedBullets"/>
      </w:pPr>
      <w:r w:rsidRPr="009B40F3">
        <w:t>Gravitational forces are stronger than electrostatic forces between charged particles.</w:t>
      </w:r>
    </w:p>
    <w:p w14:paraId="4D3C6E8F" w14:textId="3AAE224D" w:rsidR="009B40F3" w:rsidRDefault="009B40F3" w:rsidP="00A04BFA">
      <w:pPr>
        <w:pStyle w:val="DashedBullets"/>
      </w:pPr>
      <w:r>
        <w:t>In a two-object system, the more massive object (or object with the greater charge) exerts a greater force on the other object.</w:t>
      </w:r>
    </w:p>
    <w:p w14:paraId="6344C22B" w14:textId="5AD41370" w:rsidR="002874DF" w:rsidRPr="00B05F41" w:rsidRDefault="002874DF" w:rsidP="00A04BFA">
      <w:pPr>
        <w:pStyle w:val="DashedBullets"/>
      </w:pPr>
      <w:r>
        <w:t xml:space="preserve">A gravitational </w:t>
      </w:r>
      <w:r w:rsidR="00C07D5C">
        <w:t>force acting between two objects depends solely on the distance between the objects and not the masses of the objects.</w:t>
      </w:r>
    </w:p>
    <w:p w14:paraId="35481FDB" w14:textId="77777777" w:rsidR="00FE4E50" w:rsidRPr="00510C04" w:rsidRDefault="00FE4E50" w:rsidP="00373F3B">
      <w:pPr>
        <w:pStyle w:val="Heading2"/>
        <w:keepNext w:val="0"/>
      </w:pPr>
      <w:r w:rsidRPr="00510C04">
        <w:t>Additional Assessment Boundaries</w:t>
      </w:r>
    </w:p>
    <w:p w14:paraId="2AFAF4C5" w14:textId="77777777" w:rsidR="00FE4E50" w:rsidRDefault="009F069F" w:rsidP="00373F3B">
      <w:pPr>
        <w:pStyle w:val="Paragraph"/>
        <w:keepNext w:val="0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788CE5BB" w14:textId="77777777" w:rsidR="00FE4E50" w:rsidRDefault="00FE4E50" w:rsidP="0097285D">
      <w:pPr>
        <w:pStyle w:val="Heading2"/>
      </w:pPr>
      <w:r>
        <w:lastRenderedPageBreak/>
        <w:t>Additional References</w:t>
      </w:r>
    </w:p>
    <w:p w14:paraId="15BC34FB" w14:textId="02088932" w:rsidR="00286AB9" w:rsidRPr="0092682A" w:rsidRDefault="009B40F3" w:rsidP="0092682A">
      <w:pPr>
        <w:pStyle w:val="Paragraph"/>
        <w:rPr>
          <w:rStyle w:val="Hyperlink"/>
        </w:rPr>
      </w:pPr>
      <w:r w:rsidRPr="00BB5002">
        <w:t>HS-PS2-4 Evidence Statement</w:t>
      </w:r>
      <w:r w:rsidR="0092682A" w:rsidRPr="0092682A">
        <w:t xml:space="preserve"> </w:t>
      </w:r>
      <w:hyperlink r:id="rId9" w:tooltip="HS-PS2-4 Evidence Statement web document" w:history="1">
        <w:r w:rsidR="00BB5002" w:rsidRPr="00BB5002">
          <w:rPr>
            <w:rStyle w:val="Hyperlink"/>
            <w:bCs/>
          </w:rPr>
          <w:t>https://www.nextgenscience.org/sites/default/files/evidence_statement/black_white/HS-PS2-4 Evidence Statements June 2015 asterisks.pdf</w:t>
        </w:r>
      </w:hyperlink>
    </w:p>
    <w:p w14:paraId="70493C13" w14:textId="77777777" w:rsidR="00286AB9" w:rsidRDefault="00286AB9" w:rsidP="00443DE1">
      <w:pPr>
        <w:keepNext/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44929C43" w14:textId="696F03AD" w:rsidR="00AB7B8F" w:rsidRDefault="00BB5002" w:rsidP="00F250C9">
      <w:pPr>
        <w:pStyle w:val="ScienceFrameworkLinks"/>
        <w:keepNext/>
        <w:ind w:left="0"/>
        <w:rPr>
          <w:rStyle w:val="Hyperlink"/>
          <w:rFonts w:cstheme="minorBidi"/>
          <w:i w:val="0"/>
          <w:szCs w:val="22"/>
        </w:rPr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2374FCF2" w14:textId="33051615" w:rsidR="002E7F17" w:rsidRDefault="002E7F17" w:rsidP="002E7F17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  <w:r w:rsidR="009B2759">
        <w:rPr>
          <w:lang w:eastAsia="ko-KR"/>
        </w:rPr>
        <w:t xml:space="preserve"> </w:t>
      </w:r>
      <w:r w:rsidR="009B2759" w:rsidRPr="009B2759">
        <w:rPr>
          <w:lang w:eastAsia="ko-KR"/>
        </w:rPr>
        <w:t>(updated February 2024)</w:t>
      </w:r>
    </w:p>
    <w:p w14:paraId="0935D36F" w14:textId="69C41C0D" w:rsidR="00201091" w:rsidRPr="00201091" w:rsidRDefault="00201091" w:rsidP="002E7F17">
      <w:pPr>
        <w:pStyle w:val="ScienceFrameworkLinks"/>
        <w:spacing w:before="600"/>
        <w:ind w:left="446" w:hanging="446"/>
        <w:rPr>
          <w:color w:val="000000"/>
        </w:rPr>
      </w:pPr>
    </w:p>
    <w:sectPr w:rsidR="00201091" w:rsidRPr="00201091" w:rsidSect="00422A58">
      <w:headerReference w:type="default" r:id="rId11"/>
      <w:footerReference w:type="default" r:id="rId12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B3B67" w14:textId="77777777" w:rsidR="00422A58" w:rsidRDefault="00422A58" w:rsidP="007525D5">
      <w:r>
        <w:separator/>
      </w:r>
    </w:p>
  </w:endnote>
  <w:endnote w:type="continuationSeparator" w:id="0">
    <w:p w14:paraId="5AA900EC" w14:textId="77777777" w:rsidR="00422A58" w:rsidRDefault="00422A58" w:rsidP="007525D5">
      <w:r>
        <w:continuationSeparator/>
      </w:r>
    </w:p>
  </w:endnote>
  <w:endnote w:type="continuationNotice" w:id="1">
    <w:p w14:paraId="17F1EF09" w14:textId="77777777" w:rsidR="00422A58" w:rsidRDefault="00422A5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Tig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270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45319">
      <w:rPr>
        <w:noProof/>
      </w:rPr>
      <w:t>5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D2D4" w14:textId="77777777" w:rsidR="00422A58" w:rsidRDefault="00422A58" w:rsidP="007525D5">
      <w:r>
        <w:separator/>
      </w:r>
    </w:p>
  </w:footnote>
  <w:footnote w:type="continuationSeparator" w:id="0">
    <w:p w14:paraId="62E5730B" w14:textId="77777777" w:rsidR="00422A58" w:rsidRDefault="00422A58" w:rsidP="007525D5">
      <w:r>
        <w:continuationSeparator/>
      </w:r>
    </w:p>
  </w:footnote>
  <w:footnote w:type="continuationNotice" w:id="1">
    <w:p w14:paraId="748675CB" w14:textId="77777777" w:rsidR="00422A58" w:rsidRDefault="00422A5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4797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4011716C" wp14:editId="78391F23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B337D4" w14:textId="001A134C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D864B5">
      <w:rPr>
        <w:noProof/>
      </w:rPr>
      <w:t>HS-PS2-4 Motion and Stability: Forces and Interactions</w:t>
    </w:r>
    <w:r>
      <w:rPr>
        <w:noProof/>
      </w:rPr>
      <w:fldChar w:fldCharType="end"/>
    </w:r>
  </w:p>
  <w:p w14:paraId="0E71C744" w14:textId="62F97266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>California Science Test—Item</w:t>
    </w:r>
    <w:r w:rsidR="00B27615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203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1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2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6A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82048285">
    <w:abstractNumId w:val="14"/>
  </w:num>
  <w:num w:numId="2" w16cid:durableId="1506241514">
    <w:abstractNumId w:val="16"/>
  </w:num>
  <w:num w:numId="3" w16cid:durableId="650792036">
    <w:abstractNumId w:val="20"/>
  </w:num>
  <w:num w:numId="4" w16cid:durableId="1425297969">
    <w:abstractNumId w:val="30"/>
  </w:num>
  <w:num w:numId="5" w16cid:durableId="666320820">
    <w:abstractNumId w:val="13"/>
  </w:num>
  <w:num w:numId="6" w16cid:durableId="886724872">
    <w:abstractNumId w:val="11"/>
  </w:num>
  <w:num w:numId="7" w16cid:durableId="1499690058">
    <w:abstractNumId w:val="24"/>
  </w:num>
  <w:num w:numId="8" w16cid:durableId="1339118949">
    <w:abstractNumId w:val="25"/>
  </w:num>
  <w:num w:numId="9" w16cid:durableId="1142162406">
    <w:abstractNumId w:val="29"/>
  </w:num>
  <w:num w:numId="10" w16cid:durableId="1565330913">
    <w:abstractNumId w:val="22"/>
  </w:num>
  <w:num w:numId="11" w16cid:durableId="1344552875">
    <w:abstractNumId w:val="31"/>
  </w:num>
  <w:num w:numId="12" w16cid:durableId="1366950350">
    <w:abstractNumId w:val="29"/>
    <w:lvlOverride w:ilvl="0">
      <w:startOverride w:val="1"/>
    </w:lvlOverride>
  </w:num>
  <w:num w:numId="13" w16cid:durableId="749740443">
    <w:abstractNumId w:val="29"/>
    <w:lvlOverride w:ilvl="0">
      <w:startOverride w:val="1"/>
    </w:lvlOverride>
  </w:num>
  <w:num w:numId="14" w16cid:durableId="19601401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3680450">
    <w:abstractNumId w:val="29"/>
    <w:lvlOverride w:ilvl="0">
      <w:startOverride w:val="1"/>
    </w:lvlOverride>
  </w:num>
  <w:num w:numId="16" w16cid:durableId="137116962">
    <w:abstractNumId w:val="29"/>
    <w:lvlOverride w:ilvl="0">
      <w:startOverride w:val="1"/>
    </w:lvlOverride>
  </w:num>
  <w:num w:numId="17" w16cid:durableId="1754819952">
    <w:abstractNumId w:val="22"/>
    <w:lvlOverride w:ilvl="0">
      <w:startOverride w:val="1"/>
    </w:lvlOverride>
  </w:num>
  <w:num w:numId="18" w16cid:durableId="243999291">
    <w:abstractNumId w:val="29"/>
    <w:lvlOverride w:ilvl="0">
      <w:startOverride w:val="1"/>
    </w:lvlOverride>
  </w:num>
  <w:num w:numId="19" w16cid:durableId="13793535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2588525">
    <w:abstractNumId w:val="29"/>
    <w:lvlOverride w:ilvl="0">
      <w:startOverride w:val="1"/>
    </w:lvlOverride>
  </w:num>
  <w:num w:numId="21" w16cid:durableId="2038189229">
    <w:abstractNumId w:val="22"/>
    <w:lvlOverride w:ilvl="0">
      <w:startOverride w:val="1"/>
    </w:lvlOverride>
  </w:num>
  <w:num w:numId="22" w16cid:durableId="1932934072">
    <w:abstractNumId w:val="29"/>
    <w:lvlOverride w:ilvl="0">
      <w:startOverride w:val="1"/>
    </w:lvlOverride>
  </w:num>
  <w:num w:numId="23" w16cid:durableId="1738240792">
    <w:abstractNumId w:val="22"/>
    <w:lvlOverride w:ilvl="0">
      <w:startOverride w:val="1"/>
    </w:lvlOverride>
  </w:num>
  <w:num w:numId="24" w16cid:durableId="1754157225">
    <w:abstractNumId w:val="29"/>
    <w:lvlOverride w:ilvl="0">
      <w:startOverride w:val="1"/>
    </w:lvlOverride>
  </w:num>
  <w:num w:numId="25" w16cid:durableId="1853907384">
    <w:abstractNumId w:val="22"/>
    <w:lvlOverride w:ilvl="0">
      <w:startOverride w:val="1"/>
    </w:lvlOverride>
  </w:num>
  <w:num w:numId="26" w16cid:durableId="1236624412">
    <w:abstractNumId w:val="31"/>
    <w:lvlOverride w:ilvl="0">
      <w:startOverride w:val="1"/>
    </w:lvlOverride>
  </w:num>
  <w:num w:numId="27" w16cid:durableId="14118536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2937099">
    <w:abstractNumId w:val="29"/>
    <w:lvlOverride w:ilvl="0">
      <w:startOverride w:val="1"/>
    </w:lvlOverride>
  </w:num>
  <w:num w:numId="29" w16cid:durableId="160584002">
    <w:abstractNumId w:val="22"/>
    <w:lvlOverride w:ilvl="0">
      <w:startOverride w:val="1"/>
    </w:lvlOverride>
  </w:num>
  <w:num w:numId="30" w16cid:durableId="1814061087">
    <w:abstractNumId w:val="29"/>
    <w:lvlOverride w:ilvl="0">
      <w:startOverride w:val="1"/>
    </w:lvlOverride>
  </w:num>
  <w:num w:numId="31" w16cid:durableId="1883783737">
    <w:abstractNumId w:val="29"/>
    <w:lvlOverride w:ilvl="0">
      <w:startOverride w:val="1"/>
    </w:lvlOverride>
  </w:num>
  <w:num w:numId="32" w16cid:durableId="1254239491">
    <w:abstractNumId w:val="22"/>
    <w:lvlOverride w:ilvl="0">
      <w:startOverride w:val="1"/>
    </w:lvlOverride>
  </w:num>
  <w:num w:numId="33" w16cid:durableId="9969606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3155384">
    <w:abstractNumId w:val="29"/>
    <w:lvlOverride w:ilvl="0">
      <w:startOverride w:val="1"/>
    </w:lvlOverride>
  </w:num>
  <w:num w:numId="35" w16cid:durableId="1156532369">
    <w:abstractNumId w:val="22"/>
    <w:lvlOverride w:ilvl="0">
      <w:startOverride w:val="1"/>
    </w:lvlOverride>
  </w:num>
  <w:num w:numId="36" w16cid:durableId="803351060">
    <w:abstractNumId w:val="29"/>
    <w:lvlOverride w:ilvl="0">
      <w:startOverride w:val="1"/>
    </w:lvlOverride>
  </w:num>
  <w:num w:numId="37" w16cid:durableId="599030463">
    <w:abstractNumId w:val="22"/>
    <w:lvlOverride w:ilvl="0">
      <w:startOverride w:val="1"/>
    </w:lvlOverride>
  </w:num>
  <w:num w:numId="38" w16cid:durableId="646591107">
    <w:abstractNumId w:val="31"/>
    <w:lvlOverride w:ilvl="0">
      <w:startOverride w:val="1"/>
    </w:lvlOverride>
  </w:num>
  <w:num w:numId="39" w16cid:durableId="968626240">
    <w:abstractNumId w:val="31"/>
    <w:lvlOverride w:ilvl="0">
      <w:startOverride w:val="1"/>
    </w:lvlOverride>
  </w:num>
  <w:num w:numId="40" w16cid:durableId="441388683">
    <w:abstractNumId w:val="29"/>
    <w:lvlOverride w:ilvl="0">
      <w:startOverride w:val="1"/>
    </w:lvlOverride>
  </w:num>
  <w:num w:numId="41" w16cid:durableId="1602756930">
    <w:abstractNumId w:val="22"/>
    <w:lvlOverride w:ilvl="0">
      <w:startOverride w:val="1"/>
    </w:lvlOverride>
  </w:num>
  <w:num w:numId="42" w16cid:durableId="600064583">
    <w:abstractNumId w:val="31"/>
    <w:lvlOverride w:ilvl="0">
      <w:startOverride w:val="1"/>
    </w:lvlOverride>
  </w:num>
  <w:num w:numId="43" w16cid:durableId="1080324143">
    <w:abstractNumId w:val="31"/>
    <w:lvlOverride w:ilvl="0">
      <w:startOverride w:val="1"/>
    </w:lvlOverride>
  </w:num>
  <w:num w:numId="44" w16cid:durableId="358972174">
    <w:abstractNumId w:val="31"/>
    <w:lvlOverride w:ilvl="0">
      <w:startOverride w:val="1"/>
    </w:lvlOverride>
  </w:num>
  <w:num w:numId="45" w16cid:durableId="1393625563">
    <w:abstractNumId w:val="34"/>
  </w:num>
  <w:num w:numId="46" w16cid:durableId="260533726">
    <w:abstractNumId w:val="22"/>
    <w:lvlOverride w:ilvl="0">
      <w:startOverride w:val="1"/>
    </w:lvlOverride>
  </w:num>
  <w:num w:numId="47" w16cid:durableId="336467508">
    <w:abstractNumId w:val="15"/>
  </w:num>
  <w:num w:numId="48" w16cid:durableId="1859199648">
    <w:abstractNumId w:val="28"/>
  </w:num>
  <w:num w:numId="49" w16cid:durableId="199711938">
    <w:abstractNumId w:val="27"/>
  </w:num>
  <w:num w:numId="50" w16cid:durableId="1423065586">
    <w:abstractNumId w:val="33"/>
  </w:num>
  <w:num w:numId="51" w16cid:durableId="659695412">
    <w:abstractNumId w:val="35"/>
  </w:num>
  <w:num w:numId="52" w16cid:durableId="569117192">
    <w:abstractNumId w:val="17"/>
  </w:num>
  <w:num w:numId="53" w16cid:durableId="350764828">
    <w:abstractNumId w:val="9"/>
  </w:num>
  <w:num w:numId="54" w16cid:durableId="1266382746">
    <w:abstractNumId w:val="7"/>
  </w:num>
  <w:num w:numId="55" w16cid:durableId="2091274967">
    <w:abstractNumId w:val="6"/>
  </w:num>
  <w:num w:numId="56" w16cid:durableId="2066103143">
    <w:abstractNumId w:val="5"/>
  </w:num>
  <w:num w:numId="57" w16cid:durableId="500125317">
    <w:abstractNumId w:val="4"/>
  </w:num>
  <w:num w:numId="58" w16cid:durableId="497426658">
    <w:abstractNumId w:val="8"/>
  </w:num>
  <w:num w:numId="59" w16cid:durableId="1927378616">
    <w:abstractNumId w:val="3"/>
  </w:num>
  <w:num w:numId="60" w16cid:durableId="1996836762">
    <w:abstractNumId w:val="2"/>
  </w:num>
  <w:num w:numId="61" w16cid:durableId="148600720">
    <w:abstractNumId w:val="1"/>
  </w:num>
  <w:num w:numId="62" w16cid:durableId="928588434">
    <w:abstractNumId w:val="0"/>
  </w:num>
  <w:num w:numId="63" w16cid:durableId="397871207">
    <w:abstractNumId w:val="18"/>
  </w:num>
  <w:num w:numId="64" w16cid:durableId="1487667274">
    <w:abstractNumId w:val="19"/>
  </w:num>
  <w:num w:numId="65" w16cid:durableId="2091465240">
    <w:abstractNumId w:val="32"/>
  </w:num>
  <w:num w:numId="66" w16cid:durableId="627010397">
    <w:abstractNumId w:val="39"/>
  </w:num>
  <w:num w:numId="67" w16cid:durableId="1695500839">
    <w:abstractNumId w:val="38"/>
  </w:num>
  <w:num w:numId="68" w16cid:durableId="865993647">
    <w:abstractNumId w:val="10"/>
  </w:num>
  <w:num w:numId="69" w16cid:durableId="1067343739">
    <w:abstractNumId w:val="26"/>
  </w:num>
  <w:num w:numId="70" w16cid:durableId="1512377352">
    <w:abstractNumId w:val="36"/>
  </w:num>
  <w:num w:numId="71" w16cid:durableId="932208562">
    <w:abstractNumId w:val="37"/>
  </w:num>
  <w:num w:numId="72" w16cid:durableId="325480163">
    <w:abstractNumId w:val="12"/>
  </w:num>
  <w:num w:numId="73" w16cid:durableId="1187400924">
    <w:abstractNumId w:val="23"/>
  </w:num>
  <w:num w:numId="74" w16cid:durableId="134689235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61"/>
    <w:rsid w:val="0000426C"/>
    <w:rsid w:val="00007CC7"/>
    <w:rsid w:val="0001622A"/>
    <w:rsid w:val="0001669B"/>
    <w:rsid w:val="000205F6"/>
    <w:rsid w:val="000221B6"/>
    <w:rsid w:val="000340F0"/>
    <w:rsid w:val="0003613C"/>
    <w:rsid w:val="000418D5"/>
    <w:rsid w:val="000436DD"/>
    <w:rsid w:val="00060BEF"/>
    <w:rsid w:val="00061F50"/>
    <w:rsid w:val="00062272"/>
    <w:rsid w:val="00064632"/>
    <w:rsid w:val="0006473E"/>
    <w:rsid w:val="00066436"/>
    <w:rsid w:val="0006727D"/>
    <w:rsid w:val="00084713"/>
    <w:rsid w:val="00091AE1"/>
    <w:rsid w:val="000A09F0"/>
    <w:rsid w:val="000A196B"/>
    <w:rsid w:val="000A2BCD"/>
    <w:rsid w:val="000B1027"/>
    <w:rsid w:val="000B3AC9"/>
    <w:rsid w:val="000B4E2E"/>
    <w:rsid w:val="000C2963"/>
    <w:rsid w:val="000C3750"/>
    <w:rsid w:val="000C47B4"/>
    <w:rsid w:val="000D4772"/>
    <w:rsid w:val="000D537C"/>
    <w:rsid w:val="000E1504"/>
    <w:rsid w:val="000E6A93"/>
    <w:rsid w:val="000E7CEB"/>
    <w:rsid w:val="000F4227"/>
    <w:rsid w:val="000F56E2"/>
    <w:rsid w:val="000F5A60"/>
    <w:rsid w:val="001037B8"/>
    <w:rsid w:val="0011011F"/>
    <w:rsid w:val="00110730"/>
    <w:rsid w:val="0011736C"/>
    <w:rsid w:val="00125D54"/>
    <w:rsid w:val="001324BD"/>
    <w:rsid w:val="00133782"/>
    <w:rsid w:val="00141414"/>
    <w:rsid w:val="0014520A"/>
    <w:rsid w:val="00145A67"/>
    <w:rsid w:val="00157B14"/>
    <w:rsid w:val="00160EE8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A3EDF"/>
    <w:rsid w:val="001A6986"/>
    <w:rsid w:val="001B0AD0"/>
    <w:rsid w:val="001B70C6"/>
    <w:rsid w:val="001C42B3"/>
    <w:rsid w:val="001D6620"/>
    <w:rsid w:val="001E29AA"/>
    <w:rsid w:val="001F1572"/>
    <w:rsid w:val="001F170D"/>
    <w:rsid w:val="00201091"/>
    <w:rsid w:val="002023A3"/>
    <w:rsid w:val="002035F3"/>
    <w:rsid w:val="00205B4A"/>
    <w:rsid w:val="00205B5E"/>
    <w:rsid w:val="00211916"/>
    <w:rsid w:val="00221A7E"/>
    <w:rsid w:val="002243CE"/>
    <w:rsid w:val="00234451"/>
    <w:rsid w:val="00235F69"/>
    <w:rsid w:val="00246550"/>
    <w:rsid w:val="00260E17"/>
    <w:rsid w:val="00264CFD"/>
    <w:rsid w:val="002651D5"/>
    <w:rsid w:val="00282630"/>
    <w:rsid w:val="00283757"/>
    <w:rsid w:val="00286AB9"/>
    <w:rsid w:val="002874DF"/>
    <w:rsid w:val="00292E83"/>
    <w:rsid w:val="00293C52"/>
    <w:rsid w:val="002A321E"/>
    <w:rsid w:val="002B0079"/>
    <w:rsid w:val="002B050B"/>
    <w:rsid w:val="002B2746"/>
    <w:rsid w:val="002B2E0D"/>
    <w:rsid w:val="002B4464"/>
    <w:rsid w:val="002C0AD7"/>
    <w:rsid w:val="002E7F17"/>
    <w:rsid w:val="002F3BF0"/>
    <w:rsid w:val="002F3C11"/>
    <w:rsid w:val="002F4F34"/>
    <w:rsid w:val="002F7649"/>
    <w:rsid w:val="00332884"/>
    <w:rsid w:val="0033671D"/>
    <w:rsid w:val="0033700D"/>
    <w:rsid w:val="003470DC"/>
    <w:rsid w:val="0036567B"/>
    <w:rsid w:val="00373F3B"/>
    <w:rsid w:val="0037623A"/>
    <w:rsid w:val="00386C80"/>
    <w:rsid w:val="003902B4"/>
    <w:rsid w:val="003B5FD4"/>
    <w:rsid w:val="003B6084"/>
    <w:rsid w:val="003C6678"/>
    <w:rsid w:val="003D2F97"/>
    <w:rsid w:val="003D74A5"/>
    <w:rsid w:val="0041407C"/>
    <w:rsid w:val="0041567C"/>
    <w:rsid w:val="00415CF9"/>
    <w:rsid w:val="00422A58"/>
    <w:rsid w:val="00443DE1"/>
    <w:rsid w:val="004455FD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A3432"/>
    <w:rsid w:val="004B61C1"/>
    <w:rsid w:val="004E5C17"/>
    <w:rsid w:val="004F51E9"/>
    <w:rsid w:val="005105BA"/>
    <w:rsid w:val="00510611"/>
    <w:rsid w:val="00543833"/>
    <w:rsid w:val="00543F29"/>
    <w:rsid w:val="0055602E"/>
    <w:rsid w:val="005563AE"/>
    <w:rsid w:val="005606EA"/>
    <w:rsid w:val="00561DAB"/>
    <w:rsid w:val="00562081"/>
    <w:rsid w:val="00563123"/>
    <w:rsid w:val="005744A7"/>
    <w:rsid w:val="00583B72"/>
    <w:rsid w:val="00586A0D"/>
    <w:rsid w:val="00590F82"/>
    <w:rsid w:val="005A09DA"/>
    <w:rsid w:val="005C5274"/>
    <w:rsid w:val="005D7B3B"/>
    <w:rsid w:val="005E546B"/>
    <w:rsid w:val="005E79E1"/>
    <w:rsid w:val="005F14B8"/>
    <w:rsid w:val="005F3C58"/>
    <w:rsid w:val="005F46A7"/>
    <w:rsid w:val="005F7444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60EE2"/>
    <w:rsid w:val="006661DA"/>
    <w:rsid w:val="00682EED"/>
    <w:rsid w:val="00682FA3"/>
    <w:rsid w:val="00684CCB"/>
    <w:rsid w:val="00686355"/>
    <w:rsid w:val="0069713D"/>
    <w:rsid w:val="006A7AE5"/>
    <w:rsid w:val="006B43F1"/>
    <w:rsid w:val="006B60C4"/>
    <w:rsid w:val="006C1CA0"/>
    <w:rsid w:val="006C31D6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23B5C"/>
    <w:rsid w:val="00743CCB"/>
    <w:rsid w:val="00745C5F"/>
    <w:rsid w:val="00747947"/>
    <w:rsid w:val="007525D5"/>
    <w:rsid w:val="00754F40"/>
    <w:rsid w:val="00764D2A"/>
    <w:rsid w:val="00786826"/>
    <w:rsid w:val="0079293C"/>
    <w:rsid w:val="007A3516"/>
    <w:rsid w:val="007A7155"/>
    <w:rsid w:val="007A7747"/>
    <w:rsid w:val="007C3B49"/>
    <w:rsid w:val="007C519F"/>
    <w:rsid w:val="007F0618"/>
    <w:rsid w:val="00800A96"/>
    <w:rsid w:val="00801596"/>
    <w:rsid w:val="008045E9"/>
    <w:rsid w:val="00811485"/>
    <w:rsid w:val="00815618"/>
    <w:rsid w:val="00831D39"/>
    <w:rsid w:val="00846C76"/>
    <w:rsid w:val="00852649"/>
    <w:rsid w:val="0085598F"/>
    <w:rsid w:val="008562DB"/>
    <w:rsid w:val="0085759E"/>
    <w:rsid w:val="00862832"/>
    <w:rsid w:val="008639DF"/>
    <w:rsid w:val="00867745"/>
    <w:rsid w:val="00872A5E"/>
    <w:rsid w:val="00885A81"/>
    <w:rsid w:val="008B0F0A"/>
    <w:rsid w:val="008B75B8"/>
    <w:rsid w:val="008C3331"/>
    <w:rsid w:val="008C448E"/>
    <w:rsid w:val="008C62BF"/>
    <w:rsid w:val="008C7F74"/>
    <w:rsid w:val="008D5346"/>
    <w:rsid w:val="008E0A9D"/>
    <w:rsid w:val="008F2A86"/>
    <w:rsid w:val="009029B2"/>
    <w:rsid w:val="009052CD"/>
    <w:rsid w:val="00906283"/>
    <w:rsid w:val="00914743"/>
    <w:rsid w:val="0092682A"/>
    <w:rsid w:val="009317F0"/>
    <w:rsid w:val="009322EA"/>
    <w:rsid w:val="00935CE2"/>
    <w:rsid w:val="009365C5"/>
    <w:rsid w:val="009430FA"/>
    <w:rsid w:val="00946615"/>
    <w:rsid w:val="009520D5"/>
    <w:rsid w:val="0097029B"/>
    <w:rsid w:val="00970B7F"/>
    <w:rsid w:val="0097285D"/>
    <w:rsid w:val="009850FD"/>
    <w:rsid w:val="009854D9"/>
    <w:rsid w:val="009A0EF6"/>
    <w:rsid w:val="009A6949"/>
    <w:rsid w:val="009B0342"/>
    <w:rsid w:val="009B269F"/>
    <w:rsid w:val="009B2759"/>
    <w:rsid w:val="009B40F3"/>
    <w:rsid w:val="009C4BE7"/>
    <w:rsid w:val="009E1B98"/>
    <w:rsid w:val="009E47AB"/>
    <w:rsid w:val="009E56A4"/>
    <w:rsid w:val="009E63D3"/>
    <w:rsid w:val="009F069F"/>
    <w:rsid w:val="009F45EB"/>
    <w:rsid w:val="009F50CB"/>
    <w:rsid w:val="00A04BFA"/>
    <w:rsid w:val="00A05AB2"/>
    <w:rsid w:val="00A115CE"/>
    <w:rsid w:val="00A12689"/>
    <w:rsid w:val="00A16C58"/>
    <w:rsid w:val="00A21B9E"/>
    <w:rsid w:val="00A2769B"/>
    <w:rsid w:val="00A33E8C"/>
    <w:rsid w:val="00A44C4F"/>
    <w:rsid w:val="00A45319"/>
    <w:rsid w:val="00A46DB7"/>
    <w:rsid w:val="00A55ED3"/>
    <w:rsid w:val="00A64D08"/>
    <w:rsid w:val="00A65190"/>
    <w:rsid w:val="00A758CE"/>
    <w:rsid w:val="00A765C1"/>
    <w:rsid w:val="00AA01ED"/>
    <w:rsid w:val="00AB4E9E"/>
    <w:rsid w:val="00AB58B1"/>
    <w:rsid w:val="00AB7B8F"/>
    <w:rsid w:val="00AC778A"/>
    <w:rsid w:val="00AE1251"/>
    <w:rsid w:val="00AF1646"/>
    <w:rsid w:val="00AF34E3"/>
    <w:rsid w:val="00AF6BE0"/>
    <w:rsid w:val="00AF7452"/>
    <w:rsid w:val="00B02982"/>
    <w:rsid w:val="00B05F41"/>
    <w:rsid w:val="00B179FB"/>
    <w:rsid w:val="00B27615"/>
    <w:rsid w:val="00B35EA5"/>
    <w:rsid w:val="00B36459"/>
    <w:rsid w:val="00B438FC"/>
    <w:rsid w:val="00B5140B"/>
    <w:rsid w:val="00B63D23"/>
    <w:rsid w:val="00B6683C"/>
    <w:rsid w:val="00B82328"/>
    <w:rsid w:val="00BA25A2"/>
    <w:rsid w:val="00BA4B22"/>
    <w:rsid w:val="00BB08C4"/>
    <w:rsid w:val="00BB1A45"/>
    <w:rsid w:val="00BB24BB"/>
    <w:rsid w:val="00BB4346"/>
    <w:rsid w:val="00BB5002"/>
    <w:rsid w:val="00BB7E69"/>
    <w:rsid w:val="00BD6020"/>
    <w:rsid w:val="00BE7CA2"/>
    <w:rsid w:val="00BF2239"/>
    <w:rsid w:val="00BF563D"/>
    <w:rsid w:val="00BF5DBF"/>
    <w:rsid w:val="00BF6284"/>
    <w:rsid w:val="00BF6971"/>
    <w:rsid w:val="00C07D5C"/>
    <w:rsid w:val="00C10941"/>
    <w:rsid w:val="00C14CD9"/>
    <w:rsid w:val="00C23683"/>
    <w:rsid w:val="00C255DB"/>
    <w:rsid w:val="00C33F73"/>
    <w:rsid w:val="00C57FB8"/>
    <w:rsid w:val="00C6190C"/>
    <w:rsid w:val="00C700F7"/>
    <w:rsid w:val="00C86BA8"/>
    <w:rsid w:val="00C872DC"/>
    <w:rsid w:val="00CA3C23"/>
    <w:rsid w:val="00CA427D"/>
    <w:rsid w:val="00CA785B"/>
    <w:rsid w:val="00CC0165"/>
    <w:rsid w:val="00CC01BC"/>
    <w:rsid w:val="00CC648E"/>
    <w:rsid w:val="00CC6E02"/>
    <w:rsid w:val="00CE5AB8"/>
    <w:rsid w:val="00CF19CE"/>
    <w:rsid w:val="00CF31F3"/>
    <w:rsid w:val="00D00FC4"/>
    <w:rsid w:val="00D01737"/>
    <w:rsid w:val="00D021AA"/>
    <w:rsid w:val="00D2394E"/>
    <w:rsid w:val="00D247C2"/>
    <w:rsid w:val="00D2719D"/>
    <w:rsid w:val="00D40CBC"/>
    <w:rsid w:val="00D432AB"/>
    <w:rsid w:val="00D467F8"/>
    <w:rsid w:val="00D47119"/>
    <w:rsid w:val="00D61192"/>
    <w:rsid w:val="00D61C4E"/>
    <w:rsid w:val="00D6386C"/>
    <w:rsid w:val="00D644DB"/>
    <w:rsid w:val="00D67590"/>
    <w:rsid w:val="00D739AD"/>
    <w:rsid w:val="00D75834"/>
    <w:rsid w:val="00D82B63"/>
    <w:rsid w:val="00D864B5"/>
    <w:rsid w:val="00D86E31"/>
    <w:rsid w:val="00D91A94"/>
    <w:rsid w:val="00D9258C"/>
    <w:rsid w:val="00D963B5"/>
    <w:rsid w:val="00DA0D8E"/>
    <w:rsid w:val="00DA5391"/>
    <w:rsid w:val="00DA6C2F"/>
    <w:rsid w:val="00DC26F5"/>
    <w:rsid w:val="00DC6288"/>
    <w:rsid w:val="00DC6E88"/>
    <w:rsid w:val="00DE04BA"/>
    <w:rsid w:val="00DE0E48"/>
    <w:rsid w:val="00DE1446"/>
    <w:rsid w:val="00DE67F5"/>
    <w:rsid w:val="00DF3F78"/>
    <w:rsid w:val="00DF72CC"/>
    <w:rsid w:val="00E21193"/>
    <w:rsid w:val="00E3769E"/>
    <w:rsid w:val="00E42404"/>
    <w:rsid w:val="00E63ED9"/>
    <w:rsid w:val="00E7262B"/>
    <w:rsid w:val="00E82F54"/>
    <w:rsid w:val="00E85B5A"/>
    <w:rsid w:val="00E86459"/>
    <w:rsid w:val="00E87DA0"/>
    <w:rsid w:val="00EA0CA7"/>
    <w:rsid w:val="00EA3D3D"/>
    <w:rsid w:val="00EA45CB"/>
    <w:rsid w:val="00EB18EF"/>
    <w:rsid w:val="00EB1F78"/>
    <w:rsid w:val="00EB5B58"/>
    <w:rsid w:val="00EB7CB9"/>
    <w:rsid w:val="00EC5631"/>
    <w:rsid w:val="00EC6186"/>
    <w:rsid w:val="00EC6F86"/>
    <w:rsid w:val="00EC7E28"/>
    <w:rsid w:val="00ED1402"/>
    <w:rsid w:val="00EE0661"/>
    <w:rsid w:val="00EE220C"/>
    <w:rsid w:val="00EE4373"/>
    <w:rsid w:val="00F0713B"/>
    <w:rsid w:val="00F10357"/>
    <w:rsid w:val="00F110BD"/>
    <w:rsid w:val="00F12393"/>
    <w:rsid w:val="00F15CD6"/>
    <w:rsid w:val="00F16F2D"/>
    <w:rsid w:val="00F2016A"/>
    <w:rsid w:val="00F21D67"/>
    <w:rsid w:val="00F24B8F"/>
    <w:rsid w:val="00F250C9"/>
    <w:rsid w:val="00F30B46"/>
    <w:rsid w:val="00F37BF1"/>
    <w:rsid w:val="00F4536C"/>
    <w:rsid w:val="00F50662"/>
    <w:rsid w:val="00F63674"/>
    <w:rsid w:val="00F73108"/>
    <w:rsid w:val="00F75DBD"/>
    <w:rsid w:val="00F8463F"/>
    <w:rsid w:val="00F95343"/>
    <w:rsid w:val="00FA1F82"/>
    <w:rsid w:val="00FC411A"/>
    <w:rsid w:val="00FC5337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4A34936"/>
    <w:rsid w:val="07A3E346"/>
    <w:rsid w:val="1FBBAD26"/>
    <w:rsid w:val="220719F6"/>
    <w:rsid w:val="23A2EA57"/>
    <w:rsid w:val="23CA1075"/>
    <w:rsid w:val="3364D499"/>
    <w:rsid w:val="35CFDB82"/>
    <w:rsid w:val="37D3EE55"/>
    <w:rsid w:val="3E637228"/>
    <w:rsid w:val="4D048EFF"/>
    <w:rsid w:val="4DFC753F"/>
    <w:rsid w:val="502CAF4F"/>
    <w:rsid w:val="5159CD9A"/>
    <w:rsid w:val="5395FC44"/>
    <w:rsid w:val="58F30EB5"/>
    <w:rsid w:val="6B1E39B9"/>
    <w:rsid w:val="7200FF9B"/>
    <w:rsid w:val="7801D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7F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01091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201091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A45319"/>
  </w:style>
  <w:style w:type="character" w:customStyle="1" w:styleId="TableHeaderChar">
    <w:name w:val="TableHeader Char"/>
    <w:basedOn w:val="DefaultParagraphFont"/>
    <w:link w:val="TableHeader"/>
    <w:rsid w:val="00A45319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A45319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HS-PS2-4%20Evidence%20Statements%20June%202015%20asterisk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20DAE7F-3A74-4712-A4DE-9488AFC8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CAST item specification describes HS-PS2-4 Matter and its Interactions.</dc:title>
  <dc:subject>This CAST item specification describes HS-PS2-4 Motion and Stability: Forces and Interactions.</dc:subject>
  <dc:creator/>
  <cp:keywords/>
  <dc:description/>
  <cp:lastModifiedBy/>
  <cp:revision>1</cp:revision>
  <dcterms:created xsi:type="dcterms:W3CDTF">2024-02-26T23:04:00Z</dcterms:created>
  <dcterms:modified xsi:type="dcterms:W3CDTF">2024-02-26T23:05:00Z</dcterms:modified>
</cp:coreProperties>
</file>