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3246" w14:textId="77777777" w:rsidR="00D803CD" w:rsidRDefault="00D803CD" w:rsidP="00D803CD">
      <w:pPr>
        <w:pStyle w:val="Header"/>
        <w:pBdr>
          <w:bottom w:val="none" w:sz="0" w:space="0" w:color="auto"/>
        </w:pBdr>
        <w:tabs>
          <w:tab w:val="clear" w:pos="4680"/>
        </w:tabs>
        <w:spacing w:after="0"/>
        <w:jc w:val="left"/>
      </w:pPr>
      <w:r>
        <w:rPr>
          <w:noProof/>
          <w:lang w:eastAsia="en-US"/>
        </w:rPr>
        <w:drawing>
          <wp:inline distT="0" distB="0" distL="0" distR="0" wp14:anchorId="05DCFF73" wp14:editId="3E1E2666">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7376C71" w14:textId="77777777" w:rsidR="00D803CD" w:rsidRPr="00B63D23" w:rsidRDefault="00D803CD" w:rsidP="00D803CD">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HS-PS3-4 Energy</w:t>
      </w:r>
      <w:r>
        <w:rPr>
          <w:noProof/>
        </w:rPr>
        <w:fldChar w:fldCharType="end"/>
      </w:r>
    </w:p>
    <w:p w14:paraId="75827688" w14:textId="2BF4D61C" w:rsidR="00D803CD" w:rsidRDefault="00D803CD" w:rsidP="00D803CD">
      <w:pPr>
        <w:pStyle w:val="Header"/>
        <w:pBdr>
          <w:bottom w:val="none" w:sz="0" w:space="0" w:color="auto"/>
        </w:pBdr>
        <w:tabs>
          <w:tab w:val="clear" w:pos="4680"/>
        </w:tabs>
        <w:spacing w:after="240"/>
      </w:pPr>
      <w:r w:rsidRPr="00B63D23">
        <w:t>California Science Test—Item</w:t>
      </w:r>
      <w:r w:rsidR="001E6720">
        <w:t xml:space="preserve"> Content</w:t>
      </w:r>
      <w:r w:rsidRPr="00B63D23">
        <w:t xml:space="preserve"> Specifications</w:t>
      </w:r>
    </w:p>
    <w:p w14:paraId="74395E4D" w14:textId="428B1141" w:rsidR="007A7155" w:rsidRPr="00487068" w:rsidRDefault="007D10AD" w:rsidP="00D803CD">
      <w:pPr>
        <w:pStyle w:val="Heading1"/>
        <w:pageBreakBefore w:val="0"/>
        <w:pBdr>
          <w:top w:val="none" w:sz="0" w:space="0" w:color="auto"/>
        </w:pBdr>
        <w:spacing w:after="240"/>
        <w:rPr>
          <w:lang w:val="en-US"/>
        </w:rPr>
      </w:pPr>
      <w:r w:rsidRPr="007D10AD">
        <w:rPr>
          <w:lang w:val="en-US"/>
        </w:rPr>
        <w:t>HS-PS3-4</w:t>
      </w:r>
      <w:r w:rsidR="00002200">
        <w:rPr>
          <w:lang w:val="en-US"/>
        </w:rPr>
        <w:t xml:space="preserve"> Energy</w:t>
      </w:r>
    </w:p>
    <w:p w14:paraId="57E3A3E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313154E" w14:textId="0C1E74EB" w:rsidR="008B0F0A" w:rsidRDefault="007D10AD" w:rsidP="008B75B8">
      <w:pPr>
        <w:pStyle w:val="PerformanceExpectation"/>
      </w:pPr>
      <w:r w:rsidRPr="007D10AD">
        <w:t xml:space="preserve">Plan and </w:t>
      </w:r>
      <w:proofErr w:type="gramStart"/>
      <w:r w:rsidRPr="007D10AD">
        <w:t>conduct an investigation</w:t>
      </w:r>
      <w:proofErr w:type="gramEnd"/>
      <w:r w:rsidRPr="007D10AD">
        <w:t xml:space="preserve"> to provide evidence that the transfer of thermal energy when two components of different temperature are combined within a closed system results in a more uniform energy distribution among the components in the system (second law of thermodynamics).</w:t>
      </w:r>
    </w:p>
    <w:p w14:paraId="1E252303" w14:textId="4ABDABA8" w:rsidR="00EB18EF" w:rsidRPr="00E96946" w:rsidRDefault="007D10AD" w:rsidP="00EB18EF">
      <w:pPr>
        <w:pStyle w:val="PEClarification"/>
        <w:rPr>
          <w:i/>
          <w:color w:val="auto"/>
        </w:rPr>
      </w:pPr>
      <w:r w:rsidRPr="00E96946">
        <w:rPr>
          <w:color w:val="auto"/>
        </w:rPr>
        <w:t xml:space="preserve">[Clarification Statement: Emphasis is on analyzing data from student investigations and using mathematical thinking to describe the energy changes both quantitatively and conceptually. Examples of investigations could include mixing liquids at different initial temperatures or adding objects at different temperatures to water.] </w:t>
      </w:r>
      <w:r w:rsidRPr="00CD79E3">
        <w:rPr>
          <w:color w:val="auto"/>
        </w:rPr>
        <w:t>[</w:t>
      </w:r>
      <w:r w:rsidRPr="00E96946">
        <w:rPr>
          <w:i/>
          <w:color w:val="auto"/>
        </w:rPr>
        <w:t>Assessment Boundary: Assessment is limited to investigations based on materials and tools provided to students.</w:t>
      </w:r>
      <w:r w:rsidRPr="00CD79E3">
        <w:rPr>
          <w:color w:val="auto"/>
        </w:rPr>
        <w:t>]</w:t>
      </w:r>
    </w:p>
    <w:p w14:paraId="45427958" w14:textId="0CB97A29" w:rsidR="0030637C" w:rsidRPr="001F170D" w:rsidRDefault="0030637C" w:rsidP="0030637C">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3-4"/>
      </w:tblPr>
      <w:tblGrid>
        <w:gridCol w:w="3505"/>
        <w:gridCol w:w="3510"/>
        <w:gridCol w:w="3065"/>
      </w:tblGrid>
      <w:tr w:rsidR="00A758CE" w:rsidRPr="00510C04" w14:paraId="12AFF638" w14:textId="77777777" w:rsidTr="00415CF9">
        <w:trPr>
          <w:cantSplit/>
          <w:tblHeader/>
        </w:trPr>
        <w:tc>
          <w:tcPr>
            <w:tcW w:w="3505" w:type="dxa"/>
            <w:tcBorders>
              <w:bottom w:val="single" w:sz="4" w:space="0" w:color="auto"/>
            </w:tcBorders>
            <w:shd w:val="clear" w:color="auto" w:fill="2F3995"/>
            <w:vAlign w:val="center"/>
          </w:tcPr>
          <w:p w14:paraId="11BCDD1F"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157B962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13B1561"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D84CEB9" w14:textId="77777777" w:rsidTr="00415CF9">
        <w:trPr>
          <w:cantSplit/>
        </w:trPr>
        <w:tc>
          <w:tcPr>
            <w:tcW w:w="3505" w:type="dxa"/>
            <w:shd w:val="clear" w:color="auto" w:fill="auto"/>
          </w:tcPr>
          <w:p w14:paraId="03857CDE" w14:textId="486840DB" w:rsidR="00A758CE" w:rsidRDefault="007D10AD" w:rsidP="00D803CD">
            <w:pPr>
              <w:pStyle w:val="Header6"/>
            </w:pPr>
            <w:r w:rsidRPr="007D10AD">
              <w:t>Planning and Carrying Out Investigations</w:t>
            </w:r>
          </w:p>
          <w:p w14:paraId="3313FECE" w14:textId="32F49FEF" w:rsidR="002035F3" w:rsidRPr="005A09DA" w:rsidRDefault="007D10AD" w:rsidP="002035F3">
            <w:pPr>
              <w:pStyle w:val="Paragraph"/>
            </w:pPr>
            <w:r w:rsidRPr="007D10AD">
              <w:t>Planning and carrying out investigations to answer questions or test solutions to problems in 9–12 builds on K–8 experiences and progresses to include investigations that provide evidence for and test conceptual, mathematical, physical, and empirical models.</w:t>
            </w:r>
          </w:p>
          <w:p w14:paraId="1EB8D1A0" w14:textId="0C82D2E5" w:rsidR="009F069F" w:rsidRPr="009F069F" w:rsidRDefault="007D10AD" w:rsidP="007D10AD">
            <w:pPr>
              <w:pStyle w:val="TableBullets"/>
            </w:pPr>
            <w:r w:rsidRPr="007D10AD">
              <w:t xml:space="preserve">Plan and </w:t>
            </w:r>
            <w:proofErr w:type="gramStart"/>
            <w:r w:rsidRPr="007D10AD">
              <w:t>conduct an investigation</w:t>
            </w:r>
            <w:proofErr w:type="gramEnd"/>
            <w:r w:rsidRPr="007D10AD">
              <w:t xml:space="preserve">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tc>
        <w:tc>
          <w:tcPr>
            <w:tcW w:w="3510" w:type="dxa"/>
            <w:shd w:val="clear" w:color="auto" w:fill="auto"/>
          </w:tcPr>
          <w:p w14:paraId="334EB846" w14:textId="63E0EF4B" w:rsidR="00A758CE" w:rsidRPr="005A09DA" w:rsidRDefault="007D10AD" w:rsidP="00D803CD">
            <w:pPr>
              <w:pStyle w:val="Header6"/>
            </w:pPr>
            <w:r w:rsidRPr="007D10AD">
              <w:t>PS3.B: Conservation of Energy and Energy Transfer</w:t>
            </w:r>
          </w:p>
          <w:p w14:paraId="6E002467" w14:textId="5B29E3C5" w:rsidR="00A758CE" w:rsidRPr="007D10AD" w:rsidRDefault="007D10AD" w:rsidP="00267ED4">
            <w:pPr>
              <w:pStyle w:val="TableNumbers"/>
              <w:numPr>
                <w:ilvl w:val="0"/>
                <w:numId w:val="0"/>
              </w:numPr>
              <w:ind w:left="516" w:hanging="450"/>
              <w:rPr>
                <w:rFonts w:cs="Arial"/>
                <w:szCs w:val="24"/>
              </w:rPr>
            </w:pPr>
            <w:r>
              <w:t xml:space="preserve">9. </w:t>
            </w:r>
            <w:r w:rsidR="00267ED4">
              <w:tab/>
            </w:r>
            <w:r w:rsidRPr="007D10AD">
              <w:t>Energy cannot be created or destroyed, but it can be transported from one place to another and transferred between systems.</w:t>
            </w:r>
          </w:p>
          <w:p w14:paraId="227AB149" w14:textId="2DEF6696" w:rsidR="007D10AD" w:rsidRDefault="007D10AD" w:rsidP="00267ED4">
            <w:pPr>
              <w:pStyle w:val="TableNumbers"/>
              <w:numPr>
                <w:ilvl w:val="0"/>
                <w:numId w:val="0"/>
              </w:numPr>
              <w:ind w:left="516" w:hanging="450"/>
              <w:rPr>
                <w:rFonts w:cs="Arial"/>
                <w:szCs w:val="24"/>
              </w:rPr>
            </w:pPr>
            <w:r>
              <w:t>12.</w:t>
            </w:r>
            <w:r w:rsidR="00267ED4">
              <w:t xml:space="preserve"> </w:t>
            </w:r>
            <w:r w:rsidR="00267ED4">
              <w:tab/>
            </w:r>
            <w:r w:rsidRPr="007D10AD">
              <w:t>Uncontrolled systems always evolve toward more stable states—that is, toward more uniform energy distribution (e.g., water flows downhill, objects hotter than their surrounding environment cool down).</w:t>
            </w:r>
          </w:p>
          <w:p w14:paraId="16816E7E" w14:textId="21A6D390" w:rsidR="00A758CE" w:rsidRPr="005A09DA" w:rsidRDefault="007D10AD" w:rsidP="00D803CD">
            <w:pPr>
              <w:pStyle w:val="Header6"/>
            </w:pPr>
            <w:r w:rsidRPr="007D10AD">
              <w:t>PS3.D: Energy in Chemical Processes</w:t>
            </w:r>
          </w:p>
          <w:p w14:paraId="7E78A0FA" w14:textId="4874CD54" w:rsidR="00A758CE" w:rsidRPr="00510C04" w:rsidRDefault="007D10AD" w:rsidP="00267ED4">
            <w:pPr>
              <w:pStyle w:val="TableNumbers2"/>
              <w:numPr>
                <w:ilvl w:val="0"/>
                <w:numId w:val="0"/>
              </w:numPr>
              <w:ind w:left="516" w:hanging="450"/>
            </w:pPr>
            <w:r>
              <w:t xml:space="preserve">7. </w:t>
            </w:r>
            <w:r w:rsidR="00267ED4">
              <w:tab/>
            </w:r>
            <w:r w:rsidRPr="007D10AD">
              <w:t>Although energy cannot be destroyed, it can be converted to less useful forms — for example, to thermal energy in the surrounding environment.</w:t>
            </w:r>
          </w:p>
        </w:tc>
        <w:tc>
          <w:tcPr>
            <w:tcW w:w="3065" w:type="dxa"/>
            <w:shd w:val="clear" w:color="auto" w:fill="auto"/>
          </w:tcPr>
          <w:p w14:paraId="74C4826A" w14:textId="0B5C980E" w:rsidR="00A758CE" w:rsidRPr="00AF1646" w:rsidRDefault="007D10AD" w:rsidP="00D803CD">
            <w:pPr>
              <w:pStyle w:val="Header6"/>
            </w:pPr>
            <w:r w:rsidRPr="007D10AD">
              <w:t>Systems and System Models</w:t>
            </w:r>
          </w:p>
          <w:p w14:paraId="31CC166B" w14:textId="07FAF204" w:rsidR="00A758CE" w:rsidRPr="009F069F" w:rsidRDefault="007D10AD" w:rsidP="009F069F">
            <w:pPr>
              <w:pStyle w:val="TableBullets"/>
            </w:pPr>
            <w:r w:rsidRPr="007D10AD">
              <w:t>When investigating or describing a system, the boundaries and initial conditions of the system need to be defined and their inputs and outputs analyzed and described using models.</w:t>
            </w:r>
          </w:p>
        </w:tc>
      </w:tr>
    </w:tbl>
    <w:p w14:paraId="6AFB96D3" w14:textId="77777777" w:rsidR="00283757" w:rsidRPr="0097285D" w:rsidRDefault="00283757">
      <w:pPr>
        <w:pStyle w:val="Heading2"/>
      </w:pPr>
      <w:r w:rsidRPr="0097285D">
        <w:lastRenderedPageBreak/>
        <w:t>Assessment Targets</w:t>
      </w:r>
    </w:p>
    <w:p w14:paraId="50D6142A" w14:textId="499CF6AD" w:rsidR="0061242E" w:rsidRPr="0061242E" w:rsidRDefault="00211916" w:rsidP="001C3C78">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3FD05E4F" w14:textId="77777777" w:rsidR="00283757" w:rsidRDefault="00283757" w:rsidP="001C3C78">
      <w:pPr>
        <w:pStyle w:val="Heading3"/>
        <w:keepLines w:val="0"/>
        <w:spacing w:before="240" w:after="240"/>
      </w:pPr>
      <w:r>
        <w:t xml:space="preserve">Science and Engineering </w:t>
      </w:r>
      <w:proofErr w:type="spellStart"/>
      <w:r w:rsidRPr="00801596">
        <w:t>Subpractice</w:t>
      </w:r>
      <w:proofErr w:type="spellEnd"/>
      <w:r w:rsidR="00D6386C">
        <w:t>(s)</w:t>
      </w:r>
    </w:p>
    <w:p w14:paraId="37BEC861" w14:textId="77777777" w:rsidR="00FD6751" w:rsidRPr="00FD6751" w:rsidRDefault="00FD6751" w:rsidP="001C3C78">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2D19F640" w14:textId="4CD92541" w:rsidR="00283757" w:rsidRDefault="007D10AD" w:rsidP="001C3C78">
      <w:pPr>
        <w:pStyle w:val="Subpractice-2"/>
        <w:keepNext/>
      </w:pPr>
      <w:r w:rsidRPr="007D10AD">
        <w:t>3.2</w:t>
      </w:r>
      <w:r w:rsidR="00267ED4">
        <w:tab/>
      </w:r>
      <w:r w:rsidRPr="007D10AD">
        <w:t xml:space="preserve">Ability to develop, evaluate, and refine a plan for the </w:t>
      </w:r>
      <w:proofErr w:type="gramStart"/>
      <w:r w:rsidRPr="007D10AD">
        <w:t>investigation</w:t>
      </w:r>
      <w:proofErr w:type="gramEnd"/>
    </w:p>
    <w:p w14:paraId="52EEC8CD" w14:textId="5E6E9672" w:rsidR="007D10AD" w:rsidRPr="00C10941" w:rsidRDefault="007D10AD" w:rsidP="001C3C78">
      <w:pPr>
        <w:pStyle w:val="Subpractice-2"/>
        <w:keepNext/>
      </w:pPr>
      <w:r w:rsidRPr="007D10AD">
        <w:t>3.3</w:t>
      </w:r>
      <w:r w:rsidR="00267ED4">
        <w:tab/>
      </w:r>
      <w:r w:rsidRPr="007D10AD">
        <w:t xml:space="preserve">Ability to collect the data for the </w:t>
      </w:r>
      <w:proofErr w:type="gramStart"/>
      <w:r w:rsidRPr="007D10AD">
        <w:t>investigation</w:t>
      </w:r>
      <w:proofErr w:type="gramEnd"/>
    </w:p>
    <w:p w14:paraId="5808B3E4"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60EA05F9"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0CF3FAA0" w14:textId="5D69CD6A" w:rsidR="00283757" w:rsidRDefault="007D10AD" w:rsidP="00C10941">
      <w:pPr>
        <w:pStyle w:val="Subpractice-3"/>
      </w:pPr>
      <w:r w:rsidRPr="007D10AD">
        <w:t>3.2.2</w:t>
      </w:r>
      <w:r w:rsidRPr="007D10AD">
        <w:tab/>
      </w:r>
      <w:r w:rsidR="001862F6">
        <w:t xml:space="preserve">Ability to describe a detailed experimental procedure (e.g., number of trials, identify the control) and experimental </w:t>
      </w:r>
      <w:proofErr w:type="gramStart"/>
      <w:r w:rsidR="001862F6">
        <w:t>setup</w:t>
      </w:r>
      <w:proofErr w:type="gramEnd"/>
    </w:p>
    <w:p w14:paraId="3F659391" w14:textId="71CB7FB1" w:rsidR="007D10AD" w:rsidRDefault="007D10AD" w:rsidP="00C10941">
      <w:pPr>
        <w:pStyle w:val="Subpractice-3"/>
      </w:pPr>
      <w:r w:rsidRPr="007D10AD">
        <w:t>3.3.1</w:t>
      </w:r>
      <w:r w:rsidRPr="007D10AD">
        <w:tab/>
        <w:t xml:space="preserve">Ability to use appropriate tools for accurate and precise </w:t>
      </w:r>
      <w:proofErr w:type="gramStart"/>
      <w:r w:rsidRPr="007D10AD">
        <w:t>measurements</w:t>
      </w:r>
      <w:proofErr w:type="gramEnd"/>
    </w:p>
    <w:p w14:paraId="0178C800" w14:textId="19798712" w:rsidR="007D10AD" w:rsidRPr="00C10941" w:rsidRDefault="007D10AD" w:rsidP="00C10941">
      <w:pPr>
        <w:pStyle w:val="Subpractice-3"/>
      </w:pPr>
      <w:r w:rsidRPr="007D10AD">
        <w:t>3.3.3</w:t>
      </w:r>
      <w:r w:rsidRPr="007D10AD">
        <w:tab/>
        <w:t xml:space="preserve">Ability to evaluate the quality of data to determine if the evidence meets the goals of the </w:t>
      </w:r>
      <w:proofErr w:type="gramStart"/>
      <w:r w:rsidRPr="007D10AD">
        <w:t>investigation</w:t>
      </w:r>
      <w:proofErr w:type="gramEnd"/>
    </w:p>
    <w:p w14:paraId="06E28573"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B3E53F8" w14:textId="62212F57" w:rsidR="00DE363C" w:rsidRPr="000025EA" w:rsidRDefault="00DE363C" w:rsidP="000025EA">
      <w:pPr>
        <w:pStyle w:val="Heading4"/>
        <w:ind w:left="547"/>
        <w:rPr>
          <w:b w:val="0"/>
        </w:rPr>
      </w:pPr>
      <w:r w:rsidRPr="000025EA">
        <w:rPr>
          <w:b w:val="0"/>
        </w:rPr>
        <w:t>PS</w:t>
      </w:r>
      <w:proofErr w:type="gramStart"/>
      <w:r w:rsidRPr="000025EA">
        <w:rPr>
          <w:b w:val="0"/>
        </w:rPr>
        <w:t>3.B.</w:t>
      </w:r>
      <w:proofErr w:type="gramEnd"/>
      <w:r w:rsidRPr="000025EA">
        <w:rPr>
          <w:b w:val="0"/>
        </w:rPr>
        <w:t>9</w:t>
      </w:r>
    </w:p>
    <w:p w14:paraId="2E21FFA9" w14:textId="46E30229" w:rsidR="00DE363C" w:rsidRDefault="00DE363C" w:rsidP="00DE363C">
      <w:pPr>
        <w:pStyle w:val="DashedBullets"/>
        <w:ind w:left="1800"/>
      </w:pPr>
      <w:r>
        <w:t>Identif</w:t>
      </w:r>
      <w:r w:rsidR="002946F4">
        <w:t xml:space="preserve">y </w:t>
      </w:r>
      <w:r>
        <w:t xml:space="preserve">the evidence needed to support the transfer of thermal energy between </w:t>
      </w:r>
      <w:proofErr w:type="gramStart"/>
      <w:r>
        <w:t>systems</w:t>
      </w:r>
      <w:proofErr w:type="gramEnd"/>
    </w:p>
    <w:p w14:paraId="11C36ED8" w14:textId="5159F719" w:rsidR="00DE363C" w:rsidRPr="000025EA" w:rsidRDefault="00DE363C" w:rsidP="000025EA">
      <w:pPr>
        <w:pStyle w:val="Heading4"/>
        <w:ind w:left="432"/>
        <w:rPr>
          <w:b w:val="0"/>
        </w:rPr>
      </w:pPr>
      <w:r w:rsidRPr="000025EA">
        <w:rPr>
          <w:b w:val="0"/>
        </w:rPr>
        <w:t>PS</w:t>
      </w:r>
      <w:proofErr w:type="gramStart"/>
      <w:r w:rsidRPr="000025EA">
        <w:rPr>
          <w:b w:val="0"/>
        </w:rPr>
        <w:t>3.B.</w:t>
      </w:r>
      <w:proofErr w:type="gramEnd"/>
      <w:r w:rsidRPr="000025EA">
        <w:rPr>
          <w:b w:val="0"/>
        </w:rPr>
        <w:t>12</w:t>
      </w:r>
    </w:p>
    <w:p w14:paraId="03694ED4" w14:textId="73528E9D" w:rsidR="00DE363C" w:rsidRPr="009D1E7C" w:rsidRDefault="00DE363C" w:rsidP="001C3C78">
      <w:pPr>
        <w:pStyle w:val="DashedBullets"/>
        <w:ind w:left="1800"/>
      </w:pPr>
      <w:r>
        <w:t xml:space="preserve">Describe how the data supports </w:t>
      </w:r>
      <w:r w:rsidR="001C3C78">
        <w:t xml:space="preserve">the concept </w:t>
      </w:r>
      <w:r>
        <w:t xml:space="preserve">that systems initially at different temperatures </w:t>
      </w:r>
      <w:r w:rsidR="008B530B">
        <w:t xml:space="preserve">eventually </w:t>
      </w:r>
      <w:r>
        <w:t xml:space="preserve">reach thermal equilibrium as a result of the natural tendency toward a more uniform energy </w:t>
      </w:r>
      <w:proofErr w:type="gramStart"/>
      <w:r>
        <w:t>distribution</w:t>
      </w:r>
      <w:proofErr w:type="gramEnd"/>
    </w:p>
    <w:p w14:paraId="02E1C3EC" w14:textId="2090F145" w:rsidR="001E6720" w:rsidRPr="000025EA" w:rsidRDefault="007D10AD" w:rsidP="000025EA">
      <w:pPr>
        <w:pStyle w:val="Heading4"/>
        <w:ind w:left="547"/>
        <w:rPr>
          <w:b w:val="0"/>
        </w:rPr>
      </w:pPr>
      <w:r w:rsidRPr="000025EA">
        <w:rPr>
          <w:b w:val="0"/>
        </w:rPr>
        <w:t>PS</w:t>
      </w:r>
      <w:proofErr w:type="gramStart"/>
      <w:r w:rsidRPr="000025EA">
        <w:rPr>
          <w:b w:val="0"/>
        </w:rPr>
        <w:t>3.D.</w:t>
      </w:r>
      <w:proofErr w:type="gramEnd"/>
      <w:r w:rsidRPr="000025EA">
        <w:rPr>
          <w:b w:val="0"/>
        </w:rPr>
        <w:t>7</w:t>
      </w:r>
    </w:p>
    <w:p w14:paraId="3B263E88" w14:textId="16C446EE" w:rsidR="00283757" w:rsidRDefault="007D10AD" w:rsidP="001C3C78">
      <w:pPr>
        <w:pStyle w:val="DashedBullets"/>
        <w:ind w:left="1800"/>
      </w:pPr>
      <w:r w:rsidRPr="007D10AD">
        <w:t xml:space="preserve">Develop an investigation plan and describe the data that will be collected to investigate the transfer of thermal </w:t>
      </w:r>
      <w:proofErr w:type="gramStart"/>
      <w:r w:rsidRPr="007D10AD">
        <w:t>energy</w:t>
      </w:r>
      <w:proofErr w:type="gramEnd"/>
    </w:p>
    <w:p w14:paraId="61010146" w14:textId="16935451" w:rsidR="007D10AD" w:rsidRPr="00C10941" w:rsidRDefault="007D10AD" w:rsidP="001C3C78">
      <w:pPr>
        <w:pStyle w:val="DashedBullets"/>
        <w:ind w:left="1800"/>
      </w:pPr>
      <w:r w:rsidRPr="007D10AD">
        <w:lastRenderedPageBreak/>
        <w:t xml:space="preserve">Describe the evidence to be derived from the data collected in an investigation about thermal energy </w:t>
      </w:r>
      <w:proofErr w:type="gramStart"/>
      <w:r w:rsidRPr="007D10AD">
        <w:t>transfer</w:t>
      </w:r>
      <w:proofErr w:type="gramEnd"/>
    </w:p>
    <w:p w14:paraId="4539B242"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178796C" w14:textId="1C910033" w:rsidR="000A196B" w:rsidRDefault="007D10AD" w:rsidP="00C10941">
      <w:pPr>
        <w:pStyle w:val="CrossCuttingTargets"/>
        <w:rPr>
          <w:lang w:eastAsia="ko-KR"/>
        </w:rPr>
      </w:pPr>
      <w:r w:rsidRPr="007D10AD">
        <w:t xml:space="preserve">CCC4 </w:t>
      </w:r>
      <w:r>
        <w:tab/>
      </w:r>
      <w:r w:rsidRPr="007D10AD">
        <w:t xml:space="preserve">Investigate or describe a system, defining the boundaries and initial conditions of the system, and analyze the system inputs and outputs using </w:t>
      </w:r>
      <w:proofErr w:type="gramStart"/>
      <w:r w:rsidRPr="007D10AD">
        <w:t>models</w:t>
      </w:r>
      <w:proofErr w:type="gramEnd"/>
    </w:p>
    <w:p w14:paraId="15D71035" w14:textId="77777777" w:rsidR="000A196B" w:rsidRDefault="000A196B" w:rsidP="0097285D">
      <w:pPr>
        <w:pStyle w:val="Heading2"/>
        <w:rPr>
          <w:i/>
          <w:szCs w:val="24"/>
        </w:rPr>
      </w:pPr>
      <w:r w:rsidRPr="00935CE2">
        <w:rPr>
          <w:lang w:eastAsia="ko-KR"/>
        </w:rPr>
        <w:t>Examples of Integration of Assessment Targets and Evidence</w:t>
      </w:r>
    </w:p>
    <w:p w14:paraId="76959146" w14:textId="77777777" w:rsidR="00CE5AB8" w:rsidRPr="00B63D23" w:rsidRDefault="00CE5AB8" w:rsidP="00AB7B8F">
      <w:pPr>
        <w:pStyle w:val="ParagraphItalic"/>
      </w:pPr>
      <w:r>
        <w:t>Note that the list in this section is not exhaustive.</w:t>
      </w:r>
    </w:p>
    <w:p w14:paraId="62F32A55" w14:textId="3CECF126" w:rsidR="00FE4E50" w:rsidRPr="009246C4" w:rsidRDefault="007D10AD" w:rsidP="009B0342">
      <w:pPr>
        <w:pStyle w:val="Paragraph"/>
      </w:pPr>
      <w:r w:rsidRPr="007D10AD">
        <w:t>Task provides a scenario for measuring the temperature of two systems in contact over time:</w:t>
      </w:r>
    </w:p>
    <w:p w14:paraId="4D01D860" w14:textId="157942D8" w:rsidR="00282630" w:rsidRDefault="007D10AD" w:rsidP="00A04BFA">
      <w:pPr>
        <w:pStyle w:val="DashedBullets"/>
      </w:pPr>
      <w:r w:rsidRPr="007D10AD">
        <w:t>Selects or describes correct experimental procedures appropriate to the target problem under investigation (3.2.2, PS</w:t>
      </w:r>
      <w:proofErr w:type="gramStart"/>
      <w:r w:rsidRPr="007D10AD">
        <w:t>3.D.</w:t>
      </w:r>
      <w:proofErr w:type="gramEnd"/>
      <w:r w:rsidRPr="007D10AD">
        <w:t>7, and CCC4)</w:t>
      </w:r>
    </w:p>
    <w:p w14:paraId="3DAE076E" w14:textId="72E63A65" w:rsidR="007D10AD" w:rsidRPr="009246C4" w:rsidRDefault="007D10AD">
      <w:pPr>
        <w:pStyle w:val="Paragraph"/>
      </w:pPr>
      <w:r w:rsidRPr="007D10AD">
        <w:t>Task provides an apparatus for measuring the temperature of components in a closed system:</w:t>
      </w:r>
    </w:p>
    <w:p w14:paraId="585FD51C" w14:textId="50DFB67D" w:rsidR="007D10AD" w:rsidRDefault="007D10AD" w:rsidP="001C3C78">
      <w:pPr>
        <w:pStyle w:val="DashedBullets"/>
        <w:keepNext/>
      </w:pPr>
      <w:r w:rsidRPr="007D10AD">
        <w:t>Uses tools and techniques to collect data useful for investigating a scientific problem (3.3.1, PS</w:t>
      </w:r>
      <w:proofErr w:type="gramStart"/>
      <w:r w:rsidRPr="007D10AD">
        <w:t>3.D.</w:t>
      </w:r>
      <w:proofErr w:type="gramEnd"/>
      <w:r w:rsidRPr="007D10AD">
        <w:t>7, and CCC4)</w:t>
      </w:r>
    </w:p>
    <w:p w14:paraId="6B70B85A" w14:textId="0F55D1A3" w:rsidR="007D10AD" w:rsidRPr="001B57B9" w:rsidRDefault="007D10AD" w:rsidP="001C3C78">
      <w:pPr>
        <w:pStyle w:val="DashedBullets"/>
        <w:keepNext/>
      </w:pPr>
      <w:r w:rsidRPr="007D10AD">
        <w:t>Uses measuring tools to get accurate, precise measures required by the scientific investigation (3.3.1, PS</w:t>
      </w:r>
      <w:proofErr w:type="gramStart"/>
      <w:r w:rsidRPr="007D10AD">
        <w:t>3.D.</w:t>
      </w:r>
      <w:proofErr w:type="gramEnd"/>
      <w:r w:rsidRPr="007D10AD">
        <w:t>7, and CCC4)</w:t>
      </w:r>
    </w:p>
    <w:p w14:paraId="34A13E32" w14:textId="56607B6C" w:rsidR="007D10AD" w:rsidRPr="009246C4" w:rsidRDefault="007D10AD" w:rsidP="007D10AD">
      <w:pPr>
        <w:pStyle w:val="Paragraph"/>
      </w:pPr>
      <w:r w:rsidRPr="007D10AD">
        <w:t>Task provides the results from an investigation of thermal energy transfer between components of a system:</w:t>
      </w:r>
    </w:p>
    <w:p w14:paraId="28DBE3B3" w14:textId="73C10A95" w:rsidR="007D10AD" w:rsidRDefault="007D10AD" w:rsidP="007D10AD">
      <w:pPr>
        <w:pStyle w:val="DashedBullets"/>
      </w:pPr>
      <w:r w:rsidRPr="007D10AD">
        <w:t>Determines if the evidence meets the goal of the investigation (3.3.3, PS</w:t>
      </w:r>
      <w:proofErr w:type="gramStart"/>
      <w:r w:rsidRPr="007D10AD">
        <w:t>3.D.</w:t>
      </w:r>
      <w:proofErr w:type="gramEnd"/>
      <w:r w:rsidRPr="007D10AD">
        <w:t>7, and CCC4)</w:t>
      </w:r>
    </w:p>
    <w:p w14:paraId="25DE9E78" w14:textId="708A8123" w:rsidR="007D10AD" w:rsidRPr="001B57B9" w:rsidRDefault="007D10AD" w:rsidP="007D10AD">
      <w:pPr>
        <w:pStyle w:val="DashedBullets"/>
      </w:pPr>
      <w:r w:rsidRPr="007D10AD">
        <w:t>Determines if the data is sufficient to answer the scientific question under investigation (3.3.3, PS</w:t>
      </w:r>
      <w:proofErr w:type="gramStart"/>
      <w:r w:rsidRPr="007D10AD">
        <w:t>3.D.</w:t>
      </w:r>
      <w:proofErr w:type="gramEnd"/>
      <w:r w:rsidRPr="007D10AD">
        <w:t>7, and CCC4</w:t>
      </w:r>
      <w:r>
        <w:t>)</w:t>
      </w:r>
    </w:p>
    <w:p w14:paraId="5AD6C9D8" w14:textId="77777777" w:rsidR="00CE5AB8" w:rsidRPr="00B63D23" w:rsidRDefault="00FE4E50" w:rsidP="0097285D">
      <w:pPr>
        <w:pStyle w:val="Heading2"/>
      </w:pPr>
      <w:r w:rsidRPr="00510C04">
        <w:t>Possible Phenomena or Contexts</w:t>
      </w:r>
    </w:p>
    <w:p w14:paraId="7D0A3DAE" w14:textId="77777777" w:rsidR="00FE4E50" w:rsidRPr="00B63D23" w:rsidRDefault="00CE5AB8" w:rsidP="00AB7B8F">
      <w:pPr>
        <w:pStyle w:val="ParagraphItalic"/>
      </w:pPr>
      <w:r>
        <w:t>Note that the list in this section is not exhaustive.</w:t>
      </w:r>
    </w:p>
    <w:p w14:paraId="0CED30BA" w14:textId="3EFA375F" w:rsidR="00FE4E50" w:rsidRDefault="007D10AD" w:rsidP="00A04BFA">
      <w:pPr>
        <w:pStyle w:val="DashedBullets"/>
      </w:pPr>
      <w:r>
        <w:t xml:space="preserve">Thermal </w:t>
      </w:r>
      <w:r w:rsidR="001E6720">
        <w:t xml:space="preserve">energy </w:t>
      </w:r>
      <w:r>
        <w:t>transfer between objects in a closed system</w:t>
      </w:r>
    </w:p>
    <w:p w14:paraId="33AB7952" w14:textId="63A86FF4" w:rsidR="007D10AD" w:rsidRDefault="007D10AD" w:rsidP="00A04BFA">
      <w:pPr>
        <w:pStyle w:val="DashedBullets"/>
      </w:pPr>
      <w:r w:rsidRPr="007D10AD">
        <w:t>Calorimetry</w:t>
      </w:r>
      <w:r w:rsidR="00F24D78">
        <w:t xml:space="preserve"> </w:t>
      </w:r>
      <w:r w:rsidR="00B8097E">
        <w:t xml:space="preserve">to determine whether a reaction is exothermic or </w:t>
      </w:r>
      <w:proofErr w:type="gramStart"/>
      <w:r w:rsidR="00B8097E">
        <w:t>endothermic</w:t>
      </w:r>
      <w:proofErr w:type="gramEnd"/>
    </w:p>
    <w:p w14:paraId="7C245E6A" w14:textId="78A13811" w:rsidR="007D10AD" w:rsidRPr="00A04BFA" w:rsidRDefault="007D10AD" w:rsidP="00A04BFA">
      <w:pPr>
        <w:pStyle w:val="DashedBullets"/>
      </w:pPr>
      <w:r w:rsidRPr="007D10AD">
        <w:t xml:space="preserve">Two objects at different temperatures reaching thermal </w:t>
      </w:r>
      <w:proofErr w:type="gramStart"/>
      <w:r w:rsidRPr="007D10AD">
        <w:t>equilibrium</w:t>
      </w:r>
      <w:proofErr w:type="gramEnd"/>
    </w:p>
    <w:p w14:paraId="0273146F" w14:textId="77777777" w:rsidR="00CE5AB8" w:rsidRPr="00B63D23" w:rsidRDefault="00FE4E50" w:rsidP="0097285D">
      <w:pPr>
        <w:pStyle w:val="Heading2"/>
      </w:pPr>
      <w:r w:rsidRPr="00510C04">
        <w:lastRenderedPageBreak/>
        <w:t>Common Misconceptions</w:t>
      </w:r>
    </w:p>
    <w:p w14:paraId="13E39708" w14:textId="77777777" w:rsidR="00FE4E50" w:rsidRPr="00B63D23" w:rsidRDefault="00CE5AB8" w:rsidP="00110730">
      <w:pPr>
        <w:pStyle w:val="ParagraphItalic"/>
      </w:pPr>
      <w:r>
        <w:t>Note that the list in this section is not exhaustive.</w:t>
      </w:r>
    </w:p>
    <w:p w14:paraId="1D25C3EF" w14:textId="22895B83" w:rsidR="00FE4E50" w:rsidRDefault="007D10AD" w:rsidP="00A04BFA">
      <w:pPr>
        <w:pStyle w:val="DashedBullets"/>
      </w:pPr>
      <w:r w:rsidRPr="007D10AD">
        <w:t>Energy is lost during thermal energy transfer.</w:t>
      </w:r>
    </w:p>
    <w:p w14:paraId="0344AB65" w14:textId="79D7F421" w:rsidR="007D10AD" w:rsidRPr="00B05F41" w:rsidRDefault="007D10AD" w:rsidP="00A04BFA">
      <w:pPr>
        <w:pStyle w:val="DashedBullets"/>
      </w:pPr>
      <w:r w:rsidRPr="007D10AD">
        <w:t>Thermal energy cannot be measured.</w:t>
      </w:r>
    </w:p>
    <w:p w14:paraId="4CDA70E1" w14:textId="77777777" w:rsidR="00FE4E50" w:rsidRPr="00510C04" w:rsidRDefault="00FE4E50" w:rsidP="0097285D">
      <w:pPr>
        <w:pStyle w:val="Heading2"/>
      </w:pPr>
      <w:r w:rsidRPr="00510C04">
        <w:t>Additional Assessment Boundaries</w:t>
      </w:r>
    </w:p>
    <w:p w14:paraId="73294565" w14:textId="77777777" w:rsidR="00FE4E50" w:rsidRDefault="009F069F" w:rsidP="00A04BFA">
      <w:pPr>
        <w:pStyle w:val="Paragraph"/>
        <w:rPr>
          <w:lang w:eastAsia="ko-KR"/>
        </w:rPr>
      </w:pPr>
      <w:r w:rsidRPr="009F069F">
        <w:rPr>
          <w:lang w:eastAsia="ko-KR"/>
        </w:rPr>
        <w:t>None listed at this time.</w:t>
      </w:r>
    </w:p>
    <w:p w14:paraId="115835D8" w14:textId="77777777" w:rsidR="00FE4E50" w:rsidRDefault="00FE4E50" w:rsidP="0097285D">
      <w:pPr>
        <w:pStyle w:val="Heading2"/>
      </w:pPr>
      <w:r>
        <w:t>Additional References</w:t>
      </w:r>
    </w:p>
    <w:p w14:paraId="7669FDB3" w14:textId="50F30C67" w:rsidR="00286AB9" w:rsidRPr="0092682A" w:rsidRDefault="007D10AD" w:rsidP="0092682A">
      <w:pPr>
        <w:pStyle w:val="Paragraph"/>
        <w:rPr>
          <w:rStyle w:val="Hyperlink"/>
        </w:rPr>
      </w:pPr>
      <w:r w:rsidRPr="0030637C">
        <w:t>HS-PS3-4 Evidence Statement</w:t>
      </w:r>
      <w:r w:rsidR="0092682A" w:rsidRPr="0092682A">
        <w:t xml:space="preserve"> </w:t>
      </w:r>
      <w:hyperlink r:id="rId9" w:tooltip="HS-PS3-4 Evidence Statement web document" w:history="1">
        <w:r w:rsidR="0030637C" w:rsidRPr="0030637C">
          <w:rPr>
            <w:rStyle w:val="Hyperlink"/>
            <w:bCs/>
          </w:rPr>
          <w:t>https://www.nextgenscience.org/sites/default/files/evidence_statement/black_white/HS-PS3-4 Evidence Statements June 2015 asterisks.pdf</w:t>
        </w:r>
      </w:hyperlink>
    </w:p>
    <w:p w14:paraId="5B36B63C" w14:textId="77777777" w:rsidR="00286AB9" w:rsidRDefault="00286AB9" w:rsidP="001C3C78">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CFA0D29" w14:textId="787EA271" w:rsidR="00AB7B8F" w:rsidRDefault="0030637C" w:rsidP="004F0278">
      <w:pPr>
        <w:pStyle w:val="ScienceFrameworkLinks"/>
        <w:keepNext/>
        <w:ind w:left="0"/>
        <w:rPr>
          <w:rStyle w:val="Hyperlink"/>
          <w:rFonts w:cstheme="minorBidi"/>
          <w:i w:val="0"/>
          <w:szCs w:val="22"/>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037C9E3D" w14:textId="31C2BF5B" w:rsidR="00E4004E" w:rsidRDefault="00E4004E" w:rsidP="00E4004E">
      <w:pPr>
        <w:pStyle w:val="ScienceFrameworkLinks"/>
        <w:spacing w:before="600"/>
        <w:ind w:left="446" w:hanging="446"/>
        <w:rPr>
          <w:color w:val="000000"/>
        </w:rPr>
      </w:pPr>
      <w:r>
        <w:rPr>
          <w:lang w:eastAsia="ko-KR"/>
        </w:rPr>
        <w:t>Posted by the California Department of Education, March 2021</w:t>
      </w:r>
      <w:r w:rsidR="00D55B76">
        <w:rPr>
          <w:lang w:eastAsia="ko-KR"/>
        </w:rPr>
        <w:t xml:space="preserve"> </w:t>
      </w:r>
      <w:r w:rsidR="00D55B76" w:rsidRPr="00D55B76">
        <w:rPr>
          <w:lang w:eastAsia="ko-KR"/>
        </w:rPr>
        <w:t>(updated February 2024)</w:t>
      </w:r>
    </w:p>
    <w:p w14:paraId="40767259" w14:textId="72F6DCAC" w:rsidR="00002200" w:rsidRPr="00002200" w:rsidRDefault="00002200" w:rsidP="00E4004E">
      <w:pPr>
        <w:pStyle w:val="ScienceFrameworkLinks"/>
        <w:spacing w:before="600"/>
        <w:ind w:left="446" w:hanging="446"/>
        <w:rPr>
          <w:color w:val="000000"/>
        </w:rPr>
      </w:pPr>
    </w:p>
    <w:sectPr w:rsidR="00002200" w:rsidRPr="00002200" w:rsidSect="00BC14B5">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212B" w14:textId="77777777" w:rsidR="00BC14B5" w:rsidRDefault="00BC14B5" w:rsidP="007525D5">
      <w:r>
        <w:separator/>
      </w:r>
    </w:p>
  </w:endnote>
  <w:endnote w:type="continuationSeparator" w:id="0">
    <w:p w14:paraId="491D56A3" w14:textId="77777777" w:rsidR="00BC14B5" w:rsidRDefault="00BC14B5" w:rsidP="007525D5">
      <w:r>
        <w:continuationSeparator/>
      </w:r>
    </w:p>
  </w:endnote>
  <w:endnote w:type="continuationNotice" w:id="1">
    <w:p w14:paraId="38ECAFCE" w14:textId="77777777" w:rsidR="00BC14B5" w:rsidRDefault="00BC14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011B"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803CD">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29766" w14:textId="77777777" w:rsidR="00BC14B5" w:rsidRDefault="00BC14B5" w:rsidP="007525D5">
      <w:r>
        <w:separator/>
      </w:r>
    </w:p>
  </w:footnote>
  <w:footnote w:type="continuationSeparator" w:id="0">
    <w:p w14:paraId="2C2EBF05" w14:textId="77777777" w:rsidR="00BC14B5" w:rsidRDefault="00BC14B5" w:rsidP="007525D5">
      <w:r>
        <w:continuationSeparator/>
      </w:r>
    </w:p>
  </w:footnote>
  <w:footnote w:type="continuationNotice" w:id="1">
    <w:p w14:paraId="28DCA6B2" w14:textId="77777777" w:rsidR="00BC14B5" w:rsidRDefault="00BC14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1B27" w14:textId="77777777" w:rsidR="00007CC7" w:rsidRDefault="00007CC7" w:rsidP="00BB08C4">
    <w:pPr>
      <w:pStyle w:val="Header"/>
      <w:tabs>
        <w:tab w:val="clear" w:pos="4680"/>
      </w:tabs>
      <w:spacing w:after="0"/>
      <w:jc w:val="left"/>
    </w:pPr>
    <w:r>
      <w:rPr>
        <w:noProof/>
        <w:lang w:eastAsia="en-US"/>
      </w:rPr>
      <w:drawing>
        <wp:inline distT="0" distB="0" distL="0" distR="0" wp14:anchorId="463A9C9F" wp14:editId="51974F1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1F57BA7" w14:textId="4BA619FB"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FF68FA">
      <w:rPr>
        <w:noProof/>
      </w:rPr>
      <w:t>HS-PS3-4 Energy</w:t>
    </w:r>
    <w:r>
      <w:rPr>
        <w:noProof/>
      </w:rPr>
      <w:fldChar w:fldCharType="end"/>
    </w:r>
  </w:p>
  <w:p w14:paraId="419574A5" w14:textId="0300A8A6" w:rsidR="00007CC7" w:rsidRPr="00BB08C4" w:rsidRDefault="00007CC7" w:rsidP="00600F38">
    <w:pPr>
      <w:pStyle w:val="Header"/>
      <w:tabs>
        <w:tab w:val="clear" w:pos="4680"/>
      </w:tabs>
      <w:spacing w:after="240"/>
    </w:pPr>
    <w:r w:rsidRPr="00B63D23">
      <w:t>California Science Test—Item</w:t>
    </w:r>
    <w:r w:rsidR="001E6720">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5687818">
    <w:abstractNumId w:val="14"/>
  </w:num>
  <w:num w:numId="2" w16cid:durableId="683286951">
    <w:abstractNumId w:val="16"/>
  </w:num>
  <w:num w:numId="3" w16cid:durableId="2029671359">
    <w:abstractNumId w:val="20"/>
  </w:num>
  <w:num w:numId="4" w16cid:durableId="1587571281">
    <w:abstractNumId w:val="30"/>
  </w:num>
  <w:num w:numId="5" w16cid:durableId="1451784453">
    <w:abstractNumId w:val="13"/>
  </w:num>
  <w:num w:numId="6" w16cid:durableId="2146651842">
    <w:abstractNumId w:val="11"/>
  </w:num>
  <w:num w:numId="7" w16cid:durableId="554245299">
    <w:abstractNumId w:val="24"/>
  </w:num>
  <w:num w:numId="8" w16cid:durableId="1720936861">
    <w:abstractNumId w:val="25"/>
  </w:num>
  <w:num w:numId="9" w16cid:durableId="1801848209">
    <w:abstractNumId w:val="29"/>
  </w:num>
  <w:num w:numId="10" w16cid:durableId="1879975884">
    <w:abstractNumId w:val="22"/>
  </w:num>
  <w:num w:numId="11" w16cid:durableId="1598445925">
    <w:abstractNumId w:val="31"/>
  </w:num>
  <w:num w:numId="12" w16cid:durableId="1475903286">
    <w:abstractNumId w:val="29"/>
    <w:lvlOverride w:ilvl="0">
      <w:startOverride w:val="1"/>
    </w:lvlOverride>
  </w:num>
  <w:num w:numId="13" w16cid:durableId="1884512825">
    <w:abstractNumId w:val="29"/>
    <w:lvlOverride w:ilvl="0">
      <w:startOverride w:val="1"/>
    </w:lvlOverride>
  </w:num>
  <w:num w:numId="14" w16cid:durableId="3999803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6256424">
    <w:abstractNumId w:val="29"/>
    <w:lvlOverride w:ilvl="0">
      <w:startOverride w:val="1"/>
    </w:lvlOverride>
  </w:num>
  <w:num w:numId="16" w16cid:durableId="711197747">
    <w:abstractNumId w:val="29"/>
    <w:lvlOverride w:ilvl="0">
      <w:startOverride w:val="1"/>
    </w:lvlOverride>
  </w:num>
  <w:num w:numId="17" w16cid:durableId="2015717923">
    <w:abstractNumId w:val="22"/>
    <w:lvlOverride w:ilvl="0">
      <w:startOverride w:val="1"/>
    </w:lvlOverride>
  </w:num>
  <w:num w:numId="18" w16cid:durableId="966592141">
    <w:abstractNumId w:val="29"/>
    <w:lvlOverride w:ilvl="0">
      <w:startOverride w:val="1"/>
    </w:lvlOverride>
  </w:num>
  <w:num w:numId="19" w16cid:durableId="17139185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5475685">
    <w:abstractNumId w:val="29"/>
    <w:lvlOverride w:ilvl="0">
      <w:startOverride w:val="1"/>
    </w:lvlOverride>
  </w:num>
  <w:num w:numId="21" w16cid:durableId="253365610">
    <w:abstractNumId w:val="22"/>
    <w:lvlOverride w:ilvl="0">
      <w:startOverride w:val="1"/>
    </w:lvlOverride>
  </w:num>
  <w:num w:numId="22" w16cid:durableId="170798496">
    <w:abstractNumId w:val="29"/>
    <w:lvlOverride w:ilvl="0">
      <w:startOverride w:val="1"/>
    </w:lvlOverride>
  </w:num>
  <w:num w:numId="23" w16cid:durableId="182742806">
    <w:abstractNumId w:val="22"/>
    <w:lvlOverride w:ilvl="0">
      <w:startOverride w:val="1"/>
    </w:lvlOverride>
  </w:num>
  <w:num w:numId="24" w16cid:durableId="900404666">
    <w:abstractNumId w:val="29"/>
    <w:lvlOverride w:ilvl="0">
      <w:startOverride w:val="1"/>
    </w:lvlOverride>
  </w:num>
  <w:num w:numId="25" w16cid:durableId="1969385583">
    <w:abstractNumId w:val="22"/>
    <w:lvlOverride w:ilvl="0">
      <w:startOverride w:val="1"/>
    </w:lvlOverride>
  </w:num>
  <w:num w:numId="26" w16cid:durableId="1394348016">
    <w:abstractNumId w:val="31"/>
    <w:lvlOverride w:ilvl="0">
      <w:startOverride w:val="1"/>
    </w:lvlOverride>
  </w:num>
  <w:num w:numId="27" w16cid:durableId="8380411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1000980">
    <w:abstractNumId w:val="29"/>
    <w:lvlOverride w:ilvl="0">
      <w:startOverride w:val="1"/>
    </w:lvlOverride>
  </w:num>
  <w:num w:numId="29" w16cid:durableId="207841477">
    <w:abstractNumId w:val="22"/>
    <w:lvlOverride w:ilvl="0">
      <w:startOverride w:val="1"/>
    </w:lvlOverride>
  </w:num>
  <w:num w:numId="30" w16cid:durableId="840702269">
    <w:abstractNumId w:val="29"/>
    <w:lvlOverride w:ilvl="0">
      <w:startOverride w:val="1"/>
    </w:lvlOverride>
  </w:num>
  <w:num w:numId="31" w16cid:durableId="1903832052">
    <w:abstractNumId w:val="29"/>
    <w:lvlOverride w:ilvl="0">
      <w:startOverride w:val="1"/>
    </w:lvlOverride>
  </w:num>
  <w:num w:numId="32" w16cid:durableId="622461025">
    <w:abstractNumId w:val="22"/>
    <w:lvlOverride w:ilvl="0">
      <w:startOverride w:val="1"/>
    </w:lvlOverride>
  </w:num>
  <w:num w:numId="33" w16cid:durableId="8111000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5491996">
    <w:abstractNumId w:val="29"/>
    <w:lvlOverride w:ilvl="0">
      <w:startOverride w:val="1"/>
    </w:lvlOverride>
  </w:num>
  <w:num w:numId="35" w16cid:durableId="2038308398">
    <w:abstractNumId w:val="22"/>
    <w:lvlOverride w:ilvl="0">
      <w:startOverride w:val="1"/>
    </w:lvlOverride>
  </w:num>
  <w:num w:numId="36" w16cid:durableId="1462528273">
    <w:abstractNumId w:val="29"/>
    <w:lvlOverride w:ilvl="0">
      <w:startOverride w:val="1"/>
    </w:lvlOverride>
  </w:num>
  <w:num w:numId="37" w16cid:durableId="53504766">
    <w:abstractNumId w:val="22"/>
    <w:lvlOverride w:ilvl="0">
      <w:startOverride w:val="1"/>
    </w:lvlOverride>
  </w:num>
  <w:num w:numId="38" w16cid:durableId="2031056382">
    <w:abstractNumId w:val="31"/>
    <w:lvlOverride w:ilvl="0">
      <w:startOverride w:val="1"/>
    </w:lvlOverride>
  </w:num>
  <w:num w:numId="39" w16cid:durableId="361564149">
    <w:abstractNumId w:val="31"/>
    <w:lvlOverride w:ilvl="0">
      <w:startOverride w:val="1"/>
    </w:lvlOverride>
  </w:num>
  <w:num w:numId="40" w16cid:durableId="1186166726">
    <w:abstractNumId w:val="29"/>
    <w:lvlOverride w:ilvl="0">
      <w:startOverride w:val="1"/>
    </w:lvlOverride>
  </w:num>
  <w:num w:numId="41" w16cid:durableId="1323046588">
    <w:abstractNumId w:val="22"/>
    <w:lvlOverride w:ilvl="0">
      <w:startOverride w:val="1"/>
    </w:lvlOverride>
  </w:num>
  <w:num w:numId="42" w16cid:durableId="370497703">
    <w:abstractNumId w:val="31"/>
    <w:lvlOverride w:ilvl="0">
      <w:startOverride w:val="1"/>
    </w:lvlOverride>
  </w:num>
  <w:num w:numId="43" w16cid:durableId="424107373">
    <w:abstractNumId w:val="31"/>
    <w:lvlOverride w:ilvl="0">
      <w:startOverride w:val="1"/>
    </w:lvlOverride>
  </w:num>
  <w:num w:numId="44" w16cid:durableId="1508784371">
    <w:abstractNumId w:val="31"/>
    <w:lvlOverride w:ilvl="0">
      <w:startOverride w:val="1"/>
    </w:lvlOverride>
  </w:num>
  <w:num w:numId="45" w16cid:durableId="418018426">
    <w:abstractNumId w:val="34"/>
  </w:num>
  <w:num w:numId="46" w16cid:durableId="434831940">
    <w:abstractNumId w:val="22"/>
    <w:lvlOverride w:ilvl="0">
      <w:startOverride w:val="1"/>
    </w:lvlOverride>
  </w:num>
  <w:num w:numId="47" w16cid:durableId="1988590872">
    <w:abstractNumId w:val="15"/>
  </w:num>
  <w:num w:numId="48" w16cid:durableId="2014650625">
    <w:abstractNumId w:val="28"/>
  </w:num>
  <w:num w:numId="49" w16cid:durableId="2052415373">
    <w:abstractNumId w:val="27"/>
  </w:num>
  <w:num w:numId="50" w16cid:durableId="1369991068">
    <w:abstractNumId w:val="33"/>
  </w:num>
  <w:num w:numId="51" w16cid:durableId="752971898">
    <w:abstractNumId w:val="35"/>
  </w:num>
  <w:num w:numId="52" w16cid:durableId="970750398">
    <w:abstractNumId w:val="17"/>
  </w:num>
  <w:num w:numId="53" w16cid:durableId="624779499">
    <w:abstractNumId w:val="9"/>
  </w:num>
  <w:num w:numId="54" w16cid:durableId="1562403050">
    <w:abstractNumId w:val="7"/>
  </w:num>
  <w:num w:numId="55" w16cid:durableId="651326958">
    <w:abstractNumId w:val="6"/>
  </w:num>
  <w:num w:numId="56" w16cid:durableId="1409423279">
    <w:abstractNumId w:val="5"/>
  </w:num>
  <w:num w:numId="57" w16cid:durableId="749812147">
    <w:abstractNumId w:val="4"/>
  </w:num>
  <w:num w:numId="58" w16cid:durableId="1013995607">
    <w:abstractNumId w:val="8"/>
  </w:num>
  <w:num w:numId="59" w16cid:durableId="1589999541">
    <w:abstractNumId w:val="3"/>
  </w:num>
  <w:num w:numId="60" w16cid:durableId="1676417964">
    <w:abstractNumId w:val="2"/>
  </w:num>
  <w:num w:numId="61" w16cid:durableId="2032146865">
    <w:abstractNumId w:val="1"/>
  </w:num>
  <w:num w:numId="62" w16cid:durableId="963080366">
    <w:abstractNumId w:val="0"/>
  </w:num>
  <w:num w:numId="63" w16cid:durableId="1120998825">
    <w:abstractNumId w:val="18"/>
  </w:num>
  <w:num w:numId="64" w16cid:durableId="1928423110">
    <w:abstractNumId w:val="19"/>
  </w:num>
  <w:num w:numId="65" w16cid:durableId="32001371">
    <w:abstractNumId w:val="32"/>
  </w:num>
  <w:num w:numId="66" w16cid:durableId="1337270714">
    <w:abstractNumId w:val="39"/>
  </w:num>
  <w:num w:numId="67" w16cid:durableId="2054845136">
    <w:abstractNumId w:val="38"/>
  </w:num>
  <w:num w:numId="68" w16cid:durableId="1756128141">
    <w:abstractNumId w:val="10"/>
  </w:num>
  <w:num w:numId="69" w16cid:durableId="1845433620">
    <w:abstractNumId w:val="26"/>
  </w:num>
  <w:num w:numId="70" w16cid:durableId="724186729">
    <w:abstractNumId w:val="36"/>
  </w:num>
  <w:num w:numId="71" w16cid:durableId="1498377682">
    <w:abstractNumId w:val="37"/>
  </w:num>
  <w:num w:numId="72" w16cid:durableId="1220870890">
    <w:abstractNumId w:val="12"/>
  </w:num>
  <w:num w:numId="73" w16cid:durableId="1460608579">
    <w:abstractNumId w:val="23"/>
  </w:num>
  <w:num w:numId="74" w16cid:durableId="98070014">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89"/>
    <w:rsid w:val="00002200"/>
    <w:rsid w:val="000025EA"/>
    <w:rsid w:val="0000426C"/>
    <w:rsid w:val="00007CC7"/>
    <w:rsid w:val="0001622A"/>
    <w:rsid w:val="0001669B"/>
    <w:rsid w:val="000205F6"/>
    <w:rsid w:val="000221B6"/>
    <w:rsid w:val="00026EA2"/>
    <w:rsid w:val="000340F0"/>
    <w:rsid w:val="0003613C"/>
    <w:rsid w:val="000418D5"/>
    <w:rsid w:val="000436DD"/>
    <w:rsid w:val="00061F50"/>
    <w:rsid w:val="00062272"/>
    <w:rsid w:val="00064632"/>
    <w:rsid w:val="00066436"/>
    <w:rsid w:val="0006727D"/>
    <w:rsid w:val="00084713"/>
    <w:rsid w:val="00091AE1"/>
    <w:rsid w:val="000A196B"/>
    <w:rsid w:val="000A2BCD"/>
    <w:rsid w:val="000A5C88"/>
    <w:rsid w:val="000B1027"/>
    <w:rsid w:val="000B3AC9"/>
    <w:rsid w:val="000B4E2E"/>
    <w:rsid w:val="000C2963"/>
    <w:rsid w:val="000C3750"/>
    <w:rsid w:val="000C4F4B"/>
    <w:rsid w:val="000D4772"/>
    <w:rsid w:val="000D537C"/>
    <w:rsid w:val="000E1504"/>
    <w:rsid w:val="000E6A93"/>
    <w:rsid w:val="000E7B9F"/>
    <w:rsid w:val="000E7CEB"/>
    <w:rsid w:val="000F1DA8"/>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2F6"/>
    <w:rsid w:val="001867B0"/>
    <w:rsid w:val="00187427"/>
    <w:rsid w:val="001A3EDF"/>
    <w:rsid w:val="001A6986"/>
    <w:rsid w:val="001B0AD0"/>
    <w:rsid w:val="001B70C6"/>
    <w:rsid w:val="001C3C78"/>
    <w:rsid w:val="001C42B3"/>
    <w:rsid w:val="001D6620"/>
    <w:rsid w:val="001E29AA"/>
    <w:rsid w:val="001E311E"/>
    <w:rsid w:val="001E4979"/>
    <w:rsid w:val="001E6720"/>
    <w:rsid w:val="001F170D"/>
    <w:rsid w:val="002023A3"/>
    <w:rsid w:val="002035F3"/>
    <w:rsid w:val="00205B4A"/>
    <w:rsid w:val="00205B5E"/>
    <w:rsid w:val="00211916"/>
    <w:rsid w:val="00221A7E"/>
    <w:rsid w:val="002243CE"/>
    <w:rsid w:val="00234451"/>
    <w:rsid w:val="00235F69"/>
    <w:rsid w:val="00246550"/>
    <w:rsid w:val="00260E17"/>
    <w:rsid w:val="00264CFD"/>
    <w:rsid w:val="002651D5"/>
    <w:rsid w:val="00267ED4"/>
    <w:rsid w:val="00282630"/>
    <w:rsid w:val="00283757"/>
    <w:rsid w:val="00286AB9"/>
    <w:rsid w:val="00292E83"/>
    <w:rsid w:val="00293C52"/>
    <w:rsid w:val="002946F4"/>
    <w:rsid w:val="002A321E"/>
    <w:rsid w:val="002B0079"/>
    <w:rsid w:val="002B050B"/>
    <w:rsid w:val="002B2E0D"/>
    <w:rsid w:val="002B4464"/>
    <w:rsid w:val="002C0AD7"/>
    <w:rsid w:val="002F3BF0"/>
    <w:rsid w:val="002F3C11"/>
    <w:rsid w:val="002F4F34"/>
    <w:rsid w:val="002F7649"/>
    <w:rsid w:val="0030637C"/>
    <w:rsid w:val="00332884"/>
    <w:rsid w:val="0033671D"/>
    <w:rsid w:val="0033700D"/>
    <w:rsid w:val="003457CC"/>
    <w:rsid w:val="003470DC"/>
    <w:rsid w:val="0036567B"/>
    <w:rsid w:val="0037623A"/>
    <w:rsid w:val="00386C80"/>
    <w:rsid w:val="003902B4"/>
    <w:rsid w:val="003B006E"/>
    <w:rsid w:val="003B57D9"/>
    <w:rsid w:val="003B5FD4"/>
    <w:rsid w:val="003B6084"/>
    <w:rsid w:val="003C6678"/>
    <w:rsid w:val="003D2F97"/>
    <w:rsid w:val="003D74A5"/>
    <w:rsid w:val="0040017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A4A11"/>
    <w:rsid w:val="004B61C1"/>
    <w:rsid w:val="004E5C17"/>
    <w:rsid w:val="004F0278"/>
    <w:rsid w:val="004F51E9"/>
    <w:rsid w:val="004F5522"/>
    <w:rsid w:val="005105BA"/>
    <w:rsid w:val="00510611"/>
    <w:rsid w:val="0051231E"/>
    <w:rsid w:val="00543833"/>
    <w:rsid w:val="00543F29"/>
    <w:rsid w:val="00545F70"/>
    <w:rsid w:val="005563AE"/>
    <w:rsid w:val="005606EA"/>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3989"/>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76573"/>
    <w:rsid w:val="00786826"/>
    <w:rsid w:val="0079293C"/>
    <w:rsid w:val="007A3516"/>
    <w:rsid w:val="007A7155"/>
    <w:rsid w:val="007A7747"/>
    <w:rsid w:val="007C0A9A"/>
    <w:rsid w:val="007C3B49"/>
    <w:rsid w:val="007C519F"/>
    <w:rsid w:val="007D10AD"/>
    <w:rsid w:val="007F0618"/>
    <w:rsid w:val="00800A96"/>
    <w:rsid w:val="00801596"/>
    <w:rsid w:val="008045E9"/>
    <w:rsid w:val="00811485"/>
    <w:rsid w:val="00815618"/>
    <w:rsid w:val="00831D39"/>
    <w:rsid w:val="00846C76"/>
    <w:rsid w:val="00850B39"/>
    <w:rsid w:val="00852649"/>
    <w:rsid w:val="0085598F"/>
    <w:rsid w:val="008562DB"/>
    <w:rsid w:val="0085759E"/>
    <w:rsid w:val="00862832"/>
    <w:rsid w:val="00867745"/>
    <w:rsid w:val="00872A5E"/>
    <w:rsid w:val="00885A81"/>
    <w:rsid w:val="008B0F0A"/>
    <w:rsid w:val="008B530B"/>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D1E7C"/>
    <w:rsid w:val="009E09B6"/>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977"/>
    <w:rsid w:val="00B63D23"/>
    <w:rsid w:val="00B6683C"/>
    <w:rsid w:val="00B8097E"/>
    <w:rsid w:val="00B82328"/>
    <w:rsid w:val="00BA25A2"/>
    <w:rsid w:val="00BA4B22"/>
    <w:rsid w:val="00BB08C4"/>
    <w:rsid w:val="00BB1A45"/>
    <w:rsid w:val="00BB24BB"/>
    <w:rsid w:val="00BB4346"/>
    <w:rsid w:val="00BB7E69"/>
    <w:rsid w:val="00BC14B5"/>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85B"/>
    <w:rsid w:val="00CC0165"/>
    <w:rsid w:val="00CC01BC"/>
    <w:rsid w:val="00CC648E"/>
    <w:rsid w:val="00CC6E02"/>
    <w:rsid w:val="00CD79E3"/>
    <w:rsid w:val="00CE5AB8"/>
    <w:rsid w:val="00CF19CE"/>
    <w:rsid w:val="00CF31F3"/>
    <w:rsid w:val="00D00FC4"/>
    <w:rsid w:val="00D2394E"/>
    <w:rsid w:val="00D247C2"/>
    <w:rsid w:val="00D2719D"/>
    <w:rsid w:val="00D40CBC"/>
    <w:rsid w:val="00D467F8"/>
    <w:rsid w:val="00D47119"/>
    <w:rsid w:val="00D55B76"/>
    <w:rsid w:val="00D61192"/>
    <w:rsid w:val="00D6386C"/>
    <w:rsid w:val="00D739AD"/>
    <w:rsid w:val="00D75834"/>
    <w:rsid w:val="00D803CD"/>
    <w:rsid w:val="00D82B63"/>
    <w:rsid w:val="00D86E31"/>
    <w:rsid w:val="00D91A94"/>
    <w:rsid w:val="00D9258C"/>
    <w:rsid w:val="00DA0D8E"/>
    <w:rsid w:val="00DA5391"/>
    <w:rsid w:val="00DA6C2F"/>
    <w:rsid w:val="00DC26F5"/>
    <w:rsid w:val="00DE04BA"/>
    <w:rsid w:val="00DE0E48"/>
    <w:rsid w:val="00DE363C"/>
    <w:rsid w:val="00DE67F5"/>
    <w:rsid w:val="00DF3F78"/>
    <w:rsid w:val="00DF72CC"/>
    <w:rsid w:val="00E01019"/>
    <w:rsid w:val="00E21193"/>
    <w:rsid w:val="00E3769E"/>
    <w:rsid w:val="00E4004E"/>
    <w:rsid w:val="00E42404"/>
    <w:rsid w:val="00E63ED9"/>
    <w:rsid w:val="00E7262B"/>
    <w:rsid w:val="00E82F54"/>
    <w:rsid w:val="00E85B5A"/>
    <w:rsid w:val="00E86459"/>
    <w:rsid w:val="00E87DA0"/>
    <w:rsid w:val="00E96946"/>
    <w:rsid w:val="00EA0CA7"/>
    <w:rsid w:val="00EA3D3D"/>
    <w:rsid w:val="00EA45CB"/>
    <w:rsid w:val="00EB18EF"/>
    <w:rsid w:val="00EB1F78"/>
    <w:rsid w:val="00EB5B58"/>
    <w:rsid w:val="00EB7CB9"/>
    <w:rsid w:val="00EC5631"/>
    <w:rsid w:val="00EC6186"/>
    <w:rsid w:val="00EC6F86"/>
    <w:rsid w:val="00EC7E28"/>
    <w:rsid w:val="00ED1402"/>
    <w:rsid w:val="00EE4373"/>
    <w:rsid w:val="00F05459"/>
    <w:rsid w:val="00F0713B"/>
    <w:rsid w:val="00F10357"/>
    <w:rsid w:val="00F110BD"/>
    <w:rsid w:val="00F12393"/>
    <w:rsid w:val="00F15CD6"/>
    <w:rsid w:val="00F16F2D"/>
    <w:rsid w:val="00F2016A"/>
    <w:rsid w:val="00F21D67"/>
    <w:rsid w:val="00F24B8F"/>
    <w:rsid w:val="00F24D78"/>
    <w:rsid w:val="00F30B46"/>
    <w:rsid w:val="00F4536C"/>
    <w:rsid w:val="00F50662"/>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0FF33D5"/>
    <w:rsid w:val="00FF68FA"/>
    <w:rsid w:val="0241B77A"/>
    <w:rsid w:val="07A3E346"/>
    <w:rsid w:val="2D9C7909"/>
    <w:rsid w:val="37D3EE55"/>
    <w:rsid w:val="3E637228"/>
    <w:rsid w:val="412EF123"/>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4B0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002200"/>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002200"/>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Bullets"/>
    <w:link w:val="Header6Char"/>
    <w:qFormat/>
    <w:rsid w:val="00D803CD"/>
    <w:pPr>
      <w:numPr>
        <w:numId w:val="0"/>
      </w:numPr>
    </w:pPr>
    <w:rPr>
      <w:rFonts w:cs="Arial"/>
      <w:b/>
      <w:szCs w:val="24"/>
    </w:rPr>
  </w:style>
  <w:style w:type="character" w:customStyle="1" w:styleId="ListParagraphChar">
    <w:name w:val="List Paragraph Char"/>
    <w:basedOn w:val="DefaultParagraphFont"/>
    <w:link w:val="ListParagraph"/>
    <w:uiPriority w:val="34"/>
    <w:rsid w:val="00D803CD"/>
    <w:rPr>
      <w:rFonts w:ascii="Arial" w:hAnsi="Arial"/>
      <w:sz w:val="24"/>
    </w:rPr>
  </w:style>
  <w:style w:type="character" w:customStyle="1" w:styleId="BulletsChar">
    <w:name w:val="Bullets Char"/>
    <w:basedOn w:val="ListParagraphChar"/>
    <w:link w:val="Bullets"/>
    <w:rsid w:val="00D803CD"/>
    <w:rPr>
      <w:rFonts w:ascii="Arial" w:hAnsi="Arial"/>
      <w:sz w:val="24"/>
    </w:rPr>
  </w:style>
  <w:style w:type="character" w:customStyle="1" w:styleId="TableBulletsChar">
    <w:name w:val="TableBullets Char"/>
    <w:basedOn w:val="BulletsChar"/>
    <w:link w:val="TableBullets"/>
    <w:rsid w:val="00D803CD"/>
    <w:rPr>
      <w:rFonts w:ascii="Arial" w:hAnsi="Arial"/>
      <w:sz w:val="24"/>
    </w:rPr>
  </w:style>
  <w:style w:type="character" w:customStyle="1" w:styleId="Header6Char">
    <w:name w:val="Header 6 Char"/>
    <w:basedOn w:val="TableBulletsChar"/>
    <w:link w:val="Header6"/>
    <w:rsid w:val="00D803CD"/>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53966557">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3-4%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719B10C-AC97-48C4-B46F-CA9C35AA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CAST item specification describes HS-PS3-4 Matter and its Interactions.</dc:title>
  <dc:subject>This CAST item specification describes HS-PS3-3 Matter and its Interactions.</dc:subject>
  <dc:creator/>
  <cp:keywords/>
  <dc:description/>
  <cp:lastModifiedBy/>
  <cp:revision>1</cp:revision>
  <dcterms:created xsi:type="dcterms:W3CDTF">2024-02-27T00:07:00Z</dcterms:created>
  <dcterms:modified xsi:type="dcterms:W3CDTF">2024-02-27T00:07:00Z</dcterms:modified>
</cp:coreProperties>
</file>