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BD1D" w14:textId="4E07D90A" w:rsidR="007D46FF" w:rsidRDefault="6B46F4A7" w:rsidP="007D46FF">
      <w:pPr>
        <w:pStyle w:val="Heading1"/>
      </w:pPr>
      <w:r w:rsidRPr="005B2AE6">
        <w:t xml:space="preserve">2022 </w:t>
      </w:r>
      <w:r w:rsidRPr="007D46FF">
        <w:t>California</w:t>
      </w:r>
      <w:r w:rsidRPr="005B2AE6">
        <w:t xml:space="preserve"> School Dashboard </w:t>
      </w:r>
      <w:r w:rsidR="38B01217" w:rsidRPr="005B2AE6">
        <w:t>Talking Points</w:t>
      </w:r>
    </w:p>
    <w:p w14:paraId="1E1E433B" w14:textId="0CE491FF" w:rsidR="00B42E4E" w:rsidRPr="00B42E4E" w:rsidRDefault="00B42E4E" w:rsidP="0067473F">
      <w:pPr>
        <w:spacing w:before="120" w:after="240"/>
        <w:rPr>
          <w:rFonts w:asciiTheme="minorBidi" w:hAnsiTheme="minorBidi"/>
          <w:sz w:val="24"/>
          <w:szCs w:val="24"/>
        </w:rPr>
      </w:pPr>
      <w:r w:rsidRPr="00B42E4E">
        <w:rPr>
          <w:rFonts w:asciiTheme="minorBidi" w:hAnsiTheme="minorBidi"/>
          <w:sz w:val="24"/>
          <w:szCs w:val="24"/>
        </w:rPr>
        <w:t>California Department of Education | December 2022</w:t>
      </w:r>
    </w:p>
    <w:p w14:paraId="17B20D1F" w14:textId="6D36DF5C" w:rsidR="00D700B6" w:rsidRPr="007D46FF" w:rsidRDefault="4FF986AB" w:rsidP="0007035B">
      <w:pPr>
        <w:pStyle w:val="Heading2"/>
      </w:pPr>
      <w:r w:rsidRPr="007D46FF">
        <w:t>Overview</w:t>
      </w:r>
    </w:p>
    <w:p w14:paraId="40145470" w14:textId="23EFFE5A" w:rsidR="00D700B6" w:rsidRPr="0036568E" w:rsidRDefault="3C93158A" w:rsidP="0036568E">
      <w:pPr>
        <w:pStyle w:val="ListParagraph"/>
        <w:numPr>
          <w:ilvl w:val="0"/>
          <w:numId w:val="10"/>
        </w:numPr>
        <w:tabs>
          <w:tab w:val="left" w:pos="360"/>
        </w:tabs>
        <w:rPr>
          <w:rFonts w:ascii="Arial" w:hAnsi="Arial"/>
          <w:sz w:val="24"/>
        </w:rPr>
      </w:pPr>
      <w:r w:rsidRPr="0036568E">
        <w:rPr>
          <w:rFonts w:ascii="Arial" w:hAnsi="Arial"/>
          <w:sz w:val="24"/>
        </w:rPr>
        <w:t>The California School Dashboard</w:t>
      </w:r>
      <w:r w:rsidR="7F65BEE4" w:rsidRPr="0036568E">
        <w:rPr>
          <w:rFonts w:ascii="Arial" w:hAnsi="Arial"/>
          <w:sz w:val="24"/>
        </w:rPr>
        <w:t xml:space="preserve"> (Dashboard)</w:t>
      </w:r>
      <w:r w:rsidRPr="0036568E">
        <w:rPr>
          <w:rFonts w:ascii="Arial" w:hAnsi="Arial"/>
          <w:sz w:val="24"/>
        </w:rPr>
        <w:t xml:space="preserve"> is one part of California’s comprehensive accountability system </w:t>
      </w:r>
      <w:r w:rsidR="0057113B" w:rsidRPr="0036568E">
        <w:rPr>
          <w:rFonts w:ascii="Arial" w:eastAsia="Arial Narrow" w:hAnsi="Arial" w:cs="Arial"/>
          <w:sz w:val="24"/>
          <w:szCs w:val="24"/>
        </w:rPr>
        <w:t xml:space="preserve">for schools, districts, and county offices of education </w:t>
      </w:r>
      <w:r w:rsidRPr="0036568E">
        <w:rPr>
          <w:rFonts w:ascii="Arial" w:hAnsi="Arial"/>
          <w:sz w:val="24"/>
        </w:rPr>
        <w:t xml:space="preserve">that reports performance and progress </w:t>
      </w:r>
      <w:r w:rsidR="1C4C33A4" w:rsidRPr="0036568E">
        <w:rPr>
          <w:rFonts w:ascii="Arial" w:hAnsi="Arial"/>
          <w:sz w:val="24"/>
        </w:rPr>
        <w:t>in 13 different areas (</w:t>
      </w:r>
      <w:r w:rsidR="18AD8483" w:rsidRPr="0036568E">
        <w:rPr>
          <w:rFonts w:ascii="Arial" w:eastAsia="Arial Narrow" w:hAnsi="Arial" w:cs="Arial"/>
          <w:sz w:val="24"/>
          <w:szCs w:val="24"/>
        </w:rPr>
        <w:t>six</w:t>
      </w:r>
      <w:r w:rsidR="18AD8483" w:rsidRPr="0036568E">
        <w:rPr>
          <w:rFonts w:ascii="Arial" w:hAnsi="Arial"/>
          <w:sz w:val="24"/>
        </w:rPr>
        <w:t xml:space="preserve"> </w:t>
      </w:r>
      <w:r w:rsidRPr="0036568E">
        <w:rPr>
          <w:rFonts w:ascii="Arial" w:hAnsi="Arial"/>
          <w:sz w:val="24"/>
        </w:rPr>
        <w:t xml:space="preserve">state indicators and </w:t>
      </w:r>
      <w:r w:rsidR="18AD8483" w:rsidRPr="0036568E">
        <w:rPr>
          <w:rFonts w:ascii="Arial" w:eastAsia="Arial Narrow" w:hAnsi="Arial" w:cs="Arial"/>
          <w:sz w:val="24"/>
          <w:szCs w:val="24"/>
        </w:rPr>
        <w:t>seven</w:t>
      </w:r>
      <w:r w:rsidR="18AD8483" w:rsidRPr="0036568E">
        <w:rPr>
          <w:rFonts w:ascii="Arial" w:hAnsi="Arial"/>
          <w:sz w:val="24"/>
        </w:rPr>
        <w:t xml:space="preserve"> </w:t>
      </w:r>
      <w:r w:rsidRPr="0036568E">
        <w:rPr>
          <w:rFonts w:ascii="Arial" w:hAnsi="Arial"/>
          <w:sz w:val="24"/>
        </w:rPr>
        <w:t>local indicators</w:t>
      </w:r>
      <w:r w:rsidR="297F27C3" w:rsidRPr="0036568E">
        <w:rPr>
          <w:rFonts w:ascii="Arial" w:hAnsi="Arial"/>
          <w:sz w:val="24"/>
        </w:rPr>
        <w:t>)</w:t>
      </w:r>
      <w:r w:rsidRPr="0036568E">
        <w:rPr>
          <w:rFonts w:ascii="Arial" w:hAnsi="Arial"/>
          <w:sz w:val="24"/>
        </w:rPr>
        <w:t xml:space="preserve">. Each </w:t>
      </w:r>
      <w:r w:rsidR="6AC5BB8C" w:rsidRPr="0036568E">
        <w:rPr>
          <w:rFonts w:ascii="Arial" w:hAnsi="Arial"/>
          <w:sz w:val="24"/>
        </w:rPr>
        <w:t xml:space="preserve">area reflects the priorities of </w:t>
      </w:r>
      <w:r w:rsidR="00E57A1B" w:rsidRPr="0036568E">
        <w:rPr>
          <w:rFonts w:ascii="Arial" w:eastAsia="Arial Narrow" w:hAnsi="Arial" w:cs="Arial"/>
          <w:sz w:val="24"/>
          <w:szCs w:val="24"/>
        </w:rPr>
        <w:t xml:space="preserve">California’s </w:t>
      </w:r>
      <w:r w:rsidR="6AC5BB8C" w:rsidRPr="0036568E">
        <w:rPr>
          <w:rFonts w:ascii="Arial" w:hAnsi="Arial"/>
          <w:sz w:val="24"/>
        </w:rPr>
        <w:t>L</w:t>
      </w:r>
      <w:r w:rsidRPr="0036568E">
        <w:rPr>
          <w:rFonts w:ascii="Arial" w:hAnsi="Arial"/>
          <w:sz w:val="24"/>
        </w:rPr>
        <w:t>ocal Control Funding Formula</w:t>
      </w:r>
      <w:r w:rsidR="24DD4B3F" w:rsidRPr="0036568E">
        <w:rPr>
          <w:rFonts w:ascii="Arial" w:hAnsi="Arial"/>
          <w:sz w:val="24"/>
        </w:rPr>
        <w:t xml:space="preserve"> (LCFF</w:t>
      </w:r>
      <w:r w:rsidR="24DD4B3F" w:rsidRPr="0036568E">
        <w:rPr>
          <w:rFonts w:ascii="Arial" w:eastAsia="Arial Narrow" w:hAnsi="Arial" w:cs="Arial"/>
          <w:sz w:val="24"/>
          <w:szCs w:val="24"/>
        </w:rPr>
        <w:t>)</w:t>
      </w:r>
      <w:r w:rsidR="2B33CE24" w:rsidRPr="0036568E">
        <w:rPr>
          <w:rFonts w:ascii="Arial" w:eastAsia="Arial Narrow" w:hAnsi="Arial" w:cs="Arial"/>
          <w:sz w:val="24"/>
          <w:szCs w:val="24"/>
        </w:rPr>
        <w:t xml:space="preserve"> and the metrics required by the </w:t>
      </w:r>
      <w:r w:rsidR="009E705E" w:rsidRPr="0036568E">
        <w:rPr>
          <w:rFonts w:ascii="Arial" w:eastAsia="Arial Narrow" w:hAnsi="Arial" w:cs="Arial"/>
          <w:sz w:val="24"/>
          <w:szCs w:val="24"/>
        </w:rPr>
        <w:t xml:space="preserve">federal </w:t>
      </w:r>
      <w:r w:rsidR="2B33CE24" w:rsidRPr="0036568E">
        <w:rPr>
          <w:rFonts w:ascii="Arial" w:eastAsia="Arial Narrow" w:hAnsi="Arial" w:cs="Arial"/>
          <w:sz w:val="24"/>
          <w:szCs w:val="24"/>
        </w:rPr>
        <w:t>Every Student Succeeds Act (ESSA</w:t>
      </w:r>
      <w:r w:rsidR="2B33CE24" w:rsidRPr="0036568E">
        <w:rPr>
          <w:rFonts w:ascii="Arial" w:hAnsi="Arial"/>
          <w:sz w:val="24"/>
        </w:rPr>
        <w:t>)</w:t>
      </w:r>
      <w:r w:rsidR="24DD4B3F" w:rsidRPr="0036568E">
        <w:rPr>
          <w:rFonts w:ascii="Arial" w:hAnsi="Arial"/>
          <w:sz w:val="24"/>
        </w:rPr>
        <w:t>.</w:t>
      </w:r>
      <w:r w:rsidRPr="0036568E">
        <w:rPr>
          <w:rFonts w:ascii="Arial" w:hAnsi="Arial"/>
        </w:rPr>
        <w:br/>
      </w:r>
    </w:p>
    <w:p w14:paraId="0C2356DB" w14:textId="7016560C" w:rsidR="00D700B6" w:rsidRPr="0036568E" w:rsidRDefault="0900D38F" w:rsidP="0036568E">
      <w:pPr>
        <w:pStyle w:val="ListParagraph"/>
        <w:numPr>
          <w:ilvl w:val="0"/>
          <w:numId w:val="10"/>
        </w:numPr>
        <w:tabs>
          <w:tab w:val="left" w:pos="360"/>
        </w:tabs>
        <w:rPr>
          <w:rFonts w:ascii="Arial" w:hAnsi="Arial"/>
          <w:sz w:val="24"/>
        </w:rPr>
      </w:pPr>
      <w:r w:rsidRPr="0036568E">
        <w:rPr>
          <w:rFonts w:ascii="Arial" w:hAnsi="Arial"/>
          <w:sz w:val="24"/>
        </w:rPr>
        <w:t xml:space="preserve">The </w:t>
      </w:r>
      <w:r w:rsidR="08C7232A" w:rsidRPr="0036568E">
        <w:rPr>
          <w:rFonts w:ascii="Arial" w:eastAsia="Arial Narrow" w:hAnsi="Arial" w:cs="Arial"/>
          <w:sz w:val="24"/>
          <w:szCs w:val="24"/>
        </w:rPr>
        <w:t xml:space="preserve">COVID-19 </w:t>
      </w:r>
      <w:r w:rsidRPr="0036568E">
        <w:rPr>
          <w:rFonts w:ascii="Arial" w:hAnsi="Arial"/>
          <w:sz w:val="24"/>
        </w:rPr>
        <w:t xml:space="preserve">pandemic </w:t>
      </w:r>
      <w:r w:rsidR="0C63D801" w:rsidRPr="0036568E">
        <w:rPr>
          <w:rFonts w:ascii="Arial" w:eastAsia="Arial Narrow" w:hAnsi="Arial" w:cs="Arial"/>
          <w:sz w:val="24"/>
          <w:szCs w:val="24"/>
        </w:rPr>
        <w:t>affected</w:t>
      </w:r>
      <w:r w:rsidR="0C63D801" w:rsidRPr="0036568E">
        <w:rPr>
          <w:rFonts w:ascii="Arial" w:hAnsi="Arial"/>
          <w:sz w:val="24"/>
        </w:rPr>
        <w:t xml:space="preserve"> </w:t>
      </w:r>
      <w:r w:rsidRPr="0036568E">
        <w:rPr>
          <w:rFonts w:ascii="Arial" w:hAnsi="Arial"/>
          <w:sz w:val="24"/>
        </w:rPr>
        <w:t>education</w:t>
      </w:r>
      <w:r w:rsidR="22038C8E" w:rsidRPr="0036568E">
        <w:rPr>
          <w:rFonts w:ascii="Arial" w:hAnsi="Arial"/>
          <w:sz w:val="24"/>
        </w:rPr>
        <w:t xml:space="preserve"> </w:t>
      </w:r>
      <w:r w:rsidR="22038C8E" w:rsidRPr="0036568E">
        <w:rPr>
          <w:rFonts w:ascii="Arial" w:eastAsia="Arial Narrow" w:hAnsi="Arial" w:cs="Arial"/>
          <w:sz w:val="24"/>
          <w:szCs w:val="24"/>
        </w:rPr>
        <w:t>services and student learning</w:t>
      </w:r>
      <w:r w:rsidRPr="0036568E">
        <w:rPr>
          <w:rFonts w:ascii="Arial" w:eastAsia="Arial Narrow" w:hAnsi="Arial" w:cs="Arial"/>
          <w:sz w:val="24"/>
          <w:szCs w:val="24"/>
        </w:rPr>
        <w:t xml:space="preserve"> </w:t>
      </w:r>
      <w:r w:rsidRPr="0036568E">
        <w:rPr>
          <w:rFonts w:ascii="Arial" w:hAnsi="Arial"/>
          <w:sz w:val="24"/>
        </w:rPr>
        <w:t>worldwide</w:t>
      </w:r>
      <w:r w:rsidR="5D48332E" w:rsidRPr="0036568E">
        <w:rPr>
          <w:rFonts w:ascii="Arial" w:hAnsi="Arial"/>
          <w:sz w:val="24"/>
        </w:rPr>
        <w:t xml:space="preserve">. In California, the pandemic </w:t>
      </w:r>
      <w:r w:rsidR="484FFB9E" w:rsidRPr="0036568E">
        <w:rPr>
          <w:rFonts w:ascii="Arial" w:eastAsia="Arial Narrow" w:hAnsi="Arial" w:cs="Arial"/>
          <w:sz w:val="24"/>
          <w:szCs w:val="24"/>
        </w:rPr>
        <w:t xml:space="preserve">also </w:t>
      </w:r>
      <w:r w:rsidR="5D48332E" w:rsidRPr="0036568E">
        <w:rPr>
          <w:rFonts w:ascii="Arial" w:hAnsi="Arial"/>
          <w:sz w:val="24"/>
        </w:rPr>
        <w:t xml:space="preserve">interrupted the statewide data </w:t>
      </w:r>
      <w:r w:rsidRPr="0036568E">
        <w:rPr>
          <w:rFonts w:ascii="Arial" w:hAnsi="Arial"/>
          <w:sz w:val="24"/>
        </w:rPr>
        <w:t>collection, assessment, and accountability systems</w:t>
      </w:r>
      <w:r w:rsidRPr="0036568E">
        <w:rPr>
          <w:rFonts w:ascii="Arial" w:eastAsia="Arial Narrow" w:hAnsi="Arial" w:cs="Arial"/>
          <w:sz w:val="24"/>
          <w:szCs w:val="24"/>
        </w:rPr>
        <w:t>.</w:t>
      </w:r>
      <w:r w:rsidRPr="005B2AE6">
        <w:br/>
      </w:r>
    </w:p>
    <w:p w14:paraId="57F1D3EF" w14:textId="35032693" w:rsidR="00D700B6" w:rsidRPr="0036568E" w:rsidRDefault="1526A21D" w:rsidP="0036568E">
      <w:pPr>
        <w:pStyle w:val="ListParagraph"/>
        <w:numPr>
          <w:ilvl w:val="0"/>
          <w:numId w:val="10"/>
        </w:numPr>
        <w:tabs>
          <w:tab w:val="left" w:pos="360"/>
        </w:tabs>
        <w:rPr>
          <w:rFonts w:ascii="Arial" w:hAnsi="Arial"/>
          <w:sz w:val="24"/>
        </w:rPr>
      </w:pPr>
      <w:r w:rsidRPr="0036568E">
        <w:rPr>
          <w:rFonts w:ascii="Arial" w:hAnsi="Arial"/>
          <w:sz w:val="24"/>
        </w:rPr>
        <w:t xml:space="preserve">The last Dashboard was produced </w:t>
      </w:r>
      <w:r w:rsidR="00456C0F" w:rsidRPr="0036568E">
        <w:rPr>
          <w:rFonts w:ascii="Arial" w:eastAsia="Arial Narrow" w:hAnsi="Arial" w:cs="Arial"/>
          <w:sz w:val="24"/>
          <w:szCs w:val="24"/>
        </w:rPr>
        <w:t>in 2019 reflecting data from</w:t>
      </w:r>
      <w:r w:rsidR="00456C0F" w:rsidRPr="0036568E">
        <w:rPr>
          <w:rFonts w:ascii="Arial" w:hAnsi="Arial"/>
          <w:sz w:val="24"/>
        </w:rPr>
        <w:t xml:space="preserve"> the </w:t>
      </w:r>
      <w:r w:rsidR="00456C0F" w:rsidRPr="0036568E">
        <w:rPr>
          <w:rFonts w:ascii="Arial" w:eastAsia="Arial Narrow" w:hAnsi="Arial" w:cs="Arial"/>
          <w:sz w:val="24"/>
          <w:szCs w:val="24"/>
        </w:rPr>
        <w:t xml:space="preserve">2017–18 and </w:t>
      </w:r>
      <w:r w:rsidR="00456C0F" w:rsidRPr="0036568E">
        <w:rPr>
          <w:rFonts w:ascii="Arial" w:hAnsi="Arial"/>
          <w:sz w:val="24"/>
        </w:rPr>
        <w:t>2018</w:t>
      </w:r>
      <w:r w:rsidR="00456C0F" w:rsidRPr="0036568E">
        <w:rPr>
          <w:rFonts w:ascii="Arial" w:eastAsia="Arial Narrow" w:hAnsi="Arial" w:cs="Arial"/>
          <w:sz w:val="24"/>
          <w:szCs w:val="24"/>
        </w:rPr>
        <w:t>–</w:t>
      </w:r>
      <w:r w:rsidR="00456C0F" w:rsidRPr="0036568E">
        <w:rPr>
          <w:rFonts w:ascii="Arial" w:hAnsi="Arial"/>
          <w:sz w:val="24"/>
        </w:rPr>
        <w:t xml:space="preserve">19 school </w:t>
      </w:r>
      <w:r w:rsidR="00456C0F" w:rsidRPr="0036568E">
        <w:rPr>
          <w:rFonts w:ascii="Arial" w:eastAsia="Arial Narrow" w:hAnsi="Arial" w:cs="Arial"/>
          <w:sz w:val="24"/>
          <w:szCs w:val="24"/>
        </w:rPr>
        <w:t>years</w:t>
      </w:r>
      <w:r w:rsidR="772F4A52" w:rsidRPr="0036568E">
        <w:rPr>
          <w:rFonts w:ascii="Arial" w:hAnsi="Arial"/>
          <w:sz w:val="24"/>
        </w:rPr>
        <w:t>.</w:t>
      </w:r>
      <w:r w:rsidR="46392AD0" w:rsidRPr="0036568E">
        <w:rPr>
          <w:rFonts w:ascii="Arial" w:hAnsi="Arial"/>
        </w:rPr>
        <w:br/>
      </w:r>
    </w:p>
    <w:p w14:paraId="03730FEA" w14:textId="54EBAB45" w:rsidR="00D700B6" w:rsidRPr="0036568E" w:rsidRDefault="772F4A52" w:rsidP="0036568E">
      <w:pPr>
        <w:pStyle w:val="ListParagraph"/>
        <w:numPr>
          <w:ilvl w:val="0"/>
          <w:numId w:val="10"/>
        </w:numPr>
        <w:tabs>
          <w:tab w:val="left" w:pos="360"/>
        </w:tabs>
        <w:rPr>
          <w:rFonts w:ascii="Arial" w:hAnsi="Arial"/>
          <w:sz w:val="24"/>
        </w:rPr>
      </w:pPr>
      <w:r w:rsidRPr="0036568E">
        <w:rPr>
          <w:rFonts w:ascii="Arial" w:hAnsi="Arial"/>
          <w:sz w:val="24"/>
        </w:rPr>
        <w:t xml:space="preserve">The 2022 Dashboard is a </w:t>
      </w:r>
      <w:r w:rsidRPr="0036568E">
        <w:rPr>
          <w:rFonts w:ascii="Arial" w:hAnsi="Arial"/>
          <w:b/>
          <w:i/>
          <w:sz w:val="24"/>
        </w:rPr>
        <w:t>re-start</w:t>
      </w:r>
      <w:r w:rsidRPr="0036568E">
        <w:rPr>
          <w:rFonts w:ascii="Arial" w:hAnsi="Arial"/>
          <w:sz w:val="24"/>
        </w:rPr>
        <w:t xml:space="preserve"> of California’s accountability system.</w:t>
      </w:r>
      <w:r w:rsidR="46392AD0" w:rsidRPr="0036568E">
        <w:rPr>
          <w:rFonts w:ascii="Arial" w:hAnsi="Arial"/>
        </w:rPr>
        <w:br/>
      </w:r>
    </w:p>
    <w:p w14:paraId="29283501" w14:textId="48C3B978" w:rsidR="00D700B6" w:rsidRPr="0036568E" w:rsidRDefault="00E044C5" w:rsidP="0036568E">
      <w:pPr>
        <w:pStyle w:val="ListParagraph"/>
        <w:numPr>
          <w:ilvl w:val="0"/>
          <w:numId w:val="10"/>
        </w:numPr>
        <w:rPr>
          <w:rFonts w:ascii="Arial" w:hAnsi="Arial"/>
          <w:sz w:val="24"/>
        </w:rPr>
      </w:pPr>
      <w:r w:rsidRPr="0036568E">
        <w:rPr>
          <w:rFonts w:ascii="Arial" w:hAnsi="Arial"/>
          <w:sz w:val="24"/>
        </w:rPr>
        <w:t>Since</w:t>
      </w:r>
      <w:r w:rsidR="772F4A52" w:rsidRPr="0036568E">
        <w:rPr>
          <w:rFonts w:ascii="Arial" w:hAnsi="Arial"/>
          <w:sz w:val="24"/>
        </w:rPr>
        <w:t xml:space="preserve"> the 2022 Dashboard is a re-start, </w:t>
      </w:r>
      <w:r w:rsidR="00486872" w:rsidRPr="0036568E">
        <w:rPr>
          <w:rFonts w:ascii="Arial" w:hAnsi="Arial"/>
          <w:sz w:val="24"/>
        </w:rPr>
        <w:t xml:space="preserve">the </w:t>
      </w:r>
      <w:r w:rsidR="772F4A52" w:rsidRPr="0036568E">
        <w:rPr>
          <w:rFonts w:ascii="Arial" w:hAnsi="Arial"/>
          <w:sz w:val="24"/>
        </w:rPr>
        <w:t xml:space="preserve">performance </w:t>
      </w:r>
      <w:r w:rsidR="001370D6" w:rsidRPr="0036568E">
        <w:rPr>
          <w:rFonts w:ascii="Arial" w:eastAsia="Arial Narrow" w:hAnsi="Arial" w:cs="Arial"/>
          <w:sz w:val="24"/>
          <w:szCs w:val="24"/>
        </w:rPr>
        <w:t>of a school, district or county office of education</w:t>
      </w:r>
      <w:r w:rsidR="001370D6" w:rsidRPr="0036568E">
        <w:rPr>
          <w:rFonts w:ascii="Arial" w:hAnsi="Arial"/>
          <w:sz w:val="24"/>
        </w:rPr>
        <w:t xml:space="preserve"> </w:t>
      </w:r>
      <w:r w:rsidR="772F4A52" w:rsidRPr="0036568E">
        <w:rPr>
          <w:rFonts w:ascii="Arial" w:hAnsi="Arial"/>
          <w:sz w:val="24"/>
        </w:rPr>
        <w:t xml:space="preserve">establishes </w:t>
      </w:r>
      <w:r w:rsidR="15194328" w:rsidRPr="0036568E">
        <w:rPr>
          <w:rFonts w:ascii="Arial" w:hAnsi="Arial"/>
          <w:sz w:val="24"/>
        </w:rPr>
        <w:t>a new starting point</w:t>
      </w:r>
      <w:r w:rsidR="772F4A52" w:rsidRPr="0036568E">
        <w:rPr>
          <w:rFonts w:ascii="Arial" w:hAnsi="Arial"/>
          <w:sz w:val="24"/>
        </w:rPr>
        <w:t xml:space="preserve"> against which future improvements can be gauged</w:t>
      </w:r>
      <w:r w:rsidR="3C1D6947" w:rsidRPr="0036568E">
        <w:rPr>
          <w:rFonts w:ascii="Arial" w:eastAsia="Arial Narrow" w:hAnsi="Arial" w:cs="Arial"/>
          <w:sz w:val="24"/>
          <w:szCs w:val="24"/>
        </w:rPr>
        <w:t xml:space="preserve"> for </w:t>
      </w:r>
      <w:r w:rsidR="002C34DE" w:rsidRPr="0036568E">
        <w:rPr>
          <w:rFonts w:ascii="Arial" w:eastAsia="Arial Narrow" w:hAnsi="Arial" w:cs="Arial"/>
          <w:sz w:val="24"/>
          <w:szCs w:val="24"/>
        </w:rPr>
        <w:t>local educational agencies (LEAs)</w:t>
      </w:r>
      <w:r w:rsidR="00410C96" w:rsidRPr="0036568E">
        <w:rPr>
          <w:rFonts w:ascii="Arial" w:eastAsia="Arial Narrow" w:hAnsi="Arial" w:cs="Arial"/>
          <w:sz w:val="24"/>
          <w:szCs w:val="24"/>
        </w:rPr>
        <w:t>,</w:t>
      </w:r>
      <w:r w:rsidR="002C34DE" w:rsidRPr="0036568E">
        <w:rPr>
          <w:rFonts w:ascii="Arial" w:eastAsia="Arial Narrow" w:hAnsi="Arial" w:cs="Arial"/>
          <w:sz w:val="24"/>
          <w:szCs w:val="24"/>
        </w:rPr>
        <w:t xml:space="preserve"> </w:t>
      </w:r>
      <w:r w:rsidR="3C1D6947" w:rsidRPr="0036568E">
        <w:rPr>
          <w:rFonts w:ascii="Arial" w:eastAsia="Arial Narrow" w:hAnsi="Arial" w:cs="Arial"/>
          <w:sz w:val="24"/>
          <w:szCs w:val="24"/>
        </w:rPr>
        <w:t>schools, and student groups.</w:t>
      </w:r>
      <w:r w:rsidR="772F4A52" w:rsidRPr="005B2AE6">
        <w:br/>
      </w:r>
    </w:p>
    <w:p w14:paraId="57CEBF1B" w14:textId="0F5E7034" w:rsidR="00D700B6" w:rsidRPr="0036568E" w:rsidRDefault="772F4A52" w:rsidP="0036568E">
      <w:pPr>
        <w:pStyle w:val="ListParagraph"/>
        <w:numPr>
          <w:ilvl w:val="0"/>
          <w:numId w:val="10"/>
        </w:numPr>
        <w:tabs>
          <w:tab w:val="left" w:pos="360"/>
        </w:tabs>
        <w:rPr>
          <w:rFonts w:ascii="Arial" w:hAnsi="Arial"/>
        </w:rPr>
      </w:pPr>
      <w:r w:rsidRPr="0036568E">
        <w:rPr>
          <w:rFonts w:ascii="Arial" w:eastAsia="Arial Narrow" w:hAnsi="Arial" w:cs="Arial"/>
          <w:sz w:val="24"/>
          <w:szCs w:val="24"/>
        </w:rPr>
        <w:t>Th</w:t>
      </w:r>
      <w:r w:rsidR="0DA89B63" w:rsidRPr="0036568E">
        <w:rPr>
          <w:rFonts w:ascii="Arial" w:eastAsia="Arial Narrow" w:hAnsi="Arial" w:cs="Arial"/>
          <w:sz w:val="24"/>
          <w:szCs w:val="24"/>
        </w:rPr>
        <w:t>e 2022 Dashboard</w:t>
      </w:r>
      <w:r w:rsidRPr="0036568E">
        <w:rPr>
          <w:rFonts w:ascii="Arial" w:hAnsi="Arial"/>
          <w:sz w:val="24"/>
        </w:rPr>
        <w:t xml:space="preserve"> will provide valuable information to educators about </w:t>
      </w:r>
      <w:r w:rsidR="70ADE3B3" w:rsidRPr="0036568E">
        <w:rPr>
          <w:rFonts w:ascii="Arial" w:eastAsia="Arial Narrow" w:hAnsi="Arial" w:cs="Arial"/>
          <w:sz w:val="24"/>
          <w:szCs w:val="24"/>
        </w:rPr>
        <w:t xml:space="preserve">how the pandemic affected </w:t>
      </w:r>
      <w:r w:rsidR="79F4CE34" w:rsidRPr="0036568E">
        <w:rPr>
          <w:rFonts w:ascii="Arial" w:eastAsia="Arial Narrow" w:hAnsi="Arial" w:cs="Arial"/>
          <w:sz w:val="24"/>
          <w:szCs w:val="24"/>
        </w:rPr>
        <w:t>student</w:t>
      </w:r>
      <w:r w:rsidR="79F4CE34" w:rsidRPr="0036568E">
        <w:rPr>
          <w:rFonts w:ascii="Arial" w:hAnsi="Arial"/>
          <w:sz w:val="24"/>
        </w:rPr>
        <w:t xml:space="preserve"> learning</w:t>
      </w:r>
      <w:r w:rsidRPr="0036568E">
        <w:rPr>
          <w:rFonts w:ascii="Arial" w:hAnsi="Arial"/>
          <w:sz w:val="24"/>
        </w:rPr>
        <w:t>, student engagement, and differences in outcomes for student groups.</w:t>
      </w:r>
      <w:r w:rsidRPr="005B2AE6">
        <w:br/>
      </w:r>
    </w:p>
    <w:p w14:paraId="12DA223A" w14:textId="57780304" w:rsidR="00D700B6" w:rsidRPr="0036568E" w:rsidRDefault="0900D38F" w:rsidP="0036568E">
      <w:pPr>
        <w:pStyle w:val="ListParagraph"/>
        <w:numPr>
          <w:ilvl w:val="0"/>
          <w:numId w:val="10"/>
        </w:numPr>
        <w:tabs>
          <w:tab w:val="left" w:pos="360"/>
        </w:tabs>
        <w:rPr>
          <w:rFonts w:ascii="Arial" w:hAnsi="Arial"/>
          <w:sz w:val="24"/>
          <w:szCs w:val="24"/>
        </w:rPr>
      </w:pPr>
      <w:r w:rsidRPr="0036568E">
        <w:rPr>
          <w:rFonts w:ascii="Arial" w:hAnsi="Arial"/>
          <w:sz w:val="24"/>
          <w:szCs w:val="24"/>
        </w:rPr>
        <w:t>The 2022 Dashboard data should be used in conjunction with other local data on student performance and progress</w:t>
      </w:r>
      <w:r w:rsidR="00196100" w:rsidRPr="0036568E">
        <w:rPr>
          <w:rFonts w:ascii="Arial" w:eastAsia="Arial Narrow" w:hAnsi="Arial" w:cs="Arial"/>
          <w:sz w:val="24"/>
          <w:szCs w:val="24"/>
        </w:rPr>
        <w:t>, such as progress reports, student work</w:t>
      </w:r>
      <w:r w:rsidR="005A19D1" w:rsidRPr="0036568E">
        <w:rPr>
          <w:rFonts w:ascii="Arial" w:eastAsia="Arial Narrow" w:hAnsi="Arial" w:cs="Arial"/>
          <w:sz w:val="24"/>
          <w:szCs w:val="24"/>
        </w:rPr>
        <w:t>,</w:t>
      </w:r>
      <w:r w:rsidR="00196100" w:rsidRPr="0036568E">
        <w:rPr>
          <w:rFonts w:ascii="Arial" w:eastAsia="Arial Narrow" w:hAnsi="Arial" w:cs="Arial"/>
          <w:sz w:val="24"/>
          <w:szCs w:val="24"/>
        </w:rPr>
        <w:t xml:space="preserve"> and teacher feedback</w:t>
      </w:r>
      <w:r w:rsidRPr="0036568E">
        <w:rPr>
          <w:rFonts w:ascii="Arial" w:hAnsi="Arial"/>
          <w:sz w:val="24"/>
          <w:szCs w:val="24"/>
        </w:rPr>
        <w:t>. The combination of state and local data</w:t>
      </w:r>
      <w:r w:rsidR="00957104" w:rsidRPr="0036568E">
        <w:rPr>
          <w:rStyle w:val="normaltextrun"/>
          <w:rFonts w:ascii="Arial" w:hAnsi="Arial"/>
          <w:shd w:val="clear" w:color="auto" w:fill="FFFFFF"/>
        </w:rPr>
        <w:t xml:space="preserve"> </w:t>
      </w:r>
      <w:r w:rsidRPr="0036568E">
        <w:rPr>
          <w:rFonts w:ascii="Arial" w:hAnsi="Arial"/>
          <w:sz w:val="24"/>
          <w:szCs w:val="24"/>
        </w:rPr>
        <w:t xml:space="preserve">provides educators with </w:t>
      </w:r>
      <w:r w:rsidR="00567AD4" w:rsidRPr="0036568E">
        <w:rPr>
          <w:rFonts w:ascii="Arial" w:hAnsi="Arial"/>
          <w:sz w:val="24"/>
          <w:szCs w:val="24"/>
        </w:rPr>
        <w:t>a more detailed</w:t>
      </w:r>
      <w:r w:rsidRPr="0036568E">
        <w:rPr>
          <w:rFonts w:ascii="Arial" w:hAnsi="Arial"/>
          <w:sz w:val="24"/>
          <w:szCs w:val="24"/>
        </w:rPr>
        <w:t xml:space="preserve"> picture of strengths </w:t>
      </w:r>
      <w:r w:rsidR="3C7E6B5A" w:rsidRPr="0036568E">
        <w:rPr>
          <w:rFonts w:ascii="Arial" w:eastAsia="Arial Narrow" w:hAnsi="Arial" w:cs="Arial"/>
          <w:sz w:val="24"/>
          <w:szCs w:val="24"/>
        </w:rPr>
        <w:t>as well as</w:t>
      </w:r>
      <w:r w:rsidR="3C7E6B5A" w:rsidRPr="0036568E">
        <w:rPr>
          <w:rFonts w:ascii="Arial" w:hAnsi="Arial"/>
          <w:sz w:val="24"/>
          <w:szCs w:val="24"/>
        </w:rPr>
        <w:t xml:space="preserve"> areas </w:t>
      </w:r>
      <w:r w:rsidR="3C7E6B5A" w:rsidRPr="0036568E">
        <w:rPr>
          <w:rFonts w:ascii="Arial" w:eastAsia="Arial Narrow" w:hAnsi="Arial" w:cs="Arial"/>
          <w:sz w:val="24"/>
          <w:szCs w:val="24"/>
        </w:rPr>
        <w:t>of opportunity</w:t>
      </w:r>
      <w:r w:rsidRPr="0036568E">
        <w:rPr>
          <w:rFonts w:ascii="Arial" w:hAnsi="Arial"/>
          <w:sz w:val="24"/>
          <w:szCs w:val="24"/>
        </w:rPr>
        <w:t>.</w:t>
      </w:r>
    </w:p>
    <w:p w14:paraId="5A968046" w14:textId="09295E99" w:rsidR="00D700B6" w:rsidRPr="005B2AE6" w:rsidRDefault="6BE67425" w:rsidP="0007035B">
      <w:pPr>
        <w:pStyle w:val="Heading2"/>
        <w:rPr>
          <w:sz w:val="24"/>
        </w:rPr>
      </w:pPr>
      <w:r w:rsidRPr="005B2AE6">
        <w:t>Dashboard Details</w:t>
      </w:r>
    </w:p>
    <w:p w14:paraId="06D06D4B" w14:textId="6FF65263" w:rsidR="00D700B6" w:rsidRPr="0036568E" w:rsidRDefault="5A321DB2" w:rsidP="0050124C">
      <w:pPr>
        <w:pStyle w:val="ListParagraph"/>
        <w:numPr>
          <w:ilvl w:val="0"/>
          <w:numId w:val="11"/>
        </w:numPr>
        <w:tabs>
          <w:tab w:val="left" w:pos="360"/>
        </w:tabs>
        <w:spacing w:after="240"/>
        <w:contextualSpacing w:val="0"/>
        <w:rPr>
          <w:rFonts w:ascii="Arial" w:hAnsi="Arial"/>
          <w:sz w:val="24"/>
        </w:rPr>
      </w:pPr>
      <w:r w:rsidRPr="0036568E">
        <w:rPr>
          <w:rFonts w:ascii="Arial" w:hAnsi="Arial"/>
          <w:sz w:val="24"/>
        </w:rPr>
        <w:t>The 2022 Dashboard will include the following state indicators:</w:t>
      </w:r>
    </w:p>
    <w:p w14:paraId="6BC69ACA" w14:textId="5EB0553C" w:rsidR="00D700B6" w:rsidRPr="0036568E" w:rsidRDefault="4F4819B6" w:rsidP="0050124C">
      <w:pPr>
        <w:pStyle w:val="ListParagraph"/>
        <w:numPr>
          <w:ilvl w:val="1"/>
          <w:numId w:val="11"/>
        </w:numPr>
        <w:tabs>
          <w:tab w:val="left" w:pos="360"/>
        </w:tabs>
        <w:spacing w:after="240"/>
        <w:contextualSpacing w:val="0"/>
        <w:rPr>
          <w:rFonts w:ascii="Arial" w:hAnsi="Arial"/>
          <w:sz w:val="24"/>
        </w:rPr>
      </w:pPr>
      <w:r w:rsidRPr="0036568E">
        <w:rPr>
          <w:rFonts w:ascii="Arial" w:hAnsi="Arial"/>
          <w:sz w:val="24"/>
        </w:rPr>
        <w:t>Academic</w:t>
      </w:r>
      <w:r w:rsidR="00EF11B3" w:rsidRPr="0036568E">
        <w:rPr>
          <w:rFonts w:ascii="Arial" w:hAnsi="Arial"/>
          <w:sz w:val="24"/>
        </w:rPr>
        <w:t xml:space="preserve"> </w:t>
      </w:r>
      <w:r w:rsidR="00614E59" w:rsidRPr="0036568E">
        <w:rPr>
          <w:rFonts w:ascii="Arial" w:hAnsi="Arial"/>
          <w:sz w:val="24"/>
        </w:rPr>
        <w:t>Indicators</w:t>
      </w:r>
      <w:r w:rsidR="006C5F90" w:rsidRPr="0036568E">
        <w:rPr>
          <w:rFonts w:ascii="Arial" w:hAnsi="Arial"/>
          <w:sz w:val="24"/>
        </w:rPr>
        <w:t xml:space="preserve"> </w:t>
      </w:r>
      <w:r w:rsidRPr="0036568E">
        <w:rPr>
          <w:rFonts w:ascii="Arial" w:hAnsi="Arial"/>
          <w:sz w:val="24"/>
        </w:rPr>
        <w:t>(English language arts</w:t>
      </w:r>
      <w:r w:rsidR="005F039A" w:rsidRPr="0036568E">
        <w:rPr>
          <w:rFonts w:ascii="Arial" w:eastAsia="Arial Narrow" w:hAnsi="Arial" w:cs="Arial"/>
          <w:sz w:val="24"/>
          <w:szCs w:val="24"/>
        </w:rPr>
        <w:t>/</w:t>
      </w:r>
      <w:r w:rsidR="7AEC8B05" w:rsidRPr="0036568E">
        <w:rPr>
          <w:rFonts w:ascii="Arial" w:eastAsia="Arial Narrow" w:hAnsi="Arial" w:cs="Arial"/>
          <w:sz w:val="24"/>
          <w:szCs w:val="24"/>
        </w:rPr>
        <w:t>literacy</w:t>
      </w:r>
      <w:r w:rsidRPr="0036568E">
        <w:rPr>
          <w:rFonts w:ascii="Arial" w:hAnsi="Arial"/>
          <w:sz w:val="24"/>
        </w:rPr>
        <w:t xml:space="preserve"> and mathematics)</w:t>
      </w:r>
    </w:p>
    <w:p w14:paraId="5A0232B9" w14:textId="39C4F02C" w:rsidR="00D700B6" w:rsidRPr="0036568E" w:rsidRDefault="5A321DB2" w:rsidP="0050124C">
      <w:pPr>
        <w:pStyle w:val="ListParagraph"/>
        <w:numPr>
          <w:ilvl w:val="1"/>
          <w:numId w:val="11"/>
        </w:numPr>
        <w:tabs>
          <w:tab w:val="left" w:pos="360"/>
        </w:tabs>
        <w:spacing w:after="240"/>
        <w:contextualSpacing w:val="0"/>
        <w:rPr>
          <w:rFonts w:ascii="Arial" w:hAnsi="Arial"/>
          <w:sz w:val="24"/>
        </w:rPr>
      </w:pPr>
      <w:r w:rsidRPr="0036568E">
        <w:rPr>
          <w:rFonts w:ascii="Arial" w:hAnsi="Arial"/>
          <w:sz w:val="24"/>
        </w:rPr>
        <w:t xml:space="preserve">Chronic </w:t>
      </w:r>
      <w:r w:rsidR="00614E59" w:rsidRPr="0036568E">
        <w:rPr>
          <w:rFonts w:ascii="Arial" w:hAnsi="Arial"/>
          <w:sz w:val="24"/>
        </w:rPr>
        <w:t>Absenteeism</w:t>
      </w:r>
      <w:r w:rsidR="00614E59" w:rsidRPr="0036568E">
        <w:rPr>
          <w:rFonts w:ascii="Arial" w:eastAsia="Arial Narrow" w:hAnsi="Arial" w:cs="Arial"/>
          <w:sz w:val="24"/>
          <w:szCs w:val="24"/>
        </w:rPr>
        <w:t xml:space="preserve"> </w:t>
      </w:r>
      <w:r w:rsidR="00437C02" w:rsidRPr="0036568E">
        <w:rPr>
          <w:rFonts w:ascii="Arial" w:eastAsia="Arial Narrow" w:hAnsi="Arial" w:cs="Arial"/>
          <w:sz w:val="24"/>
          <w:szCs w:val="24"/>
        </w:rPr>
        <w:t>R</w:t>
      </w:r>
      <w:r w:rsidR="00C62246" w:rsidRPr="0036568E">
        <w:rPr>
          <w:rFonts w:ascii="Arial" w:eastAsia="Arial Narrow" w:hAnsi="Arial" w:cs="Arial"/>
          <w:sz w:val="24"/>
          <w:szCs w:val="24"/>
        </w:rPr>
        <w:t>ate</w:t>
      </w:r>
    </w:p>
    <w:p w14:paraId="29E3C604" w14:textId="19A78573" w:rsidR="00D700B6" w:rsidRPr="0036568E" w:rsidRDefault="5A321DB2" w:rsidP="0050124C">
      <w:pPr>
        <w:pStyle w:val="ListParagraph"/>
        <w:numPr>
          <w:ilvl w:val="1"/>
          <w:numId w:val="11"/>
        </w:numPr>
        <w:tabs>
          <w:tab w:val="left" w:pos="360"/>
        </w:tabs>
        <w:spacing w:after="240"/>
        <w:contextualSpacing w:val="0"/>
        <w:rPr>
          <w:rFonts w:ascii="Arial" w:hAnsi="Arial"/>
          <w:sz w:val="24"/>
        </w:rPr>
      </w:pPr>
      <w:r w:rsidRPr="0036568E">
        <w:rPr>
          <w:rFonts w:ascii="Arial" w:hAnsi="Arial"/>
          <w:sz w:val="24"/>
        </w:rPr>
        <w:t>English</w:t>
      </w:r>
      <w:r w:rsidR="00F0733B" w:rsidRPr="0036568E">
        <w:rPr>
          <w:rFonts w:ascii="Arial" w:hAnsi="Arial"/>
          <w:sz w:val="24"/>
        </w:rPr>
        <w:t xml:space="preserve"> L</w:t>
      </w:r>
      <w:r w:rsidRPr="0036568E">
        <w:rPr>
          <w:rFonts w:ascii="Arial" w:hAnsi="Arial"/>
          <w:sz w:val="24"/>
        </w:rPr>
        <w:t xml:space="preserve">earner </w:t>
      </w:r>
      <w:r w:rsidR="00F0733B" w:rsidRPr="0036568E">
        <w:rPr>
          <w:rFonts w:ascii="Arial" w:hAnsi="Arial"/>
          <w:sz w:val="24"/>
        </w:rPr>
        <w:t>P</w:t>
      </w:r>
      <w:r w:rsidRPr="0036568E">
        <w:rPr>
          <w:rFonts w:ascii="Arial" w:hAnsi="Arial"/>
          <w:sz w:val="24"/>
        </w:rPr>
        <w:t xml:space="preserve">rogress </w:t>
      </w:r>
    </w:p>
    <w:p w14:paraId="1AE2598E" w14:textId="4AB75EC0" w:rsidR="00437C02" w:rsidRPr="0036568E" w:rsidRDefault="5A321DB2" w:rsidP="0050124C">
      <w:pPr>
        <w:pStyle w:val="ListParagraph"/>
        <w:numPr>
          <w:ilvl w:val="1"/>
          <w:numId w:val="11"/>
        </w:numPr>
        <w:tabs>
          <w:tab w:val="left" w:pos="360"/>
        </w:tabs>
        <w:spacing w:after="240"/>
        <w:contextualSpacing w:val="0"/>
        <w:rPr>
          <w:rFonts w:ascii="Arial" w:hAnsi="Arial"/>
          <w:sz w:val="24"/>
        </w:rPr>
      </w:pPr>
      <w:r w:rsidRPr="0036568E">
        <w:rPr>
          <w:rFonts w:ascii="Arial" w:hAnsi="Arial"/>
          <w:sz w:val="24"/>
        </w:rPr>
        <w:t xml:space="preserve">Graduation </w:t>
      </w:r>
      <w:r w:rsidR="00F0733B" w:rsidRPr="0036568E">
        <w:rPr>
          <w:rFonts w:ascii="Arial" w:hAnsi="Arial"/>
          <w:sz w:val="24"/>
        </w:rPr>
        <w:t>R</w:t>
      </w:r>
      <w:r w:rsidRPr="0036568E">
        <w:rPr>
          <w:rFonts w:ascii="Arial" w:hAnsi="Arial"/>
          <w:sz w:val="24"/>
        </w:rPr>
        <w:t>ate</w:t>
      </w:r>
    </w:p>
    <w:p w14:paraId="7AEC030C" w14:textId="18C045C5" w:rsidR="00D700B6" w:rsidRPr="0036568E" w:rsidRDefault="00437C02" w:rsidP="0050124C">
      <w:pPr>
        <w:pStyle w:val="ListParagraph"/>
        <w:numPr>
          <w:ilvl w:val="1"/>
          <w:numId w:val="11"/>
        </w:numPr>
        <w:spacing w:after="240"/>
        <w:contextualSpacing w:val="0"/>
        <w:rPr>
          <w:rFonts w:ascii="Arial" w:hAnsi="Arial"/>
          <w:sz w:val="24"/>
        </w:rPr>
      </w:pPr>
      <w:r w:rsidRPr="0036568E">
        <w:rPr>
          <w:rFonts w:ascii="Arial" w:hAnsi="Arial"/>
          <w:sz w:val="24"/>
          <w:szCs w:val="24"/>
        </w:rPr>
        <w:t xml:space="preserve">Suspension </w:t>
      </w:r>
      <w:r w:rsidR="00F0733B" w:rsidRPr="0036568E">
        <w:rPr>
          <w:rFonts w:ascii="Arial" w:hAnsi="Arial"/>
          <w:sz w:val="24"/>
          <w:szCs w:val="24"/>
        </w:rPr>
        <w:t>R</w:t>
      </w:r>
      <w:r w:rsidRPr="0036568E">
        <w:rPr>
          <w:rFonts w:ascii="Arial" w:hAnsi="Arial"/>
          <w:sz w:val="24"/>
          <w:szCs w:val="24"/>
        </w:rPr>
        <w:t>ate</w:t>
      </w:r>
    </w:p>
    <w:p w14:paraId="325968E0" w14:textId="6DB6CF60" w:rsidR="005A7B65" w:rsidRPr="0036568E" w:rsidRDefault="5A321DB2" w:rsidP="0036568E">
      <w:pPr>
        <w:pStyle w:val="ListParagraph"/>
        <w:numPr>
          <w:ilvl w:val="0"/>
          <w:numId w:val="11"/>
        </w:numPr>
        <w:tabs>
          <w:tab w:val="left" w:pos="360"/>
        </w:tabs>
        <w:rPr>
          <w:rFonts w:ascii="Arial" w:hAnsi="Arial"/>
          <w:sz w:val="24"/>
        </w:rPr>
      </w:pPr>
      <w:r w:rsidRPr="0036568E">
        <w:rPr>
          <w:rFonts w:ascii="Arial" w:hAnsi="Arial"/>
          <w:sz w:val="24"/>
        </w:rPr>
        <w:lastRenderedPageBreak/>
        <w:t xml:space="preserve">The 2022 Dashboard will </w:t>
      </w:r>
      <w:r w:rsidR="00315E68" w:rsidRPr="0036568E">
        <w:rPr>
          <w:rFonts w:ascii="Arial" w:hAnsi="Arial"/>
          <w:b/>
          <w:bCs/>
          <w:i/>
          <w:iCs/>
          <w:sz w:val="24"/>
        </w:rPr>
        <w:t>not</w:t>
      </w:r>
      <w:r w:rsidRPr="0036568E">
        <w:rPr>
          <w:rFonts w:ascii="Arial" w:hAnsi="Arial"/>
          <w:sz w:val="24"/>
        </w:rPr>
        <w:t xml:space="preserve"> include the College/Career Indicator (CCI). </w:t>
      </w:r>
      <w:r w:rsidR="00FA69BD" w:rsidRPr="0036568E">
        <w:rPr>
          <w:rFonts w:ascii="Arial" w:hAnsi="Arial"/>
          <w:sz w:val="24"/>
        </w:rPr>
        <w:t xml:space="preserve">Further details on </w:t>
      </w:r>
      <w:r w:rsidR="000F5CC1" w:rsidRPr="0036568E">
        <w:rPr>
          <w:rFonts w:ascii="Arial" w:hAnsi="Arial"/>
          <w:sz w:val="24"/>
        </w:rPr>
        <w:t>the</w:t>
      </w:r>
      <w:r w:rsidR="008D1D0A" w:rsidRPr="0036568E">
        <w:rPr>
          <w:rFonts w:ascii="Arial" w:hAnsi="Arial"/>
          <w:sz w:val="24"/>
        </w:rPr>
        <w:t xml:space="preserve"> reporting of the </w:t>
      </w:r>
      <w:r w:rsidR="00A83FD0" w:rsidRPr="0036568E">
        <w:rPr>
          <w:rFonts w:ascii="Arial" w:hAnsi="Arial"/>
          <w:sz w:val="24"/>
        </w:rPr>
        <w:t>CCI measures in the Dashboard Additional Report</w:t>
      </w:r>
      <w:r w:rsidR="003709AB" w:rsidRPr="0036568E">
        <w:rPr>
          <w:rFonts w:ascii="Arial" w:hAnsi="Arial"/>
          <w:sz w:val="24"/>
        </w:rPr>
        <w:t xml:space="preserve"> can be accessed through the CCI flyer at</w:t>
      </w:r>
      <w:r w:rsidR="00D35598" w:rsidRPr="0036568E">
        <w:rPr>
          <w:rFonts w:ascii="Arial" w:hAnsi="Arial"/>
          <w:sz w:val="24"/>
        </w:rPr>
        <w:t xml:space="preserve"> </w:t>
      </w:r>
      <w:hyperlink r:id="rId8" w:history="1">
        <w:r w:rsidR="003709AB" w:rsidRPr="0036568E">
          <w:rPr>
            <w:rStyle w:val="Hyperlink"/>
            <w:rFonts w:ascii="Arial" w:hAnsi="Arial"/>
            <w:color w:val="0000FF"/>
            <w:sz w:val="24"/>
          </w:rPr>
          <w:t>https://www.cde.ca.gov/ta/ac/cm/documents/collegecareer22.pdf</w:t>
        </w:r>
      </w:hyperlink>
      <w:r w:rsidR="003709AB" w:rsidRPr="0036568E">
        <w:rPr>
          <w:rFonts w:ascii="Arial" w:hAnsi="Arial"/>
          <w:sz w:val="24"/>
        </w:rPr>
        <w:t xml:space="preserve">.  </w:t>
      </w:r>
    </w:p>
    <w:p w14:paraId="13D82616" w14:textId="77777777" w:rsidR="005A7B65" w:rsidRPr="005B2AE6" w:rsidRDefault="005A7B65" w:rsidP="0036568E">
      <w:pPr>
        <w:pStyle w:val="ListParagraph"/>
        <w:tabs>
          <w:tab w:val="left" w:pos="360"/>
        </w:tabs>
        <w:rPr>
          <w:rFonts w:ascii="Arial" w:hAnsi="Arial"/>
          <w:strike/>
          <w:sz w:val="24"/>
        </w:rPr>
      </w:pPr>
    </w:p>
    <w:p w14:paraId="12A5F5F0" w14:textId="2B72B1FD" w:rsidR="00D700B6" w:rsidRPr="0036568E" w:rsidRDefault="5A321DB2" w:rsidP="0036568E">
      <w:pPr>
        <w:pStyle w:val="ListParagraph"/>
        <w:numPr>
          <w:ilvl w:val="0"/>
          <w:numId w:val="11"/>
        </w:numPr>
        <w:tabs>
          <w:tab w:val="left" w:pos="360"/>
        </w:tabs>
        <w:rPr>
          <w:rFonts w:ascii="Arial" w:hAnsi="Arial"/>
          <w:sz w:val="24"/>
        </w:rPr>
      </w:pPr>
      <w:r w:rsidRPr="0036568E">
        <w:rPr>
          <w:rFonts w:ascii="Arial" w:hAnsi="Arial"/>
          <w:sz w:val="24"/>
        </w:rPr>
        <w:t>Prior to the pandemic</w:t>
      </w:r>
      <w:r w:rsidRPr="0036568E">
        <w:rPr>
          <w:rFonts w:ascii="Arial" w:eastAsia="Arial Narrow" w:hAnsi="Arial" w:cs="Arial"/>
          <w:sz w:val="24"/>
          <w:szCs w:val="24"/>
        </w:rPr>
        <w:t xml:space="preserve">, </w:t>
      </w:r>
      <w:r w:rsidR="00CC2E3C" w:rsidRPr="0036568E">
        <w:rPr>
          <w:rFonts w:ascii="Arial" w:eastAsia="Arial Narrow" w:hAnsi="Arial" w:cs="Arial"/>
          <w:sz w:val="24"/>
          <w:szCs w:val="24"/>
        </w:rPr>
        <w:t>LEAs</w:t>
      </w:r>
      <w:r w:rsidR="00CC2E3C" w:rsidRPr="0036568E">
        <w:rPr>
          <w:rFonts w:ascii="Arial" w:hAnsi="Arial"/>
          <w:sz w:val="24"/>
        </w:rPr>
        <w:t xml:space="preserve">, </w:t>
      </w:r>
      <w:r w:rsidR="005A19D1" w:rsidRPr="0036568E">
        <w:rPr>
          <w:rFonts w:ascii="Arial" w:hAnsi="Arial"/>
          <w:sz w:val="24"/>
        </w:rPr>
        <w:t>schools,</w:t>
      </w:r>
      <w:r w:rsidRPr="0036568E">
        <w:rPr>
          <w:rFonts w:ascii="Arial" w:hAnsi="Arial"/>
          <w:sz w:val="24"/>
        </w:rPr>
        <w:t xml:space="preserve"> and student groups received performance colors on the Dashboard (blue, green, yellow, orange, red), where blue indicated the highest performance and red</w:t>
      </w:r>
      <w:r w:rsidR="00D35598" w:rsidRPr="0036568E">
        <w:rPr>
          <w:rFonts w:ascii="Arial" w:hAnsi="Arial"/>
          <w:sz w:val="24"/>
        </w:rPr>
        <w:t xml:space="preserve"> indicated</w:t>
      </w:r>
      <w:r w:rsidRPr="0036568E">
        <w:rPr>
          <w:rFonts w:ascii="Arial" w:hAnsi="Arial"/>
          <w:sz w:val="24"/>
        </w:rPr>
        <w:t xml:space="preserve"> the lowest performance.</w:t>
      </w:r>
      <w:r w:rsidR="46392AD0" w:rsidRPr="0036568E">
        <w:rPr>
          <w:rFonts w:ascii="Arial" w:hAnsi="Arial"/>
        </w:rPr>
        <w:br/>
      </w:r>
    </w:p>
    <w:p w14:paraId="2C00A7DA" w14:textId="0B64AB18" w:rsidR="0052121F" w:rsidRPr="0036568E" w:rsidRDefault="5A321DB2" w:rsidP="001748CA">
      <w:pPr>
        <w:pStyle w:val="ListParagraph"/>
        <w:numPr>
          <w:ilvl w:val="0"/>
          <w:numId w:val="11"/>
        </w:numPr>
        <w:tabs>
          <w:tab w:val="left" w:pos="360"/>
        </w:tabs>
        <w:spacing w:after="360"/>
        <w:contextualSpacing w:val="0"/>
        <w:rPr>
          <w:rFonts w:ascii="Arial" w:hAnsi="Arial"/>
          <w:sz w:val="24"/>
        </w:rPr>
      </w:pPr>
      <w:r w:rsidRPr="0036568E">
        <w:rPr>
          <w:rFonts w:ascii="Arial" w:hAnsi="Arial"/>
          <w:sz w:val="24"/>
        </w:rPr>
        <w:t xml:space="preserve">Performance colors were determined based on a combination of </w:t>
      </w:r>
      <w:r w:rsidRPr="0036568E">
        <w:rPr>
          <w:rFonts w:ascii="Arial" w:hAnsi="Arial"/>
          <w:b/>
          <w:sz w:val="24"/>
        </w:rPr>
        <w:t>Status</w:t>
      </w:r>
      <w:r w:rsidRPr="0036568E">
        <w:rPr>
          <w:rFonts w:ascii="Arial" w:hAnsi="Arial"/>
          <w:sz w:val="24"/>
        </w:rPr>
        <w:t xml:space="preserve"> (current year performance) and </w:t>
      </w:r>
      <w:r w:rsidRPr="0036568E">
        <w:rPr>
          <w:rFonts w:ascii="Arial" w:hAnsi="Arial"/>
          <w:b/>
          <w:sz w:val="24"/>
        </w:rPr>
        <w:t>Change</w:t>
      </w:r>
      <w:r w:rsidRPr="0036568E">
        <w:rPr>
          <w:rFonts w:ascii="Arial" w:hAnsi="Arial"/>
          <w:sz w:val="24"/>
        </w:rPr>
        <w:t xml:space="preserve"> (current year performance compared with prior year perf</w:t>
      </w:r>
      <w:r w:rsidR="003B12FC">
        <w:rPr>
          <w:rFonts w:ascii="Arial" w:hAnsi="Arial"/>
          <w:sz w:val="24"/>
        </w:rPr>
        <w:t>o</w:t>
      </w:r>
      <w:r w:rsidRPr="0036568E">
        <w:rPr>
          <w:rFonts w:ascii="Arial" w:hAnsi="Arial"/>
          <w:sz w:val="24"/>
        </w:rPr>
        <w:t xml:space="preserve">rmance). </w:t>
      </w:r>
    </w:p>
    <w:p w14:paraId="68645501" w14:textId="75F2D36A" w:rsidR="00F31879" w:rsidRPr="003B12FC" w:rsidRDefault="00E044C5" w:rsidP="006F667A">
      <w:pPr>
        <w:pStyle w:val="ListParagraph"/>
        <w:numPr>
          <w:ilvl w:val="0"/>
          <w:numId w:val="11"/>
        </w:numPr>
        <w:tabs>
          <w:tab w:val="left" w:pos="360"/>
        </w:tabs>
        <w:spacing w:after="360"/>
        <w:contextualSpacing w:val="0"/>
        <w:rPr>
          <w:rFonts w:ascii="Arial" w:hAnsi="Arial"/>
          <w:sz w:val="24"/>
        </w:rPr>
      </w:pPr>
      <w:r w:rsidRPr="003B12FC">
        <w:rPr>
          <w:rFonts w:ascii="Arial" w:eastAsia="Arial Narrow" w:hAnsi="Arial" w:cs="Arial"/>
          <w:sz w:val="24"/>
          <w:szCs w:val="24"/>
        </w:rPr>
        <w:t>Since</w:t>
      </w:r>
      <w:r w:rsidR="0052121F" w:rsidRPr="003B12FC">
        <w:rPr>
          <w:rFonts w:ascii="Arial" w:eastAsia="Arial Narrow" w:hAnsi="Arial" w:cs="Arial"/>
          <w:sz w:val="24"/>
          <w:szCs w:val="24"/>
        </w:rPr>
        <w:t xml:space="preserve"> 2022 is a re-start for school and LEA accountability, </w:t>
      </w:r>
      <w:r w:rsidR="0052121F" w:rsidRPr="003B12FC">
        <w:rPr>
          <w:rFonts w:ascii="Arial" w:eastAsia="Arial Narrow" w:hAnsi="Arial" w:cs="Arial"/>
          <w:b/>
          <w:bCs/>
          <w:sz w:val="24"/>
          <w:szCs w:val="24"/>
        </w:rPr>
        <w:t>only current year performance (Status) will be reported on the 2022 Dashboard.</w:t>
      </w:r>
    </w:p>
    <w:p w14:paraId="58DABE25" w14:textId="259A962F" w:rsidR="00D700B6" w:rsidRPr="003B12FC" w:rsidRDefault="1DDFDEB1" w:rsidP="006F667A">
      <w:pPr>
        <w:pStyle w:val="ListParagraph"/>
        <w:numPr>
          <w:ilvl w:val="0"/>
          <w:numId w:val="11"/>
        </w:numPr>
        <w:tabs>
          <w:tab w:val="left" w:pos="360"/>
        </w:tabs>
        <w:spacing w:after="360"/>
        <w:contextualSpacing w:val="0"/>
        <w:rPr>
          <w:rFonts w:ascii="Arial" w:hAnsi="Arial"/>
          <w:sz w:val="24"/>
        </w:rPr>
      </w:pPr>
      <w:r w:rsidRPr="003B12FC">
        <w:rPr>
          <w:rFonts w:ascii="Arial" w:hAnsi="Arial"/>
          <w:sz w:val="24"/>
          <w:szCs w:val="24"/>
        </w:rPr>
        <w:t xml:space="preserve">No performance colors will be assigned in 2022. </w:t>
      </w:r>
    </w:p>
    <w:p w14:paraId="5900882E" w14:textId="284CCE7F" w:rsidR="00D700B6" w:rsidRPr="005B2AE6" w:rsidRDefault="1DDFDEB1" w:rsidP="006F667A">
      <w:pPr>
        <w:pStyle w:val="ListParagraph"/>
        <w:numPr>
          <w:ilvl w:val="0"/>
          <w:numId w:val="11"/>
        </w:numPr>
        <w:tabs>
          <w:tab w:val="left" w:pos="360"/>
        </w:tabs>
        <w:spacing w:after="360"/>
        <w:contextualSpacing w:val="0"/>
      </w:pPr>
      <w:r w:rsidRPr="003B12FC">
        <w:rPr>
          <w:rFonts w:ascii="Arial" w:hAnsi="Arial"/>
          <w:sz w:val="24"/>
          <w:szCs w:val="24"/>
        </w:rPr>
        <w:t xml:space="preserve">In 2023, performance colors will return for all state indicators </w:t>
      </w:r>
      <w:r w:rsidRPr="003B12FC">
        <w:rPr>
          <w:rFonts w:ascii="Arial" w:hAnsi="Arial"/>
          <w:i/>
          <w:iCs/>
          <w:sz w:val="24"/>
          <w:szCs w:val="24"/>
        </w:rPr>
        <w:t>except</w:t>
      </w:r>
      <w:r w:rsidR="00CE16A6" w:rsidRPr="003B12FC">
        <w:rPr>
          <w:rFonts w:ascii="Arial" w:hAnsi="Arial"/>
          <w:sz w:val="24"/>
          <w:szCs w:val="24"/>
        </w:rPr>
        <w:t xml:space="preserve"> for</w:t>
      </w:r>
      <w:r w:rsidRPr="003B12FC">
        <w:rPr>
          <w:rFonts w:ascii="Arial" w:hAnsi="Arial"/>
          <w:sz w:val="24"/>
          <w:szCs w:val="24"/>
        </w:rPr>
        <w:t xml:space="preserve"> the </w:t>
      </w:r>
      <w:r w:rsidR="00492591" w:rsidRPr="003B12FC">
        <w:rPr>
          <w:rFonts w:ascii="Arial" w:eastAsia="Arial Narrow" w:hAnsi="Arial" w:cs="Arial"/>
          <w:sz w:val="24"/>
          <w:szCs w:val="24"/>
        </w:rPr>
        <w:t>CC</w:t>
      </w:r>
      <w:r w:rsidR="00BB5187" w:rsidRPr="003B12FC">
        <w:rPr>
          <w:rFonts w:ascii="Arial" w:eastAsia="Arial Narrow" w:hAnsi="Arial" w:cs="Arial"/>
          <w:sz w:val="24"/>
          <w:szCs w:val="24"/>
        </w:rPr>
        <w:t>I</w:t>
      </w:r>
      <w:r w:rsidR="00E60C81" w:rsidRPr="003B12FC">
        <w:rPr>
          <w:rFonts w:ascii="Arial" w:eastAsia="Arial Narrow" w:hAnsi="Arial" w:cs="Arial"/>
          <w:sz w:val="24"/>
          <w:szCs w:val="24"/>
        </w:rPr>
        <w:t xml:space="preserve"> due to the lack of data in 2022 for this indicator</w:t>
      </w:r>
      <w:r w:rsidR="00492591" w:rsidRPr="003B12FC">
        <w:rPr>
          <w:rFonts w:ascii="Arial" w:eastAsia="Arial Narrow" w:hAnsi="Arial" w:cs="Arial"/>
          <w:sz w:val="24"/>
          <w:szCs w:val="24"/>
        </w:rPr>
        <w:t xml:space="preserve">. </w:t>
      </w:r>
      <w:r w:rsidR="00BB5187" w:rsidRPr="003B12FC">
        <w:rPr>
          <w:rFonts w:ascii="Arial" w:eastAsia="Arial Narrow" w:hAnsi="Arial" w:cs="Arial"/>
          <w:sz w:val="24"/>
          <w:szCs w:val="24"/>
        </w:rPr>
        <w:t>Performance colors for the CCI will return in 2024.</w:t>
      </w:r>
    </w:p>
    <w:p w14:paraId="110EE0B9" w14:textId="77777777" w:rsidR="003B12FC" w:rsidRPr="003B12FC" w:rsidRDefault="5A321DB2" w:rsidP="006F667A">
      <w:pPr>
        <w:pStyle w:val="ListParagraph"/>
        <w:numPr>
          <w:ilvl w:val="0"/>
          <w:numId w:val="11"/>
        </w:numPr>
        <w:tabs>
          <w:tab w:val="left" w:pos="360"/>
        </w:tabs>
        <w:spacing w:after="360"/>
        <w:contextualSpacing w:val="0"/>
        <w:rPr>
          <w:rFonts w:ascii="Arial" w:hAnsi="Arial"/>
          <w:sz w:val="24"/>
        </w:rPr>
      </w:pPr>
      <w:r w:rsidRPr="003B12FC">
        <w:rPr>
          <w:rFonts w:ascii="Arial" w:hAnsi="Arial"/>
          <w:sz w:val="24"/>
          <w:szCs w:val="24"/>
        </w:rPr>
        <w:t xml:space="preserve">Instead of performance colors, new </w:t>
      </w:r>
      <w:r w:rsidR="00DB3EFA" w:rsidRPr="003B12FC">
        <w:rPr>
          <w:rFonts w:ascii="Arial" w:hAnsi="Arial"/>
          <w:sz w:val="24"/>
          <w:szCs w:val="24"/>
        </w:rPr>
        <w:t>“</w:t>
      </w:r>
      <w:r w:rsidR="00E60C81" w:rsidRPr="003B12FC">
        <w:rPr>
          <w:rFonts w:ascii="Arial" w:eastAsia="Arial Narrow" w:hAnsi="Arial" w:cs="Arial"/>
          <w:sz w:val="24"/>
          <w:szCs w:val="24"/>
        </w:rPr>
        <w:t>cell</w:t>
      </w:r>
      <w:r w:rsidR="00CE16A6" w:rsidRPr="003B12FC">
        <w:rPr>
          <w:rFonts w:ascii="Arial" w:eastAsia="Arial Narrow" w:hAnsi="Arial" w:cs="Arial"/>
          <w:sz w:val="24"/>
          <w:szCs w:val="24"/>
        </w:rPr>
        <w:t xml:space="preserve"> </w:t>
      </w:r>
      <w:r w:rsidR="00E60C81" w:rsidRPr="003B12FC">
        <w:rPr>
          <w:rFonts w:ascii="Arial" w:eastAsia="Arial Narrow" w:hAnsi="Arial" w:cs="Arial"/>
          <w:sz w:val="24"/>
          <w:szCs w:val="24"/>
        </w:rPr>
        <w:t>phone bar</w:t>
      </w:r>
      <w:r w:rsidR="00DB3EFA" w:rsidRPr="003B12FC">
        <w:rPr>
          <w:rFonts w:ascii="Arial" w:eastAsia="Arial Narrow" w:hAnsi="Arial" w:cs="Arial"/>
          <w:sz w:val="24"/>
          <w:szCs w:val="24"/>
        </w:rPr>
        <w:t>”</w:t>
      </w:r>
      <w:r w:rsidR="00E60C81" w:rsidRPr="003B12FC">
        <w:rPr>
          <w:rFonts w:ascii="Arial" w:eastAsia="Arial Narrow" w:hAnsi="Arial" w:cs="Arial"/>
          <w:sz w:val="24"/>
          <w:szCs w:val="24"/>
        </w:rPr>
        <w:t xml:space="preserve"> </w:t>
      </w:r>
      <w:r w:rsidRPr="003B12FC">
        <w:rPr>
          <w:rFonts w:ascii="Arial" w:hAnsi="Arial"/>
          <w:sz w:val="24"/>
          <w:szCs w:val="24"/>
        </w:rPr>
        <w:t xml:space="preserve">graphics will represent the five Status levels for 2022: </w:t>
      </w:r>
      <w:r w:rsidR="0091353B" w:rsidRPr="003B12FC">
        <w:rPr>
          <w:rFonts w:ascii="Arial" w:hAnsi="Arial"/>
          <w:sz w:val="24"/>
          <w:szCs w:val="24"/>
        </w:rPr>
        <w:t>V</w:t>
      </w:r>
      <w:r w:rsidRPr="003B12FC">
        <w:rPr>
          <w:rFonts w:ascii="Arial" w:hAnsi="Arial"/>
          <w:sz w:val="24"/>
          <w:szCs w:val="24"/>
        </w:rPr>
        <w:t xml:space="preserve">ery </w:t>
      </w:r>
      <w:r w:rsidR="0091353B" w:rsidRPr="003B12FC">
        <w:rPr>
          <w:rFonts w:ascii="Arial" w:hAnsi="Arial"/>
          <w:sz w:val="24"/>
          <w:szCs w:val="24"/>
        </w:rPr>
        <w:t>L</w:t>
      </w:r>
      <w:r w:rsidRPr="003B12FC">
        <w:rPr>
          <w:rFonts w:ascii="Arial" w:hAnsi="Arial"/>
          <w:sz w:val="24"/>
          <w:szCs w:val="24"/>
        </w:rPr>
        <w:t xml:space="preserve">ow, </w:t>
      </w:r>
      <w:r w:rsidR="0091353B" w:rsidRPr="003B12FC">
        <w:rPr>
          <w:rFonts w:ascii="Arial" w:hAnsi="Arial"/>
          <w:sz w:val="24"/>
          <w:szCs w:val="24"/>
        </w:rPr>
        <w:t>L</w:t>
      </w:r>
      <w:r w:rsidRPr="003B12FC">
        <w:rPr>
          <w:rFonts w:ascii="Arial" w:hAnsi="Arial"/>
          <w:sz w:val="24"/>
          <w:szCs w:val="24"/>
        </w:rPr>
        <w:t xml:space="preserve">ow, </w:t>
      </w:r>
      <w:r w:rsidR="0091353B" w:rsidRPr="003B12FC">
        <w:rPr>
          <w:rFonts w:ascii="Arial" w:hAnsi="Arial"/>
          <w:sz w:val="24"/>
          <w:szCs w:val="24"/>
        </w:rPr>
        <w:t>Medium, High</w:t>
      </w:r>
      <w:r w:rsidRPr="003B12FC">
        <w:rPr>
          <w:rFonts w:ascii="Arial" w:hAnsi="Arial"/>
          <w:sz w:val="24"/>
          <w:szCs w:val="24"/>
        </w:rPr>
        <w:t xml:space="preserve">, and </w:t>
      </w:r>
      <w:r w:rsidR="0091353B" w:rsidRPr="003B12FC">
        <w:rPr>
          <w:rFonts w:ascii="Arial" w:hAnsi="Arial"/>
          <w:sz w:val="24"/>
          <w:szCs w:val="24"/>
        </w:rPr>
        <w:t>Very Hig</w:t>
      </w:r>
      <w:r w:rsidRPr="003B12FC">
        <w:rPr>
          <w:rFonts w:ascii="Arial" w:hAnsi="Arial"/>
          <w:sz w:val="24"/>
          <w:szCs w:val="24"/>
        </w:rPr>
        <w:t>h.</w:t>
      </w:r>
    </w:p>
    <w:p w14:paraId="48FFD1A8" w14:textId="0A0586BE" w:rsidR="00D700B6" w:rsidRPr="003B12FC" w:rsidRDefault="5A321DB2" w:rsidP="003B12FC">
      <w:pPr>
        <w:tabs>
          <w:tab w:val="left" w:pos="360"/>
        </w:tabs>
        <w:spacing w:before="240" w:after="360"/>
        <w:ind w:left="360"/>
        <w:jc w:val="center"/>
        <w:rPr>
          <w:rFonts w:ascii="Arial" w:hAnsi="Arial"/>
          <w:sz w:val="24"/>
        </w:rPr>
      </w:pPr>
      <w:r w:rsidRPr="005B2AE6">
        <w:rPr>
          <w:noProof/>
        </w:rPr>
        <w:drawing>
          <wp:inline distT="0" distB="0" distL="0" distR="0" wp14:anchorId="49C136D1" wp14:editId="49969943">
            <wp:extent cx="2590800" cy="1352550"/>
            <wp:effectExtent l="0" t="0" r="0" b="0"/>
            <wp:docPr id="61302520" name="Picture 61302520" descr="Very Low is represented by one out of five shaded bars. Low is represented by two, Medium by three, High by four, and Very High by all five cell phone bars shad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520" name="Picture 61302520" descr="Very Low is represented by one out of five shaded bars. Low is represented by two, Medium by three, High by four, and Very High by all five cell phone bars shaded in."/>
                    <pic:cNvPicPr/>
                  </pic:nvPicPr>
                  <pic:blipFill>
                    <a:blip r:embed="rId9">
                      <a:extLst>
                        <a:ext uri="{28A0092B-C50C-407E-A947-70E740481C1C}">
                          <a14:useLocalDpi xmlns:a14="http://schemas.microsoft.com/office/drawing/2010/main" val="0"/>
                        </a:ext>
                      </a:extLst>
                    </a:blip>
                    <a:stretch>
                      <a:fillRect/>
                    </a:stretch>
                  </pic:blipFill>
                  <pic:spPr>
                    <a:xfrm>
                      <a:off x="0" y="0"/>
                      <a:ext cx="2590800" cy="1352550"/>
                    </a:xfrm>
                    <a:prstGeom prst="rect">
                      <a:avLst/>
                    </a:prstGeom>
                  </pic:spPr>
                </pic:pic>
              </a:graphicData>
            </a:graphic>
          </wp:inline>
        </w:drawing>
      </w:r>
    </w:p>
    <w:p w14:paraId="62EE4869" w14:textId="221473ED" w:rsidR="00A22CD0" w:rsidRPr="00A22CD0" w:rsidRDefault="00A22CD0" w:rsidP="006F667A">
      <w:pPr>
        <w:pStyle w:val="ListParagraph"/>
        <w:numPr>
          <w:ilvl w:val="0"/>
          <w:numId w:val="11"/>
        </w:numPr>
        <w:tabs>
          <w:tab w:val="left" w:pos="360"/>
        </w:tabs>
        <w:spacing w:after="360"/>
        <w:contextualSpacing w:val="0"/>
        <w:rPr>
          <w:rFonts w:ascii="Arial" w:eastAsia="Arial Narrow" w:hAnsi="Arial" w:cs="Arial"/>
          <w:sz w:val="24"/>
          <w:szCs w:val="24"/>
        </w:rPr>
      </w:pPr>
      <w:r w:rsidRPr="00A22CD0">
        <w:rPr>
          <w:rFonts w:ascii="Arial" w:eastAsia="Arial Narrow" w:hAnsi="Arial" w:cs="Arial"/>
          <w:sz w:val="24"/>
          <w:szCs w:val="24"/>
        </w:rPr>
        <w:t xml:space="preserve">For all state indicators, more </w:t>
      </w:r>
      <w:r>
        <w:rPr>
          <w:rFonts w:ascii="Arial" w:eastAsia="Arial Narrow" w:hAnsi="Arial" w:cs="Arial"/>
          <w:sz w:val="24"/>
          <w:szCs w:val="24"/>
        </w:rPr>
        <w:t xml:space="preserve">shaded </w:t>
      </w:r>
      <w:r w:rsidRPr="00A22CD0">
        <w:rPr>
          <w:rFonts w:ascii="Arial" w:eastAsia="Arial Narrow" w:hAnsi="Arial" w:cs="Arial"/>
          <w:sz w:val="24"/>
          <w:szCs w:val="24"/>
        </w:rPr>
        <w:t xml:space="preserve">bars indicate stronger performance and fewer bars indicate </w:t>
      </w:r>
      <w:r>
        <w:rPr>
          <w:rFonts w:ascii="Arial" w:eastAsia="Arial Narrow" w:hAnsi="Arial" w:cs="Arial"/>
          <w:sz w:val="24"/>
          <w:szCs w:val="24"/>
        </w:rPr>
        <w:t xml:space="preserve">that </w:t>
      </w:r>
      <w:r w:rsidRPr="00A22CD0">
        <w:rPr>
          <w:rFonts w:ascii="Arial" w:eastAsia="Arial Narrow" w:hAnsi="Arial" w:cs="Arial"/>
          <w:sz w:val="24"/>
          <w:szCs w:val="24"/>
        </w:rPr>
        <w:t>attention is needed</w:t>
      </w:r>
      <w:r>
        <w:rPr>
          <w:rFonts w:ascii="Arial" w:eastAsia="Arial Narrow" w:hAnsi="Arial" w:cs="Arial"/>
          <w:sz w:val="24"/>
          <w:szCs w:val="24"/>
        </w:rPr>
        <w:t>.</w:t>
      </w:r>
    </w:p>
    <w:p w14:paraId="6485F148" w14:textId="6253260B" w:rsidR="00A22CD0" w:rsidRDefault="00A22CD0" w:rsidP="00A22CD0">
      <w:pPr>
        <w:pStyle w:val="ListParagraph"/>
        <w:numPr>
          <w:ilvl w:val="0"/>
          <w:numId w:val="11"/>
        </w:numPr>
        <w:tabs>
          <w:tab w:val="left" w:pos="360"/>
        </w:tabs>
        <w:spacing w:after="360"/>
        <w:contextualSpacing w:val="0"/>
        <w:rPr>
          <w:rFonts w:ascii="Arial" w:hAnsi="Arial"/>
          <w:sz w:val="24"/>
          <w:szCs w:val="24"/>
        </w:rPr>
      </w:pPr>
      <w:r w:rsidRPr="00A22CD0">
        <w:rPr>
          <w:rFonts w:ascii="Arial" w:hAnsi="Arial"/>
          <w:sz w:val="24"/>
          <w:szCs w:val="24"/>
        </w:rPr>
        <w:t xml:space="preserve">A note about the Chronic Absenteeism and Suspension Rate </w:t>
      </w:r>
      <w:r>
        <w:rPr>
          <w:rFonts w:ascii="Arial" w:hAnsi="Arial"/>
          <w:sz w:val="24"/>
          <w:szCs w:val="24"/>
        </w:rPr>
        <w:t>i</w:t>
      </w:r>
      <w:r w:rsidRPr="00A22CD0">
        <w:rPr>
          <w:rFonts w:ascii="Arial" w:hAnsi="Arial"/>
          <w:sz w:val="24"/>
          <w:szCs w:val="24"/>
        </w:rPr>
        <w:t>ndicators</w:t>
      </w:r>
      <w:r>
        <w:rPr>
          <w:rFonts w:ascii="Arial" w:hAnsi="Arial"/>
          <w:sz w:val="24"/>
          <w:szCs w:val="24"/>
        </w:rPr>
        <w:t>:</w:t>
      </w:r>
    </w:p>
    <w:p w14:paraId="5FAC414B" w14:textId="7FAD9ABD" w:rsidR="00655BDA" w:rsidRPr="00A22CD0" w:rsidRDefault="00A22CD0" w:rsidP="00A22CD0">
      <w:pPr>
        <w:pStyle w:val="ListParagraph"/>
        <w:numPr>
          <w:ilvl w:val="1"/>
          <w:numId w:val="11"/>
        </w:numPr>
        <w:tabs>
          <w:tab w:val="left" w:pos="360"/>
        </w:tabs>
        <w:spacing w:after="360"/>
        <w:rPr>
          <w:rFonts w:ascii="Arial" w:hAnsi="Arial"/>
          <w:sz w:val="24"/>
          <w:szCs w:val="24"/>
        </w:rPr>
      </w:pPr>
      <w:r w:rsidRPr="00A22CD0">
        <w:rPr>
          <w:rFonts w:ascii="Arial" w:hAnsi="Arial"/>
          <w:sz w:val="24"/>
          <w:szCs w:val="24"/>
        </w:rPr>
        <w:t>Unlike other indicators where higher rates are desired (</w:t>
      </w:r>
      <w:r>
        <w:rPr>
          <w:rFonts w:ascii="Arial" w:hAnsi="Arial"/>
          <w:sz w:val="24"/>
          <w:szCs w:val="24"/>
        </w:rPr>
        <w:t>e</w:t>
      </w:r>
      <w:r w:rsidRPr="00A22CD0">
        <w:rPr>
          <w:rFonts w:ascii="Arial" w:hAnsi="Arial"/>
          <w:sz w:val="24"/>
          <w:szCs w:val="24"/>
        </w:rPr>
        <w:t>.</w:t>
      </w:r>
      <w:r>
        <w:rPr>
          <w:rFonts w:ascii="Arial" w:hAnsi="Arial"/>
          <w:sz w:val="24"/>
          <w:szCs w:val="24"/>
        </w:rPr>
        <w:t>g</w:t>
      </w:r>
      <w:r w:rsidRPr="00A22CD0">
        <w:rPr>
          <w:rFonts w:ascii="Arial" w:hAnsi="Arial"/>
          <w:sz w:val="24"/>
          <w:szCs w:val="24"/>
        </w:rPr>
        <w:t xml:space="preserve">., </w:t>
      </w:r>
      <w:r>
        <w:rPr>
          <w:rFonts w:ascii="Arial" w:hAnsi="Arial"/>
          <w:sz w:val="24"/>
          <w:szCs w:val="24"/>
        </w:rPr>
        <w:t>G</w:t>
      </w:r>
      <w:r w:rsidRPr="00A22CD0">
        <w:rPr>
          <w:rFonts w:ascii="Arial" w:hAnsi="Arial"/>
          <w:sz w:val="24"/>
          <w:szCs w:val="24"/>
        </w:rPr>
        <w:t xml:space="preserve">raduation </w:t>
      </w:r>
      <w:r>
        <w:rPr>
          <w:rFonts w:ascii="Arial" w:hAnsi="Arial"/>
          <w:sz w:val="24"/>
          <w:szCs w:val="24"/>
        </w:rPr>
        <w:t>R</w:t>
      </w:r>
      <w:r w:rsidRPr="00A22CD0">
        <w:rPr>
          <w:rFonts w:ascii="Arial" w:hAnsi="Arial"/>
          <w:sz w:val="24"/>
          <w:szCs w:val="24"/>
        </w:rPr>
        <w:t>ate), low</w:t>
      </w:r>
      <w:r>
        <w:rPr>
          <w:rFonts w:ascii="Arial" w:hAnsi="Arial"/>
          <w:sz w:val="24"/>
          <w:szCs w:val="24"/>
        </w:rPr>
        <w:t>er</w:t>
      </w:r>
      <w:r w:rsidRPr="00A22CD0">
        <w:rPr>
          <w:rFonts w:ascii="Arial" w:hAnsi="Arial"/>
          <w:sz w:val="24"/>
          <w:szCs w:val="24"/>
        </w:rPr>
        <w:t xml:space="preserve"> rates are desirable for </w:t>
      </w:r>
      <w:r>
        <w:rPr>
          <w:rFonts w:ascii="Arial" w:hAnsi="Arial"/>
          <w:sz w:val="24"/>
          <w:szCs w:val="24"/>
        </w:rPr>
        <w:t>C</w:t>
      </w:r>
      <w:r w:rsidRPr="00A22CD0">
        <w:rPr>
          <w:rFonts w:ascii="Arial" w:hAnsi="Arial"/>
          <w:sz w:val="24"/>
          <w:szCs w:val="24"/>
        </w:rPr>
        <w:t xml:space="preserve">hronic </w:t>
      </w:r>
      <w:r>
        <w:rPr>
          <w:rFonts w:ascii="Arial" w:hAnsi="Arial"/>
          <w:sz w:val="24"/>
          <w:szCs w:val="24"/>
        </w:rPr>
        <w:t>A</w:t>
      </w:r>
      <w:r w:rsidRPr="00A22CD0">
        <w:rPr>
          <w:rFonts w:ascii="Arial" w:hAnsi="Arial"/>
          <w:sz w:val="24"/>
          <w:szCs w:val="24"/>
        </w:rPr>
        <w:t xml:space="preserve">bsenteeism and </w:t>
      </w:r>
      <w:r>
        <w:rPr>
          <w:rFonts w:ascii="Arial" w:hAnsi="Arial"/>
          <w:sz w:val="24"/>
          <w:szCs w:val="24"/>
        </w:rPr>
        <w:t>S</w:t>
      </w:r>
      <w:r w:rsidRPr="00A22CD0">
        <w:rPr>
          <w:rFonts w:ascii="Arial" w:hAnsi="Arial"/>
          <w:sz w:val="24"/>
          <w:szCs w:val="24"/>
        </w:rPr>
        <w:t>uspension</w:t>
      </w:r>
      <w:r>
        <w:rPr>
          <w:rFonts w:ascii="Arial" w:hAnsi="Arial"/>
          <w:sz w:val="24"/>
          <w:szCs w:val="24"/>
        </w:rPr>
        <w:t xml:space="preserve"> Rate</w:t>
      </w:r>
      <w:r w:rsidRPr="00A22CD0">
        <w:rPr>
          <w:rFonts w:ascii="Arial" w:hAnsi="Arial"/>
          <w:sz w:val="24"/>
          <w:szCs w:val="24"/>
        </w:rPr>
        <w:t xml:space="preserve">. To reflect this difference for these indicators, the labels for the </w:t>
      </w:r>
      <w:r w:rsidR="00C824DA">
        <w:rPr>
          <w:rFonts w:ascii="Arial" w:hAnsi="Arial"/>
          <w:sz w:val="24"/>
          <w:szCs w:val="24"/>
        </w:rPr>
        <w:t>“</w:t>
      </w:r>
      <w:r w:rsidRPr="00A22CD0">
        <w:rPr>
          <w:rFonts w:ascii="Arial" w:hAnsi="Arial"/>
          <w:sz w:val="24"/>
          <w:szCs w:val="24"/>
        </w:rPr>
        <w:t>cell phone bar</w:t>
      </w:r>
      <w:r w:rsidR="00C824DA">
        <w:rPr>
          <w:rFonts w:ascii="Arial" w:hAnsi="Arial"/>
          <w:sz w:val="24"/>
          <w:szCs w:val="24"/>
        </w:rPr>
        <w:t>”</w:t>
      </w:r>
      <w:r w:rsidRPr="00A22CD0">
        <w:rPr>
          <w:rFonts w:ascii="Arial" w:hAnsi="Arial"/>
          <w:sz w:val="24"/>
          <w:szCs w:val="24"/>
        </w:rPr>
        <w:t xml:space="preserve"> </w:t>
      </w:r>
      <w:r w:rsidR="00C824DA">
        <w:rPr>
          <w:rFonts w:ascii="Arial" w:hAnsi="Arial"/>
          <w:sz w:val="24"/>
          <w:szCs w:val="24"/>
        </w:rPr>
        <w:t xml:space="preserve">graphics </w:t>
      </w:r>
      <w:r w:rsidRPr="00A22CD0">
        <w:rPr>
          <w:rFonts w:ascii="Arial" w:hAnsi="Arial"/>
          <w:sz w:val="24"/>
          <w:szCs w:val="24"/>
        </w:rPr>
        <w:t xml:space="preserve">are reversed to </w:t>
      </w:r>
      <w:r w:rsidR="00920DE0" w:rsidRPr="00A22CD0">
        <w:rPr>
          <w:rFonts w:ascii="Arial" w:hAnsi="Arial"/>
          <w:sz w:val="24"/>
          <w:szCs w:val="24"/>
        </w:rPr>
        <w:t>indicate</w:t>
      </w:r>
      <w:r w:rsidRPr="00A22CD0">
        <w:rPr>
          <w:rFonts w:ascii="Arial" w:hAnsi="Arial"/>
          <w:sz w:val="24"/>
          <w:szCs w:val="24"/>
        </w:rPr>
        <w:t xml:space="preserve"> the goal of low rates.</w:t>
      </w:r>
    </w:p>
    <w:p w14:paraId="53437A1B" w14:textId="042956EC" w:rsidR="00D700B6" w:rsidRPr="005B2AE6" w:rsidRDefault="40A0A828" w:rsidP="006F667A">
      <w:pPr>
        <w:spacing w:after="360" w:line="240" w:lineRule="auto"/>
        <w:ind w:left="360"/>
        <w:jc w:val="center"/>
      </w:pPr>
      <w:r w:rsidRPr="005B2AE6">
        <w:rPr>
          <w:noProof/>
        </w:rPr>
        <w:lastRenderedPageBreak/>
        <w:drawing>
          <wp:inline distT="0" distB="0" distL="0" distR="0" wp14:anchorId="2655F9AF" wp14:editId="6670F295">
            <wp:extent cx="1828800" cy="1219200"/>
            <wp:effectExtent l="0" t="0" r="0" b="0"/>
            <wp:docPr id="1705049762" name="Picture 1705049762" descr="For the Chronic Absenteeism indicator, two shaded bars on the cell phone bar graphic indicates a Status level of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49762" name="Picture 1705049762" descr="For the Chronic Absenteeism indicator, two shaded bars on the cell phone bar graphic indicates a Status level of High."/>
                    <pic:cNvPicPr/>
                  </pic:nvPicPr>
                  <pic:blipFill>
                    <a:blip r:embed="rId10">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p>
    <w:p w14:paraId="3CD9849E" w14:textId="6A52D4DF" w:rsidR="00655BDA" w:rsidRPr="003B12FC" w:rsidRDefault="3B418288" w:rsidP="006F667A">
      <w:pPr>
        <w:spacing w:after="360" w:line="240" w:lineRule="auto"/>
        <w:ind w:left="360"/>
        <w:jc w:val="center"/>
      </w:pPr>
      <w:r w:rsidRPr="005B2AE6">
        <w:rPr>
          <w:noProof/>
        </w:rPr>
        <w:drawing>
          <wp:inline distT="0" distB="0" distL="0" distR="0" wp14:anchorId="325F6865" wp14:editId="36FD5A24">
            <wp:extent cx="4572000" cy="790575"/>
            <wp:effectExtent l="0" t="0" r="0" b="0"/>
            <wp:docPr id="136750678" name="Picture 136750678" descr="Very High is represented by one out of five shaded bars. High is represented by two, Medium by three, Low by four, and Very Low by all five cell phone bars shaded in. This is the opposite labeling of the bars from other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0678" name="Picture 136750678" descr="Very High is represented by one out of five shaded bars. High is represented by two, Medium by three, Low by four, and Very Low by all five cell phone bars shaded in. This is the opposite labeling of the bars from other indicators."/>
                    <pic:cNvPicPr/>
                  </pic:nvPicPr>
                  <pic:blipFill>
                    <a:blip r:embed="rId11">
                      <a:extLst>
                        <a:ext uri="{28A0092B-C50C-407E-A947-70E740481C1C}">
                          <a14:useLocalDpi xmlns:a14="http://schemas.microsoft.com/office/drawing/2010/main" val="0"/>
                        </a:ext>
                      </a:extLst>
                    </a:blip>
                    <a:stretch>
                      <a:fillRect/>
                    </a:stretch>
                  </pic:blipFill>
                  <pic:spPr>
                    <a:xfrm>
                      <a:off x="0" y="0"/>
                      <a:ext cx="4572000" cy="790575"/>
                    </a:xfrm>
                    <a:prstGeom prst="rect">
                      <a:avLst/>
                    </a:prstGeom>
                  </pic:spPr>
                </pic:pic>
              </a:graphicData>
            </a:graphic>
          </wp:inline>
        </w:drawing>
      </w:r>
    </w:p>
    <w:p w14:paraId="163855B6" w14:textId="5A623BB5" w:rsidR="00D700B6" w:rsidRPr="005B2AE6" w:rsidRDefault="00E60C81" w:rsidP="0007035B">
      <w:pPr>
        <w:pStyle w:val="Heading2"/>
        <w:rPr>
          <w:sz w:val="24"/>
        </w:rPr>
      </w:pPr>
      <w:r w:rsidRPr="005B2AE6">
        <w:t xml:space="preserve">Sample Language to </w:t>
      </w:r>
      <w:r w:rsidRPr="0007035B">
        <w:t>Assist</w:t>
      </w:r>
      <w:r w:rsidRPr="005B2AE6">
        <w:t xml:space="preserve"> with Discussing the</w:t>
      </w:r>
      <w:r w:rsidR="6F7C4C4A" w:rsidRPr="005B2AE6">
        <w:t xml:space="preserve"> Dashboard Results</w:t>
      </w:r>
    </w:p>
    <w:p w14:paraId="31736133" w14:textId="5CA9BCCA" w:rsidR="00D700B6" w:rsidRPr="00C542B4" w:rsidRDefault="40D935D5" w:rsidP="00C542B4">
      <w:pPr>
        <w:pStyle w:val="ListParagraph"/>
        <w:numPr>
          <w:ilvl w:val="0"/>
          <w:numId w:val="11"/>
        </w:numPr>
        <w:spacing w:after="360"/>
        <w:contextualSpacing w:val="0"/>
        <w:rPr>
          <w:rFonts w:ascii="Arial" w:hAnsi="Arial"/>
          <w:sz w:val="24"/>
        </w:rPr>
      </w:pPr>
      <w:r w:rsidRPr="00C542B4">
        <w:rPr>
          <w:rFonts w:ascii="Arial" w:hAnsi="Arial"/>
          <w:sz w:val="24"/>
        </w:rPr>
        <w:t>The</w:t>
      </w:r>
      <w:r w:rsidR="2002485D" w:rsidRPr="00C542B4">
        <w:rPr>
          <w:rFonts w:ascii="Arial" w:hAnsi="Arial"/>
          <w:sz w:val="24"/>
        </w:rPr>
        <w:t xml:space="preserve"> </w:t>
      </w:r>
      <w:r w:rsidR="2002485D" w:rsidRPr="00C542B4">
        <w:rPr>
          <w:rFonts w:ascii="Arial" w:eastAsia="Arial Narrow" w:hAnsi="Arial" w:cs="Arial"/>
          <w:sz w:val="24"/>
          <w:szCs w:val="24"/>
        </w:rPr>
        <w:t>2022</w:t>
      </w:r>
      <w:r w:rsidRPr="00C542B4">
        <w:rPr>
          <w:rFonts w:ascii="Arial" w:eastAsia="Arial Narrow" w:hAnsi="Arial" w:cs="Arial"/>
          <w:sz w:val="24"/>
          <w:szCs w:val="24"/>
        </w:rPr>
        <w:t xml:space="preserve"> </w:t>
      </w:r>
      <w:r w:rsidRPr="00C542B4">
        <w:rPr>
          <w:rFonts w:ascii="Arial" w:hAnsi="Arial"/>
          <w:sz w:val="24"/>
        </w:rPr>
        <w:t xml:space="preserve">Dashboard reflects data from </w:t>
      </w:r>
      <w:r w:rsidR="22FCD6C0" w:rsidRPr="00C542B4">
        <w:rPr>
          <w:rFonts w:ascii="Arial" w:eastAsia="Arial Narrow" w:hAnsi="Arial" w:cs="Arial"/>
          <w:sz w:val="24"/>
          <w:szCs w:val="24"/>
        </w:rPr>
        <w:t>the 2021</w:t>
      </w:r>
      <w:r w:rsidR="009741B2" w:rsidRPr="00C542B4">
        <w:rPr>
          <w:rFonts w:ascii="Arial" w:eastAsia="Arial Narrow" w:hAnsi="Arial" w:cs="Arial"/>
          <w:sz w:val="24"/>
          <w:szCs w:val="24"/>
        </w:rPr>
        <w:t>–</w:t>
      </w:r>
      <w:r w:rsidR="22FCD6C0" w:rsidRPr="00C542B4">
        <w:rPr>
          <w:rFonts w:ascii="Arial" w:eastAsia="Arial Narrow" w:hAnsi="Arial" w:cs="Arial"/>
          <w:sz w:val="24"/>
          <w:szCs w:val="24"/>
        </w:rPr>
        <w:t>22</w:t>
      </w:r>
      <w:r w:rsidR="22FCD6C0" w:rsidRPr="00C542B4">
        <w:rPr>
          <w:rFonts w:ascii="Arial" w:hAnsi="Arial"/>
          <w:sz w:val="24"/>
        </w:rPr>
        <w:t xml:space="preserve"> school year</w:t>
      </w:r>
      <w:r w:rsidRPr="00C542B4">
        <w:rPr>
          <w:rFonts w:ascii="Arial" w:hAnsi="Arial"/>
          <w:sz w:val="24"/>
        </w:rPr>
        <w:t xml:space="preserve"> when the educational system was recovering from </w:t>
      </w:r>
      <w:r w:rsidR="296AF399" w:rsidRPr="00C542B4">
        <w:rPr>
          <w:rFonts w:ascii="Arial" w:eastAsia="Arial Narrow" w:hAnsi="Arial" w:cs="Arial"/>
          <w:sz w:val="24"/>
          <w:szCs w:val="24"/>
        </w:rPr>
        <w:t>a variety of challenges related to the COVID-19</w:t>
      </w:r>
      <w:r w:rsidR="296AF399" w:rsidRPr="00C542B4">
        <w:rPr>
          <w:rFonts w:ascii="Arial" w:hAnsi="Arial"/>
          <w:sz w:val="24"/>
        </w:rPr>
        <w:t xml:space="preserve"> pandemic</w:t>
      </w:r>
      <w:r w:rsidRPr="00C542B4">
        <w:rPr>
          <w:rFonts w:ascii="Arial" w:hAnsi="Arial"/>
          <w:sz w:val="24"/>
        </w:rPr>
        <w:t xml:space="preserve">. </w:t>
      </w:r>
      <w:r w:rsidR="73778F5E" w:rsidRPr="00C542B4">
        <w:rPr>
          <w:rFonts w:ascii="Arial" w:hAnsi="Arial"/>
          <w:sz w:val="24"/>
        </w:rPr>
        <w:t xml:space="preserve">The data demonstrates the difficulties evident </w:t>
      </w:r>
      <w:r w:rsidR="73778F5E" w:rsidRPr="00C542B4">
        <w:rPr>
          <w:rFonts w:ascii="Arial" w:eastAsia="Arial Narrow" w:hAnsi="Arial" w:cs="Arial"/>
          <w:sz w:val="24"/>
          <w:szCs w:val="24"/>
        </w:rPr>
        <w:t>through</w:t>
      </w:r>
      <w:r w:rsidR="32BAC52D" w:rsidRPr="00C542B4">
        <w:rPr>
          <w:rFonts w:ascii="Arial" w:eastAsia="Arial Narrow" w:hAnsi="Arial" w:cs="Arial"/>
          <w:sz w:val="24"/>
          <w:szCs w:val="24"/>
        </w:rPr>
        <w:t>out</w:t>
      </w:r>
      <w:r w:rsidR="73778F5E" w:rsidRPr="00C542B4">
        <w:rPr>
          <w:rFonts w:ascii="Arial" w:hAnsi="Arial"/>
          <w:sz w:val="24"/>
        </w:rPr>
        <w:t xml:space="preserve"> the system in terms of attendance, achievement, and engagement. </w:t>
      </w:r>
    </w:p>
    <w:p w14:paraId="4FE8EF9A" w14:textId="5B18ACCB" w:rsidR="00D700B6" w:rsidRPr="00C542B4" w:rsidRDefault="245A85AB" w:rsidP="00C542B4">
      <w:pPr>
        <w:pStyle w:val="ListParagraph"/>
        <w:numPr>
          <w:ilvl w:val="0"/>
          <w:numId w:val="11"/>
        </w:numPr>
        <w:spacing w:after="360"/>
        <w:contextualSpacing w:val="0"/>
        <w:rPr>
          <w:rFonts w:ascii="Arial" w:hAnsi="Arial"/>
          <w:sz w:val="24"/>
        </w:rPr>
      </w:pPr>
      <w:r w:rsidRPr="00C542B4">
        <w:rPr>
          <w:rFonts w:ascii="Arial" w:hAnsi="Arial"/>
          <w:sz w:val="24"/>
        </w:rPr>
        <w:t xml:space="preserve">For [insert school/LEA name here], results show that we have work to do to equitably support the success of all students. </w:t>
      </w:r>
    </w:p>
    <w:p w14:paraId="5024A5FD" w14:textId="4CF6E698" w:rsidR="00D700B6" w:rsidRPr="00C542B4" w:rsidRDefault="245A85AB" w:rsidP="0050124C">
      <w:pPr>
        <w:pStyle w:val="ListParagraph"/>
        <w:numPr>
          <w:ilvl w:val="0"/>
          <w:numId w:val="11"/>
        </w:numPr>
        <w:spacing w:after="240"/>
        <w:contextualSpacing w:val="0"/>
        <w:rPr>
          <w:rFonts w:ascii="Arial" w:hAnsi="Arial"/>
          <w:sz w:val="24"/>
        </w:rPr>
      </w:pPr>
      <w:r w:rsidRPr="00C542B4">
        <w:rPr>
          <w:rFonts w:ascii="Arial" w:hAnsi="Arial"/>
          <w:sz w:val="24"/>
        </w:rPr>
        <w:t xml:space="preserve">The </w:t>
      </w:r>
      <w:r w:rsidR="452202EC" w:rsidRPr="00C542B4">
        <w:rPr>
          <w:rFonts w:ascii="Arial" w:hAnsi="Arial"/>
          <w:sz w:val="24"/>
        </w:rPr>
        <w:t xml:space="preserve">2022 </w:t>
      </w:r>
      <w:r w:rsidRPr="00C542B4">
        <w:rPr>
          <w:rFonts w:ascii="Arial" w:hAnsi="Arial"/>
          <w:sz w:val="24"/>
        </w:rPr>
        <w:t>Dashboard shows that [insert LEA or school name</w:t>
      </w:r>
      <w:r w:rsidR="00B77CC5" w:rsidRPr="00C542B4">
        <w:rPr>
          <w:rFonts w:ascii="Arial" w:hAnsi="Arial"/>
          <w:sz w:val="24"/>
        </w:rPr>
        <w:t xml:space="preserve"> here</w:t>
      </w:r>
      <w:r w:rsidRPr="00C542B4">
        <w:rPr>
          <w:rFonts w:ascii="Arial" w:hAnsi="Arial"/>
          <w:sz w:val="24"/>
        </w:rPr>
        <w:t xml:space="preserve">] </w:t>
      </w:r>
      <w:r w:rsidR="0038199A" w:rsidRPr="00C542B4">
        <w:rPr>
          <w:rFonts w:ascii="Arial" w:hAnsi="Arial"/>
          <w:sz w:val="24"/>
        </w:rPr>
        <w:t>displayed the following Status levels:</w:t>
      </w:r>
    </w:p>
    <w:p w14:paraId="1E339060" w14:textId="3340E186" w:rsidR="00D700B6" w:rsidRPr="00C542B4" w:rsidRDefault="6BD31BE1" w:rsidP="0050124C">
      <w:pPr>
        <w:pStyle w:val="ListParagraph"/>
        <w:numPr>
          <w:ilvl w:val="1"/>
          <w:numId w:val="11"/>
        </w:numPr>
        <w:spacing w:after="240"/>
        <w:contextualSpacing w:val="0"/>
        <w:rPr>
          <w:rFonts w:ascii="Arial" w:hAnsi="Arial"/>
          <w:sz w:val="24"/>
        </w:rPr>
      </w:pPr>
      <w:r w:rsidRPr="00C542B4">
        <w:rPr>
          <w:rFonts w:ascii="Arial" w:hAnsi="Arial"/>
          <w:sz w:val="24"/>
        </w:rPr>
        <w:t>[</w:t>
      </w:r>
      <w:r w:rsidR="002B36A3" w:rsidRPr="00C542B4">
        <w:rPr>
          <w:rFonts w:ascii="Arial" w:hAnsi="Arial"/>
          <w:sz w:val="24"/>
        </w:rPr>
        <w:t>I</w:t>
      </w:r>
      <w:r w:rsidRPr="00C542B4">
        <w:rPr>
          <w:rFonts w:ascii="Arial" w:hAnsi="Arial"/>
          <w:sz w:val="24"/>
        </w:rPr>
        <w:t xml:space="preserve">nsert Status here] in </w:t>
      </w:r>
      <w:r w:rsidRPr="00C542B4">
        <w:rPr>
          <w:rFonts w:ascii="Arial" w:hAnsi="Arial"/>
          <w:b/>
          <w:sz w:val="24"/>
        </w:rPr>
        <w:t>English language arts</w:t>
      </w:r>
      <w:r w:rsidRPr="00C542B4">
        <w:rPr>
          <w:rFonts w:ascii="Arial" w:hAnsi="Arial"/>
          <w:sz w:val="24"/>
        </w:rPr>
        <w:t xml:space="preserve"> and [insert Status here] in </w:t>
      </w:r>
      <w:r w:rsidRPr="00C542B4">
        <w:rPr>
          <w:rFonts w:ascii="Arial" w:hAnsi="Arial"/>
          <w:b/>
          <w:sz w:val="24"/>
        </w:rPr>
        <w:t>mathematics</w:t>
      </w:r>
      <w:r w:rsidRPr="00C542B4">
        <w:rPr>
          <w:rFonts w:ascii="Arial" w:hAnsi="Arial"/>
          <w:sz w:val="24"/>
        </w:rPr>
        <w:t>. This year</w:t>
      </w:r>
      <w:r w:rsidR="0022641B" w:rsidRPr="00C542B4">
        <w:rPr>
          <w:rFonts w:ascii="Arial" w:hAnsi="Arial"/>
          <w:sz w:val="24"/>
        </w:rPr>
        <w:t>,</w:t>
      </w:r>
      <w:r w:rsidRPr="00C542B4">
        <w:rPr>
          <w:rFonts w:ascii="Arial" w:hAnsi="Arial"/>
          <w:sz w:val="24"/>
        </w:rPr>
        <w:t xml:space="preserve"> we are focused on [insert LEA or school activities/initiatives here].</w:t>
      </w:r>
    </w:p>
    <w:p w14:paraId="0A468F43" w14:textId="60E1031A" w:rsidR="005E18EF" w:rsidRPr="00C542B4" w:rsidRDefault="38594E2F" w:rsidP="0050124C">
      <w:pPr>
        <w:pStyle w:val="ListParagraph"/>
        <w:numPr>
          <w:ilvl w:val="1"/>
          <w:numId w:val="11"/>
        </w:numPr>
        <w:spacing w:after="240"/>
        <w:contextualSpacing w:val="0"/>
        <w:rPr>
          <w:rFonts w:ascii="Arial" w:hAnsi="Arial"/>
          <w:sz w:val="24"/>
          <w:szCs w:val="24"/>
        </w:rPr>
      </w:pPr>
      <w:r w:rsidRPr="00C542B4">
        <w:rPr>
          <w:rFonts w:ascii="Arial" w:hAnsi="Arial"/>
          <w:sz w:val="24"/>
          <w:szCs w:val="24"/>
        </w:rPr>
        <w:t>[</w:t>
      </w:r>
      <w:r w:rsidR="002B36A3" w:rsidRPr="00C542B4">
        <w:rPr>
          <w:rFonts w:ascii="Arial" w:hAnsi="Arial"/>
          <w:sz w:val="24"/>
          <w:szCs w:val="24"/>
        </w:rPr>
        <w:t>I</w:t>
      </w:r>
      <w:r w:rsidRPr="00C542B4">
        <w:rPr>
          <w:rFonts w:ascii="Arial" w:hAnsi="Arial"/>
          <w:sz w:val="24"/>
          <w:szCs w:val="24"/>
        </w:rPr>
        <w:t xml:space="preserve">nsert Status here] </w:t>
      </w:r>
      <w:r w:rsidR="3A04BB32" w:rsidRPr="00C542B4">
        <w:rPr>
          <w:rFonts w:ascii="Arial" w:hAnsi="Arial"/>
          <w:sz w:val="24"/>
          <w:szCs w:val="24"/>
        </w:rPr>
        <w:t xml:space="preserve">for </w:t>
      </w:r>
      <w:r w:rsidRPr="00C542B4">
        <w:rPr>
          <w:rFonts w:ascii="Arial" w:hAnsi="Arial"/>
          <w:b/>
          <w:bCs/>
          <w:sz w:val="24"/>
          <w:szCs w:val="24"/>
        </w:rPr>
        <w:t xml:space="preserve">Chronic </w:t>
      </w:r>
      <w:r w:rsidR="255A7880" w:rsidRPr="00C542B4">
        <w:rPr>
          <w:rFonts w:ascii="Arial" w:hAnsi="Arial"/>
          <w:b/>
          <w:bCs/>
          <w:sz w:val="24"/>
          <w:szCs w:val="24"/>
        </w:rPr>
        <w:t>A</w:t>
      </w:r>
      <w:r w:rsidR="709D7D50" w:rsidRPr="00C542B4">
        <w:rPr>
          <w:rFonts w:ascii="Arial" w:hAnsi="Arial"/>
          <w:b/>
          <w:bCs/>
          <w:sz w:val="24"/>
          <w:szCs w:val="24"/>
        </w:rPr>
        <w:t>bsenteeism</w:t>
      </w:r>
      <w:r w:rsidRPr="00C542B4">
        <w:rPr>
          <w:rFonts w:ascii="Arial" w:hAnsi="Arial"/>
          <w:sz w:val="24"/>
          <w:szCs w:val="24"/>
        </w:rPr>
        <w:t>. [</w:t>
      </w:r>
      <w:r w:rsidR="002B36A3" w:rsidRPr="00C542B4">
        <w:rPr>
          <w:rFonts w:ascii="Arial" w:hAnsi="Arial"/>
          <w:sz w:val="24"/>
          <w:szCs w:val="24"/>
        </w:rPr>
        <w:t>I</w:t>
      </w:r>
      <w:r w:rsidRPr="00C542B4">
        <w:rPr>
          <w:rFonts w:ascii="Arial" w:hAnsi="Arial"/>
          <w:sz w:val="24"/>
          <w:szCs w:val="24"/>
        </w:rPr>
        <w:t xml:space="preserve">nsert percentage here] </w:t>
      </w:r>
      <w:r w:rsidR="002C47CB" w:rsidRPr="00C542B4">
        <w:rPr>
          <w:rFonts w:ascii="Arial" w:hAnsi="Arial"/>
          <w:sz w:val="24"/>
          <w:szCs w:val="24"/>
        </w:rPr>
        <w:t xml:space="preserve">percent </w:t>
      </w:r>
      <w:r w:rsidRPr="00C542B4">
        <w:rPr>
          <w:rFonts w:ascii="Arial" w:hAnsi="Arial"/>
          <w:sz w:val="24"/>
          <w:szCs w:val="24"/>
        </w:rPr>
        <w:t>of our students were chronically absent last year</w:t>
      </w:r>
      <w:r w:rsidR="42161DB6" w:rsidRPr="00C542B4">
        <w:rPr>
          <w:rFonts w:ascii="Arial" w:eastAsia="Arial Narrow" w:hAnsi="Arial" w:cs="Arial"/>
          <w:sz w:val="24"/>
          <w:szCs w:val="24"/>
        </w:rPr>
        <w:t xml:space="preserve"> and missed at least 10</w:t>
      </w:r>
      <w:r w:rsidR="00E60C81" w:rsidRPr="00C542B4">
        <w:rPr>
          <w:rFonts w:ascii="Arial" w:eastAsia="Arial Narrow" w:hAnsi="Arial" w:cs="Arial"/>
          <w:sz w:val="24"/>
          <w:szCs w:val="24"/>
        </w:rPr>
        <w:t xml:space="preserve"> percent</w:t>
      </w:r>
      <w:r w:rsidR="42161DB6" w:rsidRPr="00C542B4">
        <w:rPr>
          <w:rFonts w:ascii="Arial" w:eastAsia="Arial Narrow" w:hAnsi="Arial" w:cs="Arial"/>
          <w:sz w:val="24"/>
          <w:szCs w:val="24"/>
        </w:rPr>
        <w:t xml:space="preserve"> of their school year</w:t>
      </w:r>
      <w:r w:rsidRPr="00C542B4">
        <w:rPr>
          <w:rFonts w:ascii="Arial" w:eastAsia="Arial Narrow" w:hAnsi="Arial" w:cs="Arial"/>
          <w:sz w:val="24"/>
          <w:szCs w:val="24"/>
        </w:rPr>
        <w:t>.</w:t>
      </w:r>
      <w:r w:rsidRPr="00C542B4">
        <w:rPr>
          <w:rFonts w:ascii="Arial" w:hAnsi="Arial"/>
          <w:sz w:val="24"/>
          <w:szCs w:val="24"/>
        </w:rPr>
        <w:t xml:space="preserve"> When students do</w:t>
      </w:r>
      <w:r w:rsidR="002C47CB" w:rsidRPr="00C542B4">
        <w:rPr>
          <w:rFonts w:ascii="Arial" w:hAnsi="Arial"/>
          <w:sz w:val="24"/>
          <w:szCs w:val="24"/>
        </w:rPr>
        <w:t xml:space="preserve"> not</w:t>
      </w:r>
      <w:r w:rsidRPr="00C542B4">
        <w:rPr>
          <w:rFonts w:ascii="Arial" w:hAnsi="Arial"/>
          <w:sz w:val="24"/>
          <w:szCs w:val="24"/>
        </w:rPr>
        <w:t xml:space="preserve"> attend school, they do</w:t>
      </w:r>
      <w:r w:rsidR="002C47CB" w:rsidRPr="00C542B4">
        <w:rPr>
          <w:rFonts w:ascii="Arial" w:hAnsi="Arial"/>
          <w:sz w:val="24"/>
          <w:szCs w:val="24"/>
        </w:rPr>
        <w:t xml:space="preserve"> not</w:t>
      </w:r>
      <w:r w:rsidRPr="00C542B4">
        <w:rPr>
          <w:rFonts w:ascii="Arial" w:hAnsi="Arial"/>
          <w:sz w:val="24"/>
          <w:szCs w:val="24"/>
        </w:rPr>
        <w:t xml:space="preserve"> learn.</w:t>
      </w:r>
      <w:r w:rsidR="005E18EF" w:rsidRPr="00C542B4">
        <w:rPr>
          <w:rFonts w:ascii="Arial" w:hAnsi="Arial"/>
          <w:sz w:val="24"/>
          <w:szCs w:val="24"/>
        </w:rPr>
        <w:t xml:space="preserve"> </w:t>
      </w:r>
      <w:r w:rsidR="245A85AB" w:rsidRPr="00C542B4">
        <w:rPr>
          <w:rFonts w:ascii="Arial" w:hAnsi="Arial"/>
          <w:sz w:val="24"/>
          <w:szCs w:val="24"/>
        </w:rPr>
        <w:t>This year</w:t>
      </w:r>
      <w:r w:rsidR="0022641B" w:rsidRPr="00C542B4">
        <w:rPr>
          <w:rFonts w:ascii="Arial" w:hAnsi="Arial"/>
          <w:sz w:val="24"/>
          <w:szCs w:val="24"/>
        </w:rPr>
        <w:t>,</w:t>
      </w:r>
      <w:r w:rsidR="245A85AB" w:rsidRPr="00C542B4">
        <w:rPr>
          <w:rFonts w:ascii="Arial" w:hAnsi="Arial"/>
          <w:sz w:val="24"/>
          <w:szCs w:val="24"/>
        </w:rPr>
        <w:t xml:space="preserve"> we are focused on [insert LEA or school activities/initiatives here]</w:t>
      </w:r>
      <w:r w:rsidR="005E18EF" w:rsidRPr="00C542B4">
        <w:rPr>
          <w:rFonts w:ascii="Arial" w:hAnsi="Arial"/>
          <w:sz w:val="24"/>
          <w:szCs w:val="24"/>
        </w:rPr>
        <w:t>.</w:t>
      </w:r>
    </w:p>
    <w:p w14:paraId="17B26AE6" w14:textId="6D5DB79D" w:rsidR="00D700B6" w:rsidRPr="00C542B4" w:rsidRDefault="33872ABD" w:rsidP="0050124C">
      <w:pPr>
        <w:pStyle w:val="ListParagraph"/>
        <w:numPr>
          <w:ilvl w:val="1"/>
          <w:numId w:val="11"/>
        </w:numPr>
        <w:spacing w:after="240"/>
        <w:contextualSpacing w:val="0"/>
        <w:rPr>
          <w:rFonts w:ascii="Arial" w:hAnsi="Arial"/>
          <w:sz w:val="24"/>
        </w:rPr>
      </w:pPr>
      <w:r w:rsidRPr="00C542B4">
        <w:rPr>
          <w:rFonts w:ascii="Arial" w:hAnsi="Arial"/>
          <w:sz w:val="24"/>
        </w:rPr>
        <w:t>[</w:t>
      </w:r>
      <w:r w:rsidR="002B36A3" w:rsidRPr="00C542B4">
        <w:rPr>
          <w:rFonts w:ascii="Arial" w:hAnsi="Arial"/>
          <w:sz w:val="24"/>
        </w:rPr>
        <w:t>I</w:t>
      </w:r>
      <w:r w:rsidRPr="00C542B4">
        <w:rPr>
          <w:rFonts w:ascii="Arial" w:hAnsi="Arial"/>
          <w:sz w:val="24"/>
        </w:rPr>
        <w:t xml:space="preserve">nsert Status here] for the </w:t>
      </w:r>
      <w:r w:rsidRPr="00C542B4">
        <w:rPr>
          <w:rFonts w:ascii="Arial" w:hAnsi="Arial"/>
          <w:b/>
          <w:sz w:val="24"/>
        </w:rPr>
        <w:t>Suspension Rate</w:t>
      </w:r>
      <w:r w:rsidRPr="00C542B4">
        <w:rPr>
          <w:rFonts w:ascii="Arial" w:hAnsi="Arial"/>
          <w:sz w:val="24"/>
        </w:rPr>
        <w:t>. [</w:t>
      </w:r>
      <w:r w:rsidR="002B36A3" w:rsidRPr="00C542B4">
        <w:rPr>
          <w:rFonts w:ascii="Arial" w:hAnsi="Arial"/>
          <w:sz w:val="24"/>
        </w:rPr>
        <w:t>I</w:t>
      </w:r>
      <w:r w:rsidRPr="00C542B4">
        <w:rPr>
          <w:rFonts w:ascii="Arial" w:hAnsi="Arial"/>
          <w:sz w:val="24"/>
        </w:rPr>
        <w:t xml:space="preserve">nsert percentage here] </w:t>
      </w:r>
      <w:r w:rsidR="002C47CB" w:rsidRPr="00C542B4">
        <w:rPr>
          <w:rFonts w:ascii="Arial" w:hAnsi="Arial"/>
          <w:sz w:val="24"/>
        </w:rPr>
        <w:t xml:space="preserve">percent </w:t>
      </w:r>
      <w:r w:rsidRPr="00C542B4">
        <w:rPr>
          <w:rFonts w:ascii="Arial" w:hAnsi="Arial"/>
          <w:sz w:val="24"/>
        </w:rPr>
        <w:t>of our students were suspended last year. We are committed to keeping our students in classrooms where they can focus on learning. This year</w:t>
      </w:r>
      <w:r w:rsidR="0022641B" w:rsidRPr="00C542B4">
        <w:rPr>
          <w:rFonts w:ascii="Arial" w:hAnsi="Arial"/>
          <w:sz w:val="24"/>
        </w:rPr>
        <w:t xml:space="preserve">, </w:t>
      </w:r>
      <w:r w:rsidRPr="00C542B4">
        <w:rPr>
          <w:rFonts w:ascii="Arial" w:hAnsi="Arial"/>
          <w:sz w:val="24"/>
        </w:rPr>
        <w:t>we are focused on [insert LEA or school activities/initiatives here].</w:t>
      </w:r>
    </w:p>
    <w:p w14:paraId="14FD6488" w14:textId="023CB0F7" w:rsidR="00D700B6" w:rsidRPr="00C542B4" w:rsidRDefault="3CA35FFB" w:rsidP="0050124C">
      <w:pPr>
        <w:pStyle w:val="ListParagraph"/>
        <w:numPr>
          <w:ilvl w:val="1"/>
          <w:numId w:val="11"/>
        </w:numPr>
        <w:spacing w:after="240"/>
        <w:contextualSpacing w:val="0"/>
        <w:rPr>
          <w:rFonts w:ascii="Arial" w:hAnsi="Arial"/>
          <w:sz w:val="24"/>
        </w:rPr>
      </w:pPr>
      <w:r w:rsidRPr="00C542B4">
        <w:rPr>
          <w:rFonts w:ascii="Arial" w:hAnsi="Arial"/>
          <w:sz w:val="24"/>
        </w:rPr>
        <w:t>[</w:t>
      </w:r>
      <w:r w:rsidR="002B36A3" w:rsidRPr="00C542B4">
        <w:rPr>
          <w:rFonts w:ascii="Arial" w:hAnsi="Arial"/>
          <w:sz w:val="24"/>
        </w:rPr>
        <w:t>I</w:t>
      </w:r>
      <w:r w:rsidRPr="00C542B4">
        <w:rPr>
          <w:rFonts w:ascii="Arial" w:hAnsi="Arial"/>
          <w:sz w:val="24"/>
        </w:rPr>
        <w:t xml:space="preserve">nsert Status here] for the </w:t>
      </w:r>
      <w:r w:rsidRPr="00C542B4">
        <w:rPr>
          <w:rFonts w:ascii="Arial" w:hAnsi="Arial"/>
          <w:b/>
          <w:sz w:val="24"/>
        </w:rPr>
        <w:t xml:space="preserve">English </w:t>
      </w:r>
      <w:r w:rsidR="00194625" w:rsidRPr="00C542B4">
        <w:rPr>
          <w:rFonts w:ascii="Arial" w:eastAsia="Arial Narrow" w:hAnsi="Arial" w:cs="Arial"/>
          <w:b/>
          <w:bCs/>
          <w:sz w:val="24"/>
          <w:szCs w:val="24"/>
        </w:rPr>
        <w:t>Learner</w:t>
      </w:r>
      <w:r w:rsidR="00194625" w:rsidRPr="00C542B4">
        <w:rPr>
          <w:rFonts w:ascii="Arial" w:hAnsi="Arial"/>
          <w:b/>
          <w:sz w:val="24"/>
        </w:rPr>
        <w:t xml:space="preserve"> </w:t>
      </w:r>
      <w:r w:rsidRPr="00C542B4">
        <w:rPr>
          <w:rFonts w:ascii="Arial" w:hAnsi="Arial"/>
          <w:b/>
          <w:sz w:val="24"/>
        </w:rPr>
        <w:t>Progress</w:t>
      </w:r>
      <w:r w:rsidR="002B36A3" w:rsidRPr="00C542B4">
        <w:rPr>
          <w:rFonts w:ascii="Arial" w:hAnsi="Arial"/>
          <w:b/>
          <w:sz w:val="24"/>
        </w:rPr>
        <w:t xml:space="preserve"> Indicator</w:t>
      </w:r>
      <w:r w:rsidR="496CC6C4" w:rsidRPr="00C542B4">
        <w:rPr>
          <w:rFonts w:ascii="Arial" w:eastAsia="Arial Narrow" w:hAnsi="Arial" w:cs="Arial"/>
          <w:b/>
          <w:bCs/>
          <w:sz w:val="24"/>
          <w:szCs w:val="24"/>
        </w:rPr>
        <w:t xml:space="preserve"> (ELPI)</w:t>
      </w:r>
      <w:r w:rsidR="68FBBEF8" w:rsidRPr="00C542B4">
        <w:rPr>
          <w:rFonts w:ascii="Arial" w:eastAsia="Arial Narrow" w:hAnsi="Arial" w:cs="Arial"/>
          <w:b/>
          <w:bCs/>
          <w:sz w:val="24"/>
          <w:szCs w:val="24"/>
        </w:rPr>
        <w:t>.</w:t>
      </w:r>
      <w:r w:rsidR="67A6EA61" w:rsidRPr="00C542B4">
        <w:rPr>
          <w:rFonts w:ascii="Arial" w:eastAsia="Arial Narrow" w:hAnsi="Arial" w:cs="Arial"/>
          <w:b/>
          <w:bCs/>
          <w:sz w:val="24"/>
          <w:szCs w:val="24"/>
        </w:rPr>
        <w:t xml:space="preserve"> </w:t>
      </w:r>
      <w:r w:rsidR="67A6EA61" w:rsidRPr="00C542B4">
        <w:rPr>
          <w:rFonts w:ascii="Arial" w:eastAsia="Arial Narrow" w:hAnsi="Arial" w:cs="Arial"/>
          <w:sz w:val="24"/>
          <w:szCs w:val="24"/>
        </w:rPr>
        <w:t>[insert percentage here]</w:t>
      </w:r>
      <w:r w:rsidR="67A6EA61" w:rsidRPr="00C542B4">
        <w:rPr>
          <w:rFonts w:ascii="Arial" w:eastAsia="Arial Narrow" w:hAnsi="Arial" w:cs="Arial"/>
          <w:b/>
          <w:bCs/>
          <w:sz w:val="24"/>
          <w:szCs w:val="24"/>
        </w:rPr>
        <w:t xml:space="preserve"> </w:t>
      </w:r>
      <w:r w:rsidR="000D5B82" w:rsidRPr="00C542B4">
        <w:rPr>
          <w:rFonts w:ascii="Arial" w:eastAsia="Arial Narrow" w:hAnsi="Arial" w:cs="Arial"/>
          <w:sz w:val="24"/>
          <w:szCs w:val="24"/>
        </w:rPr>
        <w:t xml:space="preserve">percent </w:t>
      </w:r>
      <w:r w:rsidR="67A6EA61" w:rsidRPr="00C542B4">
        <w:rPr>
          <w:rFonts w:ascii="Arial" w:eastAsia="Arial Narrow" w:hAnsi="Arial" w:cs="Arial"/>
          <w:sz w:val="24"/>
          <w:szCs w:val="24"/>
        </w:rPr>
        <w:t xml:space="preserve">of our </w:t>
      </w:r>
      <w:r w:rsidR="000D5B82" w:rsidRPr="00C542B4">
        <w:rPr>
          <w:rFonts w:ascii="Arial" w:eastAsia="Arial Narrow" w:hAnsi="Arial" w:cs="Arial"/>
          <w:sz w:val="24"/>
          <w:szCs w:val="24"/>
        </w:rPr>
        <w:t>English learner</w:t>
      </w:r>
      <w:r w:rsidR="67A6EA61" w:rsidRPr="00C542B4">
        <w:rPr>
          <w:rFonts w:ascii="Arial" w:eastAsia="Arial Narrow" w:hAnsi="Arial" w:cs="Arial"/>
          <w:sz w:val="24"/>
          <w:szCs w:val="24"/>
        </w:rPr>
        <w:t xml:space="preserve"> students made</w:t>
      </w:r>
      <w:r w:rsidR="67A6EA61" w:rsidRPr="00C542B4">
        <w:rPr>
          <w:rFonts w:ascii="Arial" w:hAnsi="Arial"/>
          <w:sz w:val="24"/>
        </w:rPr>
        <w:t xml:space="preserve"> progress </w:t>
      </w:r>
      <w:r w:rsidR="67A6EA61" w:rsidRPr="00C542B4">
        <w:rPr>
          <w:rFonts w:ascii="Arial" w:eastAsia="Arial Narrow" w:hAnsi="Arial" w:cs="Arial"/>
          <w:sz w:val="24"/>
          <w:szCs w:val="24"/>
        </w:rPr>
        <w:t>towards</w:t>
      </w:r>
      <w:r w:rsidR="67A6EA61" w:rsidRPr="00C542B4">
        <w:rPr>
          <w:rFonts w:ascii="Arial" w:hAnsi="Arial"/>
          <w:sz w:val="24"/>
        </w:rPr>
        <w:t xml:space="preserve"> English </w:t>
      </w:r>
      <w:r w:rsidR="67A6EA61" w:rsidRPr="00C542B4">
        <w:rPr>
          <w:rFonts w:ascii="Arial" w:eastAsia="Arial Narrow" w:hAnsi="Arial" w:cs="Arial"/>
          <w:sz w:val="24"/>
          <w:szCs w:val="24"/>
        </w:rPr>
        <w:t>language proficiency last year.</w:t>
      </w:r>
      <w:r w:rsidR="68FBBEF8" w:rsidRPr="00C542B4">
        <w:rPr>
          <w:rFonts w:ascii="Arial" w:eastAsia="Arial Narrow" w:hAnsi="Arial" w:cs="Arial"/>
          <w:b/>
          <w:bCs/>
          <w:sz w:val="24"/>
          <w:szCs w:val="24"/>
        </w:rPr>
        <w:t xml:space="preserve"> </w:t>
      </w:r>
      <w:r w:rsidRPr="00C542B4">
        <w:rPr>
          <w:rFonts w:ascii="Arial" w:hAnsi="Arial"/>
          <w:sz w:val="24"/>
        </w:rPr>
        <w:t>This year</w:t>
      </w:r>
      <w:r w:rsidR="0022641B" w:rsidRPr="00C542B4">
        <w:rPr>
          <w:rFonts w:ascii="Arial" w:hAnsi="Arial"/>
          <w:sz w:val="24"/>
        </w:rPr>
        <w:t>,</w:t>
      </w:r>
      <w:r w:rsidRPr="00C542B4">
        <w:rPr>
          <w:rFonts w:ascii="Arial" w:hAnsi="Arial"/>
          <w:sz w:val="24"/>
        </w:rPr>
        <w:t xml:space="preserve"> we are focused on [insert LEA or school activities/initiatives here]. </w:t>
      </w:r>
    </w:p>
    <w:p w14:paraId="238B3DD1" w14:textId="3A7A55DC" w:rsidR="00D700B6" w:rsidRPr="00C542B4" w:rsidRDefault="33872ABD" w:rsidP="0007035B">
      <w:pPr>
        <w:pStyle w:val="ListParagraph"/>
        <w:numPr>
          <w:ilvl w:val="1"/>
          <w:numId w:val="11"/>
        </w:numPr>
        <w:spacing w:after="360"/>
        <w:contextualSpacing w:val="0"/>
        <w:rPr>
          <w:rFonts w:ascii="Arial" w:hAnsi="Arial"/>
          <w:sz w:val="24"/>
        </w:rPr>
      </w:pPr>
      <w:r w:rsidRPr="00C542B4">
        <w:rPr>
          <w:rFonts w:ascii="Arial" w:hAnsi="Arial"/>
          <w:sz w:val="24"/>
        </w:rPr>
        <w:t>[</w:t>
      </w:r>
      <w:r w:rsidR="002B36A3" w:rsidRPr="00C542B4">
        <w:rPr>
          <w:rFonts w:ascii="Arial" w:hAnsi="Arial"/>
          <w:sz w:val="24"/>
        </w:rPr>
        <w:t>I</w:t>
      </w:r>
      <w:r w:rsidRPr="00C542B4">
        <w:rPr>
          <w:rFonts w:ascii="Arial" w:hAnsi="Arial"/>
          <w:sz w:val="24"/>
        </w:rPr>
        <w:t xml:space="preserve">nsert Status here] for the </w:t>
      </w:r>
      <w:r w:rsidRPr="00C542B4">
        <w:rPr>
          <w:rFonts w:ascii="Arial" w:hAnsi="Arial"/>
          <w:b/>
          <w:sz w:val="24"/>
        </w:rPr>
        <w:t>Graduation Rate</w:t>
      </w:r>
      <w:r w:rsidRPr="00C542B4">
        <w:rPr>
          <w:rFonts w:ascii="Arial" w:hAnsi="Arial"/>
          <w:sz w:val="24"/>
        </w:rPr>
        <w:t xml:space="preserve">. Our graduation rate for the </w:t>
      </w:r>
      <w:r w:rsidR="00F40F47" w:rsidRPr="00C542B4">
        <w:rPr>
          <w:rFonts w:ascii="Arial" w:eastAsia="Arial Narrow" w:hAnsi="Arial" w:cs="Arial"/>
          <w:sz w:val="24"/>
          <w:szCs w:val="24"/>
        </w:rPr>
        <w:t>2021</w:t>
      </w:r>
      <w:r w:rsidR="00664021" w:rsidRPr="00C542B4">
        <w:rPr>
          <w:rFonts w:ascii="Arial" w:eastAsia="Arial Narrow" w:hAnsi="Arial" w:cs="Arial"/>
          <w:sz w:val="24"/>
          <w:szCs w:val="24"/>
        </w:rPr>
        <w:t>–</w:t>
      </w:r>
      <w:r w:rsidR="00F40F47" w:rsidRPr="00C542B4">
        <w:rPr>
          <w:rFonts w:ascii="Arial" w:eastAsia="Arial Narrow" w:hAnsi="Arial" w:cs="Arial"/>
          <w:sz w:val="24"/>
          <w:szCs w:val="24"/>
        </w:rPr>
        <w:t xml:space="preserve">22 school year </w:t>
      </w:r>
      <w:r w:rsidR="32D486D3" w:rsidRPr="00C542B4">
        <w:rPr>
          <w:rFonts w:ascii="Arial" w:hAnsi="Arial"/>
          <w:sz w:val="24"/>
        </w:rPr>
        <w:t xml:space="preserve">was </w:t>
      </w:r>
      <w:r w:rsidRPr="00C542B4">
        <w:rPr>
          <w:rFonts w:ascii="Arial" w:hAnsi="Arial"/>
          <w:sz w:val="24"/>
        </w:rPr>
        <w:t xml:space="preserve">[insert percentage here]. </w:t>
      </w:r>
      <w:r w:rsidR="00F40F47" w:rsidRPr="00C542B4">
        <w:rPr>
          <w:rFonts w:ascii="Arial" w:eastAsia="Arial Narrow" w:hAnsi="Arial" w:cs="Arial"/>
          <w:sz w:val="24"/>
          <w:szCs w:val="24"/>
        </w:rPr>
        <w:t xml:space="preserve">This percentage includes </w:t>
      </w:r>
      <w:r w:rsidR="00AE07DE" w:rsidRPr="00C542B4">
        <w:rPr>
          <w:rFonts w:ascii="Arial" w:eastAsia="Arial Narrow" w:hAnsi="Arial" w:cs="Arial"/>
          <w:sz w:val="24"/>
          <w:szCs w:val="24"/>
        </w:rPr>
        <w:t>fourth-year graduates from the Class of 202</w:t>
      </w:r>
      <w:r w:rsidR="62C3AB1D" w:rsidRPr="00C542B4">
        <w:rPr>
          <w:rFonts w:ascii="Arial" w:eastAsia="Arial Narrow" w:hAnsi="Arial" w:cs="Arial"/>
          <w:sz w:val="24"/>
          <w:szCs w:val="24"/>
        </w:rPr>
        <w:t>2</w:t>
      </w:r>
      <w:r w:rsidR="00AE07DE" w:rsidRPr="00C542B4">
        <w:rPr>
          <w:rFonts w:ascii="Arial" w:eastAsia="Arial Narrow" w:hAnsi="Arial" w:cs="Arial"/>
          <w:sz w:val="24"/>
          <w:szCs w:val="24"/>
        </w:rPr>
        <w:t xml:space="preserve"> as well as fifth-year </w:t>
      </w:r>
      <w:r w:rsidR="00AE07DE" w:rsidRPr="00C542B4">
        <w:rPr>
          <w:rFonts w:ascii="Arial" w:eastAsia="Arial Narrow" w:hAnsi="Arial" w:cs="Arial"/>
          <w:sz w:val="24"/>
          <w:szCs w:val="24"/>
        </w:rPr>
        <w:lastRenderedPageBreak/>
        <w:t>graduates from the Class of 2021.</w:t>
      </w:r>
      <w:r w:rsidR="002F4710" w:rsidRPr="00C542B4">
        <w:rPr>
          <w:rFonts w:ascii="Arial" w:eastAsia="Arial Narrow" w:hAnsi="Arial" w:cs="Arial"/>
          <w:sz w:val="24"/>
          <w:szCs w:val="24"/>
        </w:rPr>
        <w:t xml:space="preserve"> [Remove the text about fifth-year graduates if your school did not have any fifth-year graduates.]</w:t>
      </w:r>
      <w:r w:rsidR="00AE07DE" w:rsidRPr="00C542B4">
        <w:rPr>
          <w:rFonts w:ascii="Arial" w:eastAsia="Arial Narrow" w:hAnsi="Arial" w:cs="Arial"/>
          <w:sz w:val="24"/>
          <w:szCs w:val="24"/>
        </w:rPr>
        <w:t xml:space="preserve"> </w:t>
      </w:r>
      <w:r w:rsidR="455FEC46" w:rsidRPr="00C542B4">
        <w:rPr>
          <w:rFonts w:ascii="Arial" w:hAnsi="Arial"/>
          <w:sz w:val="24"/>
        </w:rPr>
        <w:t>We know that the pandemic impacted credit accumulation for some students</w:t>
      </w:r>
      <w:r w:rsidR="455FEC46" w:rsidRPr="00C542B4">
        <w:rPr>
          <w:rFonts w:ascii="Arial" w:eastAsia="Arial Narrow" w:hAnsi="Arial" w:cs="Arial"/>
          <w:sz w:val="24"/>
          <w:szCs w:val="24"/>
        </w:rPr>
        <w:t>.</w:t>
      </w:r>
      <w:r w:rsidR="455FEC46" w:rsidRPr="00C542B4">
        <w:rPr>
          <w:rFonts w:ascii="Arial" w:hAnsi="Arial"/>
          <w:sz w:val="24"/>
        </w:rPr>
        <w:t xml:space="preserve"> </w:t>
      </w:r>
      <w:r w:rsidRPr="00C542B4">
        <w:rPr>
          <w:rFonts w:ascii="Arial" w:hAnsi="Arial"/>
          <w:sz w:val="24"/>
        </w:rPr>
        <w:t>This year</w:t>
      </w:r>
      <w:r w:rsidR="00FB1EAD" w:rsidRPr="00C542B4">
        <w:rPr>
          <w:rFonts w:ascii="Arial" w:eastAsia="Arial Narrow" w:hAnsi="Arial" w:cs="Arial"/>
          <w:sz w:val="24"/>
          <w:szCs w:val="24"/>
        </w:rPr>
        <w:t>,</w:t>
      </w:r>
      <w:r w:rsidRPr="00C542B4">
        <w:rPr>
          <w:rFonts w:ascii="Arial" w:hAnsi="Arial"/>
          <w:sz w:val="24"/>
        </w:rPr>
        <w:t xml:space="preserve"> we are focused on [insert LEA or school activities/initiatives here].</w:t>
      </w:r>
    </w:p>
    <w:p w14:paraId="04062DC8" w14:textId="642A0122" w:rsidR="00D700B6" w:rsidRPr="00C542B4" w:rsidRDefault="28BA71CE" w:rsidP="00C542B4">
      <w:pPr>
        <w:pStyle w:val="ListParagraph"/>
        <w:numPr>
          <w:ilvl w:val="0"/>
          <w:numId w:val="11"/>
        </w:numPr>
        <w:spacing w:after="360"/>
        <w:contextualSpacing w:val="0"/>
        <w:rPr>
          <w:rFonts w:ascii="Arial" w:hAnsi="Arial"/>
          <w:sz w:val="24"/>
        </w:rPr>
      </w:pPr>
      <w:r w:rsidRPr="00C542B4">
        <w:rPr>
          <w:rFonts w:ascii="Arial" w:hAnsi="Arial"/>
          <w:sz w:val="24"/>
        </w:rPr>
        <w:t>T</w:t>
      </w:r>
      <w:r w:rsidR="56F2E0E2" w:rsidRPr="00C542B4">
        <w:rPr>
          <w:rFonts w:ascii="Arial" w:hAnsi="Arial"/>
          <w:sz w:val="24"/>
        </w:rPr>
        <w:t>h</w:t>
      </w:r>
      <w:r w:rsidRPr="00C542B4">
        <w:rPr>
          <w:rFonts w:ascii="Arial" w:hAnsi="Arial"/>
          <w:sz w:val="24"/>
        </w:rPr>
        <w:t xml:space="preserve">ere are many signs that the system </w:t>
      </w:r>
      <w:r w:rsidR="5541B2EE" w:rsidRPr="00C542B4">
        <w:rPr>
          <w:rFonts w:ascii="Arial" w:hAnsi="Arial"/>
          <w:sz w:val="24"/>
        </w:rPr>
        <w:t>is heading in the right direction</w:t>
      </w:r>
      <w:r w:rsidR="426BCD4F" w:rsidRPr="00C542B4">
        <w:rPr>
          <w:rFonts w:ascii="Arial" w:hAnsi="Arial"/>
          <w:sz w:val="24"/>
        </w:rPr>
        <w:t>.</w:t>
      </w:r>
    </w:p>
    <w:p w14:paraId="449A9171" w14:textId="69279FE3" w:rsidR="00D700B6" w:rsidRPr="00C542B4" w:rsidRDefault="6BD02E46" w:rsidP="00C542B4">
      <w:pPr>
        <w:pStyle w:val="ListParagraph"/>
        <w:numPr>
          <w:ilvl w:val="0"/>
          <w:numId w:val="11"/>
        </w:numPr>
        <w:spacing w:after="360"/>
        <w:contextualSpacing w:val="0"/>
        <w:rPr>
          <w:rFonts w:ascii="Arial" w:hAnsi="Arial"/>
          <w:sz w:val="24"/>
          <w:szCs w:val="24"/>
        </w:rPr>
      </w:pPr>
      <w:r w:rsidRPr="00C542B4">
        <w:rPr>
          <w:rFonts w:ascii="Arial" w:hAnsi="Arial"/>
          <w:sz w:val="24"/>
          <w:szCs w:val="24"/>
        </w:rPr>
        <w:t>We</w:t>
      </w:r>
      <w:r w:rsidR="00774E0E" w:rsidRPr="00C542B4">
        <w:rPr>
          <w:rFonts w:ascii="Arial" w:hAnsi="Arial"/>
          <w:sz w:val="24"/>
          <w:szCs w:val="24"/>
        </w:rPr>
        <w:t xml:space="preserve"> </w:t>
      </w:r>
      <w:r w:rsidRPr="00C542B4">
        <w:rPr>
          <w:rFonts w:ascii="Arial" w:hAnsi="Arial"/>
          <w:sz w:val="24"/>
          <w:szCs w:val="24"/>
        </w:rPr>
        <w:t>local</w:t>
      </w:r>
      <w:r w:rsidR="7ECF6CD1" w:rsidRPr="00C542B4">
        <w:rPr>
          <w:rFonts w:ascii="Arial" w:hAnsi="Arial"/>
          <w:sz w:val="24"/>
          <w:szCs w:val="24"/>
        </w:rPr>
        <w:t>ly monitor</w:t>
      </w:r>
      <w:r w:rsidRPr="00C542B4">
        <w:rPr>
          <w:rFonts w:ascii="Arial" w:hAnsi="Arial"/>
          <w:sz w:val="24"/>
          <w:szCs w:val="24"/>
        </w:rPr>
        <w:t xml:space="preserve"> data</w:t>
      </w:r>
      <w:r w:rsidR="5F0C2457" w:rsidRPr="00C542B4">
        <w:rPr>
          <w:rFonts w:ascii="Arial" w:hAnsi="Arial"/>
          <w:sz w:val="24"/>
          <w:szCs w:val="24"/>
        </w:rPr>
        <w:t xml:space="preserve"> as it</w:t>
      </w:r>
      <w:r w:rsidR="003B12FC" w:rsidRPr="00C542B4">
        <w:rPr>
          <w:rFonts w:ascii="Arial" w:hAnsi="Arial"/>
          <w:sz w:val="24"/>
          <w:szCs w:val="24"/>
        </w:rPr>
        <w:t xml:space="preserve"> i</w:t>
      </w:r>
      <w:r w:rsidR="5F0C2457" w:rsidRPr="00C542B4">
        <w:rPr>
          <w:rFonts w:ascii="Arial" w:hAnsi="Arial"/>
          <w:sz w:val="24"/>
          <w:szCs w:val="24"/>
        </w:rPr>
        <w:t>s</w:t>
      </w:r>
      <w:r w:rsidRPr="00C542B4">
        <w:rPr>
          <w:rFonts w:ascii="Arial" w:hAnsi="Arial"/>
          <w:sz w:val="24"/>
          <w:szCs w:val="24"/>
        </w:rPr>
        <w:t xml:space="preserve"> </w:t>
      </w:r>
      <w:r w:rsidR="522B2D22" w:rsidRPr="00C542B4">
        <w:rPr>
          <w:rFonts w:ascii="Arial" w:eastAsia="Arial Narrow" w:hAnsi="Arial" w:cs="Arial"/>
          <w:sz w:val="24"/>
          <w:szCs w:val="24"/>
        </w:rPr>
        <w:t>collect</w:t>
      </w:r>
      <w:r w:rsidR="3097D5E8" w:rsidRPr="00C542B4">
        <w:rPr>
          <w:rFonts w:ascii="Arial" w:eastAsia="Arial Narrow" w:hAnsi="Arial" w:cs="Arial"/>
          <w:sz w:val="24"/>
          <w:szCs w:val="24"/>
        </w:rPr>
        <w:t>ed</w:t>
      </w:r>
      <w:r w:rsidR="00774E0E" w:rsidRPr="00C542B4">
        <w:rPr>
          <w:rFonts w:ascii="Arial" w:eastAsia="Arial Narrow" w:hAnsi="Arial" w:cs="Arial"/>
          <w:sz w:val="24"/>
          <w:szCs w:val="24"/>
        </w:rPr>
        <w:t xml:space="preserve"> </w:t>
      </w:r>
      <w:r w:rsidR="08219BEA" w:rsidRPr="00C542B4">
        <w:rPr>
          <w:rFonts w:ascii="Arial" w:hAnsi="Arial"/>
          <w:sz w:val="24"/>
          <w:szCs w:val="24"/>
        </w:rPr>
        <w:t xml:space="preserve">for </w:t>
      </w:r>
      <w:r w:rsidRPr="00C542B4">
        <w:rPr>
          <w:rFonts w:ascii="Arial" w:hAnsi="Arial"/>
          <w:sz w:val="24"/>
          <w:szCs w:val="24"/>
        </w:rPr>
        <w:t xml:space="preserve">up-to-date information on student attendance, achievement, and engagement. </w:t>
      </w:r>
      <w:r w:rsidR="694269AC" w:rsidRPr="00C542B4">
        <w:rPr>
          <w:rFonts w:ascii="Arial" w:hAnsi="Arial"/>
          <w:sz w:val="24"/>
          <w:szCs w:val="24"/>
        </w:rPr>
        <w:t>[Insert observations supported by local data here. Examples may include improved attendance rate, improvement on local achievement measures, etc.]</w:t>
      </w:r>
    </w:p>
    <w:p w14:paraId="507C1690" w14:textId="3DAE47D3" w:rsidR="00D700B6" w:rsidRPr="00C542B4" w:rsidRDefault="0006499D" w:rsidP="00C542B4">
      <w:pPr>
        <w:pStyle w:val="ListParagraph"/>
        <w:numPr>
          <w:ilvl w:val="0"/>
          <w:numId w:val="11"/>
        </w:numPr>
        <w:spacing w:after="360"/>
        <w:contextualSpacing w:val="0"/>
        <w:rPr>
          <w:rFonts w:ascii="Arial" w:hAnsi="Arial"/>
          <w:sz w:val="24"/>
        </w:rPr>
      </w:pPr>
      <w:r>
        <w:rPr>
          <w:rFonts w:ascii="Arial" w:hAnsi="Arial"/>
          <w:sz w:val="24"/>
        </w:rPr>
        <w:t>T</w:t>
      </w:r>
      <w:r w:rsidR="6ECF50A7" w:rsidRPr="00C542B4">
        <w:rPr>
          <w:rFonts w:ascii="Arial" w:hAnsi="Arial"/>
          <w:sz w:val="24"/>
        </w:rPr>
        <w:t xml:space="preserve">here are many students who need additional support to </w:t>
      </w:r>
      <w:r w:rsidR="4781F252" w:rsidRPr="00C542B4">
        <w:rPr>
          <w:rFonts w:ascii="Arial" w:eastAsia="Arial Narrow" w:hAnsi="Arial" w:cs="Arial"/>
          <w:sz w:val="24"/>
          <w:szCs w:val="24"/>
        </w:rPr>
        <w:t>learn</w:t>
      </w:r>
      <w:r w:rsidR="4781F252" w:rsidRPr="00C542B4">
        <w:rPr>
          <w:rFonts w:ascii="Arial" w:hAnsi="Arial"/>
          <w:sz w:val="24"/>
        </w:rPr>
        <w:t xml:space="preserve"> what is expected for their grade</w:t>
      </w:r>
      <w:r w:rsidR="7E176DAE" w:rsidRPr="00C542B4">
        <w:rPr>
          <w:rFonts w:ascii="Arial" w:eastAsia="Arial Narrow" w:hAnsi="Arial" w:cs="Arial"/>
          <w:sz w:val="24"/>
          <w:szCs w:val="24"/>
        </w:rPr>
        <w:t xml:space="preserve"> level</w:t>
      </w:r>
      <w:r w:rsidR="4781F252" w:rsidRPr="00C542B4">
        <w:rPr>
          <w:rFonts w:ascii="Arial" w:hAnsi="Arial"/>
          <w:sz w:val="24"/>
        </w:rPr>
        <w:t xml:space="preserve">. </w:t>
      </w:r>
    </w:p>
    <w:p w14:paraId="195563F0" w14:textId="29467D22" w:rsidR="00D700B6" w:rsidRPr="00C542B4" w:rsidRDefault="00B12BCC" w:rsidP="0050124C">
      <w:pPr>
        <w:pStyle w:val="ListParagraph"/>
        <w:numPr>
          <w:ilvl w:val="0"/>
          <w:numId w:val="11"/>
        </w:numPr>
        <w:spacing w:after="240"/>
        <w:contextualSpacing w:val="0"/>
        <w:rPr>
          <w:rFonts w:ascii="Arial" w:hAnsi="Arial"/>
          <w:sz w:val="24"/>
        </w:rPr>
      </w:pPr>
      <w:r>
        <w:rPr>
          <w:rFonts w:ascii="Arial" w:hAnsi="Arial"/>
          <w:sz w:val="24"/>
        </w:rPr>
        <w:t>We have made the following efforts t</w:t>
      </w:r>
      <w:r w:rsidR="20D530CB" w:rsidRPr="00C542B4">
        <w:rPr>
          <w:rFonts w:ascii="Arial" w:hAnsi="Arial"/>
          <w:sz w:val="24"/>
        </w:rPr>
        <w:t>o support student learning</w:t>
      </w:r>
      <w:r>
        <w:rPr>
          <w:rFonts w:ascii="Arial" w:hAnsi="Arial"/>
          <w:sz w:val="24"/>
        </w:rPr>
        <w:t>:</w:t>
      </w:r>
    </w:p>
    <w:p w14:paraId="5662A204" w14:textId="2D7B5798" w:rsidR="00D700B6" w:rsidRPr="00C542B4" w:rsidRDefault="48D263B3" w:rsidP="00C542B4">
      <w:pPr>
        <w:pStyle w:val="ListParagraph"/>
        <w:numPr>
          <w:ilvl w:val="1"/>
          <w:numId w:val="11"/>
        </w:numPr>
        <w:spacing w:after="360"/>
        <w:contextualSpacing w:val="0"/>
        <w:rPr>
          <w:rFonts w:ascii="Arial" w:hAnsi="Arial"/>
          <w:sz w:val="24"/>
        </w:rPr>
      </w:pPr>
      <w:r w:rsidRPr="00C542B4">
        <w:rPr>
          <w:rFonts w:ascii="Arial" w:hAnsi="Arial"/>
          <w:sz w:val="24"/>
        </w:rPr>
        <w:t xml:space="preserve">[Describe </w:t>
      </w:r>
      <w:r w:rsidR="20D530CB" w:rsidRPr="00C542B4">
        <w:rPr>
          <w:rFonts w:ascii="Arial" w:hAnsi="Arial"/>
          <w:sz w:val="24"/>
        </w:rPr>
        <w:t xml:space="preserve">extra </w:t>
      </w:r>
      <w:r w:rsidR="49C9B4F0" w:rsidRPr="00C542B4">
        <w:rPr>
          <w:rFonts w:ascii="Arial" w:hAnsi="Arial"/>
          <w:sz w:val="24"/>
        </w:rPr>
        <w:t>resources</w:t>
      </w:r>
      <w:r w:rsidR="20D530CB" w:rsidRPr="00C542B4">
        <w:rPr>
          <w:rFonts w:ascii="Arial" w:hAnsi="Arial"/>
          <w:sz w:val="24"/>
        </w:rPr>
        <w:t xml:space="preserve"> </w:t>
      </w:r>
      <w:r w:rsidR="5BF8A2D1" w:rsidRPr="00C542B4">
        <w:rPr>
          <w:rFonts w:ascii="Arial" w:hAnsi="Arial"/>
          <w:sz w:val="24"/>
        </w:rPr>
        <w:t>being dedicated and list of programs to support students]</w:t>
      </w:r>
    </w:p>
    <w:p w14:paraId="2F852387" w14:textId="0A1B5169" w:rsidR="00D700B6" w:rsidRPr="005B2AE6" w:rsidRDefault="6BE67425" w:rsidP="0007035B">
      <w:pPr>
        <w:pStyle w:val="Heading2"/>
        <w:rPr>
          <w:sz w:val="24"/>
        </w:rPr>
      </w:pPr>
      <w:r w:rsidRPr="005B2AE6">
        <w:t>Qualifying for Additional Help to Support Student Needs</w:t>
      </w:r>
    </w:p>
    <w:p w14:paraId="038555D5" w14:textId="0F5E682D" w:rsidR="00D700B6" w:rsidRPr="0007035B" w:rsidRDefault="47FF8E6C" w:rsidP="0007035B">
      <w:pPr>
        <w:pStyle w:val="ListParagraph"/>
        <w:numPr>
          <w:ilvl w:val="0"/>
          <w:numId w:val="12"/>
        </w:numPr>
        <w:spacing w:after="360"/>
        <w:contextualSpacing w:val="0"/>
        <w:rPr>
          <w:rFonts w:ascii="Arial" w:hAnsi="Arial"/>
          <w:sz w:val="24"/>
        </w:rPr>
      </w:pPr>
      <w:r w:rsidRPr="0007035B">
        <w:rPr>
          <w:rFonts w:ascii="Arial" w:hAnsi="Arial"/>
          <w:sz w:val="24"/>
        </w:rPr>
        <w:t xml:space="preserve">Based on results from the Dashboard, </w:t>
      </w:r>
      <w:r w:rsidR="00D22D80" w:rsidRPr="0007035B">
        <w:rPr>
          <w:rFonts w:ascii="Arial" w:eastAsia="Arial Narrow" w:hAnsi="Arial" w:cs="Arial"/>
          <w:sz w:val="24"/>
          <w:szCs w:val="24"/>
        </w:rPr>
        <w:t>California</w:t>
      </w:r>
      <w:r w:rsidR="00C422E6" w:rsidRPr="0007035B">
        <w:rPr>
          <w:rFonts w:ascii="Arial" w:eastAsia="Arial Narrow" w:hAnsi="Arial" w:cs="Arial"/>
          <w:sz w:val="24"/>
          <w:szCs w:val="24"/>
        </w:rPr>
        <w:t xml:space="preserve"> will determine </w:t>
      </w:r>
      <w:r w:rsidR="001F6171" w:rsidRPr="0007035B">
        <w:rPr>
          <w:rFonts w:ascii="Arial" w:eastAsia="Arial Narrow" w:hAnsi="Arial" w:cs="Arial"/>
          <w:sz w:val="24"/>
          <w:szCs w:val="24"/>
        </w:rPr>
        <w:t xml:space="preserve">those </w:t>
      </w:r>
      <w:r w:rsidR="00C422E6" w:rsidRPr="0007035B">
        <w:rPr>
          <w:rFonts w:ascii="Arial" w:eastAsia="Arial Narrow" w:hAnsi="Arial" w:cs="Arial"/>
          <w:sz w:val="24"/>
          <w:szCs w:val="24"/>
        </w:rPr>
        <w:t xml:space="preserve">districts </w:t>
      </w:r>
      <w:r w:rsidR="001F6171" w:rsidRPr="0007035B">
        <w:rPr>
          <w:rFonts w:ascii="Arial" w:eastAsia="Arial Narrow" w:hAnsi="Arial" w:cs="Arial"/>
          <w:sz w:val="24"/>
          <w:szCs w:val="24"/>
        </w:rPr>
        <w:t xml:space="preserve">and schools eligible for additional support. </w:t>
      </w:r>
    </w:p>
    <w:p w14:paraId="394ECA29" w14:textId="1C6291B7" w:rsidR="00D700B6" w:rsidRPr="0007035B" w:rsidRDefault="003F6948" w:rsidP="0007035B">
      <w:pPr>
        <w:pStyle w:val="ListParagraph"/>
        <w:numPr>
          <w:ilvl w:val="0"/>
          <w:numId w:val="12"/>
        </w:numPr>
        <w:spacing w:after="360"/>
        <w:contextualSpacing w:val="0"/>
        <w:rPr>
          <w:rFonts w:ascii="Arial" w:hAnsi="Arial"/>
          <w:sz w:val="24"/>
        </w:rPr>
      </w:pPr>
      <w:r w:rsidRPr="0007035B">
        <w:rPr>
          <w:rFonts w:ascii="Arial" w:hAnsi="Arial"/>
          <w:sz w:val="24"/>
        </w:rPr>
        <w:t xml:space="preserve">The </w:t>
      </w:r>
      <w:r w:rsidR="00EF5156" w:rsidRPr="00EF5156">
        <w:rPr>
          <w:rFonts w:ascii="Arial" w:eastAsia="Arial Narrow" w:hAnsi="Arial" w:cs="Arial"/>
          <w:sz w:val="24"/>
          <w:szCs w:val="24"/>
        </w:rPr>
        <w:t xml:space="preserve">additional targeted support and improvement (ATSI) </w:t>
      </w:r>
      <w:r w:rsidRPr="0007035B">
        <w:rPr>
          <w:rFonts w:ascii="Arial" w:hAnsi="Arial"/>
          <w:sz w:val="24"/>
        </w:rPr>
        <w:t xml:space="preserve">eligibility criteria </w:t>
      </w:r>
      <w:r w:rsidR="00C357B4">
        <w:rPr>
          <w:rFonts w:ascii="Arial" w:eastAsia="Arial Narrow" w:hAnsi="Arial" w:cs="Arial"/>
          <w:sz w:val="24"/>
          <w:szCs w:val="24"/>
        </w:rPr>
        <w:t>are</w:t>
      </w:r>
      <w:r w:rsidRPr="0007035B">
        <w:rPr>
          <w:rFonts w:ascii="Arial" w:eastAsia="Arial Narrow" w:hAnsi="Arial" w:cs="Arial"/>
          <w:sz w:val="24"/>
          <w:szCs w:val="24"/>
        </w:rPr>
        <w:t xml:space="preserve"> based </w:t>
      </w:r>
      <w:r w:rsidR="00C357B4">
        <w:rPr>
          <w:rFonts w:ascii="Arial" w:eastAsia="Arial Narrow" w:hAnsi="Arial" w:cs="Arial"/>
          <w:sz w:val="24"/>
          <w:szCs w:val="24"/>
        </w:rPr>
        <w:t>up</w:t>
      </w:r>
      <w:r w:rsidRPr="0007035B">
        <w:rPr>
          <w:rFonts w:ascii="Arial" w:eastAsia="Arial Narrow" w:hAnsi="Arial" w:cs="Arial"/>
          <w:sz w:val="24"/>
          <w:szCs w:val="24"/>
        </w:rPr>
        <w:t>on the performance</w:t>
      </w:r>
      <w:r w:rsidRPr="0007035B">
        <w:rPr>
          <w:rFonts w:ascii="Arial" w:hAnsi="Arial"/>
          <w:sz w:val="24"/>
        </w:rPr>
        <w:t xml:space="preserve"> of </w:t>
      </w:r>
      <w:r w:rsidR="00C307BF" w:rsidRPr="0007035B">
        <w:rPr>
          <w:rFonts w:ascii="Arial" w:hAnsi="Arial"/>
          <w:sz w:val="24"/>
        </w:rPr>
        <w:t xml:space="preserve">student groups </w:t>
      </w:r>
      <w:r w:rsidR="00C307BF" w:rsidRPr="0007035B">
        <w:rPr>
          <w:rFonts w:ascii="Arial" w:eastAsia="Arial Narrow" w:hAnsi="Arial" w:cs="Arial"/>
          <w:sz w:val="24"/>
          <w:szCs w:val="24"/>
        </w:rPr>
        <w:t>on the state indicators</w:t>
      </w:r>
      <w:r w:rsidR="00C307BF" w:rsidRPr="0007035B">
        <w:rPr>
          <w:rFonts w:ascii="Arial" w:hAnsi="Arial"/>
          <w:sz w:val="24"/>
        </w:rPr>
        <w:t>.</w:t>
      </w:r>
    </w:p>
    <w:p w14:paraId="6906F8C3" w14:textId="77777777" w:rsidR="0007035B" w:rsidRDefault="4E5F1C14" w:rsidP="0050124C">
      <w:pPr>
        <w:pStyle w:val="ListParagraph"/>
        <w:keepNext/>
        <w:keepLines/>
        <w:numPr>
          <w:ilvl w:val="0"/>
          <w:numId w:val="12"/>
        </w:numPr>
        <w:spacing w:after="240"/>
        <w:contextualSpacing w:val="0"/>
        <w:rPr>
          <w:rFonts w:ascii="Arial" w:hAnsi="Arial"/>
          <w:sz w:val="24"/>
        </w:rPr>
      </w:pPr>
      <w:r w:rsidRPr="0007035B">
        <w:rPr>
          <w:rFonts w:ascii="Arial" w:hAnsi="Arial"/>
          <w:sz w:val="24"/>
        </w:rPr>
        <w:t>For C</w:t>
      </w:r>
      <w:r w:rsidR="7ED77EA7" w:rsidRPr="0007035B">
        <w:rPr>
          <w:rFonts w:ascii="Arial" w:hAnsi="Arial"/>
          <w:sz w:val="24"/>
        </w:rPr>
        <w:t xml:space="preserve">ounty Offices of Education: </w:t>
      </w:r>
    </w:p>
    <w:p w14:paraId="781BFC82" w14:textId="30347F5E" w:rsidR="00D700B6" w:rsidRPr="0007035B" w:rsidRDefault="4E5F1C14" w:rsidP="0050124C">
      <w:pPr>
        <w:pStyle w:val="ListParagraph"/>
        <w:numPr>
          <w:ilvl w:val="1"/>
          <w:numId w:val="12"/>
        </w:numPr>
        <w:spacing w:after="240"/>
        <w:contextualSpacing w:val="0"/>
        <w:rPr>
          <w:rFonts w:ascii="Arial" w:hAnsi="Arial"/>
          <w:sz w:val="24"/>
        </w:rPr>
      </w:pPr>
      <w:r w:rsidRPr="0007035B">
        <w:rPr>
          <w:rFonts w:ascii="Arial" w:hAnsi="Arial"/>
          <w:sz w:val="24"/>
        </w:rPr>
        <w:t>We predict that more</w:t>
      </w:r>
      <w:r w:rsidR="004B46F7" w:rsidRPr="0007035B">
        <w:rPr>
          <w:rFonts w:ascii="Arial" w:hAnsi="Arial"/>
          <w:sz w:val="24"/>
        </w:rPr>
        <w:t xml:space="preserve"> </w:t>
      </w:r>
      <w:r w:rsidR="008454A1" w:rsidRPr="0007035B">
        <w:rPr>
          <w:rFonts w:ascii="Arial" w:eastAsia="Arial Narrow" w:hAnsi="Arial" w:cs="Arial"/>
          <w:sz w:val="24"/>
          <w:szCs w:val="24"/>
        </w:rPr>
        <w:t>school</w:t>
      </w:r>
      <w:r w:rsidR="008454A1" w:rsidRPr="0007035B">
        <w:rPr>
          <w:rFonts w:ascii="Arial Narrow" w:eastAsia="Arial Narrow" w:hAnsi="Arial Narrow" w:cs="Arial Narrow"/>
          <w:sz w:val="24"/>
          <w:szCs w:val="24"/>
        </w:rPr>
        <w:t xml:space="preserve"> </w:t>
      </w:r>
      <w:r w:rsidR="004B46F7" w:rsidRPr="0007035B">
        <w:rPr>
          <w:rFonts w:ascii="Arial" w:eastAsia="Arial Narrow" w:hAnsi="Arial" w:cs="Arial"/>
          <w:sz w:val="24"/>
          <w:szCs w:val="24"/>
        </w:rPr>
        <w:t>districts</w:t>
      </w:r>
      <w:r w:rsidR="004B46F7" w:rsidRPr="0007035B">
        <w:rPr>
          <w:rFonts w:ascii="Arial" w:hAnsi="Arial"/>
          <w:sz w:val="24"/>
        </w:rPr>
        <w:t xml:space="preserve"> </w:t>
      </w:r>
      <w:r w:rsidRPr="0007035B">
        <w:rPr>
          <w:rFonts w:ascii="Arial" w:hAnsi="Arial"/>
          <w:sz w:val="24"/>
        </w:rPr>
        <w:t xml:space="preserve">will be eligible </w:t>
      </w:r>
      <w:r w:rsidR="00521AD6" w:rsidRPr="0007035B">
        <w:rPr>
          <w:rFonts w:ascii="Arial" w:hAnsi="Arial"/>
          <w:sz w:val="24"/>
        </w:rPr>
        <w:t xml:space="preserve">for </w:t>
      </w:r>
      <w:r w:rsidR="004B46F7" w:rsidRPr="0007035B">
        <w:rPr>
          <w:rFonts w:ascii="Arial" w:eastAsia="Arial Narrow" w:hAnsi="Arial" w:cs="Arial"/>
          <w:sz w:val="24"/>
          <w:szCs w:val="24"/>
        </w:rPr>
        <w:t>differentiated</w:t>
      </w:r>
      <w:r w:rsidR="004B46F7" w:rsidRPr="0007035B">
        <w:rPr>
          <w:rFonts w:ascii="Arial" w:hAnsi="Arial"/>
          <w:sz w:val="24"/>
        </w:rPr>
        <w:t xml:space="preserve"> assistance based</w:t>
      </w:r>
      <w:r w:rsidRPr="0007035B">
        <w:rPr>
          <w:rFonts w:ascii="Arial" w:hAnsi="Arial"/>
          <w:sz w:val="24"/>
        </w:rPr>
        <w:t xml:space="preserve"> on the 2022 Dashboard.</w:t>
      </w:r>
    </w:p>
    <w:p w14:paraId="45B777DD" w14:textId="3534316E" w:rsidR="00D700B6" w:rsidRPr="0007035B" w:rsidRDefault="4E5F1C14" w:rsidP="0050124C">
      <w:pPr>
        <w:pStyle w:val="ListParagraph"/>
        <w:numPr>
          <w:ilvl w:val="1"/>
          <w:numId w:val="12"/>
        </w:numPr>
        <w:spacing w:after="240"/>
        <w:contextualSpacing w:val="0"/>
        <w:rPr>
          <w:rFonts w:ascii="Arial" w:hAnsi="Arial"/>
          <w:sz w:val="24"/>
        </w:rPr>
      </w:pPr>
      <w:r w:rsidRPr="0007035B">
        <w:rPr>
          <w:rFonts w:ascii="Arial" w:hAnsi="Arial"/>
          <w:sz w:val="24"/>
        </w:rPr>
        <w:t xml:space="preserve">Our team is poised to provide customized and individualized technical assistance to our </w:t>
      </w:r>
      <w:r w:rsidR="008454A1" w:rsidRPr="0007035B">
        <w:rPr>
          <w:rFonts w:ascii="Arial Narrow" w:eastAsia="Arial Narrow" w:hAnsi="Arial Narrow" w:cs="Arial Narrow"/>
          <w:sz w:val="24"/>
          <w:szCs w:val="24"/>
        </w:rPr>
        <w:t xml:space="preserve">school </w:t>
      </w:r>
      <w:r w:rsidR="00D248FF" w:rsidRPr="0007035B">
        <w:rPr>
          <w:rFonts w:ascii="Arial" w:eastAsia="Arial Narrow" w:hAnsi="Arial" w:cs="Arial"/>
          <w:sz w:val="24"/>
          <w:szCs w:val="24"/>
        </w:rPr>
        <w:t>districts</w:t>
      </w:r>
      <w:r w:rsidR="00D248FF" w:rsidRPr="0007035B">
        <w:rPr>
          <w:rFonts w:ascii="Arial" w:hAnsi="Arial"/>
          <w:sz w:val="24"/>
        </w:rPr>
        <w:t xml:space="preserve"> </w:t>
      </w:r>
      <w:r w:rsidRPr="0007035B">
        <w:rPr>
          <w:rFonts w:ascii="Arial" w:hAnsi="Arial"/>
          <w:sz w:val="24"/>
        </w:rPr>
        <w:t>that meet their needs.</w:t>
      </w:r>
    </w:p>
    <w:p w14:paraId="3F12E652" w14:textId="2D4A1D89" w:rsidR="00D700B6" w:rsidRPr="0007035B" w:rsidRDefault="5FB06060" w:rsidP="0007035B">
      <w:pPr>
        <w:pStyle w:val="ListParagraph"/>
        <w:numPr>
          <w:ilvl w:val="1"/>
          <w:numId w:val="12"/>
        </w:numPr>
        <w:spacing w:after="360"/>
        <w:contextualSpacing w:val="0"/>
        <w:rPr>
          <w:rFonts w:ascii="Arial" w:hAnsi="Arial"/>
          <w:sz w:val="24"/>
        </w:rPr>
      </w:pPr>
      <w:r w:rsidRPr="0007035B">
        <w:rPr>
          <w:rFonts w:ascii="Arial" w:hAnsi="Arial"/>
          <w:sz w:val="24"/>
        </w:rPr>
        <w:t xml:space="preserve">We </w:t>
      </w:r>
      <w:r w:rsidR="077748E5" w:rsidRPr="0007035B">
        <w:rPr>
          <w:rFonts w:ascii="Arial" w:hAnsi="Arial"/>
          <w:sz w:val="24"/>
        </w:rPr>
        <w:t xml:space="preserve">are </w:t>
      </w:r>
      <w:r w:rsidRPr="0007035B">
        <w:rPr>
          <w:rFonts w:ascii="Arial" w:hAnsi="Arial"/>
          <w:sz w:val="24"/>
        </w:rPr>
        <w:t xml:space="preserve">already communicating with the </w:t>
      </w:r>
      <w:r w:rsidR="008454A1" w:rsidRPr="0007035B">
        <w:rPr>
          <w:rFonts w:ascii="Arial" w:hAnsi="Arial"/>
          <w:sz w:val="24"/>
        </w:rPr>
        <w:t>school districts</w:t>
      </w:r>
      <w:r w:rsidRPr="0007035B">
        <w:rPr>
          <w:rFonts w:ascii="Arial" w:hAnsi="Arial"/>
          <w:sz w:val="24"/>
        </w:rPr>
        <w:t xml:space="preserve"> in our county about areas that need extra attention and are mobilizing resources to support them.</w:t>
      </w:r>
    </w:p>
    <w:p w14:paraId="4B50ED01" w14:textId="74262005" w:rsidR="00D700B6" w:rsidRPr="005B2AE6" w:rsidRDefault="12706C80" w:rsidP="0007035B">
      <w:pPr>
        <w:pStyle w:val="Heading2"/>
      </w:pPr>
      <w:r w:rsidRPr="005B2AE6">
        <w:t xml:space="preserve">Additional Resources </w:t>
      </w:r>
    </w:p>
    <w:p w14:paraId="74D485B6" w14:textId="76E1913B" w:rsidR="7F2C6403" w:rsidRPr="00264CF0" w:rsidRDefault="7F2C6403" w:rsidP="00264CF0">
      <w:pPr>
        <w:pStyle w:val="ListParagraph"/>
        <w:numPr>
          <w:ilvl w:val="0"/>
          <w:numId w:val="13"/>
        </w:numPr>
        <w:tabs>
          <w:tab w:val="left" w:pos="360"/>
        </w:tabs>
        <w:spacing w:after="360"/>
        <w:contextualSpacing w:val="0"/>
        <w:rPr>
          <w:rFonts w:ascii="Arial" w:hAnsi="Arial"/>
          <w:sz w:val="24"/>
        </w:rPr>
      </w:pPr>
      <w:r w:rsidRPr="00264CF0">
        <w:rPr>
          <w:rFonts w:ascii="Arial" w:hAnsi="Arial"/>
          <w:sz w:val="24"/>
          <w:szCs w:val="24"/>
        </w:rPr>
        <w:t xml:space="preserve">To support use of the 2022 Dashboard, a Dashboard Toolkit is available on the California Department of </w:t>
      </w:r>
      <w:r w:rsidRPr="00264CF0">
        <w:rPr>
          <w:rFonts w:ascii="Arial" w:eastAsia="Arial Narrow" w:hAnsi="Arial" w:cs="Arial"/>
          <w:sz w:val="24"/>
          <w:szCs w:val="24"/>
        </w:rPr>
        <w:t>Education</w:t>
      </w:r>
      <w:r w:rsidR="00472A44" w:rsidRPr="00264CF0">
        <w:rPr>
          <w:rFonts w:ascii="Arial" w:eastAsia="Arial Narrow" w:hAnsi="Arial" w:cs="Arial"/>
          <w:sz w:val="24"/>
          <w:szCs w:val="24"/>
        </w:rPr>
        <w:t xml:space="preserve"> (CDE)</w:t>
      </w:r>
      <w:r w:rsidRPr="00264CF0">
        <w:rPr>
          <w:rFonts w:ascii="Arial" w:hAnsi="Arial"/>
          <w:sz w:val="24"/>
          <w:szCs w:val="24"/>
        </w:rPr>
        <w:t xml:space="preserve"> </w:t>
      </w:r>
      <w:r w:rsidR="0592FA68" w:rsidRPr="00264CF0">
        <w:rPr>
          <w:rFonts w:ascii="Arial" w:hAnsi="Arial"/>
          <w:sz w:val="24"/>
          <w:szCs w:val="24"/>
        </w:rPr>
        <w:t xml:space="preserve">Dashboard Communications Toolkit web page at </w:t>
      </w:r>
      <w:hyperlink r:id="rId12" w:tooltip="CDE Dashboard Communications Toolkit web page ">
        <w:r w:rsidR="0592FA68" w:rsidRPr="00264CF0">
          <w:rPr>
            <w:rStyle w:val="Hyperlink"/>
            <w:rFonts w:ascii="Arial" w:hAnsi="Arial"/>
            <w:color w:val="0000FF"/>
            <w:sz w:val="24"/>
            <w:szCs w:val="24"/>
          </w:rPr>
          <w:t>https://www.cde.ca.gov/ta/ac/cm/dashboardtoolkit.asp</w:t>
        </w:r>
      </w:hyperlink>
      <w:r w:rsidR="0592FA68" w:rsidRPr="00264CF0">
        <w:rPr>
          <w:rFonts w:ascii="Arial" w:hAnsi="Arial"/>
          <w:sz w:val="24"/>
          <w:szCs w:val="24"/>
        </w:rPr>
        <w:t>.</w:t>
      </w:r>
    </w:p>
    <w:p w14:paraId="678C56C2" w14:textId="073D379F" w:rsidR="00855C97" w:rsidRPr="00264CF0" w:rsidRDefault="00B77780" w:rsidP="00264CF0">
      <w:pPr>
        <w:pStyle w:val="ListParagraph"/>
        <w:numPr>
          <w:ilvl w:val="0"/>
          <w:numId w:val="13"/>
        </w:numPr>
        <w:tabs>
          <w:tab w:val="left" w:pos="360"/>
        </w:tabs>
        <w:spacing w:after="360"/>
        <w:contextualSpacing w:val="0"/>
        <w:rPr>
          <w:rFonts w:ascii="Arial" w:eastAsia="Arial Narrow" w:hAnsi="Arial" w:cs="Arial"/>
          <w:sz w:val="24"/>
          <w:szCs w:val="24"/>
        </w:rPr>
      </w:pPr>
      <w:r w:rsidRPr="00264CF0">
        <w:rPr>
          <w:rFonts w:ascii="Arial" w:eastAsia="Arial Narrow" w:hAnsi="Arial" w:cs="Arial"/>
          <w:sz w:val="24"/>
          <w:szCs w:val="24"/>
        </w:rPr>
        <w:t xml:space="preserve">The CDE annually publishes the School Dashboard Additional Reports </w:t>
      </w:r>
      <w:r w:rsidR="0028189A" w:rsidRPr="00264CF0">
        <w:rPr>
          <w:rFonts w:ascii="Arial" w:eastAsia="Arial Narrow" w:hAnsi="Arial" w:cs="Arial"/>
          <w:sz w:val="24"/>
          <w:szCs w:val="24"/>
        </w:rPr>
        <w:t>with</w:t>
      </w:r>
      <w:r w:rsidRPr="00264CF0">
        <w:rPr>
          <w:rFonts w:ascii="Arial" w:eastAsia="Arial Narrow" w:hAnsi="Arial" w:cs="Arial"/>
          <w:sz w:val="24"/>
          <w:szCs w:val="24"/>
        </w:rPr>
        <w:t xml:space="preserve"> </w:t>
      </w:r>
      <w:r w:rsidR="00CC7FB4" w:rsidRPr="00264CF0">
        <w:rPr>
          <w:rFonts w:ascii="Arial" w:eastAsia="Arial Narrow" w:hAnsi="Arial" w:cs="Arial"/>
          <w:sz w:val="24"/>
          <w:szCs w:val="24"/>
        </w:rPr>
        <w:t>data that expands on the information reported on the Dashboard.</w:t>
      </w:r>
      <w:r w:rsidR="004C16DA" w:rsidRPr="00264CF0">
        <w:rPr>
          <w:rFonts w:ascii="Arial" w:eastAsia="Arial Narrow" w:hAnsi="Arial" w:cs="Arial"/>
          <w:sz w:val="24"/>
          <w:szCs w:val="24"/>
        </w:rPr>
        <w:t xml:space="preserve"> </w:t>
      </w:r>
      <w:r w:rsidR="0028189A" w:rsidRPr="00264CF0">
        <w:rPr>
          <w:rFonts w:ascii="Arial" w:eastAsia="Arial Narrow" w:hAnsi="Arial" w:cs="Arial"/>
          <w:sz w:val="24"/>
          <w:szCs w:val="24"/>
        </w:rPr>
        <w:t xml:space="preserve">These </w:t>
      </w:r>
      <w:r w:rsidR="00816E96" w:rsidRPr="00264CF0">
        <w:rPr>
          <w:rFonts w:ascii="Arial" w:eastAsia="Arial Narrow" w:hAnsi="Arial" w:cs="Arial"/>
          <w:sz w:val="24"/>
          <w:szCs w:val="24"/>
        </w:rPr>
        <w:t xml:space="preserve">reports can </w:t>
      </w:r>
      <w:r w:rsidR="00816E96" w:rsidRPr="00264CF0">
        <w:rPr>
          <w:rFonts w:ascii="Arial" w:eastAsia="Arial Narrow" w:hAnsi="Arial" w:cs="Arial"/>
          <w:sz w:val="24"/>
          <w:szCs w:val="24"/>
        </w:rPr>
        <w:lastRenderedPageBreak/>
        <w:t xml:space="preserve">be accessed through the CDE School Dashboard Additional Reports web page at </w:t>
      </w:r>
      <w:hyperlink r:id="rId13" w:tooltip="CDE School Dashboard Additional Reports web page ">
        <w:r w:rsidR="007056E8" w:rsidRPr="00264CF0">
          <w:rPr>
            <w:rStyle w:val="Hyperlink"/>
            <w:rFonts w:ascii="Arial" w:hAnsi="Arial"/>
            <w:color w:val="0000FF"/>
            <w:sz w:val="24"/>
            <w:szCs w:val="24"/>
          </w:rPr>
          <w:t>https://www.cde.ca.gov/ta/ac/cm/dbadditionalrpts.asp</w:t>
        </w:r>
      </w:hyperlink>
      <w:r w:rsidR="007056E8" w:rsidRPr="00264CF0">
        <w:rPr>
          <w:rFonts w:ascii="Arial" w:eastAsia="Arial Narrow" w:hAnsi="Arial" w:cs="Arial"/>
          <w:sz w:val="24"/>
          <w:szCs w:val="24"/>
        </w:rPr>
        <w:t>.</w:t>
      </w:r>
    </w:p>
    <w:p w14:paraId="54F157C8" w14:textId="0AB828CC" w:rsidR="002D40E6" w:rsidRPr="00264CF0" w:rsidRDefault="00A93D90" w:rsidP="00264CF0">
      <w:pPr>
        <w:pStyle w:val="ListParagraph"/>
        <w:numPr>
          <w:ilvl w:val="0"/>
          <w:numId w:val="13"/>
        </w:numPr>
        <w:tabs>
          <w:tab w:val="left" w:pos="360"/>
        </w:tabs>
        <w:spacing w:after="360"/>
        <w:contextualSpacing w:val="0"/>
        <w:rPr>
          <w:rFonts w:ascii="Arial" w:eastAsia="Arial Narrow" w:hAnsi="Arial" w:cs="Arial"/>
          <w:sz w:val="24"/>
          <w:szCs w:val="24"/>
        </w:rPr>
      </w:pPr>
      <w:r w:rsidRPr="00264CF0">
        <w:rPr>
          <w:rFonts w:ascii="Arial" w:eastAsia="Arial Narrow" w:hAnsi="Arial" w:cs="Arial"/>
          <w:sz w:val="24"/>
          <w:szCs w:val="24"/>
        </w:rPr>
        <w:t xml:space="preserve">The Dashboard technical guide </w:t>
      </w:r>
      <w:r w:rsidR="007700DC" w:rsidRPr="00264CF0">
        <w:rPr>
          <w:rFonts w:ascii="Arial" w:eastAsia="Arial Narrow" w:hAnsi="Arial" w:cs="Arial"/>
          <w:sz w:val="24"/>
          <w:szCs w:val="24"/>
        </w:rPr>
        <w:t xml:space="preserve">is the key to learning the business rules and calculation formulas for each state indicator. </w:t>
      </w:r>
      <w:r w:rsidR="00110FB6" w:rsidRPr="00264CF0">
        <w:rPr>
          <w:rFonts w:ascii="Arial" w:eastAsia="Arial Narrow" w:hAnsi="Arial" w:cs="Arial"/>
          <w:sz w:val="24"/>
          <w:szCs w:val="24"/>
        </w:rPr>
        <w:t xml:space="preserve">Unlock this information by downloading the </w:t>
      </w:r>
      <w:r w:rsidR="007910CA" w:rsidRPr="00264CF0">
        <w:rPr>
          <w:rFonts w:ascii="Arial" w:eastAsia="Arial Narrow" w:hAnsi="Arial" w:cs="Arial"/>
          <w:sz w:val="24"/>
          <w:szCs w:val="24"/>
        </w:rPr>
        <w:t xml:space="preserve">guide posted on the CDE Dashboard Resources web page at </w:t>
      </w:r>
      <w:hyperlink r:id="rId14" w:tooltip="CDE Dashboard Resources web page">
        <w:r w:rsidR="00A56BE8" w:rsidRPr="00264CF0">
          <w:rPr>
            <w:rStyle w:val="Hyperlink"/>
            <w:rFonts w:ascii="Arial" w:hAnsi="Arial"/>
            <w:color w:val="0000FF"/>
            <w:sz w:val="24"/>
            <w:szCs w:val="24"/>
          </w:rPr>
          <w:t>https://www.cde.ca.gov/ta/ac/cm/dashboardresources.asp</w:t>
        </w:r>
      </w:hyperlink>
      <w:r w:rsidR="00A56BE8" w:rsidRPr="00264CF0">
        <w:rPr>
          <w:rFonts w:ascii="Arial" w:eastAsia="Arial Narrow" w:hAnsi="Arial" w:cs="Arial"/>
          <w:sz w:val="24"/>
          <w:szCs w:val="24"/>
        </w:rPr>
        <w:t>. The Dashboard Resources web page also contain</w:t>
      </w:r>
      <w:r w:rsidR="00831ED7" w:rsidRPr="00264CF0">
        <w:rPr>
          <w:rFonts w:ascii="Arial" w:eastAsia="Arial Narrow" w:hAnsi="Arial" w:cs="Arial"/>
          <w:sz w:val="24"/>
          <w:szCs w:val="24"/>
        </w:rPr>
        <w:t>s</w:t>
      </w:r>
      <w:r w:rsidR="139CCDA3" w:rsidRPr="00264CF0">
        <w:rPr>
          <w:rFonts w:ascii="Arial" w:eastAsia="Arial Narrow" w:hAnsi="Arial" w:cs="Arial"/>
          <w:sz w:val="24"/>
          <w:szCs w:val="24"/>
        </w:rPr>
        <w:t xml:space="preserve"> flyers, </w:t>
      </w:r>
      <w:r w:rsidR="00831ED7" w:rsidRPr="00264CF0">
        <w:rPr>
          <w:rFonts w:ascii="Arial" w:eastAsia="Arial Narrow" w:hAnsi="Arial" w:cs="Arial"/>
          <w:sz w:val="24"/>
          <w:szCs w:val="24"/>
        </w:rPr>
        <w:t>archived webinar materials</w:t>
      </w:r>
      <w:r w:rsidR="004633B0" w:rsidRPr="00264CF0">
        <w:rPr>
          <w:rFonts w:ascii="Arial" w:eastAsia="Arial Narrow" w:hAnsi="Arial" w:cs="Arial"/>
          <w:sz w:val="24"/>
          <w:szCs w:val="24"/>
        </w:rPr>
        <w:t xml:space="preserve">, translations, </w:t>
      </w:r>
      <w:r w:rsidR="139CCDA3" w:rsidRPr="00264CF0">
        <w:rPr>
          <w:rFonts w:ascii="Arial" w:eastAsia="Arial Narrow" w:hAnsi="Arial" w:cs="Arial"/>
          <w:sz w:val="24"/>
          <w:szCs w:val="24"/>
        </w:rPr>
        <w:t xml:space="preserve">and </w:t>
      </w:r>
      <w:r w:rsidR="00F76057">
        <w:rPr>
          <w:rFonts w:ascii="Arial" w:eastAsia="Arial Narrow" w:hAnsi="Arial" w:cs="Arial"/>
          <w:sz w:val="24"/>
          <w:szCs w:val="24"/>
        </w:rPr>
        <w:t>frequently asked questions</w:t>
      </w:r>
      <w:r w:rsidR="6E8E2E89" w:rsidRPr="00264CF0">
        <w:rPr>
          <w:rFonts w:ascii="Arial" w:eastAsia="Arial Narrow" w:hAnsi="Arial" w:cs="Arial"/>
          <w:sz w:val="24"/>
          <w:szCs w:val="24"/>
        </w:rPr>
        <w:t xml:space="preserve"> for parents, educators, and those</w:t>
      </w:r>
      <w:r w:rsidR="00223794">
        <w:rPr>
          <w:rFonts w:ascii="Arial" w:eastAsia="Arial Narrow" w:hAnsi="Arial" w:cs="Arial"/>
          <w:sz w:val="24"/>
          <w:szCs w:val="24"/>
        </w:rPr>
        <w:t xml:space="preserve"> who are</w:t>
      </w:r>
      <w:r w:rsidR="6E8E2E89" w:rsidRPr="00264CF0">
        <w:rPr>
          <w:rFonts w:ascii="Arial" w:eastAsia="Arial Narrow" w:hAnsi="Arial" w:cs="Arial"/>
          <w:sz w:val="24"/>
          <w:szCs w:val="24"/>
        </w:rPr>
        <w:t xml:space="preserve"> new to the Dashboard.</w:t>
      </w:r>
    </w:p>
    <w:p w14:paraId="1A0D9E72" w14:textId="212AE6BB" w:rsidR="00D700B6" w:rsidRPr="002D40E6" w:rsidRDefault="12DFF548" w:rsidP="0007035B">
      <w:pPr>
        <w:pStyle w:val="Heading2"/>
        <w:rPr>
          <w:sz w:val="24"/>
          <w:szCs w:val="24"/>
        </w:rPr>
      </w:pPr>
      <w:r w:rsidRPr="002D40E6">
        <w:t>Contact Us!</w:t>
      </w:r>
    </w:p>
    <w:p w14:paraId="20E8E607" w14:textId="2E55DC40" w:rsidR="00D700B6" w:rsidRPr="005B2AE6" w:rsidRDefault="5ED3C2CB" w:rsidP="2AB84085">
      <w:pPr>
        <w:ind w:left="360"/>
        <w:rPr>
          <w:rFonts w:ascii="Arial" w:eastAsia="Arial Narrow" w:hAnsi="Arial" w:cs="Arial"/>
          <w:sz w:val="28"/>
          <w:szCs w:val="28"/>
        </w:rPr>
      </w:pPr>
      <w:r w:rsidRPr="005B2AE6">
        <w:rPr>
          <w:rFonts w:ascii="Arial" w:hAnsi="Arial" w:cs="Arial"/>
          <w:sz w:val="24"/>
          <w:szCs w:val="24"/>
        </w:rPr>
        <w:t>Still have questions? Contact us at our new Dashboard email</w:t>
      </w:r>
      <w:r w:rsidR="001B70AC">
        <w:rPr>
          <w:rFonts w:ascii="Arial" w:hAnsi="Arial" w:cs="Arial"/>
          <w:sz w:val="24"/>
          <w:szCs w:val="24"/>
        </w:rPr>
        <w:t xml:space="preserve"> address</w:t>
      </w:r>
      <w:r w:rsidRPr="005B2AE6">
        <w:rPr>
          <w:rFonts w:ascii="Arial" w:hAnsi="Arial" w:cs="Arial"/>
          <w:sz w:val="24"/>
          <w:szCs w:val="24"/>
        </w:rPr>
        <w:t xml:space="preserve">: </w:t>
      </w:r>
      <w:hyperlink r:id="rId15" w:history="1">
        <w:r w:rsidR="002D40E6" w:rsidRPr="002D40E6">
          <w:rPr>
            <w:rStyle w:val="Hyperlink"/>
            <w:rFonts w:ascii="Arial" w:hAnsi="Arial" w:cs="Arial"/>
            <w:color w:val="0000FF"/>
            <w:sz w:val="24"/>
            <w:szCs w:val="24"/>
          </w:rPr>
          <w:t>dashboard@cde.ca.gov</w:t>
        </w:r>
      </w:hyperlink>
      <w:r w:rsidR="002D40E6">
        <w:rPr>
          <w:rStyle w:val="Hyperlink"/>
          <w:rFonts w:ascii="Arial" w:hAnsi="Arial" w:cs="Arial"/>
          <w:color w:val="auto"/>
          <w:sz w:val="24"/>
          <w:szCs w:val="24"/>
        </w:rPr>
        <w:t xml:space="preserve"> </w:t>
      </w:r>
    </w:p>
    <w:p w14:paraId="2C078E63" w14:textId="2EEF5287" w:rsidR="00D700B6" w:rsidRPr="00EA6C8F" w:rsidRDefault="7E2E438F" w:rsidP="00B203D3">
      <w:pPr>
        <w:ind w:left="360"/>
        <w:rPr>
          <w:rFonts w:ascii="Arial" w:hAnsi="Arial"/>
        </w:rPr>
      </w:pPr>
      <w:r w:rsidRPr="005B2AE6">
        <w:rPr>
          <w:rFonts w:ascii="Arial" w:hAnsi="Arial" w:cs="Arial"/>
          <w:sz w:val="24"/>
          <w:szCs w:val="24"/>
        </w:rPr>
        <w:t xml:space="preserve">New updates are also posted on our </w:t>
      </w:r>
      <w:r w:rsidR="00D330D6" w:rsidRPr="005B2AE6">
        <w:rPr>
          <w:rFonts w:ascii="Arial" w:hAnsi="Arial" w:cs="Arial"/>
          <w:sz w:val="24"/>
          <w:szCs w:val="24"/>
        </w:rPr>
        <w:t>social media</w:t>
      </w:r>
      <w:r w:rsidR="00D330D6">
        <w:rPr>
          <w:rFonts w:ascii="Arial" w:hAnsi="Arial" w:cs="Arial"/>
          <w:sz w:val="24"/>
          <w:szCs w:val="24"/>
        </w:rPr>
        <w:t xml:space="preserve"> pages</w:t>
      </w:r>
      <w:r w:rsidRPr="005B2AE6">
        <w:rPr>
          <w:rFonts w:ascii="Arial" w:hAnsi="Arial" w:cs="Arial"/>
          <w:sz w:val="24"/>
          <w:szCs w:val="24"/>
        </w:rPr>
        <w:t xml:space="preserve">. </w:t>
      </w:r>
      <w:r w:rsidR="5ED3C2CB" w:rsidRPr="005B2AE6">
        <w:rPr>
          <w:rFonts w:ascii="Arial" w:hAnsi="Arial" w:cs="Arial"/>
          <w:sz w:val="24"/>
          <w:szCs w:val="24"/>
        </w:rPr>
        <w:t xml:space="preserve">Follow us on Twitter </w:t>
      </w:r>
      <w:r w:rsidR="009D0182" w:rsidRPr="005B2AE6">
        <w:rPr>
          <w:rFonts w:ascii="Arial" w:hAnsi="Arial" w:cs="Arial"/>
          <w:sz w:val="24"/>
          <w:szCs w:val="24"/>
        </w:rPr>
        <w:t xml:space="preserve">at </w:t>
      </w:r>
      <w:r w:rsidR="5E3E0ECE" w:rsidRPr="005B2AE6">
        <w:rPr>
          <w:rFonts w:ascii="Arial" w:hAnsi="Arial" w:cs="Arial"/>
          <w:sz w:val="24"/>
          <w:szCs w:val="24"/>
        </w:rPr>
        <w:t>@</w:t>
      </w:r>
      <w:r w:rsidR="5ED3C2CB" w:rsidRPr="005B2AE6">
        <w:rPr>
          <w:rFonts w:ascii="Arial" w:hAnsi="Arial" w:cs="Arial"/>
          <w:sz w:val="24"/>
          <w:szCs w:val="24"/>
        </w:rPr>
        <w:t>CDEDashboard</w:t>
      </w:r>
      <w:r w:rsidR="00B84C9B" w:rsidRPr="005B2AE6">
        <w:rPr>
          <w:rFonts w:ascii="Arial" w:hAnsi="Arial" w:cs="Arial"/>
          <w:sz w:val="24"/>
          <w:szCs w:val="24"/>
        </w:rPr>
        <w:t>.</w:t>
      </w:r>
      <w:r w:rsidR="5ED3C2CB" w:rsidRPr="00EA6C8F">
        <w:rPr>
          <w:rFonts w:ascii="Arial" w:hAnsi="Arial" w:cs="Arial"/>
        </w:rPr>
        <w:br/>
      </w:r>
      <w:r w:rsidR="5ED3C2CB" w:rsidRPr="00EA6C8F">
        <w:rPr>
          <w:rFonts w:ascii="Arial" w:hAnsi="Arial" w:cs="Arial"/>
        </w:rPr>
        <w:br/>
      </w:r>
    </w:p>
    <w:sectPr w:rsidR="00D700B6" w:rsidRPr="00EA6C8F" w:rsidSect="0067473F">
      <w:pgSz w:w="12240" w:h="15840"/>
      <w:pgMar w:top="540" w:right="1440" w:bottom="5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BA93" w14:textId="77777777" w:rsidR="00C117BA" w:rsidRDefault="00C117BA" w:rsidP="00B42E4E">
      <w:pPr>
        <w:spacing w:after="0" w:line="240" w:lineRule="auto"/>
      </w:pPr>
      <w:r>
        <w:separator/>
      </w:r>
    </w:p>
  </w:endnote>
  <w:endnote w:type="continuationSeparator" w:id="0">
    <w:p w14:paraId="2A29D8DA" w14:textId="77777777" w:rsidR="00C117BA" w:rsidRDefault="00C117BA" w:rsidP="00B4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D2FEF" w14:textId="77777777" w:rsidR="00C117BA" w:rsidRDefault="00C117BA" w:rsidP="00B42E4E">
      <w:pPr>
        <w:spacing w:after="0" w:line="240" w:lineRule="auto"/>
      </w:pPr>
      <w:r>
        <w:separator/>
      </w:r>
    </w:p>
  </w:footnote>
  <w:footnote w:type="continuationSeparator" w:id="0">
    <w:p w14:paraId="3D4B7924" w14:textId="77777777" w:rsidR="00C117BA" w:rsidRDefault="00C117BA" w:rsidP="00B4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70"/>
    <w:multiLevelType w:val="hybridMultilevel"/>
    <w:tmpl w:val="0F18870A"/>
    <w:lvl w:ilvl="0" w:tplc="56EC3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6AEA"/>
    <w:multiLevelType w:val="hybridMultilevel"/>
    <w:tmpl w:val="D05AC410"/>
    <w:lvl w:ilvl="0" w:tplc="961AEF7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9E229A9"/>
    <w:multiLevelType w:val="hybridMultilevel"/>
    <w:tmpl w:val="DB9C8CCA"/>
    <w:lvl w:ilvl="0" w:tplc="961AEF7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F430843"/>
    <w:multiLevelType w:val="hybridMultilevel"/>
    <w:tmpl w:val="3E247D5E"/>
    <w:lvl w:ilvl="0" w:tplc="56EC3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ADBA5"/>
    <w:multiLevelType w:val="hybridMultilevel"/>
    <w:tmpl w:val="26ECA04A"/>
    <w:lvl w:ilvl="0" w:tplc="D2049E8A">
      <w:start w:val="1"/>
      <w:numFmt w:val="bullet"/>
      <w:lvlText w:val=""/>
      <w:lvlJc w:val="left"/>
      <w:pPr>
        <w:ind w:left="720" w:hanging="360"/>
      </w:pPr>
      <w:rPr>
        <w:rFonts w:ascii="Symbol" w:hAnsi="Symbol" w:hint="default"/>
      </w:rPr>
    </w:lvl>
    <w:lvl w:ilvl="1" w:tplc="7E00604A">
      <w:start w:val="1"/>
      <w:numFmt w:val="bullet"/>
      <w:lvlText w:val="o"/>
      <w:lvlJc w:val="left"/>
      <w:pPr>
        <w:ind w:left="1440" w:hanging="360"/>
      </w:pPr>
      <w:rPr>
        <w:rFonts w:ascii="Courier New" w:hAnsi="Courier New" w:hint="default"/>
      </w:rPr>
    </w:lvl>
    <w:lvl w:ilvl="2" w:tplc="8FE0F208">
      <w:start w:val="1"/>
      <w:numFmt w:val="bullet"/>
      <w:lvlText w:val=""/>
      <w:lvlJc w:val="left"/>
      <w:pPr>
        <w:ind w:left="2160" w:hanging="360"/>
      </w:pPr>
      <w:rPr>
        <w:rFonts w:ascii="Wingdings" w:hAnsi="Wingdings" w:hint="default"/>
      </w:rPr>
    </w:lvl>
    <w:lvl w:ilvl="3" w:tplc="E01C1F6C">
      <w:start w:val="1"/>
      <w:numFmt w:val="bullet"/>
      <w:lvlText w:val=""/>
      <w:lvlJc w:val="left"/>
      <w:pPr>
        <w:ind w:left="2880" w:hanging="360"/>
      </w:pPr>
      <w:rPr>
        <w:rFonts w:ascii="Symbol" w:hAnsi="Symbol" w:hint="default"/>
      </w:rPr>
    </w:lvl>
    <w:lvl w:ilvl="4" w:tplc="C156AF02">
      <w:start w:val="1"/>
      <w:numFmt w:val="bullet"/>
      <w:lvlText w:val="o"/>
      <w:lvlJc w:val="left"/>
      <w:pPr>
        <w:ind w:left="3600" w:hanging="360"/>
      </w:pPr>
      <w:rPr>
        <w:rFonts w:ascii="Courier New" w:hAnsi="Courier New" w:hint="default"/>
      </w:rPr>
    </w:lvl>
    <w:lvl w:ilvl="5" w:tplc="72EAE2AC">
      <w:start w:val="1"/>
      <w:numFmt w:val="bullet"/>
      <w:lvlText w:val=""/>
      <w:lvlJc w:val="left"/>
      <w:pPr>
        <w:ind w:left="4320" w:hanging="360"/>
      </w:pPr>
      <w:rPr>
        <w:rFonts w:ascii="Wingdings" w:hAnsi="Wingdings" w:hint="default"/>
      </w:rPr>
    </w:lvl>
    <w:lvl w:ilvl="6" w:tplc="8AB4AA96">
      <w:start w:val="1"/>
      <w:numFmt w:val="bullet"/>
      <w:lvlText w:val=""/>
      <w:lvlJc w:val="left"/>
      <w:pPr>
        <w:ind w:left="5040" w:hanging="360"/>
      </w:pPr>
      <w:rPr>
        <w:rFonts w:ascii="Symbol" w:hAnsi="Symbol" w:hint="default"/>
      </w:rPr>
    </w:lvl>
    <w:lvl w:ilvl="7" w:tplc="CA1628AE">
      <w:start w:val="1"/>
      <w:numFmt w:val="bullet"/>
      <w:lvlText w:val="o"/>
      <w:lvlJc w:val="left"/>
      <w:pPr>
        <w:ind w:left="5760" w:hanging="360"/>
      </w:pPr>
      <w:rPr>
        <w:rFonts w:ascii="Courier New" w:hAnsi="Courier New" w:hint="default"/>
      </w:rPr>
    </w:lvl>
    <w:lvl w:ilvl="8" w:tplc="0CA47392">
      <w:start w:val="1"/>
      <w:numFmt w:val="bullet"/>
      <w:lvlText w:val=""/>
      <w:lvlJc w:val="left"/>
      <w:pPr>
        <w:ind w:left="6480" w:hanging="360"/>
      </w:pPr>
      <w:rPr>
        <w:rFonts w:ascii="Wingdings" w:hAnsi="Wingdings" w:hint="default"/>
      </w:rPr>
    </w:lvl>
  </w:abstractNum>
  <w:abstractNum w:abstractNumId="5" w15:restartNumberingAfterBreak="0">
    <w:nsid w:val="3E23815C"/>
    <w:multiLevelType w:val="hybridMultilevel"/>
    <w:tmpl w:val="E8A46D2A"/>
    <w:lvl w:ilvl="0" w:tplc="499E99F8">
      <w:start w:val="1"/>
      <w:numFmt w:val="bullet"/>
      <w:lvlText w:val=""/>
      <w:lvlJc w:val="left"/>
      <w:pPr>
        <w:ind w:left="720" w:hanging="360"/>
      </w:pPr>
      <w:rPr>
        <w:rFonts w:ascii="Symbol" w:hAnsi="Symbol" w:hint="default"/>
      </w:rPr>
    </w:lvl>
    <w:lvl w:ilvl="1" w:tplc="3E687F08">
      <w:start w:val="1"/>
      <w:numFmt w:val="bullet"/>
      <w:lvlText w:val="o"/>
      <w:lvlJc w:val="left"/>
      <w:pPr>
        <w:ind w:left="1440" w:hanging="360"/>
      </w:pPr>
      <w:rPr>
        <w:rFonts w:ascii="Courier New" w:hAnsi="Courier New" w:hint="default"/>
      </w:rPr>
    </w:lvl>
    <w:lvl w:ilvl="2" w:tplc="DC2C393E">
      <w:start w:val="1"/>
      <w:numFmt w:val="bullet"/>
      <w:lvlText w:val=""/>
      <w:lvlJc w:val="left"/>
      <w:pPr>
        <w:ind w:left="2160" w:hanging="360"/>
      </w:pPr>
      <w:rPr>
        <w:rFonts w:ascii="Wingdings" w:hAnsi="Wingdings" w:hint="default"/>
      </w:rPr>
    </w:lvl>
    <w:lvl w:ilvl="3" w:tplc="741A8ECE">
      <w:start w:val="1"/>
      <w:numFmt w:val="bullet"/>
      <w:lvlText w:val=""/>
      <w:lvlJc w:val="left"/>
      <w:pPr>
        <w:ind w:left="2880" w:hanging="360"/>
      </w:pPr>
      <w:rPr>
        <w:rFonts w:ascii="Symbol" w:hAnsi="Symbol" w:hint="default"/>
      </w:rPr>
    </w:lvl>
    <w:lvl w:ilvl="4" w:tplc="FB208DAA">
      <w:start w:val="1"/>
      <w:numFmt w:val="bullet"/>
      <w:lvlText w:val="o"/>
      <w:lvlJc w:val="left"/>
      <w:pPr>
        <w:ind w:left="3600" w:hanging="360"/>
      </w:pPr>
      <w:rPr>
        <w:rFonts w:ascii="Courier New" w:hAnsi="Courier New" w:hint="default"/>
      </w:rPr>
    </w:lvl>
    <w:lvl w:ilvl="5" w:tplc="1B34EFD4">
      <w:start w:val="1"/>
      <w:numFmt w:val="bullet"/>
      <w:lvlText w:val=""/>
      <w:lvlJc w:val="left"/>
      <w:pPr>
        <w:ind w:left="4320" w:hanging="360"/>
      </w:pPr>
      <w:rPr>
        <w:rFonts w:ascii="Wingdings" w:hAnsi="Wingdings" w:hint="default"/>
      </w:rPr>
    </w:lvl>
    <w:lvl w:ilvl="6" w:tplc="21308628">
      <w:start w:val="1"/>
      <w:numFmt w:val="bullet"/>
      <w:lvlText w:val=""/>
      <w:lvlJc w:val="left"/>
      <w:pPr>
        <w:ind w:left="5040" w:hanging="360"/>
      </w:pPr>
      <w:rPr>
        <w:rFonts w:ascii="Symbol" w:hAnsi="Symbol" w:hint="default"/>
      </w:rPr>
    </w:lvl>
    <w:lvl w:ilvl="7" w:tplc="1090B6EE">
      <w:start w:val="1"/>
      <w:numFmt w:val="bullet"/>
      <w:lvlText w:val="o"/>
      <w:lvlJc w:val="left"/>
      <w:pPr>
        <w:ind w:left="5760" w:hanging="360"/>
      </w:pPr>
      <w:rPr>
        <w:rFonts w:ascii="Courier New" w:hAnsi="Courier New" w:hint="default"/>
      </w:rPr>
    </w:lvl>
    <w:lvl w:ilvl="8" w:tplc="5C245D78">
      <w:start w:val="1"/>
      <w:numFmt w:val="bullet"/>
      <w:lvlText w:val=""/>
      <w:lvlJc w:val="left"/>
      <w:pPr>
        <w:ind w:left="6480" w:hanging="360"/>
      </w:pPr>
      <w:rPr>
        <w:rFonts w:ascii="Wingdings" w:hAnsi="Wingdings" w:hint="default"/>
      </w:rPr>
    </w:lvl>
  </w:abstractNum>
  <w:abstractNum w:abstractNumId="6" w15:restartNumberingAfterBreak="0">
    <w:nsid w:val="3FBA68C6"/>
    <w:multiLevelType w:val="hybridMultilevel"/>
    <w:tmpl w:val="AD24E70C"/>
    <w:lvl w:ilvl="0" w:tplc="FFFFFFFF">
      <w:start w:val="1"/>
      <w:numFmt w:val="bullet"/>
      <w:lvlText w:val=""/>
      <w:lvlJc w:val="left"/>
      <w:pPr>
        <w:ind w:left="720" w:hanging="360"/>
      </w:pPr>
      <w:rPr>
        <w:rFonts w:ascii="Symbol" w:hAnsi="Symbol" w:hint="default"/>
      </w:rPr>
    </w:lvl>
    <w:lvl w:ilvl="1" w:tplc="961AEF70">
      <w:start w:val="1"/>
      <w:numFmt w:val="bullet"/>
      <w:lvlText w:val="o"/>
      <w:lvlJc w:val="left"/>
      <w:pPr>
        <w:ind w:left="1440" w:hanging="360"/>
      </w:pPr>
      <w:rPr>
        <w:rFonts w:ascii="Courier New" w:hAnsi="Courier New" w:hint="default"/>
      </w:rPr>
    </w:lvl>
    <w:lvl w:ilvl="2" w:tplc="3FECB3A8">
      <w:start w:val="1"/>
      <w:numFmt w:val="bullet"/>
      <w:lvlText w:val=""/>
      <w:lvlJc w:val="left"/>
      <w:pPr>
        <w:ind w:left="2160" w:hanging="360"/>
      </w:pPr>
      <w:rPr>
        <w:rFonts w:ascii="Wingdings" w:hAnsi="Wingdings" w:hint="default"/>
      </w:rPr>
    </w:lvl>
    <w:lvl w:ilvl="3" w:tplc="A4B67D44">
      <w:start w:val="1"/>
      <w:numFmt w:val="bullet"/>
      <w:lvlText w:val=""/>
      <w:lvlJc w:val="left"/>
      <w:pPr>
        <w:ind w:left="2880" w:hanging="360"/>
      </w:pPr>
      <w:rPr>
        <w:rFonts w:ascii="Symbol" w:hAnsi="Symbol" w:hint="default"/>
      </w:rPr>
    </w:lvl>
    <w:lvl w:ilvl="4" w:tplc="31609D9E">
      <w:start w:val="1"/>
      <w:numFmt w:val="bullet"/>
      <w:lvlText w:val="o"/>
      <w:lvlJc w:val="left"/>
      <w:pPr>
        <w:ind w:left="3600" w:hanging="360"/>
      </w:pPr>
      <w:rPr>
        <w:rFonts w:ascii="Courier New" w:hAnsi="Courier New" w:hint="default"/>
      </w:rPr>
    </w:lvl>
    <w:lvl w:ilvl="5" w:tplc="2864CBD6">
      <w:start w:val="1"/>
      <w:numFmt w:val="bullet"/>
      <w:lvlText w:val=""/>
      <w:lvlJc w:val="left"/>
      <w:pPr>
        <w:ind w:left="4320" w:hanging="360"/>
      </w:pPr>
      <w:rPr>
        <w:rFonts w:ascii="Wingdings" w:hAnsi="Wingdings" w:hint="default"/>
      </w:rPr>
    </w:lvl>
    <w:lvl w:ilvl="6" w:tplc="494A133C">
      <w:start w:val="1"/>
      <w:numFmt w:val="bullet"/>
      <w:lvlText w:val=""/>
      <w:lvlJc w:val="left"/>
      <w:pPr>
        <w:ind w:left="5040" w:hanging="360"/>
      </w:pPr>
      <w:rPr>
        <w:rFonts w:ascii="Symbol" w:hAnsi="Symbol" w:hint="default"/>
      </w:rPr>
    </w:lvl>
    <w:lvl w:ilvl="7" w:tplc="3BE051F2">
      <w:start w:val="1"/>
      <w:numFmt w:val="bullet"/>
      <w:lvlText w:val="o"/>
      <w:lvlJc w:val="left"/>
      <w:pPr>
        <w:ind w:left="5760" w:hanging="360"/>
      </w:pPr>
      <w:rPr>
        <w:rFonts w:ascii="Courier New" w:hAnsi="Courier New" w:hint="default"/>
      </w:rPr>
    </w:lvl>
    <w:lvl w:ilvl="8" w:tplc="4296E08C">
      <w:start w:val="1"/>
      <w:numFmt w:val="bullet"/>
      <w:lvlText w:val=""/>
      <w:lvlJc w:val="left"/>
      <w:pPr>
        <w:ind w:left="6480" w:hanging="360"/>
      </w:pPr>
      <w:rPr>
        <w:rFonts w:ascii="Wingdings" w:hAnsi="Wingdings" w:hint="default"/>
      </w:rPr>
    </w:lvl>
  </w:abstractNum>
  <w:abstractNum w:abstractNumId="7" w15:restartNumberingAfterBreak="0">
    <w:nsid w:val="41853B02"/>
    <w:multiLevelType w:val="hybridMultilevel"/>
    <w:tmpl w:val="075235CC"/>
    <w:lvl w:ilvl="0" w:tplc="961AEF7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580A86"/>
    <w:multiLevelType w:val="hybridMultilevel"/>
    <w:tmpl w:val="B8E81750"/>
    <w:lvl w:ilvl="0" w:tplc="56EC3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E615A"/>
    <w:multiLevelType w:val="hybridMultilevel"/>
    <w:tmpl w:val="F97E171E"/>
    <w:lvl w:ilvl="0" w:tplc="56EC3418">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 w15:restartNumberingAfterBreak="0">
    <w:nsid w:val="5A682034"/>
    <w:multiLevelType w:val="hybridMultilevel"/>
    <w:tmpl w:val="21BEDCBC"/>
    <w:lvl w:ilvl="0" w:tplc="961AEF70">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ECB001"/>
    <w:multiLevelType w:val="hybridMultilevel"/>
    <w:tmpl w:val="4A42380E"/>
    <w:lvl w:ilvl="0" w:tplc="EDDEF7FE">
      <w:start w:val="1"/>
      <w:numFmt w:val="bullet"/>
      <w:lvlText w:val=""/>
      <w:lvlJc w:val="left"/>
      <w:pPr>
        <w:ind w:left="720" w:hanging="360"/>
      </w:pPr>
      <w:rPr>
        <w:rFonts w:ascii="Symbol" w:hAnsi="Symbol" w:hint="default"/>
      </w:rPr>
    </w:lvl>
    <w:lvl w:ilvl="1" w:tplc="80328214">
      <w:start w:val="1"/>
      <w:numFmt w:val="bullet"/>
      <w:lvlText w:val="o"/>
      <w:lvlJc w:val="left"/>
      <w:pPr>
        <w:ind w:left="1440" w:hanging="360"/>
      </w:pPr>
      <w:rPr>
        <w:rFonts w:ascii="Courier New" w:hAnsi="Courier New" w:hint="default"/>
      </w:rPr>
    </w:lvl>
    <w:lvl w:ilvl="2" w:tplc="AB427A74">
      <w:start w:val="1"/>
      <w:numFmt w:val="bullet"/>
      <w:lvlText w:val=""/>
      <w:lvlJc w:val="left"/>
      <w:pPr>
        <w:ind w:left="2160" w:hanging="360"/>
      </w:pPr>
      <w:rPr>
        <w:rFonts w:ascii="Wingdings" w:hAnsi="Wingdings" w:hint="default"/>
      </w:rPr>
    </w:lvl>
    <w:lvl w:ilvl="3" w:tplc="26A01B0C">
      <w:start w:val="1"/>
      <w:numFmt w:val="bullet"/>
      <w:lvlText w:val=""/>
      <w:lvlJc w:val="left"/>
      <w:pPr>
        <w:ind w:left="2880" w:hanging="360"/>
      </w:pPr>
      <w:rPr>
        <w:rFonts w:ascii="Symbol" w:hAnsi="Symbol" w:hint="default"/>
      </w:rPr>
    </w:lvl>
    <w:lvl w:ilvl="4" w:tplc="0128ABF4">
      <w:start w:val="1"/>
      <w:numFmt w:val="bullet"/>
      <w:lvlText w:val="o"/>
      <w:lvlJc w:val="left"/>
      <w:pPr>
        <w:ind w:left="3600" w:hanging="360"/>
      </w:pPr>
      <w:rPr>
        <w:rFonts w:ascii="Courier New" w:hAnsi="Courier New" w:hint="default"/>
      </w:rPr>
    </w:lvl>
    <w:lvl w:ilvl="5" w:tplc="548AB458">
      <w:start w:val="1"/>
      <w:numFmt w:val="bullet"/>
      <w:lvlText w:val=""/>
      <w:lvlJc w:val="left"/>
      <w:pPr>
        <w:ind w:left="4320" w:hanging="360"/>
      </w:pPr>
      <w:rPr>
        <w:rFonts w:ascii="Wingdings" w:hAnsi="Wingdings" w:hint="default"/>
      </w:rPr>
    </w:lvl>
    <w:lvl w:ilvl="6" w:tplc="2A58B58C">
      <w:start w:val="1"/>
      <w:numFmt w:val="bullet"/>
      <w:lvlText w:val=""/>
      <w:lvlJc w:val="left"/>
      <w:pPr>
        <w:ind w:left="5040" w:hanging="360"/>
      </w:pPr>
      <w:rPr>
        <w:rFonts w:ascii="Symbol" w:hAnsi="Symbol" w:hint="default"/>
      </w:rPr>
    </w:lvl>
    <w:lvl w:ilvl="7" w:tplc="5B02E10E">
      <w:start w:val="1"/>
      <w:numFmt w:val="bullet"/>
      <w:lvlText w:val="o"/>
      <w:lvlJc w:val="left"/>
      <w:pPr>
        <w:ind w:left="5760" w:hanging="360"/>
      </w:pPr>
      <w:rPr>
        <w:rFonts w:ascii="Courier New" w:hAnsi="Courier New" w:hint="default"/>
      </w:rPr>
    </w:lvl>
    <w:lvl w:ilvl="8" w:tplc="7390D224">
      <w:start w:val="1"/>
      <w:numFmt w:val="bullet"/>
      <w:lvlText w:val=""/>
      <w:lvlJc w:val="left"/>
      <w:pPr>
        <w:ind w:left="6480" w:hanging="360"/>
      </w:pPr>
      <w:rPr>
        <w:rFonts w:ascii="Wingdings" w:hAnsi="Wingdings" w:hint="default"/>
      </w:rPr>
    </w:lvl>
  </w:abstractNum>
  <w:abstractNum w:abstractNumId="12" w15:restartNumberingAfterBreak="0">
    <w:nsid w:val="77815A23"/>
    <w:multiLevelType w:val="hybridMultilevel"/>
    <w:tmpl w:val="104C740C"/>
    <w:lvl w:ilvl="0" w:tplc="56EC3418">
      <w:start w:val="1"/>
      <w:numFmt w:val="bullet"/>
      <w:lvlText w:val=""/>
      <w:lvlJc w:val="left"/>
      <w:pPr>
        <w:ind w:left="720" w:hanging="360"/>
      </w:pPr>
      <w:rPr>
        <w:rFonts w:ascii="Symbol" w:hAnsi="Symbol" w:hint="default"/>
      </w:rPr>
    </w:lvl>
    <w:lvl w:ilvl="1" w:tplc="FA0C2E06">
      <w:start w:val="1"/>
      <w:numFmt w:val="bullet"/>
      <w:lvlText w:val="o"/>
      <w:lvlJc w:val="left"/>
      <w:pPr>
        <w:ind w:left="1440" w:hanging="360"/>
      </w:pPr>
      <w:rPr>
        <w:rFonts w:ascii="Courier New" w:hAnsi="Courier New" w:hint="default"/>
      </w:rPr>
    </w:lvl>
    <w:lvl w:ilvl="2" w:tplc="EB1E6042">
      <w:start w:val="1"/>
      <w:numFmt w:val="bullet"/>
      <w:lvlText w:val=""/>
      <w:lvlJc w:val="left"/>
      <w:pPr>
        <w:ind w:left="2160" w:hanging="360"/>
      </w:pPr>
      <w:rPr>
        <w:rFonts w:ascii="Wingdings" w:hAnsi="Wingdings" w:hint="default"/>
      </w:rPr>
    </w:lvl>
    <w:lvl w:ilvl="3" w:tplc="56C41D24">
      <w:start w:val="1"/>
      <w:numFmt w:val="bullet"/>
      <w:lvlText w:val=""/>
      <w:lvlJc w:val="left"/>
      <w:pPr>
        <w:ind w:left="2880" w:hanging="360"/>
      </w:pPr>
      <w:rPr>
        <w:rFonts w:ascii="Symbol" w:hAnsi="Symbol" w:hint="default"/>
      </w:rPr>
    </w:lvl>
    <w:lvl w:ilvl="4" w:tplc="5D3642B0">
      <w:start w:val="1"/>
      <w:numFmt w:val="bullet"/>
      <w:lvlText w:val="o"/>
      <w:lvlJc w:val="left"/>
      <w:pPr>
        <w:ind w:left="3600" w:hanging="360"/>
      </w:pPr>
      <w:rPr>
        <w:rFonts w:ascii="Courier New" w:hAnsi="Courier New" w:hint="default"/>
      </w:rPr>
    </w:lvl>
    <w:lvl w:ilvl="5" w:tplc="BEAC5226">
      <w:start w:val="1"/>
      <w:numFmt w:val="bullet"/>
      <w:lvlText w:val=""/>
      <w:lvlJc w:val="left"/>
      <w:pPr>
        <w:ind w:left="4320" w:hanging="360"/>
      </w:pPr>
      <w:rPr>
        <w:rFonts w:ascii="Wingdings" w:hAnsi="Wingdings" w:hint="default"/>
      </w:rPr>
    </w:lvl>
    <w:lvl w:ilvl="6" w:tplc="F3A494D6">
      <w:start w:val="1"/>
      <w:numFmt w:val="bullet"/>
      <w:lvlText w:val=""/>
      <w:lvlJc w:val="left"/>
      <w:pPr>
        <w:ind w:left="5040" w:hanging="360"/>
      </w:pPr>
      <w:rPr>
        <w:rFonts w:ascii="Symbol" w:hAnsi="Symbol" w:hint="default"/>
      </w:rPr>
    </w:lvl>
    <w:lvl w:ilvl="7" w:tplc="7494E388">
      <w:start w:val="1"/>
      <w:numFmt w:val="bullet"/>
      <w:lvlText w:val="o"/>
      <w:lvlJc w:val="left"/>
      <w:pPr>
        <w:ind w:left="5760" w:hanging="360"/>
      </w:pPr>
      <w:rPr>
        <w:rFonts w:ascii="Courier New" w:hAnsi="Courier New" w:hint="default"/>
      </w:rPr>
    </w:lvl>
    <w:lvl w:ilvl="8" w:tplc="9D02D31A">
      <w:start w:val="1"/>
      <w:numFmt w:val="bullet"/>
      <w:lvlText w:val=""/>
      <w:lvlJc w:val="left"/>
      <w:pPr>
        <w:ind w:left="6480" w:hanging="360"/>
      </w:pPr>
      <w:rPr>
        <w:rFonts w:ascii="Wingdings" w:hAnsi="Wingdings" w:hint="default"/>
      </w:rPr>
    </w:lvl>
  </w:abstractNum>
  <w:num w:numId="1" w16cid:durableId="844324187">
    <w:abstractNumId w:val="12"/>
  </w:num>
  <w:num w:numId="2" w16cid:durableId="1521040333">
    <w:abstractNumId w:val="5"/>
  </w:num>
  <w:num w:numId="3" w16cid:durableId="1308360978">
    <w:abstractNumId w:val="11"/>
  </w:num>
  <w:num w:numId="4" w16cid:durableId="845943760">
    <w:abstractNumId w:val="4"/>
  </w:num>
  <w:num w:numId="5" w16cid:durableId="364986604">
    <w:abstractNumId w:val="6"/>
  </w:num>
  <w:num w:numId="6" w16cid:durableId="1933320123">
    <w:abstractNumId w:val="1"/>
  </w:num>
  <w:num w:numId="7" w16cid:durableId="1805276314">
    <w:abstractNumId w:val="10"/>
  </w:num>
  <w:num w:numId="8" w16cid:durableId="323244282">
    <w:abstractNumId w:val="7"/>
  </w:num>
  <w:num w:numId="9" w16cid:durableId="1675837487">
    <w:abstractNumId w:val="2"/>
  </w:num>
  <w:num w:numId="10" w16cid:durableId="355473145">
    <w:abstractNumId w:val="9"/>
  </w:num>
  <w:num w:numId="11" w16cid:durableId="1134641750">
    <w:abstractNumId w:val="3"/>
  </w:num>
  <w:num w:numId="12" w16cid:durableId="1239942080">
    <w:abstractNumId w:val="0"/>
  </w:num>
  <w:num w:numId="13" w16cid:durableId="1572737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37B346"/>
    <w:rsid w:val="000152D7"/>
    <w:rsid w:val="000312AA"/>
    <w:rsid w:val="0003545C"/>
    <w:rsid w:val="00035A32"/>
    <w:rsid w:val="00046CD1"/>
    <w:rsid w:val="00047479"/>
    <w:rsid w:val="00053E8F"/>
    <w:rsid w:val="0006499D"/>
    <w:rsid w:val="0007035B"/>
    <w:rsid w:val="00076368"/>
    <w:rsid w:val="000A12FF"/>
    <w:rsid w:val="000A3239"/>
    <w:rsid w:val="000A631F"/>
    <w:rsid w:val="000C140F"/>
    <w:rsid w:val="000D31CD"/>
    <w:rsid w:val="000D5B82"/>
    <w:rsid w:val="000E2C1B"/>
    <w:rsid w:val="000F5CC1"/>
    <w:rsid w:val="0010249B"/>
    <w:rsid w:val="001054D4"/>
    <w:rsid w:val="00110FB6"/>
    <w:rsid w:val="00136DD3"/>
    <w:rsid w:val="001370D6"/>
    <w:rsid w:val="00152B71"/>
    <w:rsid w:val="00155C06"/>
    <w:rsid w:val="00169413"/>
    <w:rsid w:val="00170328"/>
    <w:rsid w:val="001748CA"/>
    <w:rsid w:val="00181659"/>
    <w:rsid w:val="00194625"/>
    <w:rsid w:val="00196100"/>
    <w:rsid w:val="001A18BB"/>
    <w:rsid w:val="001A2257"/>
    <w:rsid w:val="001A4F49"/>
    <w:rsid w:val="001B342A"/>
    <w:rsid w:val="001B5F94"/>
    <w:rsid w:val="001B70AC"/>
    <w:rsid w:val="001D543A"/>
    <w:rsid w:val="001E4324"/>
    <w:rsid w:val="001F6171"/>
    <w:rsid w:val="00205BBD"/>
    <w:rsid w:val="00223794"/>
    <w:rsid w:val="00225EF1"/>
    <w:rsid w:val="0022641B"/>
    <w:rsid w:val="00226F9D"/>
    <w:rsid w:val="002341CA"/>
    <w:rsid w:val="00235B85"/>
    <w:rsid w:val="002407BC"/>
    <w:rsid w:val="00243988"/>
    <w:rsid w:val="00243B9C"/>
    <w:rsid w:val="00263137"/>
    <w:rsid w:val="00264CF0"/>
    <w:rsid w:val="0028189A"/>
    <w:rsid w:val="002848F3"/>
    <w:rsid w:val="00294C8B"/>
    <w:rsid w:val="002B1A8A"/>
    <w:rsid w:val="002B36A3"/>
    <w:rsid w:val="002C34DE"/>
    <w:rsid w:val="002C47CB"/>
    <w:rsid w:val="002D40E6"/>
    <w:rsid w:val="002D5B1F"/>
    <w:rsid w:val="002E0C59"/>
    <w:rsid w:val="002F410E"/>
    <w:rsid w:val="002F4710"/>
    <w:rsid w:val="002F57C1"/>
    <w:rsid w:val="00300B92"/>
    <w:rsid w:val="00315E68"/>
    <w:rsid w:val="0035646A"/>
    <w:rsid w:val="0036568E"/>
    <w:rsid w:val="003709AB"/>
    <w:rsid w:val="00380955"/>
    <w:rsid w:val="0038199A"/>
    <w:rsid w:val="0038693A"/>
    <w:rsid w:val="003A0006"/>
    <w:rsid w:val="003A1394"/>
    <w:rsid w:val="003A3A9E"/>
    <w:rsid w:val="003A5136"/>
    <w:rsid w:val="003B12FC"/>
    <w:rsid w:val="003D08FF"/>
    <w:rsid w:val="003F6948"/>
    <w:rsid w:val="0040238F"/>
    <w:rsid w:val="00410C96"/>
    <w:rsid w:val="00421711"/>
    <w:rsid w:val="00421F4D"/>
    <w:rsid w:val="0043052D"/>
    <w:rsid w:val="00437C02"/>
    <w:rsid w:val="004421C9"/>
    <w:rsid w:val="00446238"/>
    <w:rsid w:val="00447A6F"/>
    <w:rsid w:val="00452687"/>
    <w:rsid w:val="00456C0F"/>
    <w:rsid w:val="00457A48"/>
    <w:rsid w:val="004633B0"/>
    <w:rsid w:val="004672FB"/>
    <w:rsid w:val="00467FBF"/>
    <w:rsid w:val="00471954"/>
    <w:rsid w:val="00472A44"/>
    <w:rsid w:val="00485FBC"/>
    <w:rsid w:val="00486872"/>
    <w:rsid w:val="00492591"/>
    <w:rsid w:val="0049637E"/>
    <w:rsid w:val="00497355"/>
    <w:rsid w:val="004B46F7"/>
    <w:rsid w:val="004B711A"/>
    <w:rsid w:val="004C16DA"/>
    <w:rsid w:val="0050124C"/>
    <w:rsid w:val="00516E53"/>
    <w:rsid w:val="0052121F"/>
    <w:rsid w:val="00521AD6"/>
    <w:rsid w:val="005252AA"/>
    <w:rsid w:val="00525C77"/>
    <w:rsid w:val="005360B3"/>
    <w:rsid w:val="00567AD4"/>
    <w:rsid w:val="0057113B"/>
    <w:rsid w:val="005770C7"/>
    <w:rsid w:val="005807C5"/>
    <w:rsid w:val="005810D5"/>
    <w:rsid w:val="00596AA2"/>
    <w:rsid w:val="005A19D1"/>
    <w:rsid w:val="005A7B65"/>
    <w:rsid w:val="005B0003"/>
    <w:rsid w:val="005B0F13"/>
    <w:rsid w:val="005B2AE6"/>
    <w:rsid w:val="005C2F59"/>
    <w:rsid w:val="005C7BC3"/>
    <w:rsid w:val="005D1C59"/>
    <w:rsid w:val="005E18EF"/>
    <w:rsid w:val="005E4858"/>
    <w:rsid w:val="005E77F3"/>
    <w:rsid w:val="005F039A"/>
    <w:rsid w:val="00601A9C"/>
    <w:rsid w:val="00614E59"/>
    <w:rsid w:val="00617EC5"/>
    <w:rsid w:val="00624147"/>
    <w:rsid w:val="00632581"/>
    <w:rsid w:val="0064319E"/>
    <w:rsid w:val="00653F82"/>
    <w:rsid w:val="00655BDA"/>
    <w:rsid w:val="00662A38"/>
    <w:rsid w:val="00664021"/>
    <w:rsid w:val="0067473F"/>
    <w:rsid w:val="00695A4C"/>
    <w:rsid w:val="00695AC8"/>
    <w:rsid w:val="006973D3"/>
    <w:rsid w:val="006A1CD7"/>
    <w:rsid w:val="006B3D62"/>
    <w:rsid w:val="006C32FB"/>
    <w:rsid w:val="006C5F90"/>
    <w:rsid w:val="006D63E7"/>
    <w:rsid w:val="006D6F52"/>
    <w:rsid w:val="006E74AF"/>
    <w:rsid w:val="006F5F8C"/>
    <w:rsid w:val="006F667A"/>
    <w:rsid w:val="007056E8"/>
    <w:rsid w:val="007337FF"/>
    <w:rsid w:val="007344CD"/>
    <w:rsid w:val="0074168F"/>
    <w:rsid w:val="00746013"/>
    <w:rsid w:val="00754B5A"/>
    <w:rsid w:val="00761117"/>
    <w:rsid w:val="007700DC"/>
    <w:rsid w:val="007710D2"/>
    <w:rsid w:val="00773046"/>
    <w:rsid w:val="00774E0E"/>
    <w:rsid w:val="00785442"/>
    <w:rsid w:val="007910CA"/>
    <w:rsid w:val="00791FEE"/>
    <w:rsid w:val="00792963"/>
    <w:rsid w:val="00794DA1"/>
    <w:rsid w:val="007A1E30"/>
    <w:rsid w:val="007B0334"/>
    <w:rsid w:val="007B40CB"/>
    <w:rsid w:val="007C7DCD"/>
    <w:rsid w:val="007D46FF"/>
    <w:rsid w:val="007E2024"/>
    <w:rsid w:val="007E5816"/>
    <w:rsid w:val="007F03CF"/>
    <w:rsid w:val="007F5F47"/>
    <w:rsid w:val="00816E96"/>
    <w:rsid w:val="008173A7"/>
    <w:rsid w:val="008241C8"/>
    <w:rsid w:val="008244A0"/>
    <w:rsid w:val="008270DC"/>
    <w:rsid w:val="00831ED7"/>
    <w:rsid w:val="00832A20"/>
    <w:rsid w:val="008353C5"/>
    <w:rsid w:val="0084237A"/>
    <w:rsid w:val="008454A1"/>
    <w:rsid w:val="00845F8E"/>
    <w:rsid w:val="00851381"/>
    <w:rsid w:val="00853249"/>
    <w:rsid w:val="00855C97"/>
    <w:rsid w:val="008568BB"/>
    <w:rsid w:val="00861106"/>
    <w:rsid w:val="00862719"/>
    <w:rsid w:val="00866656"/>
    <w:rsid w:val="00877F98"/>
    <w:rsid w:val="00882FD7"/>
    <w:rsid w:val="008A1FEF"/>
    <w:rsid w:val="008A3637"/>
    <w:rsid w:val="008C6DBF"/>
    <w:rsid w:val="008C7A9C"/>
    <w:rsid w:val="008D1D0A"/>
    <w:rsid w:val="008D2937"/>
    <w:rsid w:val="008E5AD4"/>
    <w:rsid w:val="008E7DA1"/>
    <w:rsid w:val="008F5349"/>
    <w:rsid w:val="008F667F"/>
    <w:rsid w:val="009004F8"/>
    <w:rsid w:val="0090288E"/>
    <w:rsid w:val="00910061"/>
    <w:rsid w:val="0091353B"/>
    <w:rsid w:val="00917C22"/>
    <w:rsid w:val="00920DE0"/>
    <w:rsid w:val="00935FE0"/>
    <w:rsid w:val="00940BDE"/>
    <w:rsid w:val="009538EF"/>
    <w:rsid w:val="0095432D"/>
    <w:rsid w:val="00957104"/>
    <w:rsid w:val="009677AE"/>
    <w:rsid w:val="00973154"/>
    <w:rsid w:val="009741B2"/>
    <w:rsid w:val="0097673B"/>
    <w:rsid w:val="00991052"/>
    <w:rsid w:val="009B0E85"/>
    <w:rsid w:val="009B49A6"/>
    <w:rsid w:val="009B7C11"/>
    <w:rsid w:val="009D0182"/>
    <w:rsid w:val="009D4F1D"/>
    <w:rsid w:val="009E2C68"/>
    <w:rsid w:val="009E705E"/>
    <w:rsid w:val="009F0878"/>
    <w:rsid w:val="00A033F2"/>
    <w:rsid w:val="00A05A40"/>
    <w:rsid w:val="00A06FBE"/>
    <w:rsid w:val="00A1527A"/>
    <w:rsid w:val="00A22CD0"/>
    <w:rsid w:val="00A3171B"/>
    <w:rsid w:val="00A31C7F"/>
    <w:rsid w:val="00A32B9C"/>
    <w:rsid w:val="00A342B4"/>
    <w:rsid w:val="00A50346"/>
    <w:rsid w:val="00A56BE8"/>
    <w:rsid w:val="00A77863"/>
    <w:rsid w:val="00A8027F"/>
    <w:rsid w:val="00A83FD0"/>
    <w:rsid w:val="00A84479"/>
    <w:rsid w:val="00A93D90"/>
    <w:rsid w:val="00AD75AB"/>
    <w:rsid w:val="00AE07DE"/>
    <w:rsid w:val="00AF279D"/>
    <w:rsid w:val="00B12BCC"/>
    <w:rsid w:val="00B12D57"/>
    <w:rsid w:val="00B13BF3"/>
    <w:rsid w:val="00B203D3"/>
    <w:rsid w:val="00B21C82"/>
    <w:rsid w:val="00B23DAD"/>
    <w:rsid w:val="00B25E89"/>
    <w:rsid w:val="00B42E4E"/>
    <w:rsid w:val="00B45500"/>
    <w:rsid w:val="00B60A6D"/>
    <w:rsid w:val="00B64822"/>
    <w:rsid w:val="00B654CF"/>
    <w:rsid w:val="00B77780"/>
    <w:rsid w:val="00B779FE"/>
    <w:rsid w:val="00B77CC5"/>
    <w:rsid w:val="00B84C9B"/>
    <w:rsid w:val="00B90D60"/>
    <w:rsid w:val="00B95DD2"/>
    <w:rsid w:val="00BB2585"/>
    <w:rsid w:val="00BB5187"/>
    <w:rsid w:val="00BF60F9"/>
    <w:rsid w:val="00C04C9C"/>
    <w:rsid w:val="00C05D3C"/>
    <w:rsid w:val="00C10217"/>
    <w:rsid w:val="00C117BA"/>
    <w:rsid w:val="00C307BF"/>
    <w:rsid w:val="00C3466D"/>
    <w:rsid w:val="00C357B4"/>
    <w:rsid w:val="00C422E6"/>
    <w:rsid w:val="00C42501"/>
    <w:rsid w:val="00C50572"/>
    <w:rsid w:val="00C542B4"/>
    <w:rsid w:val="00C55588"/>
    <w:rsid w:val="00C62246"/>
    <w:rsid w:val="00C62949"/>
    <w:rsid w:val="00C62C89"/>
    <w:rsid w:val="00C824DA"/>
    <w:rsid w:val="00C82DF4"/>
    <w:rsid w:val="00C93CE6"/>
    <w:rsid w:val="00CB660B"/>
    <w:rsid w:val="00CB768D"/>
    <w:rsid w:val="00CC0CC1"/>
    <w:rsid w:val="00CC2E3C"/>
    <w:rsid w:val="00CC427D"/>
    <w:rsid w:val="00CC7FB4"/>
    <w:rsid w:val="00CD07AC"/>
    <w:rsid w:val="00CD0BF8"/>
    <w:rsid w:val="00CD48B1"/>
    <w:rsid w:val="00CD4F8C"/>
    <w:rsid w:val="00CE16A6"/>
    <w:rsid w:val="00CF0053"/>
    <w:rsid w:val="00D001F0"/>
    <w:rsid w:val="00D177DA"/>
    <w:rsid w:val="00D2279F"/>
    <w:rsid w:val="00D22D80"/>
    <w:rsid w:val="00D22EAD"/>
    <w:rsid w:val="00D248FF"/>
    <w:rsid w:val="00D330D6"/>
    <w:rsid w:val="00D35598"/>
    <w:rsid w:val="00D44393"/>
    <w:rsid w:val="00D52704"/>
    <w:rsid w:val="00D65378"/>
    <w:rsid w:val="00D6734D"/>
    <w:rsid w:val="00D700B6"/>
    <w:rsid w:val="00D75ED1"/>
    <w:rsid w:val="00D9073D"/>
    <w:rsid w:val="00D97949"/>
    <w:rsid w:val="00DA1B66"/>
    <w:rsid w:val="00DA7380"/>
    <w:rsid w:val="00DB3EFA"/>
    <w:rsid w:val="00DC063B"/>
    <w:rsid w:val="00DC5F5F"/>
    <w:rsid w:val="00DE303F"/>
    <w:rsid w:val="00DF65FB"/>
    <w:rsid w:val="00E044C5"/>
    <w:rsid w:val="00E0672B"/>
    <w:rsid w:val="00E332D2"/>
    <w:rsid w:val="00E57A1B"/>
    <w:rsid w:val="00E60C81"/>
    <w:rsid w:val="00E6726C"/>
    <w:rsid w:val="00E72B24"/>
    <w:rsid w:val="00E81973"/>
    <w:rsid w:val="00E820F6"/>
    <w:rsid w:val="00EA0950"/>
    <w:rsid w:val="00EA434E"/>
    <w:rsid w:val="00EA5974"/>
    <w:rsid w:val="00EA6C8F"/>
    <w:rsid w:val="00EB1D66"/>
    <w:rsid w:val="00EB63B4"/>
    <w:rsid w:val="00EC026A"/>
    <w:rsid w:val="00ED1E98"/>
    <w:rsid w:val="00EE2CE0"/>
    <w:rsid w:val="00EF11B3"/>
    <w:rsid w:val="00EF500E"/>
    <w:rsid w:val="00EF5156"/>
    <w:rsid w:val="00F05622"/>
    <w:rsid w:val="00F0733B"/>
    <w:rsid w:val="00F21210"/>
    <w:rsid w:val="00F224D8"/>
    <w:rsid w:val="00F27183"/>
    <w:rsid w:val="00F31879"/>
    <w:rsid w:val="00F3258A"/>
    <w:rsid w:val="00F333C3"/>
    <w:rsid w:val="00F3709F"/>
    <w:rsid w:val="00F40F47"/>
    <w:rsid w:val="00F53520"/>
    <w:rsid w:val="00F609DB"/>
    <w:rsid w:val="00F60E03"/>
    <w:rsid w:val="00F76057"/>
    <w:rsid w:val="00F85A69"/>
    <w:rsid w:val="00F86D59"/>
    <w:rsid w:val="00F90986"/>
    <w:rsid w:val="00F96B75"/>
    <w:rsid w:val="00FA69BD"/>
    <w:rsid w:val="00FB1EAD"/>
    <w:rsid w:val="00FB2A56"/>
    <w:rsid w:val="00FC4147"/>
    <w:rsid w:val="01053619"/>
    <w:rsid w:val="01225894"/>
    <w:rsid w:val="014F0C9D"/>
    <w:rsid w:val="018B5F16"/>
    <w:rsid w:val="025892A9"/>
    <w:rsid w:val="02720067"/>
    <w:rsid w:val="02A4C42A"/>
    <w:rsid w:val="02D42FD6"/>
    <w:rsid w:val="030DFC18"/>
    <w:rsid w:val="0328F5DF"/>
    <w:rsid w:val="034E34D5"/>
    <w:rsid w:val="03934FD8"/>
    <w:rsid w:val="03D11D16"/>
    <w:rsid w:val="03E27730"/>
    <w:rsid w:val="0490407E"/>
    <w:rsid w:val="04B3C836"/>
    <w:rsid w:val="0571A402"/>
    <w:rsid w:val="0592FA68"/>
    <w:rsid w:val="06000E73"/>
    <w:rsid w:val="069C3F44"/>
    <w:rsid w:val="06E4CCFF"/>
    <w:rsid w:val="071C1995"/>
    <w:rsid w:val="076F376B"/>
    <w:rsid w:val="077748E5"/>
    <w:rsid w:val="07C4FDE3"/>
    <w:rsid w:val="07D796AE"/>
    <w:rsid w:val="07EB68F8"/>
    <w:rsid w:val="08219BEA"/>
    <w:rsid w:val="08493005"/>
    <w:rsid w:val="0876892C"/>
    <w:rsid w:val="0898FEDB"/>
    <w:rsid w:val="08C7232A"/>
    <w:rsid w:val="0900D38F"/>
    <w:rsid w:val="0920EB5D"/>
    <w:rsid w:val="092D6A79"/>
    <w:rsid w:val="09593FB8"/>
    <w:rsid w:val="09CD7978"/>
    <w:rsid w:val="09DE6282"/>
    <w:rsid w:val="0A2D7E82"/>
    <w:rsid w:val="0A56957C"/>
    <w:rsid w:val="0A6149C6"/>
    <w:rsid w:val="0A913169"/>
    <w:rsid w:val="0AAFD60F"/>
    <w:rsid w:val="0AD0BE25"/>
    <w:rsid w:val="0AF51019"/>
    <w:rsid w:val="0BAB6619"/>
    <w:rsid w:val="0C1470E5"/>
    <w:rsid w:val="0C63D801"/>
    <w:rsid w:val="0C77DB9A"/>
    <w:rsid w:val="0C7B121C"/>
    <w:rsid w:val="0C95B29D"/>
    <w:rsid w:val="0D3ED73E"/>
    <w:rsid w:val="0DA89B63"/>
    <w:rsid w:val="0DD3DF10"/>
    <w:rsid w:val="0DD81EC8"/>
    <w:rsid w:val="0E67C41E"/>
    <w:rsid w:val="0E977718"/>
    <w:rsid w:val="0EEB3291"/>
    <w:rsid w:val="0F16F4C9"/>
    <w:rsid w:val="0F36DEE6"/>
    <w:rsid w:val="0F39E4B2"/>
    <w:rsid w:val="0F481DCC"/>
    <w:rsid w:val="0F834732"/>
    <w:rsid w:val="0FADE8C5"/>
    <w:rsid w:val="100CA2EB"/>
    <w:rsid w:val="10245818"/>
    <w:rsid w:val="10617D84"/>
    <w:rsid w:val="10851EC4"/>
    <w:rsid w:val="10950A41"/>
    <w:rsid w:val="10A31BD2"/>
    <w:rsid w:val="111927D5"/>
    <w:rsid w:val="11669E38"/>
    <w:rsid w:val="11994B61"/>
    <w:rsid w:val="120A741C"/>
    <w:rsid w:val="121849BD"/>
    <w:rsid w:val="121CB03B"/>
    <w:rsid w:val="122EAEC3"/>
    <w:rsid w:val="123EEC33"/>
    <w:rsid w:val="12706C80"/>
    <w:rsid w:val="129FFB20"/>
    <w:rsid w:val="12A4ED13"/>
    <w:rsid w:val="12ACA7C8"/>
    <w:rsid w:val="12DFF548"/>
    <w:rsid w:val="13026E99"/>
    <w:rsid w:val="13486690"/>
    <w:rsid w:val="134B3042"/>
    <w:rsid w:val="13636057"/>
    <w:rsid w:val="138447B3"/>
    <w:rsid w:val="139CCDA3"/>
    <w:rsid w:val="13AABE53"/>
    <w:rsid w:val="13BD9B3B"/>
    <w:rsid w:val="14026623"/>
    <w:rsid w:val="144C7703"/>
    <w:rsid w:val="14874695"/>
    <w:rsid w:val="149E3EFA"/>
    <w:rsid w:val="14AF5389"/>
    <w:rsid w:val="15194328"/>
    <w:rsid w:val="1526A21D"/>
    <w:rsid w:val="152DB0EB"/>
    <w:rsid w:val="158686A1"/>
    <w:rsid w:val="15FFB2A2"/>
    <w:rsid w:val="163A0F5B"/>
    <w:rsid w:val="163A78EB"/>
    <w:rsid w:val="16537617"/>
    <w:rsid w:val="16547236"/>
    <w:rsid w:val="166A226B"/>
    <w:rsid w:val="16EE7B0B"/>
    <w:rsid w:val="16F8EC2F"/>
    <w:rsid w:val="17045EF3"/>
    <w:rsid w:val="1716E7DB"/>
    <w:rsid w:val="174BE1AD"/>
    <w:rsid w:val="178CE0E3"/>
    <w:rsid w:val="1796830B"/>
    <w:rsid w:val="17B556B9"/>
    <w:rsid w:val="17FFE1C5"/>
    <w:rsid w:val="188911C9"/>
    <w:rsid w:val="18985F59"/>
    <w:rsid w:val="18AD8483"/>
    <w:rsid w:val="18F1C4FD"/>
    <w:rsid w:val="1932536C"/>
    <w:rsid w:val="19599524"/>
    <w:rsid w:val="1971B01D"/>
    <w:rsid w:val="19B3EAD3"/>
    <w:rsid w:val="19D64557"/>
    <w:rsid w:val="1A04C40E"/>
    <w:rsid w:val="1A05F851"/>
    <w:rsid w:val="1A49FE18"/>
    <w:rsid w:val="1ADC3D28"/>
    <w:rsid w:val="1AE74C2A"/>
    <w:rsid w:val="1B09065F"/>
    <w:rsid w:val="1B205B75"/>
    <w:rsid w:val="1B4F899C"/>
    <w:rsid w:val="1B9CF26F"/>
    <w:rsid w:val="1BE5CE79"/>
    <w:rsid w:val="1C4C33A4"/>
    <w:rsid w:val="1C780D89"/>
    <w:rsid w:val="1CA5FD2E"/>
    <w:rsid w:val="1CBCBBFC"/>
    <w:rsid w:val="1D3DC80D"/>
    <w:rsid w:val="1D78F555"/>
    <w:rsid w:val="1DDFDEB1"/>
    <w:rsid w:val="1DE5D57B"/>
    <w:rsid w:val="1E05C48F"/>
    <w:rsid w:val="1E0E7C59"/>
    <w:rsid w:val="1EA2BCC5"/>
    <w:rsid w:val="1EBD104C"/>
    <w:rsid w:val="1FBAF83C"/>
    <w:rsid w:val="2002485D"/>
    <w:rsid w:val="2055F864"/>
    <w:rsid w:val="20D530CB"/>
    <w:rsid w:val="20D5B59C"/>
    <w:rsid w:val="20EDEEB4"/>
    <w:rsid w:val="214B7EAC"/>
    <w:rsid w:val="217C6DA5"/>
    <w:rsid w:val="21AA30B4"/>
    <w:rsid w:val="21CB197F"/>
    <w:rsid w:val="21D937E0"/>
    <w:rsid w:val="22038C8E"/>
    <w:rsid w:val="22915230"/>
    <w:rsid w:val="22A48E82"/>
    <w:rsid w:val="22FCD6C0"/>
    <w:rsid w:val="23DB1200"/>
    <w:rsid w:val="23DD9CFA"/>
    <w:rsid w:val="241045FF"/>
    <w:rsid w:val="245A85AB"/>
    <w:rsid w:val="24750613"/>
    <w:rsid w:val="248640EA"/>
    <w:rsid w:val="24DD4B3F"/>
    <w:rsid w:val="24DFFE85"/>
    <w:rsid w:val="24E139FE"/>
    <w:rsid w:val="255A7880"/>
    <w:rsid w:val="25DB821F"/>
    <w:rsid w:val="263A1D1A"/>
    <w:rsid w:val="27642292"/>
    <w:rsid w:val="27BDE1AC"/>
    <w:rsid w:val="27C5CF32"/>
    <w:rsid w:val="27CF3B17"/>
    <w:rsid w:val="28020294"/>
    <w:rsid w:val="28147E67"/>
    <w:rsid w:val="2835DCB0"/>
    <w:rsid w:val="28BA71CE"/>
    <w:rsid w:val="28F274FF"/>
    <w:rsid w:val="290CB9EC"/>
    <w:rsid w:val="29682C4E"/>
    <w:rsid w:val="296AF399"/>
    <w:rsid w:val="2973CEE6"/>
    <w:rsid w:val="297F27C3"/>
    <w:rsid w:val="2A01BF7B"/>
    <w:rsid w:val="2A19B955"/>
    <w:rsid w:val="2A5634ED"/>
    <w:rsid w:val="2A6F228D"/>
    <w:rsid w:val="2A7726EE"/>
    <w:rsid w:val="2AB84085"/>
    <w:rsid w:val="2B0690C2"/>
    <w:rsid w:val="2B33CE24"/>
    <w:rsid w:val="2B53E4D5"/>
    <w:rsid w:val="2BAC208D"/>
    <w:rsid w:val="2BE94561"/>
    <w:rsid w:val="2C056869"/>
    <w:rsid w:val="2C193931"/>
    <w:rsid w:val="2C67BADA"/>
    <w:rsid w:val="2C9E660F"/>
    <w:rsid w:val="2CDA88DD"/>
    <w:rsid w:val="2CEDF0E6"/>
    <w:rsid w:val="2D035059"/>
    <w:rsid w:val="2D035FC5"/>
    <w:rsid w:val="2D1DA3E0"/>
    <w:rsid w:val="2D5CC0E8"/>
    <w:rsid w:val="2D6BED65"/>
    <w:rsid w:val="2DE2D0E8"/>
    <w:rsid w:val="2E1BE859"/>
    <w:rsid w:val="2E5E3220"/>
    <w:rsid w:val="2EDC80FD"/>
    <w:rsid w:val="2F0B4B8C"/>
    <w:rsid w:val="2FB7B8BA"/>
    <w:rsid w:val="2FBDA8BD"/>
    <w:rsid w:val="2FC8F391"/>
    <w:rsid w:val="303CF7AF"/>
    <w:rsid w:val="307100FF"/>
    <w:rsid w:val="3097D5E8"/>
    <w:rsid w:val="30D559CB"/>
    <w:rsid w:val="30DE9777"/>
    <w:rsid w:val="30EA8401"/>
    <w:rsid w:val="313E3938"/>
    <w:rsid w:val="3153B20D"/>
    <w:rsid w:val="31E98D1F"/>
    <w:rsid w:val="3235A631"/>
    <w:rsid w:val="325D0B42"/>
    <w:rsid w:val="32A11645"/>
    <w:rsid w:val="32BAC52D"/>
    <w:rsid w:val="32D486D3"/>
    <w:rsid w:val="3344F5BB"/>
    <w:rsid w:val="335EB8F2"/>
    <w:rsid w:val="33872ABD"/>
    <w:rsid w:val="33B29AE2"/>
    <w:rsid w:val="33E72048"/>
    <w:rsid w:val="3402326F"/>
    <w:rsid w:val="3408FC66"/>
    <w:rsid w:val="34591FF0"/>
    <w:rsid w:val="346A1E51"/>
    <w:rsid w:val="3496FA99"/>
    <w:rsid w:val="34B45592"/>
    <w:rsid w:val="34BB85F0"/>
    <w:rsid w:val="35A4CCC7"/>
    <w:rsid w:val="35F1DE56"/>
    <w:rsid w:val="35F5D053"/>
    <w:rsid w:val="36BE009C"/>
    <w:rsid w:val="36CE5AAE"/>
    <w:rsid w:val="36FDFF5D"/>
    <w:rsid w:val="376AC063"/>
    <w:rsid w:val="3791A0B4"/>
    <w:rsid w:val="37D568B3"/>
    <w:rsid w:val="37EF2795"/>
    <w:rsid w:val="37F60FD5"/>
    <w:rsid w:val="38385E42"/>
    <w:rsid w:val="383A179B"/>
    <w:rsid w:val="38594E2F"/>
    <w:rsid w:val="385C721F"/>
    <w:rsid w:val="3860830A"/>
    <w:rsid w:val="3879A93B"/>
    <w:rsid w:val="38B01217"/>
    <w:rsid w:val="38DCC1E6"/>
    <w:rsid w:val="39043E1A"/>
    <w:rsid w:val="3A04BB32"/>
    <w:rsid w:val="3A8735C6"/>
    <w:rsid w:val="3ABD0730"/>
    <w:rsid w:val="3B254A5E"/>
    <w:rsid w:val="3B418288"/>
    <w:rsid w:val="3B9823CC"/>
    <w:rsid w:val="3C1D6947"/>
    <w:rsid w:val="3C7E6B5A"/>
    <w:rsid w:val="3C93158A"/>
    <w:rsid w:val="3CA35FFB"/>
    <w:rsid w:val="3D531C65"/>
    <w:rsid w:val="3D830F3F"/>
    <w:rsid w:val="3DC4741E"/>
    <w:rsid w:val="3E1E3C51"/>
    <w:rsid w:val="3E62A8D7"/>
    <w:rsid w:val="3E7BFC36"/>
    <w:rsid w:val="3F82F052"/>
    <w:rsid w:val="3FCDDC84"/>
    <w:rsid w:val="3FFC6BEF"/>
    <w:rsid w:val="4086071E"/>
    <w:rsid w:val="4090758C"/>
    <w:rsid w:val="4091C890"/>
    <w:rsid w:val="40A0A828"/>
    <w:rsid w:val="40A8771A"/>
    <w:rsid w:val="40AF5CEE"/>
    <w:rsid w:val="40D935D5"/>
    <w:rsid w:val="41208D64"/>
    <w:rsid w:val="416D3F08"/>
    <w:rsid w:val="41993C0E"/>
    <w:rsid w:val="4199B221"/>
    <w:rsid w:val="42161DB6"/>
    <w:rsid w:val="42420A9B"/>
    <w:rsid w:val="425A4E5C"/>
    <w:rsid w:val="426BCD4F"/>
    <w:rsid w:val="4288CA09"/>
    <w:rsid w:val="42F7AED0"/>
    <w:rsid w:val="4328E3C8"/>
    <w:rsid w:val="436FEAC9"/>
    <w:rsid w:val="445F5163"/>
    <w:rsid w:val="44FFB00E"/>
    <w:rsid w:val="452202EC"/>
    <w:rsid w:val="454958CF"/>
    <w:rsid w:val="454C2834"/>
    <w:rsid w:val="454EB9DB"/>
    <w:rsid w:val="455FEC46"/>
    <w:rsid w:val="456E14A0"/>
    <w:rsid w:val="46392AD0"/>
    <w:rsid w:val="465C6E79"/>
    <w:rsid w:val="469120C6"/>
    <w:rsid w:val="46DFDC1C"/>
    <w:rsid w:val="472FB301"/>
    <w:rsid w:val="4758940A"/>
    <w:rsid w:val="4781F252"/>
    <w:rsid w:val="4798B610"/>
    <w:rsid w:val="47BDD0AF"/>
    <w:rsid w:val="47F30B42"/>
    <w:rsid w:val="47FF8E6C"/>
    <w:rsid w:val="481E2873"/>
    <w:rsid w:val="48272C01"/>
    <w:rsid w:val="48315B88"/>
    <w:rsid w:val="484FFB9E"/>
    <w:rsid w:val="4872C8BA"/>
    <w:rsid w:val="48D263B3"/>
    <w:rsid w:val="48DC61B5"/>
    <w:rsid w:val="496CC6C4"/>
    <w:rsid w:val="496FB29E"/>
    <w:rsid w:val="49C2FC62"/>
    <w:rsid w:val="49C9B4F0"/>
    <w:rsid w:val="4A4AA665"/>
    <w:rsid w:val="4A4F5960"/>
    <w:rsid w:val="4A6881BD"/>
    <w:rsid w:val="4AD5FD8F"/>
    <w:rsid w:val="4AFB2F88"/>
    <w:rsid w:val="4B0C08E4"/>
    <w:rsid w:val="4B68FC4A"/>
    <w:rsid w:val="4B889950"/>
    <w:rsid w:val="4B9EDEB5"/>
    <w:rsid w:val="4BA8E2BF"/>
    <w:rsid w:val="4BB67990"/>
    <w:rsid w:val="4BD1C4F6"/>
    <w:rsid w:val="4C087BB9"/>
    <w:rsid w:val="4C5644CA"/>
    <w:rsid w:val="4CA43A81"/>
    <w:rsid w:val="4CFDD29F"/>
    <w:rsid w:val="4D3F710B"/>
    <w:rsid w:val="4D57233B"/>
    <w:rsid w:val="4D64F0EA"/>
    <w:rsid w:val="4D6EF894"/>
    <w:rsid w:val="4D8EE7A8"/>
    <w:rsid w:val="4D9D0103"/>
    <w:rsid w:val="4DD57324"/>
    <w:rsid w:val="4DDBC417"/>
    <w:rsid w:val="4DDEC9E3"/>
    <w:rsid w:val="4E43D585"/>
    <w:rsid w:val="4E58A6C9"/>
    <w:rsid w:val="4E5F1C14"/>
    <w:rsid w:val="4E61584A"/>
    <w:rsid w:val="4E8C83EB"/>
    <w:rsid w:val="4ED8DD57"/>
    <w:rsid w:val="4EE65988"/>
    <w:rsid w:val="4EFA8E14"/>
    <w:rsid w:val="4F0248C9"/>
    <w:rsid w:val="4F171A0D"/>
    <w:rsid w:val="4F1C4481"/>
    <w:rsid w:val="4F374C9F"/>
    <w:rsid w:val="4F4819B6"/>
    <w:rsid w:val="4FF986AB"/>
    <w:rsid w:val="4FFD28AB"/>
    <w:rsid w:val="50141A13"/>
    <w:rsid w:val="503C6D6D"/>
    <w:rsid w:val="506FB9E7"/>
    <w:rsid w:val="5097F560"/>
    <w:rsid w:val="50D4A1C5"/>
    <w:rsid w:val="51150FC5"/>
    <w:rsid w:val="513DCCFA"/>
    <w:rsid w:val="517FD0AF"/>
    <w:rsid w:val="520FE6A1"/>
    <w:rsid w:val="522B2D22"/>
    <w:rsid w:val="529711F8"/>
    <w:rsid w:val="529D0411"/>
    <w:rsid w:val="537C5012"/>
    <w:rsid w:val="5389C991"/>
    <w:rsid w:val="53996918"/>
    <w:rsid w:val="53B9A30C"/>
    <w:rsid w:val="53C12E25"/>
    <w:rsid w:val="53C511BB"/>
    <w:rsid w:val="542980DC"/>
    <w:rsid w:val="5484EA97"/>
    <w:rsid w:val="55182073"/>
    <w:rsid w:val="5541B2EE"/>
    <w:rsid w:val="56517681"/>
    <w:rsid w:val="565341D2"/>
    <w:rsid w:val="565706C6"/>
    <w:rsid w:val="56745DF6"/>
    <w:rsid w:val="56B3F0D4"/>
    <w:rsid w:val="56F2E0E2"/>
    <w:rsid w:val="5739364F"/>
    <w:rsid w:val="5774D242"/>
    <w:rsid w:val="5776FCF2"/>
    <w:rsid w:val="579FC641"/>
    <w:rsid w:val="57B7CB3C"/>
    <w:rsid w:val="57BFE424"/>
    <w:rsid w:val="58681C92"/>
    <w:rsid w:val="58BC7CEC"/>
    <w:rsid w:val="58D0BDED"/>
    <w:rsid w:val="5916CC2D"/>
    <w:rsid w:val="5943F45D"/>
    <w:rsid w:val="5968DDD2"/>
    <w:rsid w:val="59F44868"/>
    <w:rsid w:val="5A321DB2"/>
    <w:rsid w:val="5A657D2A"/>
    <w:rsid w:val="5A7EA587"/>
    <w:rsid w:val="5ACC0105"/>
    <w:rsid w:val="5B1DCB41"/>
    <w:rsid w:val="5B350BD1"/>
    <w:rsid w:val="5B537F97"/>
    <w:rsid w:val="5B62C230"/>
    <w:rsid w:val="5B67405D"/>
    <w:rsid w:val="5B7CDE13"/>
    <w:rsid w:val="5BF8A2D1"/>
    <w:rsid w:val="5C1A75E8"/>
    <w:rsid w:val="5C226370"/>
    <w:rsid w:val="5C7389FD"/>
    <w:rsid w:val="5CDDFA26"/>
    <w:rsid w:val="5D48332E"/>
    <w:rsid w:val="5D4A63BE"/>
    <w:rsid w:val="5D53D9A4"/>
    <w:rsid w:val="5D5E4C57"/>
    <w:rsid w:val="5D7E67DA"/>
    <w:rsid w:val="5D84AB72"/>
    <w:rsid w:val="5DCBE2CC"/>
    <w:rsid w:val="5DD82550"/>
    <w:rsid w:val="5E3E0ECE"/>
    <w:rsid w:val="5E7E3FFD"/>
    <w:rsid w:val="5E85DF58"/>
    <w:rsid w:val="5EBEAE5C"/>
    <w:rsid w:val="5ED3C2CB"/>
    <w:rsid w:val="5F0C2457"/>
    <w:rsid w:val="5F1104EC"/>
    <w:rsid w:val="5F137AA0"/>
    <w:rsid w:val="5F4E74AA"/>
    <w:rsid w:val="5FB06060"/>
    <w:rsid w:val="5FFA2418"/>
    <w:rsid w:val="6021AD8A"/>
    <w:rsid w:val="60298FC4"/>
    <w:rsid w:val="604FED30"/>
    <w:rsid w:val="605816E1"/>
    <w:rsid w:val="608F2A98"/>
    <w:rsid w:val="60B025BB"/>
    <w:rsid w:val="60FACDB5"/>
    <w:rsid w:val="61893DFF"/>
    <w:rsid w:val="61933B0B"/>
    <w:rsid w:val="61A7EF2E"/>
    <w:rsid w:val="61CE123D"/>
    <w:rsid w:val="61DE8882"/>
    <w:rsid w:val="61EDE302"/>
    <w:rsid w:val="62058CFB"/>
    <w:rsid w:val="625307ED"/>
    <w:rsid w:val="62708F0F"/>
    <w:rsid w:val="62C3AB1D"/>
    <w:rsid w:val="6331C4DA"/>
    <w:rsid w:val="6353172B"/>
    <w:rsid w:val="639273DC"/>
    <w:rsid w:val="63B208DE"/>
    <w:rsid w:val="63EB41D6"/>
    <w:rsid w:val="64144CF6"/>
    <w:rsid w:val="641EA7FF"/>
    <w:rsid w:val="6437B346"/>
    <w:rsid w:val="644D0906"/>
    <w:rsid w:val="65B6129A"/>
    <w:rsid w:val="65F66D69"/>
    <w:rsid w:val="65F6F847"/>
    <w:rsid w:val="661FAF9E"/>
    <w:rsid w:val="6669659C"/>
    <w:rsid w:val="66FAAEDB"/>
    <w:rsid w:val="674BEDB8"/>
    <w:rsid w:val="674DC027"/>
    <w:rsid w:val="67A6EA61"/>
    <w:rsid w:val="67B03999"/>
    <w:rsid w:val="67DD6470"/>
    <w:rsid w:val="67E5A06F"/>
    <w:rsid w:val="68119BA5"/>
    <w:rsid w:val="684D2DE6"/>
    <w:rsid w:val="68534EB5"/>
    <w:rsid w:val="689BD7B4"/>
    <w:rsid w:val="68DC2E93"/>
    <w:rsid w:val="68E7BE19"/>
    <w:rsid w:val="68FBBEF8"/>
    <w:rsid w:val="6911C1F9"/>
    <w:rsid w:val="691FEC10"/>
    <w:rsid w:val="692E0E2B"/>
    <w:rsid w:val="694269AC"/>
    <w:rsid w:val="69ECC136"/>
    <w:rsid w:val="6A174E64"/>
    <w:rsid w:val="6A81FBD9"/>
    <w:rsid w:val="6AAAAA11"/>
    <w:rsid w:val="6AC5BB8C"/>
    <w:rsid w:val="6B15AE16"/>
    <w:rsid w:val="6B2193B3"/>
    <w:rsid w:val="6B46F4A7"/>
    <w:rsid w:val="6B4B626C"/>
    <w:rsid w:val="6B5EBE7D"/>
    <w:rsid w:val="6B74E31F"/>
    <w:rsid w:val="6B93CDE4"/>
    <w:rsid w:val="6BA2516C"/>
    <w:rsid w:val="6BA6D702"/>
    <w:rsid w:val="6BD02E46"/>
    <w:rsid w:val="6BD31BE1"/>
    <w:rsid w:val="6BE67425"/>
    <w:rsid w:val="6C13CF55"/>
    <w:rsid w:val="6C16447D"/>
    <w:rsid w:val="6C2F779D"/>
    <w:rsid w:val="6C2FCE73"/>
    <w:rsid w:val="6C43A67F"/>
    <w:rsid w:val="6C45FD6F"/>
    <w:rsid w:val="6D100052"/>
    <w:rsid w:val="6D887591"/>
    <w:rsid w:val="6DCB9ED4"/>
    <w:rsid w:val="6DDDAB38"/>
    <w:rsid w:val="6E8E2E89"/>
    <w:rsid w:val="6EA3E32D"/>
    <w:rsid w:val="6EABD0B3"/>
    <w:rsid w:val="6ECF50A7"/>
    <w:rsid w:val="6EE1DCE0"/>
    <w:rsid w:val="6F4B7017"/>
    <w:rsid w:val="6F4DE518"/>
    <w:rsid w:val="6F51C858"/>
    <w:rsid w:val="6F771DB9"/>
    <w:rsid w:val="6F7C4C4A"/>
    <w:rsid w:val="6F7E7DC3"/>
    <w:rsid w:val="6FF65088"/>
    <w:rsid w:val="70038438"/>
    <w:rsid w:val="703FB38E"/>
    <w:rsid w:val="7057CE87"/>
    <w:rsid w:val="7059D34E"/>
    <w:rsid w:val="707CD513"/>
    <w:rsid w:val="709D7D50"/>
    <w:rsid w:val="70ADE3B3"/>
    <w:rsid w:val="70F2CFFE"/>
    <w:rsid w:val="7127892B"/>
    <w:rsid w:val="716B55DA"/>
    <w:rsid w:val="7195EB8C"/>
    <w:rsid w:val="71B84610"/>
    <w:rsid w:val="71F8C244"/>
    <w:rsid w:val="728310D9"/>
    <w:rsid w:val="72CBECE3"/>
    <w:rsid w:val="734BE5A9"/>
    <w:rsid w:val="7361FF3D"/>
    <w:rsid w:val="73778F5E"/>
    <w:rsid w:val="73C1CFEE"/>
    <w:rsid w:val="742A70C0"/>
    <w:rsid w:val="74DA7193"/>
    <w:rsid w:val="74EBE2F9"/>
    <w:rsid w:val="7572EF7B"/>
    <w:rsid w:val="75FD29BA"/>
    <w:rsid w:val="760F7060"/>
    <w:rsid w:val="76B3E249"/>
    <w:rsid w:val="76C6BBAE"/>
    <w:rsid w:val="76DEE330"/>
    <w:rsid w:val="77164E59"/>
    <w:rsid w:val="77188D5A"/>
    <w:rsid w:val="772F4A52"/>
    <w:rsid w:val="77335FFA"/>
    <w:rsid w:val="77CA53F6"/>
    <w:rsid w:val="7817CEE8"/>
    <w:rsid w:val="781979BA"/>
    <w:rsid w:val="78199D73"/>
    <w:rsid w:val="78628C0F"/>
    <w:rsid w:val="78FDE1E3"/>
    <w:rsid w:val="794C1F7B"/>
    <w:rsid w:val="79BBC6C8"/>
    <w:rsid w:val="79EE835A"/>
    <w:rsid w:val="79F4CE34"/>
    <w:rsid w:val="79FE5C70"/>
    <w:rsid w:val="7A37036D"/>
    <w:rsid w:val="7A53A41E"/>
    <w:rsid w:val="7A8B4C56"/>
    <w:rsid w:val="7AB3170F"/>
    <w:rsid w:val="7AC912F9"/>
    <w:rsid w:val="7ACB377F"/>
    <w:rsid w:val="7AEC8B05"/>
    <w:rsid w:val="7AF273C0"/>
    <w:rsid w:val="7B4322EF"/>
    <w:rsid w:val="7B64D1C1"/>
    <w:rsid w:val="7C20DEA5"/>
    <w:rsid w:val="7C64EE51"/>
    <w:rsid w:val="7C7ABCAF"/>
    <w:rsid w:val="7C83C03D"/>
    <w:rsid w:val="7CCFF0D7"/>
    <w:rsid w:val="7CD3FAB9"/>
    <w:rsid w:val="7CF6F4DE"/>
    <w:rsid w:val="7D8B878D"/>
    <w:rsid w:val="7DA4BB73"/>
    <w:rsid w:val="7DDE9E57"/>
    <w:rsid w:val="7DEC1A88"/>
    <w:rsid w:val="7E0BB30D"/>
    <w:rsid w:val="7E176DAE"/>
    <w:rsid w:val="7E1E170C"/>
    <w:rsid w:val="7E2E438F"/>
    <w:rsid w:val="7E3238D9"/>
    <w:rsid w:val="7E42B918"/>
    <w:rsid w:val="7E630DFB"/>
    <w:rsid w:val="7E6FE148"/>
    <w:rsid w:val="7E8721D8"/>
    <w:rsid w:val="7EABED9C"/>
    <w:rsid w:val="7ECF6CD1"/>
    <w:rsid w:val="7ED77EA7"/>
    <w:rsid w:val="7F1ED394"/>
    <w:rsid w:val="7F2C6403"/>
    <w:rsid w:val="7F65BEE4"/>
    <w:rsid w:val="7FAD6DC6"/>
    <w:rsid w:val="7FADC9EA"/>
    <w:rsid w:val="7FB25D7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B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6FF"/>
    <w:pPr>
      <w:keepNext/>
      <w:keepLines/>
      <w:spacing w:before="240" w:after="0"/>
      <w:outlineLvl w:val="0"/>
    </w:pPr>
    <w:rPr>
      <w:rFonts w:asciiTheme="minorBidi" w:eastAsiaTheme="majorEastAsia" w:hAnsiTheme="minorBidi"/>
      <w:b/>
      <w:bCs/>
      <w:sz w:val="40"/>
      <w:szCs w:val="40"/>
    </w:rPr>
  </w:style>
  <w:style w:type="paragraph" w:styleId="Heading2">
    <w:name w:val="heading 2"/>
    <w:basedOn w:val="Heading1"/>
    <w:next w:val="Normal"/>
    <w:link w:val="Heading2Char"/>
    <w:uiPriority w:val="9"/>
    <w:unhideWhenUsed/>
    <w:qFormat/>
    <w:rsid w:val="0007035B"/>
    <w:pPr>
      <w:spacing w:after="240"/>
      <w:outlineLvl w:val="1"/>
    </w:pPr>
    <w:rPr>
      <w:rFonts w:ascii="Arial" w:hAnsi="Arial"/>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0BF8"/>
    <w:rPr>
      <w:b/>
      <w:bCs/>
    </w:rPr>
  </w:style>
  <w:style w:type="character" w:customStyle="1" w:styleId="CommentSubjectChar">
    <w:name w:val="Comment Subject Char"/>
    <w:basedOn w:val="CommentTextChar"/>
    <w:link w:val="CommentSubject"/>
    <w:uiPriority w:val="99"/>
    <w:semiHidden/>
    <w:rsid w:val="00CD0BF8"/>
    <w:rPr>
      <w:b/>
      <w:bCs/>
      <w:sz w:val="20"/>
      <w:szCs w:val="20"/>
    </w:rPr>
  </w:style>
  <w:style w:type="character" w:styleId="FollowedHyperlink">
    <w:name w:val="FollowedHyperlink"/>
    <w:basedOn w:val="DefaultParagraphFont"/>
    <w:uiPriority w:val="99"/>
    <w:semiHidden/>
    <w:unhideWhenUsed/>
    <w:rsid w:val="00845F8E"/>
    <w:rPr>
      <w:color w:val="954F72" w:themeColor="followedHyperlink"/>
      <w:u w:val="single"/>
    </w:rPr>
  </w:style>
  <w:style w:type="character" w:styleId="Mention">
    <w:name w:val="Mention"/>
    <w:basedOn w:val="DefaultParagraphFont"/>
    <w:uiPriority w:val="99"/>
    <w:unhideWhenUsed/>
    <w:rsid w:val="00C62246"/>
    <w:rPr>
      <w:color w:val="2B579A"/>
      <w:shd w:val="clear" w:color="auto" w:fill="E1DFDD"/>
    </w:rPr>
  </w:style>
  <w:style w:type="paragraph" w:styleId="BalloonText">
    <w:name w:val="Balloon Text"/>
    <w:basedOn w:val="Normal"/>
    <w:link w:val="BalloonTextChar"/>
    <w:uiPriority w:val="99"/>
    <w:semiHidden/>
    <w:unhideWhenUsed/>
    <w:rsid w:val="00A34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2B4"/>
    <w:rPr>
      <w:rFonts w:ascii="Segoe UI" w:hAnsi="Segoe UI" w:cs="Segoe UI"/>
      <w:sz w:val="18"/>
      <w:szCs w:val="18"/>
    </w:rPr>
  </w:style>
  <w:style w:type="paragraph" w:styleId="Revision">
    <w:name w:val="Revision"/>
    <w:hidden/>
    <w:uiPriority w:val="99"/>
    <w:semiHidden/>
    <w:rsid w:val="00B90D60"/>
    <w:pPr>
      <w:spacing w:after="0" w:line="240" w:lineRule="auto"/>
    </w:pPr>
  </w:style>
  <w:style w:type="character" w:styleId="UnresolvedMention">
    <w:name w:val="Unresolved Mention"/>
    <w:basedOn w:val="DefaultParagraphFont"/>
    <w:uiPriority w:val="99"/>
    <w:semiHidden/>
    <w:unhideWhenUsed/>
    <w:rsid w:val="007056E8"/>
    <w:rPr>
      <w:color w:val="605E5C"/>
      <w:shd w:val="clear" w:color="auto" w:fill="E1DFDD"/>
    </w:rPr>
  </w:style>
  <w:style w:type="character" w:customStyle="1" w:styleId="normaltextrun">
    <w:name w:val="normaltextrun"/>
    <w:basedOn w:val="DefaultParagraphFont"/>
    <w:rsid w:val="00957104"/>
  </w:style>
  <w:style w:type="character" w:customStyle="1" w:styleId="Heading1Char">
    <w:name w:val="Heading 1 Char"/>
    <w:basedOn w:val="DefaultParagraphFont"/>
    <w:link w:val="Heading1"/>
    <w:uiPriority w:val="9"/>
    <w:rsid w:val="007D46FF"/>
    <w:rPr>
      <w:rFonts w:asciiTheme="minorBidi" w:eastAsiaTheme="majorEastAsia" w:hAnsiTheme="minorBidi"/>
      <w:b/>
      <w:bCs/>
      <w:sz w:val="40"/>
      <w:szCs w:val="40"/>
    </w:rPr>
  </w:style>
  <w:style w:type="character" w:customStyle="1" w:styleId="Heading2Char">
    <w:name w:val="Heading 2 Char"/>
    <w:basedOn w:val="DefaultParagraphFont"/>
    <w:link w:val="Heading2"/>
    <w:uiPriority w:val="9"/>
    <w:rsid w:val="0007035B"/>
    <w:rPr>
      <w:rFonts w:ascii="Arial" w:eastAsiaTheme="majorEastAsia" w:hAnsi="Arial"/>
      <w:b/>
      <w:sz w:val="28"/>
      <w:szCs w:val="40"/>
    </w:rPr>
  </w:style>
  <w:style w:type="paragraph" w:styleId="Header">
    <w:name w:val="header"/>
    <w:basedOn w:val="Normal"/>
    <w:link w:val="HeaderChar"/>
    <w:uiPriority w:val="99"/>
    <w:unhideWhenUsed/>
    <w:rsid w:val="00B4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4E"/>
  </w:style>
  <w:style w:type="paragraph" w:styleId="Footer">
    <w:name w:val="footer"/>
    <w:basedOn w:val="Normal"/>
    <w:link w:val="FooterChar"/>
    <w:uiPriority w:val="99"/>
    <w:unhideWhenUsed/>
    <w:rsid w:val="00B4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ocuments/collegecareer22.pdf" TargetMode="External"/><Relationship Id="rId13" Type="http://schemas.openxmlformats.org/officeDocument/2006/relationships/hyperlink" Target="https://www.cde.ca.gov/ta/ac/cm/dbadditionalrpt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ac/cm/dashboardtoolkit.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ashboard@cde.ca.gov"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de.ca.gov/ta/ac/cm/dashboardresour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6735-5AE7-4F4D-9B09-222C2298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7411</Characters>
  <Application>Microsoft Office Word</Application>
  <DocSecurity>0</DocSecurity>
  <Lines>190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Dashboard Talking Points - California School Dashboard and System of Support (CA Dept of Education)</dc:title>
  <dc:subject>This document provides talking points regarding changes made to the 2022 California School Dashboard (Dashboard).</dc:subject>
  <dc:creator/>
  <cp:keywords/>
  <dc:description/>
  <cp:lastModifiedBy/>
  <cp:revision>1</cp:revision>
  <dcterms:created xsi:type="dcterms:W3CDTF">2025-03-05T23:33:00Z</dcterms:created>
  <dcterms:modified xsi:type="dcterms:W3CDTF">2025-03-05T23:33:00Z</dcterms:modified>
</cp:coreProperties>
</file>