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59A3" w14:textId="3FE01C6C" w:rsidR="00842278" w:rsidRPr="000F4220" w:rsidRDefault="5701818E" w:rsidP="000F4220">
      <w:pPr>
        <w:pStyle w:val="Heading1"/>
      </w:pPr>
      <w:r w:rsidRPr="000F4220">
        <w:t>202</w:t>
      </w:r>
      <w:r w:rsidR="602E91D3" w:rsidRPr="000F4220">
        <w:t>3</w:t>
      </w:r>
      <w:r w:rsidR="00873C41" w:rsidRPr="000F4220">
        <w:t xml:space="preserve"> Dashboard </w:t>
      </w:r>
      <w:r w:rsidR="00D5723D" w:rsidRPr="000F4220">
        <w:t>On-Demand</w:t>
      </w:r>
      <w:r w:rsidR="00873C41" w:rsidRPr="000F4220">
        <w:t xml:space="preserve"> Session:</w:t>
      </w:r>
      <w:r w:rsidRPr="000F4220">
        <w:t xml:space="preserve"> </w:t>
      </w:r>
      <w:r w:rsidR="00873C41" w:rsidRPr="000F4220">
        <w:t xml:space="preserve">English Learner Progress </w:t>
      </w:r>
      <w:r w:rsidR="09698452" w:rsidRPr="000F4220">
        <w:t>Indicator</w:t>
      </w:r>
      <w:r w:rsidRPr="000F4220">
        <w:t xml:space="preserve"> </w:t>
      </w:r>
      <w:r w:rsidR="00873C41" w:rsidRPr="000F4220">
        <w:t>(ELPI)</w:t>
      </w:r>
      <w:r w:rsidR="00D5723D" w:rsidRPr="000F4220">
        <w:t xml:space="preserve"> </w:t>
      </w:r>
      <w:r w:rsidR="00842278" w:rsidRPr="000F4220">
        <w:t>Notetaking Guide</w:t>
      </w:r>
    </w:p>
    <w:p w14:paraId="1C830595" w14:textId="4803A81C" w:rsidR="009B21BF" w:rsidRPr="00A7455C" w:rsidRDefault="009B21BF" w:rsidP="000F4220">
      <w:pPr>
        <w:spacing w:before="120" w:after="480"/>
        <w:jc w:val="center"/>
      </w:pPr>
      <w:r w:rsidRPr="00A7455C">
        <w:t xml:space="preserve">California Department of Education | </w:t>
      </w:r>
      <w:r>
        <w:t>January 2024</w:t>
      </w:r>
    </w:p>
    <w:p w14:paraId="56E7954F" w14:textId="763545B6" w:rsidR="00842278" w:rsidRPr="00CD45AF" w:rsidRDefault="00842278" w:rsidP="00CD45AF">
      <w:pPr>
        <w:pStyle w:val="Heading2"/>
      </w:pPr>
      <w:r w:rsidRPr="00CD45AF">
        <w:t xml:space="preserve">Important </w:t>
      </w:r>
      <w:r w:rsidR="000F4220" w:rsidRPr="00CD45AF">
        <w:t>N</w:t>
      </w:r>
      <w:r w:rsidRPr="00CD45AF">
        <w:t>otes</w:t>
      </w:r>
    </w:p>
    <w:p w14:paraId="598A4E4E" w14:textId="148C048D" w:rsidR="0863CBD0" w:rsidRDefault="0863CBD0" w:rsidP="007E55EA">
      <w:pPr>
        <w:pStyle w:val="ListParagraph"/>
        <w:spacing w:after="120"/>
      </w:pPr>
      <w:r w:rsidRPr="3EF84C11">
        <w:t xml:space="preserve">2023 will not have a webinar series for the </w:t>
      </w:r>
      <w:r w:rsidR="00D064A9">
        <w:t>California School Dashboard (</w:t>
      </w:r>
      <w:r w:rsidRPr="3EF84C11">
        <w:t>Dashboard</w:t>
      </w:r>
      <w:r w:rsidR="00D064A9">
        <w:t>)</w:t>
      </w:r>
      <w:r w:rsidRPr="3EF84C11">
        <w:t xml:space="preserve">. Instead, each indicator and a few important additional </w:t>
      </w:r>
      <w:r w:rsidRPr="00154E12">
        <w:t>topics</w:t>
      </w:r>
      <w:r w:rsidRPr="3EF84C11">
        <w:t xml:space="preserve"> will have videos available on-demand to </w:t>
      </w:r>
      <w:r w:rsidR="00FE1CE7" w:rsidRPr="3EF84C11">
        <w:t xml:space="preserve">watch </w:t>
      </w:r>
      <w:r w:rsidR="00A14150">
        <w:t>anytime</w:t>
      </w:r>
      <w:r w:rsidRPr="3EF84C11">
        <w:t>.</w:t>
      </w:r>
    </w:p>
    <w:p w14:paraId="1B3C919A" w14:textId="1565B583" w:rsidR="00FE1CE7" w:rsidRDefault="00FE1CE7" w:rsidP="00D5723D">
      <w:pPr>
        <w:numPr>
          <w:ilvl w:val="0"/>
          <w:numId w:val="27"/>
        </w:numPr>
        <w:spacing w:after="120" w:line="240" w:lineRule="auto"/>
        <w:rPr>
          <w:rFonts w:ascii="Arial" w:eastAsia="Times New Roman" w:hAnsi="Arial" w:cs="Arial"/>
          <w:szCs w:val="24"/>
        </w:rPr>
      </w:pPr>
      <w:r w:rsidRPr="3EF84C11">
        <w:rPr>
          <w:rFonts w:ascii="Arial" w:eastAsia="Times New Roman" w:hAnsi="Arial" w:cs="Arial"/>
          <w:szCs w:val="24"/>
        </w:rPr>
        <w:t>On-</w:t>
      </w:r>
      <w:r w:rsidR="00154E12">
        <w:rPr>
          <w:rFonts w:ascii="Arial" w:eastAsia="Times New Roman" w:hAnsi="Arial" w:cs="Arial"/>
          <w:szCs w:val="24"/>
        </w:rPr>
        <w:t>d</w:t>
      </w:r>
      <w:r w:rsidRPr="3EF84C11">
        <w:rPr>
          <w:rFonts w:ascii="Arial" w:eastAsia="Times New Roman" w:hAnsi="Arial" w:cs="Arial"/>
          <w:szCs w:val="24"/>
        </w:rPr>
        <w:t>emand videos are available before the Dashboard is published.</w:t>
      </w:r>
    </w:p>
    <w:p w14:paraId="0D57E267" w14:textId="122B9542" w:rsidR="00842278" w:rsidRPr="00154E12" w:rsidRDefault="7485E13D" w:rsidP="00D5723D">
      <w:pPr>
        <w:numPr>
          <w:ilvl w:val="0"/>
          <w:numId w:val="27"/>
        </w:numPr>
        <w:spacing w:after="120" w:line="240" w:lineRule="auto"/>
        <w:textAlignment w:val="baseline"/>
        <w:rPr>
          <w:rFonts w:ascii="Arial" w:eastAsia="Times New Roman" w:hAnsi="Arial" w:cs="Arial"/>
          <w:szCs w:val="24"/>
        </w:rPr>
      </w:pPr>
      <w:r w:rsidRPr="00154E12">
        <w:rPr>
          <w:rFonts w:ascii="Arial" w:eastAsia="Times New Roman" w:hAnsi="Arial" w:cs="Arial"/>
          <w:szCs w:val="24"/>
        </w:rPr>
        <w:t xml:space="preserve">The </w:t>
      </w:r>
      <w:r w:rsidR="00B60044">
        <w:rPr>
          <w:rFonts w:ascii="Arial" w:eastAsia="Times New Roman" w:hAnsi="Arial" w:cs="Arial"/>
          <w:szCs w:val="24"/>
        </w:rPr>
        <w:t>ELPI</w:t>
      </w:r>
      <w:r w:rsidR="3575C2CD" w:rsidRPr="00154E12">
        <w:rPr>
          <w:rFonts w:ascii="Arial" w:eastAsia="Times New Roman" w:hAnsi="Arial" w:cs="Arial"/>
          <w:szCs w:val="24"/>
        </w:rPr>
        <w:t xml:space="preserve"> </w:t>
      </w:r>
      <w:r w:rsidR="00154E12" w:rsidRPr="00154E12">
        <w:rPr>
          <w:rFonts w:ascii="Arial" w:eastAsia="Times New Roman" w:hAnsi="Arial" w:cs="Arial"/>
          <w:szCs w:val="24"/>
        </w:rPr>
        <w:t>o</w:t>
      </w:r>
      <w:r w:rsidRPr="00154E12">
        <w:rPr>
          <w:rFonts w:ascii="Arial" w:eastAsia="Times New Roman" w:hAnsi="Arial" w:cs="Arial"/>
          <w:szCs w:val="24"/>
        </w:rPr>
        <w:t>n-</w:t>
      </w:r>
      <w:r w:rsidR="00154E12" w:rsidRPr="00154E12">
        <w:rPr>
          <w:rFonts w:ascii="Arial" w:eastAsia="Times New Roman" w:hAnsi="Arial" w:cs="Arial"/>
          <w:szCs w:val="24"/>
        </w:rPr>
        <w:t>d</w:t>
      </w:r>
      <w:r w:rsidRPr="00154E12">
        <w:rPr>
          <w:rFonts w:ascii="Arial" w:eastAsia="Times New Roman" w:hAnsi="Arial" w:cs="Arial"/>
          <w:szCs w:val="24"/>
        </w:rPr>
        <w:t xml:space="preserve">emand </w:t>
      </w:r>
      <w:r w:rsidR="0CC5661A" w:rsidRPr="00154E12">
        <w:rPr>
          <w:rFonts w:ascii="Arial" w:eastAsia="Times New Roman" w:hAnsi="Arial" w:cs="Arial"/>
          <w:szCs w:val="24"/>
        </w:rPr>
        <w:t>video</w:t>
      </w:r>
      <w:r w:rsidRPr="00154E12">
        <w:rPr>
          <w:rFonts w:ascii="Arial" w:eastAsia="Times New Roman" w:hAnsi="Arial" w:cs="Arial"/>
          <w:szCs w:val="24"/>
        </w:rPr>
        <w:t xml:space="preserve"> associated with this Notetaking Guide can be found </w:t>
      </w:r>
      <w:r w:rsidR="00154E12" w:rsidRPr="00154E12">
        <w:rPr>
          <w:szCs w:val="24"/>
        </w:rPr>
        <w:t xml:space="preserve">on the California Department of Education (CDE) Dashboard Communications Toolkit web page under the On Demand Dashboard Sessions section at </w:t>
      </w:r>
      <w:hyperlink r:id="rId8" w:tooltip="CDE Dashboard Communications Toolkit web page " w:history="1">
        <w:r w:rsidR="00154E12" w:rsidRPr="00154E12">
          <w:rPr>
            <w:rStyle w:val="Hyperlink"/>
            <w:szCs w:val="24"/>
          </w:rPr>
          <w:t>https://www.cde.ca.gov/ta/ac/cm/dashboardtoolkit.asp</w:t>
        </w:r>
      </w:hyperlink>
      <w:r w:rsidRPr="00154E12">
        <w:rPr>
          <w:rFonts w:ascii="Arial" w:eastAsia="Times New Roman" w:hAnsi="Arial" w:cs="Arial"/>
          <w:szCs w:val="24"/>
        </w:rPr>
        <w:t>.</w:t>
      </w:r>
    </w:p>
    <w:p w14:paraId="36E8E221" w14:textId="3BCB5AAD" w:rsidR="00893F16" w:rsidRPr="00842278" w:rsidRDefault="00893F16" w:rsidP="00CD45AF">
      <w:pPr>
        <w:pStyle w:val="Heading2"/>
        <w:rPr>
          <w:rFonts w:ascii="Times New Roman" w:hAnsi="Times New Roman" w:cs="Times New Roman"/>
        </w:rPr>
      </w:pPr>
      <w:bookmarkStart w:id="0" w:name="_Hlk117602367"/>
      <w:r>
        <w:t>Agenda</w:t>
      </w:r>
    </w:p>
    <w:p w14:paraId="580DD135" w14:textId="71FB20D5" w:rsidR="00B63498" w:rsidRPr="007D3E3F" w:rsidRDefault="3A480619" w:rsidP="007E55EA">
      <w:pPr>
        <w:pStyle w:val="ListParagraph"/>
      </w:pPr>
      <w:r w:rsidRPr="007D3E3F">
        <w:t>Overview of the Dashboard</w:t>
      </w:r>
    </w:p>
    <w:p w14:paraId="1E0FD717" w14:textId="0AED6B0E" w:rsidR="44F41643" w:rsidRPr="007D3E3F" w:rsidRDefault="00873C41" w:rsidP="007E55EA">
      <w:pPr>
        <w:pStyle w:val="ListParagraph"/>
      </w:pPr>
      <w:r w:rsidRPr="007D3E3F">
        <w:t>ELPI</w:t>
      </w:r>
    </w:p>
    <w:p w14:paraId="5CE80A43" w14:textId="22E6D2D5" w:rsidR="00B63498" w:rsidRPr="007D3E3F" w:rsidRDefault="00C67B99" w:rsidP="007E55EA">
      <w:pPr>
        <w:pStyle w:val="ListParagraph"/>
      </w:pPr>
      <w:r w:rsidRPr="007D3E3F">
        <w:t>Frequently Asked Questions</w:t>
      </w:r>
      <w:r w:rsidR="00455A0A" w:rsidRPr="007D3E3F">
        <w:t>​</w:t>
      </w:r>
      <w:r w:rsidR="007D3E3F" w:rsidRPr="007D3E3F">
        <w:t xml:space="preserve"> (FAQs)</w:t>
      </w:r>
    </w:p>
    <w:p w14:paraId="01A698FE" w14:textId="258A3744" w:rsidR="55AA1244" w:rsidRPr="007D3E3F" w:rsidRDefault="55AA1244" w:rsidP="007E55EA">
      <w:pPr>
        <w:pStyle w:val="ListParagraph"/>
      </w:pPr>
      <w:r w:rsidRPr="007D3E3F">
        <w:t>General Rules about the Dashboard</w:t>
      </w:r>
    </w:p>
    <w:p w14:paraId="2307494D" w14:textId="1B811703" w:rsidR="00455A0A" w:rsidRPr="007D3E3F" w:rsidRDefault="00455A0A" w:rsidP="007E55EA">
      <w:pPr>
        <w:pStyle w:val="ListParagraph"/>
      </w:pPr>
      <w:r w:rsidRPr="007D3E3F">
        <w:t xml:space="preserve">Contacting </w:t>
      </w:r>
      <w:r w:rsidR="007934CE">
        <w:t xml:space="preserve">and Reaching </w:t>
      </w:r>
      <w:r w:rsidRPr="007D3E3F">
        <w:t>Us​</w:t>
      </w:r>
    </w:p>
    <w:bookmarkEnd w:id="0"/>
    <w:p w14:paraId="58924352" w14:textId="12838FFB" w:rsidR="008F7D71" w:rsidRPr="00842278" w:rsidRDefault="008F7D71" w:rsidP="00CD45AF">
      <w:pPr>
        <w:pStyle w:val="Heading2"/>
        <w:rPr>
          <w:rFonts w:ascii="Times New Roman" w:hAnsi="Times New Roman" w:cs="Times New Roman"/>
        </w:rPr>
      </w:pPr>
      <w:r>
        <w:t>Ove</w:t>
      </w:r>
      <w:r w:rsidR="00B41BEE">
        <w:t>r</w:t>
      </w:r>
      <w:r>
        <w:t>view of the Dashboard</w:t>
      </w:r>
    </w:p>
    <w:p w14:paraId="4D4F2288" w14:textId="494C6731" w:rsidR="0B3F1D03" w:rsidRDefault="0B3F1D03" w:rsidP="00C730E0">
      <w:r w:rsidRPr="0D834543">
        <w:t xml:space="preserve">The Dashboard is an online tool that displays the performance of </w:t>
      </w:r>
      <w:r w:rsidR="00C730E0" w:rsidRPr="45A074D6">
        <w:t>local educational agencies</w:t>
      </w:r>
      <w:r w:rsidR="00C730E0">
        <w:t xml:space="preserve"> </w:t>
      </w:r>
      <w:r w:rsidR="00C730E0" w:rsidRPr="00337692">
        <w:t>(LEAs</w:t>
      </w:r>
      <w:r w:rsidR="00C730E0">
        <w:t xml:space="preserve">), </w:t>
      </w:r>
      <w:r w:rsidRPr="0D834543">
        <w:t xml:space="preserve">schools, and student groups on a set of state and local measures to assist in identifying strengths, challenges, and areas in need of improvement.  </w:t>
      </w:r>
    </w:p>
    <w:p w14:paraId="77386D30" w14:textId="3322D2A6" w:rsidR="0B3F1D03" w:rsidRDefault="5BA9ED8D" w:rsidP="00C730E0">
      <w:r w:rsidRPr="27C43B58">
        <w:t xml:space="preserve">The goal of the Dashboard is to help communities across the state access important information about students in kindergarten through grade twelve.  </w:t>
      </w:r>
    </w:p>
    <w:p w14:paraId="6594A253" w14:textId="169E4469" w:rsidR="15B18F4E" w:rsidRDefault="15B18F4E" w:rsidP="00C730E0">
      <w:r w:rsidRPr="27C43B58">
        <w:t xml:space="preserve">Thankfully, 2022 was a big year of changes, and 2023 will be different, but most of it will be familiar. The Dashboard will still report local indicators and state indicators. The big change will be in the </w:t>
      </w:r>
      <w:r w:rsidR="00C730E0">
        <w:t>s</w:t>
      </w:r>
      <w:r w:rsidRPr="27C43B58">
        <w:t xml:space="preserve">tate indicators returning to colors.  </w:t>
      </w:r>
    </w:p>
    <w:p w14:paraId="44FD61E8" w14:textId="66B16F7E" w:rsidR="00CA2E5B" w:rsidRPr="004B764A" w:rsidRDefault="00CA2E5B" w:rsidP="004B764A">
      <w:pPr>
        <w:pStyle w:val="Heading3"/>
      </w:pPr>
      <w:r w:rsidRPr="004B764A">
        <w:lastRenderedPageBreak/>
        <w:t xml:space="preserve">Dashboard State Indicators   </w:t>
      </w:r>
    </w:p>
    <w:p w14:paraId="26AD5E4B" w14:textId="4EFBA3D0" w:rsidR="00A240AF" w:rsidRDefault="00A240AF" w:rsidP="007E55EA">
      <w:pPr>
        <w:pStyle w:val="ListParagraph"/>
      </w:pPr>
      <w:r>
        <w:t>Academic Indicator</w:t>
      </w:r>
      <w:r w:rsidR="000C55EB">
        <w:t>s</w:t>
      </w:r>
    </w:p>
    <w:p w14:paraId="64071AB1" w14:textId="77777777" w:rsidR="00A240AF" w:rsidRDefault="00A240AF" w:rsidP="007E55EA">
      <w:pPr>
        <w:pStyle w:val="ListParagraph"/>
        <w:numPr>
          <w:ilvl w:val="1"/>
          <w:numId w:val="38"/>
        </w:numPr>
      </w:pPr>
      <w:r w:rsidRPr="002D0F0B">
        <w:t>English language arts/literacy (ELA)</w:t>
      </w:r>
    </w:p>
    <w:p w14:paraId="7F97E205" w14:textId="77777777" w:rsidR="00A240AF" w:rsidRDefault="00A240AF" w:rsidP="007E55EA">
      <w:pPr>
        <w:pStyle w:val="ListParagraph"/>
        <w:numPr>
          <w:ilvl w:val="1"/>
          <w:numId w:val="38"/>
        </w:numPr>
      </w:pPr>
      <w:r>
        <w:t>Mathematics</w:t>
      </w:r>
    </w:p>
    <w:p w14:paraId="00C6E556" w14:textId="207F4C66" w:rsidR="00A240AF" w:rsidRDefault="00A240AF" w:rsidP="007E55EA">
      <w:pPr>
        <w:pStyle w:val="ListParagraph"/>
      </w:pPr>
      <w:r>
        <w:t>ELPI</w:t>
      </w:r>
    </w:p>
    <w:p w14:paraId="6958D01C" w14:textId="77777777" w:rsidR="00A240AF" w:rsidRPr="007E55EA" w:rsidRDefault="00A240AF" w:rsidP="007E55EA">
      <w:pPr>
        <w:pStyle w:val="ListParagraph"/>
      </w:pPr>
      <w:r w:rsidRPr="007E55EA">
        <w:t>Chronic Absenteeism Indicator</w:t>
      </w:r>
    </w:p>
    <w:p w14:paraId="0F34A109" w14:textId="77777777" w:rsidR="00A240AF" w:rsidRPr="00B41891" w:rsidRDefault="00A240AF" w:rsidP="007E55EA">
      <w:pPr>
        <w:pStyle w:val="ListParagraph"/>
      </w:pPr>
      <w:r w:rsidRPr="00B41891">
        <w:t>Graduation Rate Indicator</w:t>
      </w:r>
    </w:p>
    <w:p w14:paraId="7112938F" w14:textId="77777777" w:rsidR="00A240AF" w:rsidRDefault="00A240AF" w:rsidP="007E55EA">
      <w:pPr>
        <w:pStyle w:val="ListParagraph"/>
      </w:pPr>
      <w:r>
        <w:t xml:space="preserve">Suspension </w:t>
      </w:r>
      <w:r w:rsidRPr="00B41891">
        <w:t>Rate</w:t>
      </w:r>
      <w:r>
        <w:rPr>
          <w:rFonts w:eastAsiaTheme="majorEastAsia"/>
        </w:rPr>
        <w:t> </w:t>
      </w:r>
      <w:r>
        <w:t>Indicator</w:t>
      </w:r>
    </w:p>
    <w:p w14:paraId="3BEC474D" w14:textId="77777777" w:rsidR="00B05A92" w:rsidRPr="00B05A92" w:rsidRDefault="00A240AF" w:rsidP="00B05A92">
      <w:pPr>
        <w:pStyle w:val="ListParagraph"/>
        <w:rPr>
          <w:rFonts w:eastAsiaTheme="majorEastAsia"/>
        </w:rPr>
      </w:pPr>
      <w:r>
        <w:t>College/Career Indicator (CCI)</w:t>
      </w:r>
    </w:p>
    <w:p w14:paraId="1E7A8668" w14:textId="79460CD6" w:rsidR="335AD2D2" w:rsidRPr="00B05A92" w:rsidRDefault="00B05A92" w:rsidP="00B05A92">
      <w:pPr>
        <w:pStyle w:val="ListParagraph"/>
        <w:numPr>
          <w:ilvl w:val="1"/>
          <w:numId w:val="27"/>
        </w:numPr>
        <w:rPr>
          <w:rFonts w:eastAsiaTheme="majorEastAsia"/>
        </w:rPr>
      </w:pPr>
      <w:r>
        <w:rPr>
          <w:color w:val="000000" w:themeColor="text1"/>
        </w:rPr>
        <w:t>Reported</w:t>
      </w:r>
      <w:r w:rsidR="335AD2D2" w:rsidRPr="00B05A92">
        <w:rPr>
          <w:color w:val="000000" w:themeColor="text1"/>
        </w:rPr>
        <w:t xml:space="preserve"> as a Status Only indicator on the 2023 </w:t>
      </w:r>
      <w:proofErr w:type="gramStart"/>
      <w:r w:rsidR="335AD2D2" w:rsidRPr="00B05A92">
        <w:rPr>
          <w:color w:val="000000" w:themeColor="text1"/>
        </w:rPr>
        <w:t>Dashboard</w:t>
      </w:r>
      <w:proofErr w:type="gramEnd"/>
    </w:p>
    <w:p w14:paraId="27C53D03" w14:textId="15B6923F" w:rsidR="119681F4" w:rsidRDefault="4CBA3243" w:rsidP="004B764A">
      <w:pPr>
        <w:pStyle w:val="Heading3"/>
        <w:rPr>
          <w:rFonts w:ascii="Times New Roman" w:hAnsi="Times New Roman" w:cs="Times New Roman"/>
        </w:rPr>
      </w:pPr>
      <w:r w:rsidRPr="27C43B58">
        <w:t>Measurement of Performance</w:t>
      </w:r>
      <w:r w:rsidR="0E3CCC09" w:rsidRPr="27C43B58">
        <w:t xml:space="preserve">  </w:t>
      </w:r>
    </w:p>
    <w:p w14:paraId="4B27AF4A" w14:textId="38577F05" w:rsidR="119681F4" w:rsidRPr="008234F1" w:rsidRDefault="119681F4" w:rsidP="007E55EA">
      <w:pPr>
        <w:pStyle w:val="ListParagraph"/>
        <w:rPr>
          <w:rFonts w:eastAsia="Arial"/>
        </w:rPr>
      </w:pPr>
      <w:r w:rsidRPr="008234F1">
        <w:rPr>
          <w:rFonts w:eastAsia="Arial"/>
        </w:rPr>
        <w:t>The measurement of performance for LEAs, schools</w:t>
      </w:r>
      <w:r w:rsidR="008234F1">
        <w:rPr>
          <w:rFonts w:eastAsia="Arial"/>
        </w:rPr>
        <w:t>,</w:t>
      </w:r>
      <w:r w:rsidRPr="008234F1">
        <w:rPr>
          <w:rFonts w:eastAsia="Arial"/>
        </w:rPr>
        <w:t xml:space="preserve"> and student groups on the Dashboard is done by looking at two years of data</w:t>
      </w:r>
      <w:r w:rsidR="008234F1">
        <w:rPr>
          <w:rFonts w:eastAsia="Arial"/>
        </w:rPr>
        <w:t>:</w:t>
      </w:r>
    </w:p>
    <w:p w14:paraId="49825D48" w14:textId="43F038CC" w:rsidR="119681F4" w:rsidRPr="008234F1" w:rsidRDefault="119681F4" w:rsidP="000D500C">
      <w:pPr>
        <w:pStyle w:val="ListParagraph"/>
        <w:numPr>
          <w:ilvl w:val="1"/>
          <w:numId w:val="27"/>
        </w:numPr>
        <w:rPr>
          <w:rFonts w:eastAsia="Arial"/>
        </w:rPr>
      </w:pPr>
      <w:r w:rsidRPr="008234F1">
        <w:rPr>
          <w:rFonts w:eastAsia="Arial"/>
        </w:rPr>
        <w:t xml:space="preserve">Current </w:t>
      </w:r>
      <w:r w:rsidR="000D500C" w:rsidRPr="008234F1">
        <w:rPr>
          <w:rFonts w:eastAsia="Arial"/>
        </w:rPr>
        <w:t xml:space="preserve">year data </w:t>
      </w:r>
      <w:r w:rsidRPr="008234F1">
        <w:rPr>
          <w:rFonts w:eastAsia="Arial"/>
        </w:rPr>
        <w:t xml:space="preserve">equals </w:t>
      </w:r>
      <w:r w:rsidR="712562AD" w:rsidRPr="008234F1">
        <w:rPr>
          <w:rFonts w:eastAsia="Arial"/>
        </w:rPr>
        <w:t>S</w:t>
      </w:r>
      <w:r w:rsidRPr="008234F1">
        <w:rPr>
          <w:rFonts w:eastAsia="Arial"/>
        </w:rPr>
        <w:t>tatus</w:t>
      </w:r>
      <w:r w:rsidR="000D500C">
        <w:rPr>
          <w:rFonts w:eastAsia="Arial"/>
        </w:rPr>
        <w:t>.</w:t>
      </w:r>
    </w:p>
    <w:p w14:paraId="4C578D1D" w14:textId="71BFB9CB" w:rsidR="119681F4" w:rsidRPr="008234F1" w:rsidRDefault="119681F4" w:rsidP="000D500C">
      <w:pPr>
        <w:pStyle w:val="ListParagraph"/>
        <w:numPr>
          <w:ilvl w:val="1"/>
          <w:numId w:val="27"/>
        </w:numPr>
        <w:rPr>
          <w:rFonts w:eastAsia="Arial"/>
        </w:rPr>
      </w:pPr>
      <w:r w:rsidRPr="008234F1">
        <w:rPr>
          <w:rFonts w:eastAsia="Arial"/>
        </w:rPr>
        <w:t xml:space="preserve">A comparison between </w:t>
      </w:r>
      <w:r w:rsidR="000D500C">
        <w:rPr>
          <w:rFonts w:eastAsia="Arial"/>
        </w:rPr>
        <w:t>c</w:t>
      </w:r>
      <w:r w:rsidR="000D500C" w:rsidRPr="008234F1">
        <w:rPr>
          <w:rFonts w:eastAsia="Arial"/>
        </w:rPr>
        <w:t xml:space="preserve">urrent </w:t>
      </w:r>
      <w:r w:rsidRPr="008234F1">
        <w:rPr>
          <w:rFonts w:eastAsia="Arial"/>
        </w:rPr>
        <w:t xml:space="preserve">and </w:t>
      </w:r>
      <w:r w:rsidR="000D500C">
        <w:rPr>
          <w:rFonts w:eastAsia="Arial"/>
        </w:rPr>
        <w:t>p</w:t>
      </w:r>
      <w:r w:rsidR="000D500C" w:rsidRPr="008234F1">
        <w:rPr>
          <w:rFonts w:eastAsia="Arial"/>
        </w:rPr>
        <w:t xml:space="preserve">rior </w:t>
      </w:r>
      <w:r w:rsidRPr="008234F1">
        <w:rPr>
          <w:rFonts w:eastAsia="Arial"/>
        </w:rPr>
        <w:t xml:space="preserve">year data equals </w:t>
      </w:r>
      <w:r w:rsidR="05333C37" w:rsidRPr="008234F1">
        <w:rPr>
          <w:rFonts w:eastAsia="Arial"/>
        </w:rPr>
        <w:t>C</w:t>
      </w:r>
      <w:r w:rsidRPr="008234F1">
        <w:rPr>
          <w:rFonts w:eastAsia="Arial"/>
        </w:rPr>
        <w:t>hange</w:t>
      </w:r>
      <w:r w:rsidR="000D500C">
        <w:rPr>
          <w:rFonts w:eastAsia="Arial"/>
        </w:rPr>
        <w:t>.</w:t>
      </w:r>
    </w:p>
    <w:p w14:paraId="39818AC9" w14:textId="21FE2FD7" w:rsidR="006B4A8B" w:rsidRDefault="006B4A8B" w:rsidP="007E55EA">
      <w:pPr>
        <w:pStyle w:val="ListParagraph"/>
      </w:pPr>
      <w:r w:rsidRPr="45A074D6">
        <w:t>It</w:t>
      </w:r>
      <w:r>
        <w:t xml:space="preserve"> is</w:t>
      </w:r>
      <w:r w:rsidRPr="45A074D6">
        <w:t xml:space="preserve"> the combination of </w:t>
      </w:r>
      <w:r w:rsidR="00A14150">
        <w:t>S</w:t>
      </w:r>
      <w:r w:rsidRPr="45A074D6">
        <w:t xml:space="preserve">tatus and </w:t>
      </w:r>
      <w:r w:rsidR="00A14150">
        <w:t>C</w:t>
      </w:r>
      <w:r w:rsidRPr="45A074D6">
        <w:t>hange that determines color performance on the Dashboard</w:t>
      </w:r>
      <w:r>
        <w:t xml:space="preserve"> </w:t>
      </w:r>
      <w:r w:rsidRPr="45A074D6">
        <w:t xml:space="preserve">and is designated by receiving a color, ranging from </w:t>
      </w:r>
      <w:r>
        <w:t>R</w:t>
      </w:r>
      <w:r w:rsidRPr="45A074D6">
        <w:t xml:space="preserve">ed at the lowest Performance Level to </w:t>
      </w:r>
      <w:r>
        <w:t>B</w:t>
      </w:r>
      <w:r w:rsidRPr="45A074D6">
        <w:t>lue at the highest Performance Level.</w:t>
      </w:r>
    </w:p>
    <w:p w14:paraId="063EB8B3" w14:textId="2F404BEC" w:rsidR="006B4A8B" w:rsidRDefault="006B4A8B" w:rsidP="006B4A8B">
      <w:pPr>
        <w:jc w:val="center"/>
      </w:pPr>
      <w:r>
        <w:rPr>
          <w:noProof/>
        </w:rPr>
        <w:drawing>
          <wp:inline distT="0" distB="0" distL="0" distR="0" wp14:anchorId="50AD6C9B" wp14:editId="282C6847">
            <wp:extent cx="5879877" cy="1933575"/>
            <wp:effectExtent l="0" t="0" r="6985" b="0"/>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9">
                      <a:extLst>
                        <a:ext uri="{28A0092B-C50C-407E-A947-70E740481C1C}">
                          <a14:useLocalDpi xmlns:a14="http://schemas.microsoft.com/office/drawing/2010/main" val="0"/>
                        </a:ext>
                      </a:extLst>
                    </a:blip>
                    <a:stretch>
                      <a:fillRect/>
                    </a:stretch>
                  </pic:blipFill>
                  <pic:spPr>
                    <a:xfrm>
                      <a:off x="0" y="0"/>
                      <a:ext cx="5907442" cy="1942640"/>
                    </a:xfrm>
                    <a:prstGeom prst="rect">
                      <a:avLst/>
                    </a:prstGeom>
                  </pic:spPr>
                </pic:pic>
              </a:graphicData>
            </a:graphic>
          </wp:inline>
        </w:drawing>
      </w:r>
    </w:p>
    <w:p w14:paraId="3DF6E72D" w14:textId="4F43035F" w:rsidR="00810E1F" w:rsidRPr="0077429B" w:rsidRDefault="00873C41" w:rsidP="00CD45AF">
      <w:pPr>
        <w:pStyle w:val="Heading2"/>
        <w:rPr>
          <w:color w:val="000000"/>
        </w:rPr>
      </w:pPr>
      <w:r>
        <w:t>ELPI</w:t>
      </w:r>
    </w:p>
    <w:p w14:paraId="16AB68A9" w14:textId="723B87DC" w:rsidR="00AF28F9" w:rsidRPr="00842278" w:rsidRDefault="74FB98D8" w:rsidP="004B764A">
      <w:pPr>
        <w:pStyle w:val="Heading3"/>
      </w:pPr>
      <w:bookmarkStart w:id="1" w:name="_Hlk117594020"/>
      <w:r w:rsidRPr="27C43B58">
        <w:t xml:space="preserve">What </w:t>
      </w:r>
      <w:r w:rsidR="00C75F94">
        <w:t>I</w:t>
      </w:r>
      <w:r w:rsidRPr="27C43B58">
        <w:t xml:space="preserve">s the </w:t>
      </w:r>
      <w:r w:rsidR="00656E19">
        <w:t>ELPI</w:t>
      </w:r>
      <w:r w:rsidRPr="27C43B58">
        <w:t>?</w:t>
      </w:r>
      <w:bookmarkEnd w:id="1"/>
    </w:p>
    <w:p w14:paraId="5B067EC1" w14:textId="3E52C498" w:rsidR="001743E4" w:rsidRPr="001743E4" w:rsidRDefault="001743E4" w:rsidP="00A14150">
      <w:pPr>
        <w:tabs>
          <w:tab w:val="num" w:pos="720"/>
        </w:tabs>
        <w:spacing w:after="60"/>
        <w:rPr>
          <w:rFonts w:ascii="Arial" w:eastAsia="Arial" w:hAnsi="Arial" w:cs="Arial"/>
        </w:rPr>
      </w:pPr>
      <w:r w:rsidRPr="001743E4">
        <w:rPr>
          <w:rFonts w:ascii="Arial" w:eastAsia="Arial" w:hAnsi="Arial" w:cs="Arial"/>
        </w:rPr>
        <w:t>The ELP</w:t>
      </w:r>
      <w:r w:rsidR="00656E19">
        <w:rPr>
          <w:rFonts w:ascii="Arial" w:eastAsia="Arial" w:hAnsi="Arial" w:cs="Arial"/>
        </w:rPr>
        <w:t xml:space="preserve">I </w:t>
      </w:r>
      <w:r w:rsidRPr="001743E4">
        <w:rPr>
          <w:rFonts w:ascii="Arial" w:eastAsia="Arial" w:hAnsi="Arial" w:cs="Arial"/>
        </w:rPr>
        <w:t xml:space="preserve">is a measurement of how well your district or school is at moving current </w:t>
      </w:r>
      <w:r w:rsidR="00656E19">
        <w:rPr>
          <w:rFonts w:ascii="Arial" w:eastAsia="Arial" w:hAnsi="Arial" w:cs="Arial"/>
        </w:rPr>
        <w:t>English learner (</w:t>
      </w:r>
      <w:r w:rsidRPr="001743E4">
        <w:rPr>
          <w:rFonts w:ascii="Arial" w:eastAsia="Arial" w:hAnsi="Arial" w:cs="Arial"/>
        </w:rPr>
        <w:t>EL</w:t>
      </w:r>
      <w:r w:rsidR="00656E19">
        <w:rPr>
          <w:rFonts w:ascii="Arial" w:eastAsia="Arial" w:hAnsi="Arial" w:cs="Arial"/>
        </w:rPr>
        <w:t>)</w:t>
      </w:r>
      <w:r w:rsidRPr="001743E4">
        <w:rPr>
          <w:rFonts w:ascii="Arial" w:eastAsia="Arial" w:hAnsi="Arial" w:cs="Arial"/>
        </w:rPr>
        <w:t xml:space="preserve"> students towards English </w:t>
      </w:r>
      <w:r w:rsidR="000D500C" w:rsidRPr="001743E4">
        <w:rPr>
          <w:rFonts w:ascii="Arial" w:eastAsia="Arial" w:hAnsi="Arial" w:cs="Arial"/>
        </w:rPr>
        <w:t>language p</w:t>
      </w:r>
      <w:r w:rsidRPr="001743E4">
        <w:rPr>
          <w:rFonts w:ascii="Arial" w:eastAsia="Arial" w:hAnsi="Arial" w:cs="Arial"/>
        </w:rPr>
        <w:t>roficiency (ELP)</w:t>
      </w:r>
      <w:r w:rsidR="000D500C">
        <w:rPr>
          <w:rFonts w:ascii="Arial" w:eastAsia="Arial" w:hAnsi="Arial" w:cs="Arial"/>
        </w:rPr>
        <w:t>.</w:t>
      </w:r>
    </w:p>
    <w:p w14:paraId="2339A8BA" w14:textId="287E4F48" w:rsidR="001743E4" w:rsidRPr="001743E4" w:rsidRDefault="000D500C" w:rsidP="007E55EA">
      <w:pPr>
        <w:pStyle w:val="ListParagraph"/>
        <w:rPr>
          <w:rFonts w:eastAsia="Arial"/>
        </w:rPr>
      </w:pPr>
      <w:r>
        <w:rPr>
          <w:rFonts w:eastAsia="Arial"/>
        </w:rPr>
        <w:t>This is b</w:t>
      </w:r>
      <w:r w:rsidR="001743E4" w:rsidRPr="68D54B36">
        <w:rPr>
          <w:rFonts w:eastAsia="Arial"/>
        </w:rPr>
        <w:t>ased on performance on the Summative English Language Proficiency Assessments for California (ELPAC)</w:t>
      </w:r>
      <w:r w:rsidR="21F2375B" w:rsidRPr="68D54B36">
        <w:rPr>
          <w:rFonts w:eastAsia="Arial"/>
        </w:rPr>
        <w:t xml:space="preserve"> and the </w:t>
      </w:r>
      <w:r w:rsidR="1090D502" w:rsidRPr="68D54B36">
        <w:rPr>
          <w:rFonts w:eastAsia="Arial"/>
        </w:rPr>
        <w:t>Summative Alternate</w:t>
      </w:r>
      <w:r w:rsidR="00656E19">
        <w:rPr>
          <w:rFonts w:eastAsia="Arial"/>
        </w:rPr>
        <w:t xml:space="preserve"> ELPAC</w:t>
      </w:r>
      <w:r>
        <w:rPr>
          <w:rFonts w:eastAsia="Arial"/>
        </w:rPr>
        <w:t>.</w:t>
      </w:r>
    </w:p>
    <w:p w14:paraId="760AAFA6" w14:textId="4934A837" w:rsidR="001743E4" w:rsidRPr="001743E4" w:rsidRDefault="001743E4" w:rsidP="007E55EA">
      <w:pPr>
        <w:pStyle w:val="ListParagraph"/>
        <w:rPr>
          <w:rFonts w:eastAsia="Arial"/>
        </w:rPr>
      </w:pPr>
      <w:r w:rsidRPr="68D54B36">
        <w:rPr>
          <w:rFonts w:eastAsia="Arial"/>
        </w:rPr>
        <w:lastRenderedPageBreak/>
        <w:t>The</w:t>
      </w:r>
      <w:r w:rsidR="000D500C">
        <w:rPr>
          <w:rFonts w:eastAsia="Arial"/>
        </w:rPr>
        <w:t xml:space="preserve"> ELPI is the</w:t>
      </w:r>
      <w:r w:rsidRPr="68D54B36">
        <w:rPr>
          <w:rFonts w:eastAsia="Arial"/>
        </w:rPr>
        <w:t xml:space="preserve"> only state indicator that focuses on one student group</w:t>
      </w:r>
      <w:r w:rsidR="5AB01DAC" w:rsidRPr="68D54B36">
        <w:rPr>
          <w:rFonts w:eastAsia="Arial"/>
        </w:rPr>
        <w:t>:</w:t>
      </w:r>
      <w:r w:rsidRPr="68D54B36">
        <w:rPr>
          <w:rFonts w:eastAsia="Arial"/>
        </w:rPr>
        <w:t xml:space="preserve"> the EL student group</w:t>
      </w:r>
      <w:r w:rsidR="00656E19">
        <w:rPr>
          <w:rFonts w:eastAsia="Arial"/>
        </w:rPr>
        <w:t>.</w:t>
      </w:r>
    </w:p>
    <w:p w14:paraId="13016978" w14:textId="6DF494D9" w:rsidR="001743E4" w:rsidRPr="001743E4" w:rsidRDefault="35D4AE0C" w:rsidP="007E55EA">
      <w:pPr>
        <w:pStyle w:val="ListParagraph"/>
        <w:rPr>
          <w:rFonts w:eastAsia="Arial"/>
        </w:rPr>
      </w:pPr>
      <w:r w:rsidRPr="7BD46F6C">
        <w:rPr>
          <w:rFonts w:eastAsia="Arial"/>
        </w:rPr>
        <w:t xml:space="preserve">ELPI </w:t>
      </w:r>
      <w:r w:rsidR="000D500C">
        <w:rPr>
          <w:rFonts w:eastAsia="Arial"/>
        </w:rPr>
        <w:t>S</w:t>
      </w:r>
      <w:r w:rsidR="000D500C" w:rsidRPr="7BD46F6C">
        <w:rPr>
          <w:rFonts w:eastAsia="Arial"/>
        </w:rPr>
        <w:t xml:space="preserve">tatus </w:t>
      </w:r>
      <w:r w:rsidRPr="7BD46F6C">
        <w:rPr>
          <w:rFonts w:eastAsia="Arial"/>
        </w:rPr>
        <w:t xml:space="preserve">measures the </w:t>
      </w:r>
      <w:r w:rsidR="00656E19">
        <w:rPr>
          <w:rFonts w:eastAsia="Arial"/>
        </w:rPr>
        <w:t>percentage</w:t>
      </w:r>
      <w:r w:rsidRPr="7BD46F6C">
        <w:rPr>
          <w:rFonts w:eastAsia="Arial"/>
        </w:rPr>
        <w:t xml:space="preserve"> of EL students progressing toward ELP</w:t>
      </w:r>
      <w:r w:rsidR="00656E19">
        <w:rPr>
          <w:rFonts w:eastAsia="Arial"/>
        </w:rPr>
        <w:t>.</w:t>
      </w:r>
    </w:p>
    <w:p w14:paraId="443C7E25" w14:textId="5AFF370D" w:rsidR="2A8F85D4" w:rsidRDefault="2A8F85D4" w:rsidP="007E55EA">
      <w:pPr>
        <w:pStyle w:val="ListParagraph"/>
        <w:rPr>
          <w:rFonts w:eastAsia="Arial"/>
        </w:rPr>
      </w:pPr>
      <w:r w:rsidRPr="7BD46F6C">
        <w:rPr>
          <w:rFonts w:eastAsia="Arial"/>
        </w:rPr>
        <w:t xml:space="preserve">ELPI Change measures the rate of LEA and </w:t>
      </w:r>
      <w:r w:rsidR="000D500C" w:rsidRPr="7BD46F6C">
        <w:rPr>
          <w:rFonts w:eastAsia="Arial"/>
        </w:rPr>
        <w:t xml:space="preserve">school </w:t>
      </w:r>
      <w:r w:rsidRPr="7BD46F6C">
        <w:rPr>
          <w:rFonts w:eastAsia="Arial"/>
        </w:rPr>
        <w:t xml:space="preserve">improvement of moving their EL students toward </w:t>
      </w:r>
      <w:r w:rsidR="3BD8BF9D" w:rsidRPr="7BD46F6C">
        <w:rPr>
          <w:rFonts w:eastAsia="Arial"/>
        </w:rPr>
        <w:t>ELP.</w:t>
      </w:r>
    </w:p>
    <w:p w14:paraId="5A0B5530" w14:textId="597B1F9B" w:rsidR="5A76F125" w:rsidRDefault="01651132" w:rsidP="004B764A">
      <w:pPr>
        <w:pStyle w:val="Heading3"/>
      </w:pPr>
      <w:r w:rsidRPr="27C43B58">
        <w:t xml:space="preserve">What </w:t>
      </w:r>
      <w:r w:rsidR="00C75F94">
        <w:t>I</w:t>
      </w:r>
      <w:r w:rsidRPr="27C43B58">
        <w:t xml:space="preserve">s </w:t>
      </w:r>
      <w:r w:rsidR="66805EEC" w:rsidRPr="27C43B58">
        <w:t>N</w:t>
      </w:r>
      <w:r w:rsidRPr="27C43B58">
        <w:t xml:space="preserve">ew at the ELPI?  </w:t>
      </w:r>
    </w:p>
    <w:p w14:paraId="72AC60F5" w14:textId="0EDF7ED5" w:rsidR="19AE439A" w:rsidRDefault="19AE439A" w:rsidP="00C75F94">
      <w:pPr>
        <w:spacing w:after="60"/>
        <w:ind w:right="180"/>
        <w:rPr>
          <w:rFonts w:ascii="Arial" w:eastAsia="Arial" w:hAnsi="Arial" w:cs="Arial"/>
          <w:color w:val="000000" w:themeColor="text1"/>
          <w:szCs w:val="24"/>
        </w:rPr>
      </w:pPr>
      <w:r w:rsidRPr="66E3B2F8">
        <w:rPr>
          <w:rFonts w:ascii="Arial" w:eastAsia="Arial" w:hAnsi="Arial" w:cs="Arial"/>
          <w:color w:val="000000" w:themeColor="text1"/>
          <w:szCs w:val="24"/>
        </w:rPr>
        <w:t>The ELPI has many new aspects for the 2023 Dashboard:</w:t>
      </w:r>
    </w:p>
    <w:p w14:paraId="5C56B2B1" w14:textId="42DEC011" w:rsidR="19AE439A" w:rsidRPr="00C75F94" w:rsidRDefault="19AE439A" w:rsidP="007E55EA">
      <w:pPr>
        <w:pStyle w:val="ListParagraph"/>
        <w:rPr>
          <w:rFonts w:eastAsia="Arial"/>
        </w:rPr>
      </w:pPr>
      <w:r w:rsidRPr="00C75F94">
        <w:rPr>
          <w:rFonts w:eastAsia="Arial"/>
        </w:rPr>
        <w:t xml:space="preserve">Status, Change, and overall performance color reported for the first time since the 2017 </w:t>
      </w:r>
      <w:proofErr w:type="gramStart"/>
      <w:r w:rsidRPr="00735E32">
        <w:rPr>
          <w:rFonts w:eastAsia="Arial"/>
        </w:rPr>
        <w:t>Dashboard</w:t>
      </w:r>
      <w:proofErr w:type="gramEnd"/>
    </w:p>
    <w:p w14:paraId="4678C3E8" w14:textId="7D911BA7" w:rsidR="19AE439A" w:rsidRDefault="19AE439A" w:rsidP="007E55EA">
      <w:pPr>
        <w:pStyle w:val="ListParagraph"/>
        <w:rPr>
          <w:rFonts w:eastAsia="Arial"/>
        </w:rPr>
      </w:pPr>
      <w:r w:rsidRPr="00C75F94">
        <w:rPr>
          <w:rFonts w:eastAsia="Arial"/>
        </w:rPr>
        <w:t>Inclusion</w:t>
      </w:r>
      <w:r w:rsidRPr="66E3B2F8">
        <w:rPr>
          <w:rFonts w:eastAsia="Arial"/>
        </w:rPr>
        <w:t xml:space="preserve"> of the Summative Alternate ELPAC Results into the ELPI</w:t>
      </w:r>
    </w:p>
    <w:p w14:paraId="4CE65290" w14:textId="676EE7C0" w:rsidR="19AE439A" w:rsidRPr="00C75F94" w:rsidRDefault="00C75F94" w:rsidP="000D500C">
      <w:pPr>
        <w:pStyle w:val="ListParagraph"/>
        <w:numPr>
          <w:ilvl w:val="1"/>
          <w:numId w:val="27"/>
        </w:numPr>
      </w:pPr>
      <w:r>
        <w:rPr>
          <w:rFonts w:eastAsia="Arial"/>
          <w:color w:val="000000" w:themeColor="text1"/>
        </w:rPr>
        <w:t>Refer to</w:t>
      </w:r>
      <w:r w:rsidR="19AE439A" w:rsidRPr="3EF84C11">
        <w:rPr>
          <w:rFonts w:eastAsia="Arial"/>
          <w:color w:val="000000" w:themeColor="text1"/>
        </w:rPr>
        <w:t xml:space="preserve"> the </w:t>
      </w:r>
      <w:r w:rsidR="19AE439A" w:rsidRPr="00E945A8">
        <w:rPr>
          <w:rFonts w:eastAsia="Arial"/>
          <w:color w:val="000000" w:themeColor="text1"/>
        </w:rPr>
        <w:t>Summative Alternate ELPAC Incorporation in the ELPI</w:t>
      </w:r>
      <w:r w:rsidR="19AE439A" w:rsidRPr="3EF84C11">
        <w:rPr>
          <w:rFonts w:eastAsia="Arial"/>
          <w:b/>
          <w:bCs/>
          <w:color w:val="000000" w:themeColor="text1"/>
        </w:rPr>
        <w:t xml:space="preserve"> </w:t>
      </w:r>
      <w:r w:rsidR="19AE439A" w:rsidRPr="3EF84C11">
        <w:rPr>
          <w:rFonts w:eastAsia="Arial"/>
          <w:color w:val="000000" w:themeColor="text1"/>
        </w:rPr>
        <w:t>flyer</w:t>
      </w:r>
      <w:r w:rsidR="170E51EB" w:rsidRPr="3EF84C11">
        <w:rPr>
          <w:rFonts w:eastAsia="Arial"/>
          <w:color w:val="000000" w:themeColor="text1"/>
        </w:rPr>
        <w:t>:</w:t>
      </w:r>
      <w:r>
        <w:rPr>
          <w:rFonts w:eastAsia="Arial"/>
          <w:color w:val="000000" w:themeColor="text1"/>
        </w:rPr>
        <w:t xml:space="preserve"> </w:t>
      </w:r>
      <w:hyperlink r:id="rId10" w:tooltip="Summative Alternate ELPAC Incorporation in the ELPI flyer (PDF)" w:history="1">
        <w:r w:rsidRPr="00F36E8F">
          <w:rPr>
            <w:rStyle w:val="Hyperlink"/>
            <w:rFonts w:eastAsia="Arial"/>
          </w:rPr>
          <w:t>https://www.cde.ca.gov/ta/ac/cm/documents/sumaltelpacincorp.pdf</w:t>
        </w:r>
      </w:hyperlink>
    </w:p>
    <w:p w14:paraId="174DBD42" w14:textId="1E7EB886" w:rsidR="19AE439A" w:rsidRDefault="19AE439A" w:rsidP="007E55EA">
      <w:pPr>
        <w:pStyle w:val="ListParagraph"/>
        <w:rPr>
          <w:rFonts w:eastAsia="Arial"/>
        </w:rPr>
      </w:pPr>
      <w:r w:rsidRPr="00735E32">
        <w:rPr>
          <w:rFonts w:eastAsia="Arial"/>
        </w:rPr>
        <w:t>Change</w:t>
      </w:r>
      <w:r w:rsidRPr="66E3B2F8">
        <w:rPr>
          <w:rFonts w:eastAsia="Arial"/>
        </w:rPr>
        <w:t xml:space="preserve"> in the ELPAC Participation Rate methodology in the </w:t>
      </w:r>
      <w:proofErr w:type="gramStart"/>
      <w:r w:rsidRPr="66E3B2F8">
        <w:rPr>
          <w:rFonts w:eastAsia="Arial"/>
        </w:rPr>
        <w:t>ELPI</w:t>
      </w:r>
      <w:proofErr w:type="gramEnd"/>
    </w:p>
    <w:p w14:paraId="3C46083E" w14:textId="690975F8" w:rsidR="66E3B2F8" w:rsidRPr="00C75F94" w:rsidRDefault="00C75F94" w:rsidP="000D500C">
      <w:pPr>
        <w:pStyle w:val="ListParagraph"/>
        <w:numPr>
          <w:ilvl w:val="1"/>
          <w:numId w:val="27"/>
        </w:numPr>
        <w:rPr>
          <w:rFonts w:eastAsia="Arial"/>
        </w:rPr>
      </w:pPr>
      <w:r w:rsidRPr="00C75F94">
        <w:rPr>
          <w:rFonts w:eastAsia="Arial"/>
        </w:rPr>
        <w:t>Refer to</w:t>
      </w:r>
      <w:r w:rsidR="19AE439A" w:rsidRPr="00C75F94">
        <w:rPr>
          <w:rFonts w:eastAsia="Arial"/>
          <w:color w:val="000000" w:themeColor="text1"/>
        </w:rPr>
        <w:t xml:space="preserve"> the </w:t>
      </w:r>
      <w:r w:rsidR="19AE439A" w:rsidRPr="00E945A8">
        <w:rPr>
          <w:rFonts w:eastAsia="Arial"/>
          <w:color w:val="000000" w:themeColor="text1"/>
        </w:rPr>
        <w:t>ELPAC Participation Rate</w:t>
      </w:r>
      <w:r w:rsidRPr="00E945A8">
        <w:rPr>
          <w:rFonts w:eastAsia="Arial"/>
          <w:color w:val="000000" w:themeColor="text1"/>
        </w:rPr>
        <w:t xml:space="preserve"> in the ELPI</w:t>
      </w:r>
      <w:r w:rsidR="19AE439A" w:rsidRPr="00C75F94">
        <w:rPr>
          <w:rFonts w:eastAsia="Arial"/>
          <w:b/>
          <w:bCs/>
          <w:color w:val="000000" w:themeColor="text1"/>
        </w:rPr>
        <w:t xml:space="preserve"> </w:t>
      </w:r>
      <w:r w:rsidR="19AE439A" w:rsidRPr="00C75F94">
        <w:rPr>
          <w:rFonts w:eastAsia="Arial"/>
          <w:color w:val="000000" w:themeColor="text1"/>
        </w:rPr>
        <w:t>flyer</w:t>
      </w:r>
      <w:r w:rsidRPr="00C75F94">
        <w:t xml:space="preserve"> </w:t>
      </w:r>
      <w:hyperlink r:id="rId11" w:tooltip="ELPAC Participation Rate in the ELPI flyer (PDF)" w:history="1">
        <w:r w:rsidRPr="00C75F94">
          <w:rPr>
            <w:rStyle w:val="Hyperlink"/>
            <w:rFonts w:eastAsia="Arial"/>
          </w:rPr>
          <w:t>https://www.cde.ca.gov/ta/ac/cm/documents/elpiparticipationrate23.pdf</w:t>
        </w:r>
      </w:hyperlink>
    </w:p>
    <w:p w14:paraId="2A104EFE" w14:textId="3E4354AB" w:rsidR="16649E95" w:rsidRDefault="35D4AE0C" w:rsidP="004B764A">
      <w:pPr>
        <w:pStyle w:val="Heading3"/>
      </w:pPr>
      <w:r w:rsidRPr="66E3B2F8">
        <w:t xml:space="preserve">ELPI Levels </w:t>
      </w:r>
      <w:r w:rsidR="7E92B207" w:rsidRPr="66E3B2F8">
        <w:t xml:space="preserve">Based on the Summative ELPAC Results </w:t>
      </w:r>
    </w:p>
    <w:p w14:paraId="04C77A11" w14:textId="3F46B446" w:rsidR="001743E4" w:rsidRDefault="001743E4" w:rsidP="001743E4">
      <w:pPr>
        <w:rPr>
          <w:rFonts w:ascii="Arial" w:eastAsia="Arial" w:hAnsi="Arial" w:cs="Arial"/>
        </w:rPr>
      </w:pPr>
      <w:r w:rsidRPr="001743E4">
        <w:rPr>
          <w:rFonts w:ascii="Arial" w:eastAsia="Arial" w:hAnsi="Arial" w:cs="Arial"/>
        </w:rPr>
        <w:t xml:space="preserve">Each student receives one of four ELPAC </w:t>
      </w:r>
      <w:r w:rsidR="00EC20FA" w:rsidRPr="001743E4">
        <w:rPr>
          <w:rFonts w:ascii="Arial" w:eastAsia="Arial" w:hAnsi="Arial" w:cs="Arial"/>
        </w:rPr>
        <w:t>Performance Levels</w:t>
      </w:r>
      <w:r w:rsidRPr="001743E4">
        <w:rPr>
          <w:rFonts w:ascii="Arial" w:eastAsia="Arial" w:hAnsi="Arial" w:cs="Arial"/>
        </w:rPr>
        <w:t xml:space="preserve">. The four ELPAC </w:t>
      </w:r>
      <w:r w:rsidR="00B87C66" w:rsidRPr="001743E4">
        <w:rPr>
          <w:rFonts w:ascii="Arial" w:eastAsia="Arial" w:hAnsi="Arial" w:cs="Arial"/>
        </w:rPr>
        <w:t xml:space="preserve">Performance Levels </w:t>
      </w:r>
      <w:r w:rsidRPr="001743E4">
        <w:rPr>
          <w:rFonts w:ascii="Arial" w:eastAsia="Arial" w:hAnsi="Arial" w:cs="Arial"/>
        </w:rPr>
        <w:t xml:space="preserve">are then divided into six ELPI levels to allow students enough time to make progress toward </w:t>
      </w:r>
      <w:r w:rsidR="00B87C66">
        <w:rPr>
          <w:rFonts w:ascii="Arial" w:eastAsia="Arial" w:hAnsi="Arial" w:cs="Arial"/>
        </w:rPr>
        <w:t>ELP</w:t>
      </w:r>
      <w:r w:rsidRPr="001743E4">
        <w:rPr>
          <w:rFonts w:ascii="Arial" w:eastAsia="Arial" w:hAnsi="Arial" w:cs="Arial"/>
        </w:rPr>
        <w:t xml:space="preserve"> in the ELPI.</w:t>
      </w:r>
    </w:p>
    <w:p w14:paraId="4396C345" w14:textId="09CDFFF7" w:rsidR="001743E4" w:rsidRPr="001743E4" w:rsidRDefault="001743E4" w:rsidP="00B87C66">
      <w:pPr>
        <w:jc w:val="center"/>
        <w:rPr>
          <w:rFonts w:ascii="Arial" w:eastAsia="Arial" w:hAnsi="Arial" w:cs="Arial"/>
        </w:rPr>
      </w:pPr>
      <w:r w:rsidRPr="001743E4">
        <w:rPr>
          <w:rFonts w:ascii="Arial" w:eastAsia="Arial" w:hAnsi="Arial" w:cs="Arial"/>
          <w:noProof/>
        </w:rPr>
        <w:drawing>
          <wp:inline distT="0" distB="0" distL="0" distR="0" wp14:anchorId="3EE16EA9" wp14:editId="464C9300">
            <wp:extent cx="3579084" cy="1753268"/>
            <wp:effectExtent l="0" t="0" r="2540" b="0"/>
            <wp:docPr id="6" name="Picture 6" descr="ELPAC levels increase from 1 to 4 with blue arrows signifying the movement between levels. ELPI levels have additional sublevels: 2L, 2H, 3L, and 3H.">
              <a:extLst xmlns:a="http://schemas.openxmlformats.org/drawingml/2006/main">
                <a:ext uri="{FF2B5EF4-FFF2-40B4-BE49-F238E27FC236}">
                  <a16:creationId xmlns:a16="http://schemas.microsoft.com/office/drawing/2014/main" id="{75357DD3-7E18-8CBF-A273-B0C8518256A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ELPAC levels increase from 1 to 4 with blue arrows signifying the movement between levels. ELPI levels have additional sublevels: 2L, 2H, 3L, and 3H.">
                      <a:extLst>
                        <a:ext uri="{FF2B5EF4-FFF2-40B4-BE49-F238E27FC236}">
                          <a16:creationId xmlns:a16="http://schemas.microsoft.com/office/drawing/2014/main" id="{75357DD3-7E18-8CBF-A273-B0C8518256AD}"/>
                        </a:ext>
                      </a:extLst>
                    </pic:cNvPr>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79084" cy="1753268"/>
                    </a:xfrm>
                    <a:prstGeom prst="rect">
                      <a:avLst/>
                    </a:prstGeom>
                    <a:solidFill>
                      <a:srgbClr val="FFFFFF"/>
                    </a:solidFill>
                    <a:effectLst/>
                  </pic:spPr>
                </pic:pic>
              </a:graphicData>
            </a:graphic>
          </wp:inline>
        </w:drawing>
      </w:r>
    </w:p>
    <w:p w14:paraId="69E520C5" w14:textId="14E9D0D5" w:rsidR="00186737" w:rsidRDefault="00486E2C" w:rsidP="004B764A">
      <w:pPr>
        <w:pStyle w:val="Heading3"/>
      </w:pPr>
      <w:r>
        <w:t>Determining Progress on the ELPI</w:t>
      </w:r>
      <w:r w:rsidR="007725FA">
        <w:t xml:space="preserve"> (</w:t>
      </w:r>
      <w:r w:rsidR="000C760F">
        <w:t>Summative</w:t>
      </w:r>
      <w:r w:rsidR="007725FA">
        <w:t xml:space="preserve"> ELPAC)</w:t>
      </w:r>
    </w:p>
    <w:p w14:paraId="5F364A97" w14:textId="1B5FF9C6" w:rsidR="00486E2C" w:rsidRPr="00486E2C" w:rsidRDefault="00486E2C" w:rsidP="00486E2C">
      <w:pPr>
        <w:tabs>
          <w:tab w:val="num" w:pos="1440"/>
        </w:tabs>
        <w:rPr>
          <w:rFonts w:ascii="Arial" w:eastAsia="Arial" w:hAnsi="Arial" w:cs="Arial"/>
          <w:szCs w:val="24"/>
        </w:rPr>
      </w:pPr>
      <w:r w:rsidRPr="68D54B36">
        <w:rPr>
          <w:rFonts w:ascii="Arial" w:eastAsia="Arial" w:hAnsi="Arial" w:cs="Arial"/>
          <w:szCs w:val="24"/>
        </w:rPr>
        <w:t xml:space="preserve">To show progress toward </w:t>
      </w:r>
      <w:r w:rsidR="00151D8B">
        <w:rPr>
          <w:rFonts w:ascii="Arial" w:eastAsia="Arial" w:hAnsi="Arial" w:cs="Arial"/>
          <w:szCs w:val="24"/>
        </w:rPr>
        <w:t>ELP</w:t>
      </w:r>
      <w:r w:rsidRPr="68D54B36">
        <w:rPr>
          <w:rFonts w:ascii="Arial" w:eastAsia="Arial" w:hAnsi="Arial" w:cs="Arial"/>
          <w:szCs w:val="24"/>
        </w:rPr>
        <w:t>, EL students must increase at least one ELPI level from the previous year or maintain a Level 4 from one year to the next</w:t>
      </w:r>
      <w:r w:rsidR="000E49DB">
        <w:rPr>
          <w:rFonts w:ascii="Arial" w:eastAsia="Arial" w:hAnsi="Arial" w:cs="Arial"/>
          <w:szCs w:val="24"/>
        </w:rPr>
        <w:t>.</w:t>
      </w:r>
    </w:p>
    <w:p w14:paraId="40D86815" w14:textId="5A137969" w:rsidR="00486E2C" w:rsidRPr="00486E2C" w:rsidRDefault="00486E2C" w:rsidP="000E49DB">
      <w:r w:rsidRPr="000E49DB">
        <w:rPr>
          <w:b/>
          <w:bCs/>
        </w:rPr>
        <w:lastRenderedPageBreak/>
        <w:t>Example 1</w:t>
      </w:r>
      <w:r w:rsidRPr="3EF84C11">
        <w:t>: A student in 202</w:t>
      </w:r>
      <w:r w:rsidR="58A069F1" w:rsidRPr="3EF84C11">
        <w:t>2</w:t>
      </w:r>
      <w:r w:rsidRPr="3EF84C11">
        <w:t xml:space="preserve"> scored a Level 2 High (2H). In 202</w:t>
      </w:r>
      <w:r w:rsidR="44A55978" w:rsidRPr="3EF84C11">
        <w:t>3</w:t>
      </w:r>
      <w:r w:rsidRPr="3EF84C11">
        <w:t xml:space="preserve">, the same student scored a Level 3 Low (3L). This student </w:t>
      </w:r>
      <w:r w:rsidRPr="3EF84C11">
        <w:rPr>
          <w:b/>
          <w:bCs/>
        </w:rPr>
        <w:t>advanced</w:t>
      </w:r>
      <w:r w:rsidRPr="3EF84C11">
        <w:t xml:space="preserve"> one ELPI level.</w:t>
      </w:r>
    </w:p>
    <w:p w14:paraId="491DD6AE" w14:textId="04F36327" w:rsidR="007725FA" w:rsidRDefault="57DF7BDD" w:rsidP="000E49DB">
      <w:r w:rsidRPr="000E49DB">
        <w:rPr>
          <w:b/>
          <w:bCs/>
        </w:rPr>
        <w:t>Example 2</w:t>
      </w:r>
      <w:r w:rsidRPr="3EF84C11">
        <w:t>: A student in 202</w:t>
      </w:r>
      <w:r w:rsidR="1D6BEF01" w:rsidRPr="3EF84C11">
        <w:t>2</w:t>
      </w:r>
      <w:r w:rsidRPr="3EF84C11">
        <w:t xml:space="preserve"> scored a Level 2 High (2H). In 202</w:t>
      </w:r>
      <w:r w:rsidR="0A9F7982" w:rsidRPr="3EF84C11">
        <w:t>3</w:t>
      </w:r>
      <w:r w:rsidRPr="3EF84C11">
        <w:t xml:space="preserve">, the same student scored a Level 2 High (2H). This student </w:t>
      </w:r>
      <w:r w:rsidRPr="3EF84C11">
        <w:rPr>
          <w:b/>
          <w:bCs/>
        </w:rPr>
        <w:t xml:space="preserve">did not </w:t>
      </w:r>
      <w:r w:rsidRPr="3EF84C11">
        <w:t>advance one ELPI level.</w:t>
      </w:r>
    </w:p>
    <w:p w14:paraId="2C372E63" w14:textId="07E9DCC7" w:rsidR="746429C5" w:rsidRDefault="746429C5" w:rsidP="004B764A">
      <w:pPr>
        <w:pStyle w:val="Heading3"/>
      </w:pPr>
      <w:r w:rsidRPr="66E3B2F8">
        <w:t xml:space="preserve">ELPI Levels Based on </w:t>
      </w:r>
      <w:r w:rsidR="5DF97EAB" w:rsidRPr="66E3B2F8">
        <w:t xml:space="preserve">the </w:t>
      </w:r>
      <w:r w:rsidRPr="66E3B2F8">
        <w:t>Summative Alternate ELPAC Results</w:t>
      </w:r>
    </w:p>
    <w:p w14:paraId="5ED1E6C5" w14:textId="37C1E83B" w:rsidR="0131568E" w:rsidRDefault="19279BF0" w:rsidP="00D15384">
      <w:pPr>
        <w:spacing w:after="60"/>
      </w:pPr>
      <w:r w:rsidRPr="3EF84C11">
        <w:t xml:space="preserve">EL </w:t>
      </w:r>
      <w:r w:rsidRPr="00D15384">
        <w:t>students</w:t>
      </w:r>
      <w:r w:rsidRPr="3EF84C11">
        <w:t xml:space="preserve"> taking the Summative Alternate ELPAC have three paths to demonstrate progress </w:t>
      </w:r>
      <w:r w:rsidR="00D15384">
        <w:t>toward</w:t>
      </w:r>
      <w:r w:rsidRPr="3EF84C11">
        <w:t xml:space="preserve"> ELP</w:t>
      </w:r>
      <w:r w:rsidR="00D15384">
        <w:rPr>
          <w:rFonts w:eastAsia="Arial"/>
        </w:rPr>
        <w:t>:</w:t>
      </w:r>
    </w:p>
    <w:p w14:paraId="34D21A9C" w14:textId="730747BE" w:rsidR="0131568E" w:rsidRDefault="0131568E" w:rsidP="007E55EA">
      <w:pPr>
        <w:pStyle w:val="ListParagraph"/>
        <w:rPr>
          <w:rFonts w:eastAsia="Arial"/>
        </w:rPr>
      </w:pPr>
      <w:r w:rsidRPr="66E3B2F8">
        <w:rPr>
          <w:rFonts w:eastAsia="Arial"/>
        </w:rPr>
        <w:t xml:space="preserve">Increasing at least one </w:t>
      </w:r>
      <w:r w:rsidR="00D15384" w:rsidRPr="00D15384">
        <w:rPr>
          <w:rFonts w:eastAsia="Arial"/>
        </w:rPr>
        <w:t>Performance</w:t>
      </w:r>
      <w:r w:rsidR="00D15384" w:rsidRPr="66E3B2F8">
        <w:rPr>
          <w:rFonts w:eastAsia="Arial"/>
        </w:rPr>
        <w:t xml:space="preserve"> Level </w:t>
      </w:r>
      <w:r w:rsidRPr="66E3B2F8">
        <w:rPr>
          <w:rFonts w:eastAsia="Arial"/>
        </w:rPr>
        <w:t>on the Summative Alternate ELPAC</w:t>
      </w:r>
    </w:p>
    <w:p w14:paraId="669944E7" w14:textId="4D00FEBC" w:rsidR="0131568E" w:rsidRPr="00D15384" w:rsidRDefault="0131568E" w:rsidP="007E55EA">
      <w:pPr>
        <w:pStyle w:val="ListParagraph"/>
        <w:rPr>
          <w:rFonts w:eastAsia="Arial"/>
        </w:rPr>
      </w:pPr>
      <w:r w:rsidRPr="66E3B2F8">
        <w:rPr>
          <w:rFonts w:eastAsia="Arial"/>
        </w:rPr>
        <w:t xml:space="preserve">Maintaining Level 3 on the </w:t>
      </w:r>
      <w:r w:rsidRPr="00D15384">
        <w:rPr>
          <w:rFonts w:eastAsia="Arial"/>
        </w:rPr>
        <w:t>Summative</w:t>
      </w:r>
      <w:r w:rsidRPr="66E3B2F8">
        <w:rPr>
          <w:rFonts w:eastAsia="Arial"/>
        </w:rPr>
        <w:t xml:space="preserve"> Alternate ELPAC</w:t>
      </w:r>
    </w:p>
    <w:p w14:paraId="08C72609" w14:textId="3A3946BE" w:rsidR="0131568E" w:rsidRDefault="0131568E" w:rsidP="007E55EA">
      <w:pPr>
        <w:pStyle w:val="ListParagraph"/>
        <w:rPr>
          <w:rFonts w:eastAsia="Arial"/>
        </w:rPr>
      </w:pPr>
      <w:r w:rsidRPr="66E3B2F8">
        <w:rPr>
          <w:rFonts w:eastAsia="Arial"/>
        </w:rPr>
        <w:t xml:space="preserve">Scale </w:t>
      </w:r>
      <w:r w:rsidR="00783611" w:rsidRPr="66E3B2F8">
        <w:rPr>
          <w:rFonts w:eastAsia="Arial"/>
        </w:rPr>
        <w:t>scores</w:t>
      </w:r>
      <w:r w:rsidRPr="66E3B2F8">
        <w:rPr>
          <w:rFonts w:eastAsia="Arial"/>
        </w:rPr>
        <w:t xml:space="preserve"> change of 10 </w:t>
      </w:r>
      <w:r w:rsidRPr="00D15384">
        <w:rPr>
          <w:rFonts w:eastAsia="Arial"/>
        </w:rPr>
        <w:t>or</w:t>
      </w:r>
      <w:r w:rsidRPr="66E3B2F8">
        <w:rPr>
          <w:rFonts w:eastAsia="Arial"/>
        </w:rPr>
        <w:t xml:space="preserve"> more points from the </w:t>
      </w:r>
      <w:r w:rsidR="00D15384">
        <w:rPr>
          <w:rFonts w:eastAsia="Arial"/>
        </w:rPr>
        <w:t>prior year's</w:t>
      </w:r>
      <w:r w:rsidRPr="66E3B2F8">
        <w:rPr>
          <w:rFonts w:eastAsia="Arial"/>
        </w:rPr>
        <w:t xml:space="preserve"> test </w:t>
      </w:r>
      <w:proofErr w:type="gramStart"/>
      <w:r w:rsidRPr="66E3B2F8">
        <w:rPr>
          <w:rFonts w:eastAsia="Arial"/>
        </w:rPr>
        <w:t>administration</w:t>
      </w:r>
      <w:proofErr w:type="gramEnd"/>
    </w:p>
    <w:p w14:paraId="7CE08222" w14:textId="1F64B018" w:rsidR="0131568E" w:rsidRDefault="0131568E" w:rsidP="00D15384">
      <w:r w:rsidRPr="3EF84C11">
        <w:t>EL students meeting at least one of the above criteria will be counted as progressing in the ELPI.</w:t>
      </w:r>
    </w:p>
    <w:p w14:paraId="1BE53E67" w14:textId="1969A114" w:rsidR="007725FA" w:rsidRDefault="007725FA" w:rsidP="004B764A">
      <w:pPr>
        <w:pStyle w:val="Heading3"/>
      </w:pPr>
      <w:r>
        <w:t>Determining Progress on the ELPI (</w:t>
      </w:r>
      <w:r w:rsidR="00223FF2">
        <w:t xml:space="preserve">Summative </w:t>
      </w:r>
      <w:r>
        <w:t>Alternate ELPAC)</w:t>
      </w:r>
    </w:p>
    <w:p w14:paraId="1172787B" w14:textId="355E789C" w:rsidR="000F2262" w:rsidRPr="000F2262" w:rsidRDefault="677F4BF5" w:rsidP="000E49DB">
      <w:r w:rsidRPr="66E3B2F8">
        <w:t>With the 2023 Alternative ELPAC results, the CDE has two years of Alternative ELPAC results to incorporate into the ELPI.</w:t>
      </w:r>
    </w:p>
    <w:p w14:paraId="6819685D" w14:textId="26AFBDF4" w:rsidR="77C0AF4E" w:rsidRDefault="77C0AF4E" w:rsidP="000E49DB">
      <w:r w:rsidRPr="66E3B2F8">
        <w:t>In order to calculate the scale score change, the first digit of the scale score is removed.</w:t>
      </w:r>
    </w:p>
    <w:p w14:paraId="343F6C9E" w14:textId="6A7A9300" w:rsidR="77C0AF4E" w:rsidRDefault="77C0AF4E" w:rsidP="000E49DB">
      <w:r w:rsidRPr="000E49DB">
        <w:rPr>
          <w:b/>
          <w:bCs/>
        </w:rPr>
        <w:t>Example</w:t>
      </w:r>
      <w:r w:rsidRPr="66E3B2F8">
        <w:rPr>
          <w:b/>
          <w:bCs/>
        </w:rPr>
        <w:t>:</w:t>
      </w:r>
      <w:r w:rsidRPr="66E3B2F8">
        <w:t xml:space="preserve"> In 2022, an EL student taking the Summative Alternate ELPAC had a scale score of 244 in kindergarten. In 2023, this EL student had a scale score of 359 in grade </w:t>
      </w:r>
      <w:r w:rsidR="000E49DB">
        <w:t>one</w:t>
      </w:r>
      <w:r w:rsidRPr="66E3B2F8">
        <w:t xml:space="preserve">. </w:t>
      </w:r>
    </w:p>
    <w:p w14:paraId="500F4FB8" w14:textId="2C03956A" w:rsidR="77C0AF4E" w:rsidRDefault="77C0AF4E" w:rsidP="000E49DB">
      <w:r w:rsidRPr="66E3B2F8">
        <w:t xml:space="preserve">Due to the difference between </w:t>
      </w:r>
      <w:r w:rsidR="000E49DB">
        <w:t xml:space="preserve">the </w:t>
      </w:r>
      <w:r w:rsidRPr="66E3B2F8">
        <w:t xml:space="preserve">scale score range by grade level, the scale score of 244 in 2022 gets converted to 44 and the scale score of 359 in 2023 gets converted to 59. The difference between 59 and 44 is 15, a scale score </w:t>
      </w:r>
      <w:proofErr w:type="gramStart"/>
      <w:r w:rsidR="000E49DB">
        <w:t>change</w:t>
      </w:r>
      <w:proofErr w:type="gramEnd"/>
      <w:r w:rsidRPr="66E3B2F8">
        <w:t xml:space="preserve"> of</w:t>
      </w:r>
      <w:r w:rsidR="000E49DB">
        <w:t xml:space="preserve"> plus </w:t>
      </w:r>
      <w:r w:rsidRPr="66E3B2F8">
        <w:t xml:space="preserve">15. </w:t>
      </w:r>
    </w:p>
    <w:p w14:paraId="1E63091E" w14:textId="3820E490" w:rsidR="77C0AF4E" w:rsidRDefault="77C0AF4E" w:rsidP="000E49DB">
      <w:r w:rsidRPr="66E3B2F8">
        <w:t xml:space="preserve">As a result, this EL student would be counted as making progress toward </w:t>
      </w:r>
      <w:r w:rsidR="000E49DB">
        <w:t>ELP</w:t>
      </w:r>
      <w:r w:rsidRPr="66E3B2F8">
        <w:t>.</w:t>
      </w:r>
    </w:p>
    <w:p w14:paraId="766485B4" w14:textId="54CDE7B0" w:rsidR="6B74A69A" w:rsidRDefault="6B74A69A" w:rsidP="004B764A">
      <w:pPr>
        <w:pStyle w:val="Heading3"/>
      </w:pPr>
      <w:r w:rsidRPr="27C43B58">
        <w:t xml:space="preserve">ELPI Status </w:t>
      </w:r>
    </w:p>
    <w:p w14:paraId="43FC7C29" w14:textId="7D14678C" w:rsidR="6B74A69A" w:rsidRDefault="6B74A69A" w:rsidP="27C43B58">
      <w:pPr>
        <w:rPr>
          <w:rFonts w:ascii="Arial" w:eastAsia="Arial" w:hAnsi="Arial" w:cs="Arial"/>
          <w:szCs w:val="24"/>
        </w:rPr>
      </w:pPr>
      <w:r w:rsidRPr="27C43B58">
        <w:rPr>
          <w:rFonts w:ascii="Arial" w:eastAsia="Arial" w:hAnsi="Arial" w:cs="Arial"/>
          <w:szCs w:val="24"/>
        </w:rPr>
        <w:t xml:space="preserve">ELPI Status measures the rate at which LEAs and schools are moving their EL students </w:t>
      </w:r>
      <w:r w:rsidR="002A55FF">
        <w:rPr>
          <w:rFonts w:ascii="Arial" w:eastAsia="Arial" w:hAnsi="Arial" w:cs="Arial"/>
          <w:szCs w:val="24"/>
        </w:rPr>
        <w:t>toward</w:t>
      </w:r>
      <w:r w:rsidRPr="27C43B58">
        <w:rPr>
          <w:rFonts w:ascii="Arial" w:eastAsia="Arial" w:hAnsi="Arial" w:cs="Arial"/>
          <w:szCs w:val="24"/>
        </w:rPr>
        <w:t xml:space="preserve"> </w:t>
      </w:r>
      <w:r w:rsidR="2DACFA63" w:rsidRPr="27C43B58">
        <w:rPr>
          <w:rFonts w:ascii="Arial" w:eastAsia="Arial" w:hAnsi="Arial" w:cs="Arial"/>
          <w:szCs w:val="24"/>
        </w:rPr>
        <w:t xml:space="preserve">ELP. </w:t>
      </w:r>
    </w:p>
    <w:p w14:paraId="7816C40E" w14:textId="5F16D431" w:rsidR="6B74A69A" w:rsidRDefault="6B74A69A" w:rsidP="004B764A">
      <w:pPr>
        <w:pStyle w:val="Heading3"/>
      </w:pPr>
      <w:r w:rsidRPr="27C43B58">
        <w:t xml:space="preserve">ELPI Status Cut Scores </w:t>
      </w:r>
    </w:p>
    <w:p w14:paraId="7E0CAA2D" w14:textId="29158941" w:rsidR="0CE9B703" w:rsidRDefault="0CE9B703" w:rsidP="00433964">
      <w:r w:rsidRPr="27C43B58">
        <w:t>ELPI has five Status levels.</w:t>
      </w:r>
      <w:r w:rsidR="00433964">
        <w:t xml:space="preserve"> </w:t>
      </w:r>
      <w:r w:rsidRPr="27C43B58">
        <w:t xml:space="preserve">The cut scores for the Status levels are as follows: </w:t>
      </w:r>
    </w:p>
    <w:p w14:paraId="5E5937BC" w14:textId="5F173DA2" w:rsidR="07142D12" w:rsidRDefault="07142D12" w:rsidP="007E55EA">
      <w:pPr>
        <w:pStyle w:val="ListParagraph"/>
        <w:rPr>
          <w:rFonts w:eastAsia="Arial"/>
        </w:rPr>
      </w:pPr>
      <w:r w:rsidRPr="27C43B58">
        <w:rPr>
          <w:rFonts w:eastAsia="Arial"/>
          <w:b/>
          <w:bCs/>
        </w:rPr>
        <w:lastRenderedPageBreak/>
        <w:t>Very Low:</w:t>
      </w:r>
      <w:r w:rsidRPr="27C43B58">
        <w:rPr>
          <w:rFonts w:eastAsia="Arial"/>
        </w:rPr>
        <w:t xml:space="preserve"> Less than 35</w:t>
      </w:r>
      <w:r w:rsidR="00433964">
        <w:rPr>
          <w:rFonts w:eastAsia="Arial"/>
        </w:rPr>
        <w:t xml:space="preserve"> percent</w:t>
      </w:r>
    </w:p>
    <w:p w14:paraId="7005698E" w14:textId="70CF69BE" w:rsidR="07142D12" w:rsidRDefault="07142D12" w:rsidP="007E55EA">
      <w:pPr>
        <w:pStyle w:val="ListParagraph"/>
        <w:rPr>
          <w:rFonts w:eastAsia="Arial"/>
        </w:rPr>
      </w:pPr>
      <w:r w:rsidRPr="27C43B58">
        <w:rPr>
          <w:rFonts w:eastAsia="Arial"/>
          <w:b/>
          <w:bCs/>
        </w:rPr>
        <w:t>Low:</w:t>
      </w:r>
      <w:r w:rsidRPr="27C43B58">
        <w:rPr>
          <w:rFonts w:eastAsia="Arial"/>
        </w:rPr>
        <w:t xml:space="preserve"> 35</w:t>
      </w:r>
      <w:r w:rsidR="00433964">
        <w:rPr>
          <w:rFonts w:eastAsia="Arial"/>
        </w:rPr>
        <w:t xml:space="preserve"> percent</w:t>
      </w:r>
      <w:r w:rsidRPr="27C43B58">
        <w:rPr>
          <w:rFonts w:eastAsia="Arial"/>
        </w:rPr>
        <w:t xml:space="preserve"> to less than 45</w:t>
      </w:r>
      <w:r w:rsidR="00433964">
        <w:rPr>
          <w:rFonts w:eastAsia="Arial"/>
        </w:rPr>
        <w:t xml:space="preserve"> percent</w:t>
      </w:r>
    </w:p>
    <w:p w14:paraId="37C01EC7" w14:textId="0F7FC1B5" w:rsidR="07142D12" w:rsidRDefault="07142D12" w:rsidP="007E55EA">
      <w:pPr>
        <w:pStyle w:val="ListParagraph"/>
        <w:rPr>
          <w:rFonts w:eastAsia="Arial"/>
        </w:rPr>
      </w:pPr>
      <w:r w:rsidRPr="27C43B58">
        <w:rPr>
          <w:rFonts w:eastAsia="Arial"/>
          <w:b/>
          <w:bCs/>
        </w:rPr>
        <w:t xml:space="preserve">Medium: </w:t>
      </w:r>
      <w:r w:rsidRPr="27C43B58">
        <w:rPr>
          <w:rFonts w:eastAsia="Arial"/>
        </w:rPr>
        <w:t>45</w:t>
      </w:r>
      <w:r w:rsidR="00433964">
        <w:rPr>
          <w:rFonts w:eastAsia="Arial"/>
        </w:rPr>
        <w:t xml:space="preserve"> percent</w:t>
      </w:r>
      <w:r w:rsidRPr="27C43B58">
        <w:rPr>
          <w:rFonts w:eastAsia="Arial"/>
        </w:rPr>
        <w:t xml:space="preserve"> to less than 55</w:t>
      </w:r>
      <w:r w:rsidR="00433964">
        <w:rPr>
          <w:rFonts w:eastAsia="Arial"/>
        </w:rPr>
        <w:t xml:space="preserve"> percent</w:t>
      </w:r>
    </w:p>
    <w:p w14:paraId="21789DD3" w14:textId="035A0213" w:rsidR="07142D12" w:rsidRDefault="07142D12" w:rsidP="007E55EA">
      <w:pPr>
        <w:pStyle w:val="ListParagraph"/>
        <w:rPr>
          <w:rFonts w:eastAsia="Arial"/>
        </w:rPr>
      </w:pPr>
      <w:r w:rsidRPr="27C43B58">
        <w:rPr>
          <w:rFonts w:eastAsia="Arial"/>
          <w:b/>
          <w:bCs/>
        </w:rPr>
        <w:t xml:space="preserve">High: </w:t>
      </w:r>
      <w:r w:rsidRPr="27C43B58">
        <w:rPr>
          <w:rFonts w:eastAsia="Arial"/>
        </w:rPr>
        <w:t>55</w:t>
      </w:r>
      <w:r w:rsidR="00433964">
        <w:rPr>
          <w:rFonts w:eastAsia="Arial"/>
        </w:rPr>
        <w:t xml:space="preserve"> percent</w:t>
      </w:r>
      <w:r w:rsidRPr="27C43B58">
        <w:rPr>
          <w:rFonts w:eastAsia="Arial"/>
        </w:rPr>
        <w:t xml:space="preserve"> to less than 65</w:t>
      </w:r>
      <w:r w:rsidR="00433964">
        <w:rPr>
          <w:rFonts w:eastAsia="Arial"/>
        </w:rPr>
        <w:t xml:space="preserve"> percent</w:t>
      </w:r>
    </w:p>
    <w:p w14:paraId="0A54B53A" w14:textId="7D224337" w:rsidR="07142D12" w:rsidRDefault="07142D12" w:rsidP="007E55EA">
      <w:pPr>
        <w:pStyle w:val="ListParagraph"/>
        <w:rPr>
          <w:rFonts w:eastAsia="Arial"/>
        </w:rPr>
      </w:pPr>
      <w:r w:rsidRPr="27C43B58">
        <w:rPr>
          <w:rFonts w:eastAsia="Arial"/>
          <w:b/>
          <w:bCs/>
        </w:rPr>
        <w:t>Very High:</w:t>
      </w:r>
      <w:r w:rsidRPr="27C43B58">
        <w:rPr>
          <w:rFonts w:eastAsia="Arial"/>
        </w:rPr>
        <w:t xml:space="preserve"> 65</w:t>
      </w:r>
      <w:r w:rsidR="00433964">
        <w:rPr>
          <w:rFonts w:eastAsia="Arial"/>
        </w:rPr>
        <w:t xml:space="preserve"> percent</w:t>
      </w:r>
      <w:r w:rsidRPr="27C43B58">
        <w:rPr>
          <w:rFonts w:eastAsia="Arial"/>
        </w:rPr>
        <w:t xml:space="preserve"> or greater</w:t>
      </w:r>
    </w:p>
    <w:p w14:paraId="360264E5" w14:textId="063DB00D" w:rsidR="26618C69" w:rsidRDefault="00486E2C" w:rsidP="004B764A">
      <w:pPr>
        <w:pStyle w:val="Heading3"/>
      </w:pPr>
      <w:r>
        <w:t xml:space="preserve">ELPI Status Rate Formula </w:t>
      </w:r>
    </w:p>
    <w:p w14:paraId="74067C7F" w14:textId="5B1D1B84" w:rsidR="00486E2C" w:rsidRPr="00D520F5" w:rsidRDefault="57DF7BDD" w:rsidP="00D520F5">
      <w:pPr>
        <w:shd w:val="clear" w:color="auto" w:fill="E3E7ED"/>
        <w:spacing w:before="240"/>
        <w:jc w:val="center"/>
      </w:pPr>
      <w:r w:rsidRPr="00D520F5">
        <w:t>Number of EL students who</w:t>
      </w:r>
      <w:r w:rsidR="7210792E" w:rsidRPr="00D520F5">
        <w:t xml:space="preserve"> made progress </w:t>
      </w:r>
      <w:r w:rsidRPr="00D520F5">
        <w:t>between 202</w:t>
      </w:r>
      <w:r w:rsidR="56C743D7" w:rsidRPr="00D520F5">
        <w:t>2</w:t>
      </w:r>
      <w:r w:rsidRPr="00D520F5">
        <w:t xml:space="preserve"> and 202</w:t>
      </w:r>
      <w:r w:rsidR="138D27EE" w:rsidRPr="00D520F5">
        <w:t>3</w:t>
      </w:r>
      <w:r w:rsidR="3FF9991A" w:rsidRPr="00D520F5">
        <w:t>*</w:t>
      </w:r>
    </w:p>
    <w:p w14:paraId="37E312B1" w14:textId="77777777" w:rsidR="00486E2C" w:rsidRPr="00D520F5" w:rsidRDefault="00486E2C" w:rsidP="00D520F5">
      <w:pPr>
        <w:jc w:val="center"/>
      </w:pPr>
      <w:r w:rsidRPr="00D520F5">
        <w:t>Plus</w:t>
      </w:r>
    </w:p>
    <w:p w14:paraId="1D50E233" w14:textId="4983F1EA" w:rsidR="00486E2C" w:rsidRPr="00D520F5" w:rsidRDefault="57DF7BDD" w:rsidP="00D520F5">
      <w:pPr>
        <w:shd w:val="clear" w:color="auto" w:fill="E3E7ED"/>
        <w:jc w:val="center"/>
      </w:pPr>
      <w:r w:rsidRPr="00D520F5">
        <w:t xml:space="preserve">Number of EL students who maintained </w:t>
      </w:r>
      <w:r w:rsidR="35307D74" w:rsidRPr="00D520F5">
        <w:t xml:space="preserve">the highest </w:t>
      </w:r>
      <w:r w:rsidR="00D520F5" w:rsidRPr="00D520F5">
        <w:t>level</w:t>
      </w:r>
      <w:r w:rsidR="09BE6650" w:rsidRPr="00D520F5">
        <w:t xml:space="preserve"> from the prior </w:t>
      </w:r>
      <w:proofErr w:type="gramStart"/>
      <w:r w:rsidR="09BE6650" w:rsidRPr="00D520F5">
        <w:t>year</w:t>
      </w:r>
      <w:proofErr w:type="gramEnd"/>
    </w:p>
    <w:p w14:paraId="43028675" w14:textId="77777777" w:rsidR="00486E2C" w:rsidRPr="00D520F5" w:rsidRDefault="00486E2C" w:rsidP="00D520F5">
      <w:pPr>
        <w:jc w:val="center"/>
        <w:rPr>
          <w:rFonts w:ascii="Arial" w:eastAsia="Arial" w:hAnsi="Arial" w:cs="Arial"/>
        </w:rPr>
      </w:pPr>
      <w:r w:rsidRPr="00D520F5">
        <w:rPr>
          <w:rFonts w:ascii="Arial" w:eastAsia="Arial" w:hAnsi="Arial" w:cs="Arial"/>
        </w:rPr>
        <w:t>Divided by</w:t>
      </w:r>
    </w:p>
    <w:p w14:paraId="52ED1EBA" w14:textId="1B740289" w:rsidR="00486E2C" w:rsidRPr="00D520F5" w:rsidRDefault="57DF7BDD" w:rsidP="00D520F5">
      <w:pPr>
        <w:shd w:val="clear" w:color="auto" w:fill="E3E7ED"/>
        <w:jc w:val="center"/>
      </w:pPr>
      <w:r w:rsidRPr="00D520F5">
        <w:t xml:space="preserve">Total number of EL students </w:t>
      </w:r>
      <w:r w:rsidR="70DEC5B5" w:rsidRPr="00D520F5">
        <w:t>with prior and current year Summative ELPAC</w:t>
      </w:r>
      <w:r w:rsidR="5718055D" w:rsidRPr="00D520F5">
        <w:t xml:space="preserve"> and Summative </w:t>
      </w:r>
      <w:r w:rsidR="0AAAF979" w:rsidRPr="00D520F5">
        <w:t>Alt</w:t>
      </w:r>
      <w:r w:rsidR="00922229">
        <w:t>ernate</w:t>
      </w:r>
      <w:r w:rsidR="0AAAF979" w:rsidRPr="00D520F5">
        <w:t xml:space="preserve"> </w:t>
      </w:r>
      <w:r w:rsidR="5718055D" w:rsidRPr="00D520F5">
        <w:t>ELPAC</w:t>
      </w:r>
      <w:r w:rsidR="70DEC5B5" w:rsidRPr="00D520F5">
        <w:t xml:space="preserve"> results</w:t>
      </w:r>
    </w:p>
    <w:p w14:paraId="7F07ABB6" w14:textId="1C4C00F7" w:rsidR="6EA0F0A7" w:rsidRPr="00D520F5" w:rsidRDefault="6EA0F0A7" w:rsidP="00D520F5">
      <w:pPr>
        <w:spacing w:before="120" w:after="120"/>
        <w:jc w:val="center"/>
        <w:rPr>
          <w:rFonts w:ascii="Arial" w:eastAsia="Times New Roman" w:hAnsi="Arial" w:cs="Arial"/>
          <w:szCs w:val="24"/>
        </w:rPr>
      </w:pPr>
      <w:r w:rsidRPr="00D520F5">
        <w:rPr>
          <w:rFonts w:ascii="Arial" w:eastAsia="Arial" w:hAnsi="Arial" w:cs="Arial"/>
          <w:szCs w:val="24"/>
        </w:rPr>
        <w:t>Equals</w:t>
      </w:r>
    </w:p>
    <w:p w14:paraId="1D1C1BDD" w14:textId="1C08EA90" w:rsidR="6EA0F0A7" w:rsidRPr="00D520F5" w:rsidRDefault="784BB1FA" w:rsidP="00D520F5">
      <w:pPr>
        <w:shd w:val="clear" w:color="auto" w:fill="E3E7ED"/>
        <w:spacing w:before="160"/>
        <w:jc w:val="center"/>
        <w:rPr>
          <w:rFonts w:ascii="Arial" w:eastAsia="Times New Roman" w:hAnsi="Arial" w:cs="Arial"/>
          <w:b/>
          <w:bCs/>
          <w:sz w:val="28"/>
          <w:szCs w:val="28"/>
        </w:rPr>
      </w:pPr>
      <w:r w:rsidRPr="00D520F5">
        <w:rPr>
          <w:rFonts w:ascii="Arial" w:eastAsia="Times New Roman" w:hAnsi="Arial" w:cs="Arial"/>
          <w:b/>
          <w:bCs/>
          <w:sz w:val="28"/>
          <w:szCs w:val="28"/>
        </w:rPr>
        <w:t>ELPI Status</w:t>
      </w:r>
    </w:p>
    <w:p w14:paraId="4A2793B4" w14:textId="12B08CBF" w:rsidR="68D54B36" w:rsidRDefault="5C657398" w:rsidP="00D520F5">
      <w:pPr>
        <w:widowControl w:val="0"/>
        <w:spacing w:before="240"/>
        <w:rPr>
          <w:rFonts w:ascii="Arial" w:eastAsia="Arial" w:hAnsi="Arial" w:cs="Arial"/>
          <w:color w:val="000000" w:themeColor="text1"/>
          <w:szCs w:val="24"/>
        </w:rPr>
      </w:pPr>
      <w:r w:rsidRPr="3EF84C11">
        <w:rPr>
          <w:rFonts w:ascii="Arial" w:eastAsia="Arial" w:hAnsi="Arial" w:cs="Arial"/>
          <w:color w:val="000000" w:themeColor="text1"/>
          <w:szCs w:val="24"/>
        </w:rPr>
        <w:t>*For EL students taking the Summative ELPAC, advancing at least one ELPI level. For EL students taking the Summative Alternate ELPAC, advancing at least one level on the Summative Alternate ELPAC or a scale score change of at least 10</w:t>
      </w:r>
      <w:r w:rsidR="00D520F5">
        <w:rPr>
          <w:rFonts w:ascii="Arial" w:eastAsia="Arial" w:hAnsi="Arial" w:cs="Arial"/>
          <w:color w:val="000000" w:themeColor="text1"/>
          <w:szCs w:val="24"/>
        </w:rPr>
        <w:t>+</w:t>
      </w:r>
      <w:r w:rsidRPr="3EF84C11">
        <w:rPr>
          <w:rFonts w:ascii="Arial" w:eastAsia="Arial" w:hAnsi="Arial" w:cs="Arial"/>
          <w:color w:val="000000" w:themeColor="text1"/>
          <w:szCs w:val="24"/>
        </w:rPr>
        <w:t>.</w:t>
      </w:r>
    </w:p>
    <w:p w14:paraId="2E5C0D5A" w14:textId="3C615FFA" w:rsidR="15098D59" w:rsidRDefault="00486E2C" w:rsidP="004B764A">
      <w:pPr>
        <w:pStyle w:val="Heading3"/>
      </w:pPr>
      <w:r>
        <w:t xml:space="preserve">ELPI Change </w:t>
      </w:r>
    </w:p>
    <w:p w14:paraId="4F9DECC3" w14:textId="19E40832" w:rsidR="00486E2C" w:rsidRPr="00486E2C" w:rsidRDefault="00486E2C" w:rsidP="00DA6E90">
      <w:pPr>
        <w:spacing w:after="60"/>
      </w:pPr>
      <w:r w:rsidRPr="68D54B36">
        <w:t>ELPI Change measures the year-to-year rate of change (e.g., measures LEAs’ ability to move their EL students towards ELP)</w:t>
      </w:r>
      <w:r w:rsidR="0006079D">
        <w:t>.</w:t>
      </w:r>
    </w:p>
    <w:p w14:paraId="7890CB61" w14:textId="5A502467" w:rsidR="00486E2C" w:rsidRPr="00486E2C" w:rsidRDefault="53EBC0CE" w:rsidP="007E55EA">
      <w:pPr>
        <w:pStyle w:val="ListParagraph"/>
      </w:pPr>
      <w:r w:rsidRPr="27C43B58">
        <w:t xml:space="preserve">Requires three years of assessment </w:t>
      </w:r>
      <w:r w:rsidR="0E086D72" w:rsidRPr="27C43B58">
        <w:t>results.</w:t>
      </w:r>
    </w:p>
    <w:p w14:paraId="4A1454B5" w14:textId="7E23E218" w:rsidR="7567AC6F" w:rsidRDefault="7567AC6F" w:rsidP="004B764A">
      <w:pPr>
        <w:pStyle w:val="Heading3"/>
      </w:pPr>
      <w:r w:rsidRPr="27C43B58">
        <w:t xml:space="preserve">ELPI Change Cut Scores </w:t>
      </w:r>
    </w:p>
    <w:p w14:paraId="6A797BD9" w14:textId="66FE6412" w:rsidR="7567AC6F" w:rsidRDefault="7567AC6F" w:rsidP="27C43B58">
      <w:pPr>
        <w:rPr>
          <w:rFonts w:ascii="Arial" w:eastAsia="Times New Roman" w:hAnsi="Arial" w:cs="Arial"/>
          <w:szCs w:val="24"/>
        </w:rPr>
      </w:pPr>
      <w:r w:rsidRPr="27C43B58">
        <w:rPr>
          <w:rFonts w:ascii="Arial" w:eastAsia="Times New Roman" w:hAnsi="Arial" w:cs="Arial"/>
          <w:szCs w:val="24"/>
        </w:rPr>
        <w:t xml:space="preserve">The ELPI has five Change levels. The cut scores for the Change levels are as follows: </w:t>
      </w:r>
    </w:p>
    <w:p w14:paraId="2775F391" w14:textId="6C6118FD" w:rsidR="7567AC6F" w:rsidRDefault="7567AC6F" w:rsidP="007E55EA">
      <w:pPr>
        <w:pStyle w:val="ListParagraph"/>
      </w:pPr>
      <w:r w:rsidRPr="27C43B58">
        <w:rPr>
          <w:b/>
          <w:bCs/>
        </w:rPr>
        <w:t>Decreased Significantly:</w:t>
      </w:r>
      <w:r w:rsidRPr="27C43B58">
        <w:t xml:space="preserve"> Declined more than 10 percentage </w:t>
      </w:r>
      <w:proofErr w:type="gramStart"/>
      <w:r w:rsidRPr="27C43B58">
        <w:t>points</w:t>
      </w:r>
      <w:proofErr w:type="gramEnd"/>
    </w:p>
    <w:p w14:paraId="3236E96D" w14:textId="04A1843B" w:rsidR="7567AC6F" w:rsidRDefault="7567AC6F" w:rsidP="007E55EA">
      <w:pPr>
        <w:pStyle w:val="ListParagraph"/>
      </w:pPr>
      <w:r w:rsidRPr="27C43B58">
        <w:rPr>
          <w:b/>
          <w:bCs/>
        </w:rPr>
        <w:t xml:space="preserve">Decreased: </w:t>
      </w:r>
      <w:r w:rsidRPr="27C43B58">
        <w:t>Declined by 2 to 10 percentage points</w:t>
      </w:r>
    </w:p>
    <w:p w14:paraId="24BAE467" w14:textId="669A5810" w:rsidR="7567AC6F" w:rsidRDefault="7567AC6F" w:rsidP="007E55EA">
      <w:pPr>
        <w:pStyle w:val="ListParagraph"/>
      </w:pPr>
      <w:r w:rsidRPr="27C43B58">
        <w:rPr>
          <w:b/>
          <w:bCs/>
        </w:rPr>
        <w:t xml:space="preserve">Maintained: </w:t>
      </w:r>
      <w:r w:rsidRPr="27C43B58">
        <w:t xml:space="preserve">Declined or increased by </w:t>
      </w:r>
      <w:r w:rsidR="3FD88A83" w:rsidRPr="27C43B58">
        <w:t>less than 2 percentage points</w:t>
      </w:r>
    </w:p>
    <w:p w14:paraId="341ECDD0" w14:textId="34B2EA02" w:rsidR="7567AC6F" w:rsidRDefault="7567AC6F" w:rsidP="007E55EA">
      <w:pPr>
        <w:pStyle w:val="ListParagraph"/>
      </w:pPr>
      <w:r w:rsidRPr="27C43B58">
        <w:rPr>
          <w:b/>
          <w:bCs/>
        </w:rPr>
        <w:t xml:space="preserve">Increased: </w:t>
      </w:r>
      <w:r w:rsidR="70D75B35" w:rsidRPr="27C43B58">
        <w:t>Increased by 2 to 10 percentage points</w:t>
      </w:r>
    </w:p>
    <w:p w14:paraId="0093CB9C" w14:textId="484F97CC" w:rsidR="7567AC6F" w:rsidRDefault="7567AC6F" w:rsidP="007E55EA">
      <w:pPr>
        <w:pStyle w:val="ListParagraph"/>
      </w:pPr>
      <w:r w:rsidRPr="27C43B58">
        <w:rPr>
          <w:b/>
          <w:bCs/>
        </w:rPr>
        <w:t>Increased Significantly:</w:t>
      </w:r>
      <w:r w:rsidRPr="27C43B58">
        <w:t xml:space="preserve"> </w:t>
      </w:r>
      <w:r w:rsidR="6BCDDEAA" w:rsidRPr="27C43B58">
        <w:t xml:space="preserve">Increased </w:t>
      </w:r>
      <w:r w:rsidR="004D04D0">
        <w:t xml:space="preserve">by </w:t>
      </w:r>
      <w:r w:rsidR="6BCDDEAA" w:rsidRPr="27C43B58">
        <w:t xml:space="preserve">more than 10 percentage </w:t>
      </w:r>
      <w:proofErr w:type="gramStart"/>
      <w:r w:rsidR="6BCDDEAA" w:rsidRPr="27C43B58">
        <w:t>points</w:t>
      </w:r>
      <w:proofErr w:type="gramEnd"/>
    </w:p>
    <w:p w14:paraId="1DB05BC2" w14:textId="6C9F1C99" w:rsidR="5E4B271C" w:rsidRDefault="00496D90" w:rsidP="004B764A">
      <w:pPr>
        <w:pStyle w:val="Heading3"/>
      </w:pPr>
      <w:r>
        <w:lastRenderedPageBreak/>
        <w:t xml:space="preserve">ELPI Change Rate Formula </w:t>
      </w:r>
    </w:p>
    <w:p w14:paraId="3B6B04FA" w14:textId="1662FDE0" w:rsidR="00496D90" w:rsidRPr="00D2145F" w:rsidRDefault="00496D90" w:rsidP="00857A0F">
      <w:pPr>
        <w:shd w:val="clear" w:color="auto" w:fill="E3E7ED"/>
        <w:spacing w:before="240"/>
        <w:jc w:val="center"/>
        <w:rPr>
          <w:rFonts w:ascii="Arial" w:eastAsia="Times New Roman" w:hAnsi="Arial" w:cs="Arial"/>
          <w:szCs w:val="24"/>
        </w:rPr>
      </w:pPr>
      <w:r w:rsidRPr="00D2145F">
        <w:rPr>
          <w:rFonts w:ascii="Arial" w:eastAsia="Times New Roman" w:hAnsi="Arial" w:cs="Arial"/>
          <w:szCs w:val="24"/>
        </w:rPr>
        <w:t xml:space="preserve">Current </w:t>
      </w:r>
      <w:r w:rsidR="0006079D">
        <w:rPr>
          <w:rFonts w:ascii="Arial" w:eastAsia="Times New Roman" w:hAnsi="Arial" w:cs="Arial"/>
          <w:szCs w:val="24"/>
        </w:rPr>
        <w:t>y</w:t>
      </w:r>
      <w:r w:rsidRPr="00D2145F">
        <w:rPr>
          <w:rFonts w:ascii="Arial" w:eastAsia="Times New Roman" w:hAnsi="Arial" w:cs="Arial"/>
          <w:szCs w:val="24"/>
        </w:rPr>
        <w:t>ear ELPI Status rate</w:t>
      </w:r>
    </w:p>
    <w:p w14:paraId="08DECAEB" w14:textId="464B587C" w:rsidR="00496D90" w:rsidRPr="00D2145F" w:rsidRDefault="00496D90" w:rsidP="00496D90">
      <w:pPr>
        <w:jc w:val="center"/>
        <w:rPr>
          <w:rFonts w:ascii="Arial" w:eastAsia="Arial" w:hAnsi="Arial" w:cs="Arial"/>
        </w:rPr>
      </w:pPr>
      <w:r w:rsidRPr="00D2145F">
        <w:rPr>
          <w:rFonts w:ascii="Arial" w:eastAsia="Arial" w:hAnsi="Arial" w:cs="Arial"/>
        </w:rPr>
        <w:t xml:space="preserve">Minus </w:t>
      </w:r>
    </w:p>
    <w:p w14:paraId="19DCE64B" w14:textId="44901620" w:rsidR="00496D90" w:rsidRPr="00D2145F" w:rsidRDefault="00496D90" w:rsidP="00857A0F">
      <w:pPr>
        <w:shd w:val="clear" w:color="auto" w:fill="E3E7ED"/>
        <w:jc w:val="center"/>
        <w:rPr>
          <w:rFonts w:ascii="Arial" w:eastAsia="Times New Roman" w:hAnsi="Arial" w:cs="Arial"/>
          <w:szCs w:val="24"/>
        </w:rPr>
      </w:pPr>
      <w:r w:rsidRPr="00D2145F">
        <w:rPr>
          <w:rFonts w:ascii="Arial" w:eastAsia="Times New Roman" w:hAnsi="Arial" w:cs="Arial"/>
          <w:szCs w:val="24"/>
        </w:rPr>
        <w:t xml:space="preserve">Prior </w:t>
      </w:r>
      <w:r w:rsidR="0006079D">
        <w:rPr>
          <w:rFonts w:ascii="Arial" w:eastAsia="Times New Roman" w:hAnsi="Arial" w:cs="Arial"/>
          <w:szCs w:val="24"/>
        </w:rPr>
        <w:t>y</w:t>
      </w:r>
      <w:r w:rsidRPr="00D2145F">
        <w:rPr>
          <w:rFonts w:ascii="Arial" w:eastAsia="Times New Roman" w:hAnsi="Arial" w:cs="Arial"/>
          <w:szCs w:val="24"/>
        </w:rPr>
        <w:t>ear ELPI Status rate ​</w:t>
      </w:r>
    </w:p>
    <w:p w14:paraId="101175C6" w14:textId="791459AF" w:rsidR="00496D90" w:rsidRPr="00D2145F" w:rsidRDefault="00496D90" w:rsidP="00496D90">
      <w:pPr>
        <w:jc w:val="center"/>
        <w:rPr>
          <w:rFonts w:ascii="Arial" w:eastAsia="Times New Roman" w:hAnsi="Arial" w:cs="Arial"/>
          <w:szCs w:val="24"/>
        </w:rPr>
      </w:pPr>
      <w:r w:rsidRPr="00D2145F">
        <w:rPr>
          <w:rFonts w:ascii="Arial" w:eastAsia="Arial" w:hAnsi="Arial" w:cs="Arial"/>
        </w:rPr>
        <w:t>Equals</w:t>
      </w:r>
      <w:r w:rsidRPr="00D2145F">
        <w:rPr>
          <w:rFonts w:ascii="Arial" w:eastAsia="Times New Roman" w:hAnsi="Arial" w:cs="Arial"/>
          <w:szCs w:val="24"/>
        </w:rPr>
        <w:t xml:space="preserve"> </w:t>
      </w:r>
    </w:p>
    <w:p w14:paraId="4A47062D" w14:textId="771E3C5C" w:rsidR="00496D90" w:rsidRPr="00D2145F" w:rsidRDefault="00496D90" w:rsidP="00857A0F">
      <w:pPr>
        <w:shd w:val="clear" w:color="auto" w:fill="E3E7ED"/>
        <w:jc w:val="center"/>
        <w:rPr>
          <w:rFonts w:ascii="Arial" w:eastAsia="Times New Roman" w:hAnsi="Arial" w:cs="Arial"/>
          <w:b/>
          <w:bCs/>
          <w:sz w:val="28"/>
          <w:szCs w:val="28"/>
        </w:rPr>
      </w:pPr>
      <w:r w:rsidRPr="00D2145F">
        <w:rPr>
          <w:rFonts w:ascii="Arial" w:eastAsia="Times New Roman" w:hAnsi="Arial" w:cs="Arial"/>
          <w:b/>
          <w:bCs/>
          <w:sz w:val="28"/>
          <w:szCs w:val="28"/>
        </w:rPr>
        <w:t>ELPI Change</w:t>
      </w:r>
    </w:p>
    <w:p w14:paraId="6029C62C" w14:textId="228E37AF" w:rsidR="41ED718C" w:rsidRDefault="00496D90" w:rsidP="004B764A">
      <w:pPr>
        <w:pStyle w:val="Heading3"/>
      </w:pPr>
      <w:r>
        <w:t xml:space="preserve">ELPI Participation Rate </w:t>
      </w:r>
    </w:p>
    <w:p w14:paraId="12189334" w14:textId="73A04346" w:rsidR="00496D90" w:rsidRDefault="00496D90" w:rsidP="00496D90">
      <w:pPr>
        <w:rPr>
          <w:rFonts w:ascii="Arial" w:eastAsia="Times New Roman" w:hAnsi="Arial" w:cs="Arial"/>
          <w:szCs w:val="24"/>
        </w:rPr>
      </w:pPr>
      <w:r w:rsidRPr="00496D90">
        <w:rPr>
          <w:rFonts w:ascii="Arial" w:eastAsia="Times New Roman" w:hAnsi="Arial" w:cs="Arial"/>
          <w:szCs w:val="24"/>
        </w:rPr>
        <w:t xml:space="preserve">Every spring, </w:t>
      </w:r>
      <w:r w:rsidR="002E4792">
        <w:rPr>
          <w:rFonts w:ascii="Arial" w:eastAsia="Times New Roman" w:hAnsi="Arial" w:cs="Arial"/>
          <w:szCs w:val="24"/>
        </w:rPr>
        <w:t>EL</w:t>
      </w:r>
      <w:r w:rsidR="000E5E19">
        <w:rPr>
          <w:rFonts w:ascii="Arial" w:eastAsia="Times New Roman" w:hAnsi="Arial" w:cs="Arial"/>
          <w:szCs w:val="24"/>
        </w:rPr>
        <w:t xml:space="preserve"> </w:t>
      </w:r>
      <w:r w:rsidRPr="00496D90">
        <w:rPr>
          <w:rFonts w:ascii="Arial" w:eastAsia="Times New Roman" w:hAnsi="Arial" w:cs="Arial"/>
          <w:szCs w:val="24"/>
        </w:rPr>
        <w:t>students</w:t>
      </w:r>
      <w:r w:rsidR="002E4792">
        <w:rPr>
          <w:rFonts w:ascii="Arial" w:eastAsia="Times New Roman" w:hAnsi="Arial" w:cs="Arial"/>
          <w:szCs w:val="24"/>
        </w:rPr>
        <w:t xml:space="preserve"> </w:t>
      </w:r>
      <w:r w:rsidRPr="00496D90">
        <w:rPr>
          <w:rFonts w:ascii="Arial" w:eastAsia="Times New Roman" w:hAnsi="Arial" w:cs="Arial"/>
          <w:szCs w:val="24"/>
        </w:rPr>
        <w:t>are required to take the Summative ELPAC. The purpose of the Summative ELPAC</w:t>
      </w:r>
      <w:r>
        <w:rPr>
          <w:rFonts w:ascii="Arial" w:eastAsia="Times New Roman" w:hAnsi="Arial" w:cs="Arial"/>
          <w:szCs w:val="24"/>
        </w:rPr>
        <w:t xml:space="preserve"> </w:t>
      </w:r>
      <w:r w:rsidRPr="00496D90">
        <w:rPr>
          <w:rFonts w:ascii="Arial" w:eastAsia="Times New Roman" w:hAnsi="Arial" w:cs="Arial"/>
          <w:szCs w:val="24"/>
        </w:rPr>
        <w:t>is to measure an EL student’s progress in learning English and to identify the EL student’s level</w:t>
      </w:r>
      <w:r>
        <w:rPr>
          <w:rFonts w:ascii="Arial" w:eastAsia="Times New Roman" w:hAnsi="Arial" w:cs="Arial"/>
          <w:szCs w:val="24"/>
        </w:rPr>
        <w:t xml:space="preserve"> </w:t>
      </w:r>
      <w:r w:rsidRPr="00496D90">
        <w:rPr>
          <w:rFonts w:ascii="Arial" w:eastAsia="Times New Roman" w:hAnsi="Arial" w:cs="Arial"/>
          <w:szCs w:val="24"/>
        </w:rPr>
        <w:t xml:space="preserve">of </w:t>
      </w:r>
      <w:r w:rsidR="00026F0C">
        <w:rPr>
          <w:rFonts w:ascii="Arial" w:eastAsia="Times New Roman" w:hAnsi="Arial" w:cs="Arial"/>
          <w:szCs w:val="24"/>
        </w:rPr>
        <w:t>ELP</w:t>
      </w:r>
      <w:r w:rsidRPr="00496D90">
        <w:rPr>
          <w:rFonts w:ascii="Arial" w:eastAsia="Times New Roman" w:hAnsi="Arial" w:cs="Arial"/>
          <w:szCs w:val="24"/>
        </w:rPr>
        <w:t xml:space="preserve">. </w:t>
      </w:r>
    </w:p>
    <w:p w14:paraId="087590AD" w14:textId="2B94DC72" w:rsidR="00C13550" w:rsidRPr="00C13550" w:rsidRDefault="00496D90" w:rsidP="00C13550">
      <w:pPr>
        <w:rPr>
          <w:rFonts w:ascii="Arial" w:eastAsia="Times New Roman" w:hAnsi="Arial" w:cs="Arial"/>
          <w:szCs w:val="24"/>
        </w:rPr>
      </w:pPr>
      <w:r w:rsidRPr="00496D90">
        <w:rPr>
          <w:rFonts w:ascii="Arial" w:eastAsia="Times New Roman" w:hAnsi="Arial" w:cs="Arial"/>
          <w:szCs w:val="24"/>
        </w:rPr>
        <w:t>To ensure districts and schools are testing all of their current</w:t>
      </w:r>
      <w:r>
        <w:rPr>
          <w:rFonts w:ascii="Arial" w:eastAsia="Times New Roman" w:hAnsi="Arial" w:cs="Arial"/>
          <w:szCs w:val="24"/>
        </w:rPr>
        <w:t xml:space="preserve"> </w:t>
      </w:r>
      <w:r w:rsidRPr="00496D90">
        <w:rPr>
          <w:rFonts w:ascii="Arial" w:eastAsia="Times New Roman" w:hAnsi="Arial" w:cs="Arial"/>
          <w:szCs w:val="24"/>
        </w:rPr>
        <w:t xml:space="preserve">EL students, the </w:t>
      </w:r>
      <w:r w:rsidR="00026F0C">
        <w:rPr>
          <w:rFonts w:ascii="Arial" w:eastAsia="Times New Roman" w:hAnsi="Arial" w:cs="Arial"/>
          <w:szCs w:val="24"/>
        </w:rPr>
        <w:t xml:space="preserve">CDE </w:t>
      </w:r>
      <w:r w:rsidRPr="00496D90">
        <w:rPr>
          <w:rFonts w:ascii="Arial" w:eastAsia="Times New Roman" w:hAnsi="Arial" w:cs="Arial"/>
          <w:szCs w:val="24"/>
        </w:rPr>
        <w:t>requires that they meet or exceed a</w:t>
      </w:r>
      <w:r>
        <w:rPr>
          <w:rFonts w:ascii="Arial" w:eastAsia="Times New Roman" w:hAnsi="Arial" w:cs="Arial"/>
          <w:szCs w:val="24"/>
        </w:rPr>
        <w:t xml:space="preserve"> </w:t>
      </w:r>
      <w:r w:rsidRPr="00496D90">
        <w:rPr>
          <w:rFonts w:ascii="Arial" w:eastAsia="Times New Roman" w:hAnsi="Arial" w:cs="Arial"/>
          <w:szCs w:val="24"/>
        </w:rPr>
        <w:t>participation rate of</w:t>
      </w:r>
      <w:r w:rsidR="05748513" w:rsidRPr="00496D90">
        <w:rPr>
          <w:rFonts w:ascii="Arial" w:eastAsia="Times New Roman" w:hAnsi="Arial" w:cs="Arial"/>
          <w:szCs w:val="24"/>
        </w:rPr>
        <w:t xml:space="preserve"> </w:t>
      </w:r>
      <w:r w:rsidRPr="00496D90">
        <w:rPr>
          <w:rFonts w:ascii="Arial" w:eastAsia="Times New Roman" w:hAnsi="Arial" w:cs="Arial"/>
          <w:szCs w:val="24"/>
        </w:rPr>
        <w:t>95 percent on the Summative ELPAC</w:t>
      </w:r>
      <w:r w:rsidR="6E2ACE9C" w:rsidRPr="00496D90">
        <w:rPr>
          <w:rFonts w:ascii="Arial" w:eastAsia="Times New Roman" w:hAnsi="Arial" w:cs="Arial"/>
          <w:szCs w:val="24"/>
        </w:rPr>
        <w:t xml:space="preserve"> and the Summative Alt</w:t>
      </w:r>
      <w:r w:rsidR="0006079D">
        <w:rPr>
          <w:rFonts w:ascii="Arial" w:eastAsia="Times New Roman" w:hAnsi="Arial" w:cs="Arial"/>
          <w:szCs w:val="24"/>
        </w:rPr>
        <w:t>ernate</w:t>
      </w:r>
      <w:r w:rsidR="6E2ACE9C" w:rsidRPr="00496D90">
        <w:rPr>
          <w:rFonts w:ascii="Arial" w:eastAsia="Times New Roman" w:hAnsi="Arial" w:cs="Arial"/>
          <w:szCs w:val="24"/>
        </w:rPr>
        <w:t xml:space="preserve"> ELPAC</w:t>
      </w:r>
      <w:r w:rsidRPr="00496D90">
        <w:rPr>
          <w:rFonts w:ascii="Arial" w:eastAsia="Times New Roman" w:hAnsi="Arial" w:cs="Arial"/>
          <w:szCs w:val="24"/>
        </w:rPr>
        <w:t>.</w:t>
      </w:r>
      <w:r w:rsidR="00C13550" w:rsidRPr="3EF84C11">
        <w:rPr>
          <w:rFonts w:eastAsiaTheme="minorEastAsia" w:hAnsi="Arial" w:cs="Arial"/>
          <w:color w:val="000000" w:themeColor="text1"/>
          <w:kern w:val="24"/>
          <w:sz w:val="56"/>
          <w:szCs w:val="56"/>
        </w:rPr>
        <w:t xml:space="preserve"> </w:t>
      </w:r>
    </w:p>
    <w:p w14:paraId="7500C97C" w14:textId="71D73409" w:rsidR="75A9F7D9" w:rsidRDefault="75A9F7D9" w:rsidP="68D54B36">
      <w:pPr>
        <w:widowControl w:val="0"/>
        <w:spacing w:after="0" w:line="240" w:lineRule="auto"/>
        <w:rPr>
          <w:rFonts w:ascii="Arial" w:eastAsia="Arial" w:hAnsi="Arial" w:cs="Arial"/>
          <w:szCs w:val="24"/>
        </w:rPr>
      </w:pPr>
      <w:r w:rsidRPr="68D54B36">
        <w:rPr>
          <w:rFonts w:ascii="Arial" w:eastAsia="Arial" w:hAnsi="Arial" w:cs="Arial"/>
          <w:color w:val="000000" w:themeColor="text1"/>
          <w:szCs w:val="24"/>
        </w:rPr>
        <w:t xml:space="preserve">Districts and schools that </w:t>
      </w:r>
      <w:r w:rsidRPr="68D54B36">
        <w:rPr>
          <w:rFonts w:ascii="Arial" w:eastAsia="Arial" w:hAnsi="Arial" w:cs="Arial"/>
          <w:b/>
          <w:bCs/>
          <w:color w:val="000000" w:themeColor="text1"/>
          <w:szCs w:val="24"/>
        </w:rPr>
        <w:t xml:space="preserve">do not </w:t>
      </w:r>
      <w:r w:rsidRPr="68D54B36">
        <w:rPr>
          <w:rFonts w:ascii="Arial" w:eastAsia="Arial" w:hAnsi="Arial" w:cs="Arial"/>
          <w:color w:val="000000" w:themeColor="text1"/>
          <w:szCs w:val="24"/>
        </w:rPr>
        <w:t xml:space="preserve">meet the 95 percent participation rate on the Summative ELPAC and </w:t>
      </w:r>
      <w:r w:rsidR="002007B0">
        <w:rPr>
          <w:rFonts w:ascii="Arial" w:eastAsia="Arial" w:hAnsi="Arial" w:cs="Arial"/>
          <w:color w:val="000000" w:themeColor="text1"/>
          <w:szCs w:val="24"/>
        </w:rPr>
        <w:t xml:space="preserve">who do not </w:t>
      </w:r>
      <w:r w:rsidRPr="68D54B36">
        <w:rPr>
          <w:rFonts w:ascii="Arial" w:eastAsia="Arial" w:hAnsi="Arial" w:cs="Arial"/>
          <w:color w:val="000000" w:themeColor="text1"/>
          <w:szCs w:val="24"/>
        </w:rPr>
        <w:t>have at least 30 EL students enrolled</w:t>
      </w:r>
      <w:r w:rsidR="00B648E4">
        <w:rPr>
          <w:rFonts w:ascii="Arial" w:eastAsia="Arial" w:hAnsi="Arial" w:cs="Arial"/>
          <w:color w:val="000000" w:themeColor="text1"/>
          <w:szCs w:val="24"/>
        </w:rPr>
        <w:t xml:space="preserve"> </w:t>
      </w:r>
      <w:r w:rsidRPr="68D54B36">
        <w:rPr>
          <w:rFonts w:ascii="Arial" w:eastAsia="Arial" w:hAnsi="Arial" w:cs="Arial"/>
          <w:color w:val="000000" w:themeColor="text1"/>
          <w:szCs w:val="24"/>
        </w:rPr>
        <w:t>will be incorporated into the ELPI calculation as not making progress. The resulting number of the ELPI</w:t>
      </w:r>
      <w:r w:rsidR="00026F0C">
        <w:rPr>
          <w:rFonts w:ascii="Arial" w:eastAsia="Arial" w:hAnsi="Arial" w:cs="Arial"/>
          <w:color w:val="000000" w:themeColor="text1"/>
          <w:szCs w:val="24"/>
        </w:rPr>
        <w:t xml:space="preserve"> </w:t>
      </w:r>
      <w:r w:rsidRPr="68D54B36">
        <w:rPr>
          <w:rFonts w:ascii="Arial" w:eastAsia="Arial" w:hAnsi="Arial" w:cs="Arial"/>
          <w:color w:val="000000" w:themeColor="text1"/>
          <w:szCs w:val="24"/>
        </w:rPr>
        <w:t>will be reported on the 2023 Dashboard.</w:t>
      </w:r>
    </w:p>
    <w:p w14:paraId="589AE12F" w14:textId="7EC4CAAD" w:rsidR="74F56335" w:rsidRDefault="0D1D2052" w:rsidP="004B764A">
      <w:pPr>
        <w:pStyle w:val="Heading3"/>
        <w:rPr>
          <w:rFonts w:ascii="Times New Roman" w:hAnsi="Times New Roman" w:cs="Times New Roman"/>
        </w:rPr>
      </w:pPr>
      <w:r w:rsidRPr="66E3B2F8">
        <w:t xml:space="preserve">Who </w:t>
      </w:r>
      <w:r w:rsidR="00EE2156">
        <w:t>I</w:t>
      </w:r>
      <w:r w:rsidRPr="66E3B2F8">
        <w:t>s Counted as Participating in the Summative ELPAC</w:t>
      </w:r>
      <w:r w:rsidR="16826AA8" w:rsidRPr="66E3B2F8">
        <w:t xml:space="preserve"> and the Summative Alternate ELPAC</w:t>
      </w:r>
      <w:r w:rsidRPr="66E3B2F8">
        <w:t>?</w:t>
      </w:r>
    </w:p>
    <w:p w14:paraId="52470E9A" w14:textId="1E408FA4" w:rsidR="002620E5" w:rsidRDefault="002620E5" w:rsidP="006926BB">
      <w:pPr>
        <w:spacing w:after="60" w:line="240" w:lineRule="auto"/>
        <w:rPr>
          <w:rFonts w:ascii="Arial" w:eastAsia="Times New Roman" w:hAnsi="Arial" w:cs="Arial"/>
          <w:color w:val="000000" w:themeColor="text1"/>
          <w:szCs w:val="24"/>
        </w:rPr>
      </w:pPr>
      <w:r w:rsidRPr="002620E5">
        <w:rPr>
          <w:rFonts w:ascii="Arial" w:eastAsia="Times New Roman" w:hAnsi="Arial" w:cs="Arial"/>
          <w:color w:val="000000" w:themeColor="text1"/>
          <w:szCs w:val="24"/>
        </w:rPr>
        <w:t>EL students who log on to at least one domain (i.e., Listening, Speaking, Reading, or Writing) in each composite are counted as participating in the Summative ELPAC</w:t>
      </w:r>
      <w:r w:rsidR="00B648E4">
        <w:rPr>
          <w:rFonts w:ascii="Arial" w:eastAsia="Times New Roman" w:hAnsi="Arial" w:cs="Arial"/>
          <w:color w:val="000000" w:themeColor="text1"/>
          <w:szCs w:val="24"/>
        </w:rPr>
        <w:t>.</w:t>
      </w:r>
    </w:p>
    <w:p w14:paraId="74E6B3F8" w14:textId="66234EC6" w:rsidR="002620E5" w:rsidRPr="006926BB" w:rsidRDefault="08EC11D7" w:rsidP="007E55EA">
      <w:pPr>
        <w:pStyle w:val="ListParagraph"/>
      </w:pPr>
      <w:r w:rsidRPr="006926BB">
        <w:t>Oral Language Composite</w:t>
      </w:r>
    </w:p>
    <w:p w14:paraId="5891FC9E" w14:textId="77777777" w:rsidR="002620E5" w:rsidRPr="006926BB" w:rsidRDefault="002620E5" w:rsidP="00B648E4">
      <w:pPr>
        <w:pStyle w:val="ListParagraph"/>
        <w:numPr>
          <w:ilvl w:val="1"/>
          <w:numId w:val="27"/>
        </w:numPr>
      </w:pPr>
      <w:r w:rsidRPr="006926BB">
        <w:t xml:space="preserve">Listening </w:t>
      </w:r>
    </w:p>
    <w:p w14:paraId="6DB7CCF5" w14:textId="77777777" w:rsidR="002620E5" w:rsidRPr="006926BB" w:rsidRDefault="002620E5" w:rsidP="00B648E4">
      <w:pPr>
        <w:pStyle w:val="ListParagraph"/>
        <w:numPr>
          <w:ilvl w:val="1"/>
          <w:numId w:val="27"/>
        </w:numPr>
      </w:pPr>
      <w:r w:rsidRPr="006926BB">
        <w:t xml:space="preserve">Speaking </w:t>
      </w:r>
    </w:p>
    <w:p w14:paraId="0C7BFBC7" w14:textId="1FE1E929" w:rsidR="002620E5" w:rsidRPr="006926BB" w:rsidRDefault="08EC11D7" w:rsidP="007E55EA">
      <w:pPr>
        <w:pStyle w:val="ListParagraph"/>
      </w:pPr>
      <w:r w:rsidRPr="006926BB">
        <w:t>Written Language Composite</w:t>
      </w:r>
    </w:p>
    <w:p w14:paraId="6360C27B" w14:textId="77777777" w:rsidR="002620E5" w:rsidRPr="006926BB" w:rsidRDefault="002620E5" w:rsidP="00B648E4">
      <w:pPr>
        <w:pStyle w:val="ListParagraph"/>
        <w:numPr>
          <w:ilvl w:val="1"/>
          <w:numId w:val="27"/>
        </w:numPr>
      </w:pPr>
      <w:r w:rsidRPr="006926BB">
        <w:t xml:space="preserve">Reading </w:t>
      </w:r>
    </w:p>
    <w:p w14:paraId="359876E8" w14:textId="0B76B094" w:rsidR="002620E5" w:rsidRPr="006926BB" w:rsidRDefault="002620E5" w:rsidP="00B648E4">
      <w:pPr>
        <w:pStyle w:val="ListParagraph"/>
        <w:numPr>
          <w:ilvl w:val="1"/>
          <w:numId w:val="27"/>
        </w:numPr>
      </w:pPr>
      <w:r w:rsidRPr="006926BB">
        <w:t>Writing</w:t>
      </w:r>
    </w:p>
    <w:p w14:paraId="0093313C" w14:textId="77777777" w:rsidR="00B648E4" w:rsidRDefault="03069175" w:rsidP="00B648E4">
      <w:pPr>
        <w:spacing w:before="120" w:after="0" w:line="240" w:lineRule="auto"/>
      </w:pPr>
      <w:r w:rsidRPr="3EF84C11">
        <w:rPr>
          <w:rFonts w:ascii="Arial" w:eastAsia="Times New Roman" w:hAnsi="Arial" w:cs="Arial"/>
          <w:color w:val="000000" w:themeColor="text1"/>
          <w:szCs w:val="24"/>
        </w:rPr>
        <w:t>Similarly, for the Summative Alt</w:t>
      </w:r>
      <w:r w:rsidR="006926BB">
        <w:rPr>
          <w:rFonts w:ascii="Arial" w:eastAsia="Times New Roman" w:hAnsi="Arial" w:cs="Arial"/>
          <w:color w:val="000000" w:themeColor="text1"/>
          <w:szCs w:val="24"/>
        </w:rPr>
        <w:t>ernate</w:t>
      </w:r>
      <w:r w:rsidRPr="3EF84C11">
        <w:rPr>
          <w:rFonts w:ascii="Arial" w:eastAsia="Times New Roman" w:hAnsi="Arial" w:cs="Arial"/>
          <w:color w:val="000000" w:themeColor="text1"/>
          <w:szCs w:val="24"/>
        </w:rPr>
        <w:t xml:space="preserve"> ELPAC, EL </w:t>
      </w:r>
      <w:r w:rsidR="006926BB">
        <w:rPr>
          <w:rFonts w:ascii="Arial" w:eastAsia="Times New Roman" w:hAnsi="Arial" w:cs="Arial"/>
          <w:color w:val="000000" w:themeColor="text1"/>
          <w:szCs w:val="24"/>
        </w:rPr>
        <w:t>students</w:t>
      </w:r>
      <w:r w:rsidRPr="3EF84C11">
        <w:rPr>
          <w:rFonts w:ascii="Arial" w:eastAsia="Times New Roman" w:hAnsi="Arial" w:cs="Arial"/>
          <w:color w:val="000000" w:themeColor="text1"/>
          <w:szCs w:val="24"/>
        </w:rPr>
        <w:t xml:space="preserve"> must be administered at </w:t>
      </w:r>
      <w:r w:rsidR="006926BB">
        <w:rPr>
          <w:rFonts w:ascii="Arial" w:eastAsia="Times New Roman" w:hAnsi="Arial" w:cs="Arial"/>
          <w:color w:val="000000" w:themeColor="text1"/>
          <w:szCs w:val="24"/>
        </w:rPr>
        <w:t xml:space="preserve">the </w:t>
      </w:r>
      <w:r w:rsidRPr="3EF84C11">
        <w:rPr>
          <w:rFonts w:ascii="Arial" w:eastAsia="Times New Roman" w:hAnsi="Arial" w:cs="Arial"/>
          <w:color w:val="000000" w:themeColor="text1"/>
          <w:szCs w:val="24"/>
        </w:rPr>
        <w:t>minimum</w:t>
      </w:r>
      <w:r w:rsidR="00B648E4">
        <w:rPr>
          <w:rFonts w:ascii="Arial" w:eastAsia="Times New Roman" w:hAnsi="Arial" w:cs="Arial"/>
          <w:color w:val="000000" w:themeColor="text1"/>
          <w:szCs w:val="24"/>
        </w:rPr>
        <w:t xml:space="preserve"> </w:t>
      </w:r>
      <w:r w:rsidRPr="006926BB">
        <w:t>on</w:t>
      </w:r>
      <w:r w:rsidR="545B07B0" w:rsidRPr="006926BB">
        <w:t>e</w:t>
      </w:r>
      <w:r w:rsidRPr="006926BB">
        <w:t xml:space="preserve"> receptive item</w:t>
      </w:r>
      <w:r w:rsidR="7E1727FE" w:rsidRPr="006926BB">
        <w:t xml:space="preserve"> </w:t>
      </w:r>
      <w:r w:rsidR="00B648E4">
        <w:t xml:space="preserve">(Listening or Speaking) and </w:t>
      </w:r>
      <w:r w:rsidRPr="006926BB">
        <w:t xml:space="preserve">one expressive item </w:t>
      </w:r>
      <w:r w:rsidR="00B648E4">
        <w:t>(Reading or Writing).</w:t>
      </w:r>
    </w:p>
    <w:p w14:paraId="31FF5426" w14:textId="29D46F4A" w:rsidR="37362BC2" w:rsidRDefault="32AC4663" w:rsidP="00B648E4">
      <w:pPr>
        <w:spacing w:before="120" w:after="0" w:line="240" w:lineRule="auto"/>
        <w:rPr>
          <w:rFonts w:ascii="Arial" w:eastAsia="Times New Roman" w:hAnsi="Arial" w:cs="Arial"/>
          <w:color w:val="000000" w:themeColor="text1"/>
          <w:szCs w:val="24"/>
        </w:rPr>
      </w:pPr>
      <w:r w:rsidRPr="3EF84C11">
        <w:rPr>
          <w:rFonts w:ascii="Arial" w:eastAsia="Times New Roman" w:hAnsi="Arial" w:cs="Arial"/>
          <w:color w:val="000000" w:themeColor="text1"/>
          <w:szCs w:val="24"/>
        </w:rPr>
        <w:t>Please note</w:t>
      </w:r>
      <w:r w:rsidR="006926BB">
        <w:rPr>
          <w:rFonts w:ascii="Arial" w:eastAsia="Times New Roman" w:hAnsi="Arial" w:cs="Arial"/>
          <w:color w:val="000000" w:themeColor="text1"/>
          <w:szCs w:val="24"/>
        </w:rPr>
        <w:t xml:space="preserve"> </w:t>
      </w:r>
      <w:r w:rsidRPr="3EF84C11">
        <w:rPr>
          <w:rFonts w:ascii="Arial" w:eastAsia="Times New Roman" w:hAnsi="Arial" w:cs="Arial"/>
          <w:color w:val="000000" w:themeColor="text1"/>
          <w:szCs w:val="24"/>
        </w:rPr>
        <w:t xml:space="preserve">that a mark of “no response” is also considered a valid response. </w:t>
      </w:r>
    </w:p>
    <w:p w14:paraId="05B2186D" w14:textId="1DE0E25F" w:rsidR="74F56335" w:rsidRDefault="0D1D2052" w:rsidP="004B764A">
      <w:pPr>
        <w:pStyle w:val="Heading3"/>
        <w:rPr>
          <w:rFonts w:ascii="Times New Roman" w:hAnsi="Times New Roman" w:cs="Times New Roman"/>
        </w:rPr>
      </w:pPr>
      <w:r w:rsidRPr="66E3B2F8">
        <w:lastRenderedPageBreak/>
        <w:t xml:space="preserve">Summative ELPAC </w:t>
      </w:r>
      <w:r w:rsidR="2CC5D64F" w:rsidRPr="66E3B2F8">
        <w:t>and Summative Alt</w:t>
      </w:r>
      <w:r w:rsidR="006926BB">
        <w:t>ernate</w:t>
      </w:r>
      <w:r w:rsidR="2CC5D64F" w:rsidRPr="66E3B2F8">
        <w:t xml:space="preserve"> ELPAC </w:t>
      </w:r>
      <w:r w:rsidRPr="66E3B2F8">
        <w:t xml:space="preserve">Participation Rate Formula </w:t>
      </w:r>
    </w:p>
    <w:p w14:paraId="6F594CCF" w14:textId="57E60101" w:rsidR="002620E5" w:rsidRPr="006926BB" w:rsidRDefault="002620E5" w:rsidP="006926BB">
      <w:pPr>
        <w:shd w:val="clear" w:color="auto" w:fill="E3E7ED"/>
        <w:spacing w:before="240"/>
        <w:jc w:val="center"/>
      </w:pPr>
      <w:r w:rsidRPr="006926BB">
        <w:t>Number of EL students who were tested on the 202</w:t>
      </w:r>
      <w:r w:rsidR="0E203448" w:rsidRPr="006926BB">
        <w:t>3</w:t>
      </w:r>
      <w:r w:rsidRPr="006926BB">
        <w:t xml:space="preserve"> Summative ELPAC</w:t>
      </w:r>
      <w:r w:rsidR="1C0E7FC9" w:rsidRPr="006926BB">
        <w:t xml:space="preserve"> and the Summative Alt</w:t>
      </w:r>
      <w:r w:rsidR="006926BB">
        <w:t>ernate</w:t>
      </w:r>
      <w:r w:rsidR="1C0E7FC9" w:rsidRPr="006926BB">
        <w:t xml:space="preserve"> ELPAC</w:t>
      </w:r>
    </w:p>
    <w:p w14:paraId="1B0A3985" w14:textId="6424F50F" w:rsidR="002620E5" w:rsidRPr="006926BB" w:rsidRDefault="002620E5" w:rsidP="006926BB">
      <w:pPr>
        <w:jc w:val="center"/>
        <w:rPr>
          <w:rFonts w:eastAsia="Arial"/>
        </w:rPr>
      </w:pPr>
      <w:r w:rsidRPr="006926BB">
        <w:rPr>
          <w:rFonts w:eastAsia="Arial"/>
        </w:rPr>
        <w:t>Divided by</w:t>
      </w:r>
    </w:p>
    <w:p w14:paraId="64F27ABD" w14:textId="5E04AEF9" w:rsidR="002620E5" w:rsidRPr="006926BB" w:rsidRDefault="002620E5" w:rsidP="006926BB">
      <w:pPr>
        <w:shd w:val="clear" w:color="auto" w:fill="E3E7ED"/>
        <w:jc w:val="center"/>
        <w:rPr>
          <w:rFonts w:eastAsia="Arial"/>
        </w:rPr>
      </w:pPr>
      <w:r w:rsidRPr="006926BB">
        <w:rPr>
          <w:rFonts w:eastAsia="Arial"/>
        </w:rPr>
        <w:t xml:space="preserve">Total number of ​EL students enrolled during the testing </w:t>
      </w:r>
      <w:proofErr w:type="gramStart"/>
      <w:r w:rsidRPr="006926BB">
        <w:rPr>
          <w:rFonts w:eastAsia="Arial"/>
        </w:rPr>
        <w:t>window</w:t>
      </w:r>
      <w:proofErr w:type="gramEnd"/>
    </w:p>
    <w:p w14:paraId="0B9B1CA4" w14:textId="657F4D4F" w:rsidR="002620E5" w:rsidRPr="006926BB" w:rsidRDefault="002620E5" w:rsidP="006926BB">
      <w:pPr>
        <w:jc w:val="center"/>
        <w:rPr>
          <w:rFonts w:eastAsia="Arial"/>
        </w:rPr>
      </w:pPr>
      <w:r w:rsidRPr="006926BB">
        <w:rPr>
          <w:rFonts w:eastAsia="Arial"/>
        </w:rPr>
        <w:t>Equals</w:t>
      </w:r>
    </w:p>
    <w:p w14:paraId="4ED814A0" w14:textId="3B2DF17F" w:rsidR="002620E5" w:rsidRPr="006926BB" w:rsidRDefault="002620E5" w:rsidP="006926BB">
      <w:pPr>
        <w:shd w:val="clear" w:color="auto" w:fill="E3E7ED"/>
        <w:spacing w:after="240"/>
        <w:jc w:val="center"/>
        <w:rPr>
          <w:rFonts w:eastAsia="Arial"/>
          <w:b/>
          <w:bCs/>
        </w:rPr>
      </w:pPr>
      <w:r w:rsidRPr="006926BB">
        <w:rPr>
          <w:rFonts w:eastAsia="Arial"/>
          <w:b/>
          <w:bCs/>
        </w:rPr>
        <w:t>ELPAC Participation Rate</w:t>
      </w:r>
    </w:p>
    <w:p w14:paraId="781A3137" w14:textId="225E8D99" w:rsidR="7C639E09" w:rsidRDefault="7C639E09" w:rsidP="00A71BDC">
      <w:pPr>
        <w:spacing w:before="360" w:after="0" w:line="240" w:lineRule="auto"/>
        <w:rPr>
          <w:rFonts w:ascii="Arial" w:eastAsia="Arial" w:hAnsi="Arial" w:cs="Arial"/>
          <w:szCs w:val="24"/>
        </w:rPr>
      </w:pPr>
      <w:r w:rsidRPr="68D54B36">
        <w:rPr>
          <w:rFonts w:ascii="Arial" w:eastAsia="Arial" w:hAnsi="Arial" w:cs="Arial"/>
          <w:szCs w:val="24"/>
        </w:rPr>
        <w:t>More information about Summative ELPAC</w:t>
      </w:r>
      <w:r w:rsidR="00F40009">
        <w:rPr>
          <w:rFonts w:ascii="Arial" w:eastAsia="Arial" w:hAnsi="Arial" w:cs="Arial"/>
          <w:szCs w:val="24"/>
        </w:rPr>
        <w:t xml:space="preserve"> can be found on the ELPAC Summative ELPAC web page at </w:t>
      </w:r>
      <w:hyperlink r:id="rId13" w:tooltip="ELPAC Summative ELPAC web page" w:history="1">
        <w:r w:rsidR="00F40009" w:rsidRPr="00C47B92">
          <w:rPr>
            <w:rStyle w:val="Hyperlink"/>
            <w:rFonts w:ascii="Arial" w:eastAsia="Arial" w:hAnsi="Arial" w:cs="Arial"/>
            <w:szCs w:val="24"/>
          </w:rPr>
          <w:t>https://www.elpac.org/about/summative-elpac/</w:t>
        </w:r>
      </w:hyperlink>
      <w:r w:rsidR="00F40009" w:rsidRPr="00F40009">
        <w:t>.</w:t>
      </w:r>
    </w:p>
    <w:p w14:paraId="1A75BD9A" w14:textId="0315E77B" w:rsidR="61A59499" w:rsidRDefault="74F56335" w:rsidP="004B764A">
      <w:pPr>
        <w:pStyle w:val="Heading3"/>
      </w:pPr>
      <w:r w:rsidRPr="68D54B36">
        <w:rPr>
          <w:szCs w:val="24"/>
        </w:rPr>
        <w:t>​</w:t>
      </w:r>
      <w:r w:rsidR="15BCEA8F" w:rsidRPr="66E3B2F8">
        <w:t xml:space="preserve">Change </w:t>
      </w:r>
      <w:r w:rsidR="29367C85" w:rsidRPr="66E3B2F8">
        <w:t>Returns to</w:t>
      </w:r>
      <w:r w:rsidR="15BCEA8F" w:rsidRPr="66E3B2F8">
        <w:t xml:space="preserve"> 2023 Dashboard</w:t>
      </w:r>
    </w:p>
    <w:p w14:paraId="6DC471AF" w14:textId="554803F2" w:rsidR="005E4077" w:rsidRPr="005E4077" w:rsidRDefault="005E4077" w:rsidP="005E4077">
      <w:pPr>
        <w:pStyle w:val="Caption"/>
      </w:pPr>
      <w:r w:rsidRPr="005E4077">
        <w:t xml:space="preserve">Table </w:t>
      </w:r>
      <w:r w:rsidR="00475785">
        <w:fldChar w:fldCharType="begin"/>
      </w:r>
      <w:r w:rsidR="00475785">
        <w:instrText xml:space="preserve"> SEQ Table \* ARABIC </w:instrText>
      </w:r>
      <w:r w:rsidR="00475785">
        <w:fldChar w:fldCharType="separate"/>
      </w:r>
      <w:r w:rsidRPr="005E4077">
        <w:t>1</w:t>
      </w:r>
      <w:r w:rsidR="00475785">
        <w:fldChar w:fldCharType="end"/>
      </w:r>
      <w:r w:rsidR="00E44954">
        <w:t>.</w:t>
      </w:r>
      <w:r w:rsidRPr="005E4077">
        <w:t xml:space="preserve"> Differences between 2022 and 2023 Dashboard</w:t>
      </w:r>
    </w:p>
    <w:tbl>
      <w:tblPr>
        <w:tblStyle w:val="GridTable4-Accent1"/>
        <w:tblpPr w:leftFromText="180" w:rightFromText="180" w:vertAnchor="text" w:horzAnchor="margin" w:tblpY="192"/>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Table displaying the changes from 2022 to 2023 Dashboard."/>
      </w:tblPr>
      <w:tblGrid>
        <w:gridCol w:w="3862"/>
        <w:gridCol w:w="5498"/>
      </w:tblGrid>
      <w:tr w:rsidR="00505160" w14:paraId="46A6FF19" w14:textId="77777777" w:rsidTr="005E4077">
        <w:trPr>
          <w:cnfStyle w:val="100000000000" w:firstRow="1" w:lastRow="0" w:firstColumn="0" w:lastColumn="0" w:oddVBand="0" w:evenVBand="0" w:oddHBand="0" w:evenHBand="0" w:firstRowFirstColumn="0" w:firstRowLastColumn="0" w:lastRowFirstColumn="0" w:lastRowLastColumn="0"/>
          <w:cantSplit/>
          <w:trHeight w:val="435"/>
          <w:tblHeader/>
        </w:trPr>
        <w:tc>
          <w:tcPr>
            <w:cnfStyle w:val="001000000000" w:firstRow="0" w:lastRow="0" w:firstColumn="1" w:lastColumn="0" w:oddVBand="0" w:evenVBand="0" w:oddHBand="0" w:evenHBand="0" w:firstRowFirstColumn="0" w:firstRowLastColumn="0" w:lastRowFirstColumn="0" w:lastRowLastColumn="0"/>
            <w:tcW w:w="3862" w:type="dxa"/>
            <w:tcBorders>
              <w:top w:val="single" w:sz="6" w:space="0" w:color="7030A0"/>
              <w:left w:val="single" w:sz="6" w:space="0" w:color="7030A0"/>
              <w:bottom w:val="single" w:sz="6" w:space="0" w:color="7030A0"/>
            </w:tcBorders>
            <w:tcMar>
              <w:left w:w="105" w:type="dxa"/>
              <w:right w:w="105" w:type="dxa"/>
            </w:tcMar>
            <w:vAlign w:val="center"/>
          </w:tcPr>
          <w:p w14:paraId="492B3239" w14:textId="77777777" w:rsidR="00505160" w:rsidRDefault="00505160" w:rsidP="005E4077">
            <w:pPr>
              <w:spacing w:line="259" w:lineRule="auto"/>
              <w:ind w:left="144"/>
              <w:rPr>
                <w:rFonts w:ascii="Arial" w:eastAsia="Arial" w:hAnsi="Arial" w:cs="Arial"/>
                <w:color w:val="F8F4FB"/>
                <w:szCs w:val="24"/>
              </w:rPr>
            </w:pPr>
            <w:r>
              <w:rPr>
                <w:rFonts w:ascii="Arial" w:eastAsia="Arial" w:hAnsi="Arial" w:cs="Arial"/>
                <w:color w:val="F8F4FB"/>
                <w:szCs w:val="24"/>
              </w:rPr>
              <w:t>2022 Dashboard</w:t>
            </w:r>
          </w:p>
        </w:tc>
        <w:tc>
          <w:tcPr>
            <w:tcW w:w="5498" w:type="dxa"/>
            <w:tcBorders>
              <w:top w:val="single" w:sz="6" w:space="0" w:color="7030A0"/>
              <w:bottom w:val="single" w:sz="6" w:space="0" w:color="7030A0"/>
              <w:right w:val="single" w:sz="6" w:space="0" w:color="7030A0"/>
            </w:tcBorders>
            <w:tcMar>
              <w:left w:w="105" w:type="dxa"/>
              <w:right w:w="105" w:type="dxa"/>
            </w:tcMar>
            <w:vAlign w:val="center"/>
          </w:tcPr>
          <w:p w14:paraId="1932A314" w14:textId="77777777" w:rsidR="00505160" w:rsidRDefault="00505160" w:rsidP="005E4077">
            <w:pPr>
              <w:spacing w:line="259" w:lineRule="auto"/>
              <w:ind w:left="144"/>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8F4FB"/>
                <w:szCs w:val="24"/>
              </w:rPr>
            </w:pPr>
            <w:r>
              <w:rPr>
                <w:rFonts w:ascii="Arial" w:eastAsia="Arial" w:hAnsi="Arial" w:cs="Arial"/>
                <w:color w:val="F8F4FB"/>
                <w:szCs w:val="24"/>
              </w:rPr>
              <w:t xml:space="preserve">2023 </w:t>
            </w:r>
            <w:r w:rsidRPr="0D834543">
              <w:rPr>
                <w:rFonts w:ascii="Arial" w:eastAsia="Arial" w:hAnsi="Arial" w:cs="Arial"/>
                <w:color w:val="F8F4FB"/>
                <w:szCs w:val="24"/>
              </w:rPr>
              <w:t>Dashboard</w:t>
            </w:r>
          </w:p>
        </w:tc>
      </w:tr>
      <w:tr w:rsidR="00505160" w14:paraId="599B8619" w14:textId="77777777" w:rsidTr="005E4077">
        <w:trPr>
          <w:cantSplit/>
          <w:trHeight w:val="438"/>
        </w:trPr>
        <w:tc>
          <w:tcPr>
            <w:cnfStyle w:val="001000000000" w:firstRow="0" w:lastRow="0" w:firstColumn="1" w:lastColumn="0" w:oddVBand="0" w:evenVBand="0" w:oddHBand="0" w:evenHBand="0" w:firstRowFirstColumn="0" w:firstRowLastColumn="0" w:lastRowFirstColumn="0" w:lastRowLastColumn="0"/>
            <w:tcW w:w="3862" w:type="dxa"/>
            <w:tcMar>
              <w:left w:w="105" w:type="dxa"/>
              <w:right w:w="105" w:type="dxa"/>
            </w:tcMar>
            <w:vAlign w:val="center"/>
          </w:tcPr>
          <w:p w14:paraId="0F952AD7" w14:textId="77777777" w:rsidR="00505160" w:rsidRDefault="3981A571" w:rsidP="005E4077">
            <w:pPr>
              <w:spacing w:line="259" w:lineRule="auto"/>
              <w:ind w:left="144"/>
              <w:rPr>
                <w:rFonts w:ascii="Arial" w:eastAsia="Arial" w:hAnsi="Arial" w:cs="Arial"/>
                <w:b w:val="0"/>
                <w:bCs w:val="0"/>
                <w:szCs w:val="24"/>
              </w:rPr>
            </w:pPr>
            <w:r w:rsidRPr="3EF84C11">
              <w:rPr>
                <w:rFonts w:ascii="Arial" w:eastAsia="Arial" w:hAnsi="Arial" w:cs="Arial"/>
                <w:b w:val="0"/>
                <w:bCs w:val="0"/>
                <w:szCs w:val="24"/>
              </w:rPr>
              <w:t xml:space="preserve">Status Only </w:t>
            </w:r>
          </w:p>
        </w:tc>
        <w:tc>
          <w:tcPr>
            <w:tcW w:w="5498" w:type="dxa"/>
            <w:tcMar>
              <w:left w:w="105" w:type="dxa"/>
              <w:right w:w="105" w:type="dxa"/>
            </w:tcMar>
            <w:vAlign w:val="center"/>
          </w:tcPr>
          <w:p w14:paraId="68993BE4" w14:textId="77777777" w:rsidR="00505160" w:rsidRPr="00D474AB" w:rsidRDefault="3981A571" w:rsidP="005E4077">
            <w:pPr>
              <w:spacing w:line="259" w:lineRule="auto"/>
              <w:ind w:left="144"/>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3EF84C11">
              <w:rPr>
                <w:rFonts w:ascii="Arial" w:eastAsia="Arial" w:hAnsi="Arial" w:cs="Arial"/>
                <w:szCs w:val="24"/>
              </w:rPr>
              <w:t>Status and Change</w:t>
            </w:r>
          </w:p>
        </w:tc>
      </w:tr>
      <w:tr w:rsidR="00505160" w14:paraId="0DDA27D3" w14:textId="77777777" w:rsidTr="005E4077">
        <w:trPr>
          <w:cantSplit/>
          <w:trHeight w:val="443"/>
        </w:trPr>
        <w:tc>
          <w:tcPr>
            <w:cnfStyle w:val="001000000000" w:firstRow="0" w:lastRow="0" w:firstColumn="1" w:lastColumn="0" w:oddVBand="0" w:evenVBand="0" w:oddHBand="0" w:evenHBand="0" w:firstRowFirstColumn="0" w:firstRowLastColumn="0" w:lastRowFirstColumn="0" w:lastRowLastColumn="0"/>
            <w:tcW w:w="3862" w:type="dxa"/>
            <w:tcMar>
              <w:left w:w="105" w:type="dxa"/>
              <w:right w:w="105" w:type="dxa"/>
            </w:tcMar>
            <w:vAlign w:val="center"/>
          </w:tcPr>
          <w:p w14:paraId="3E7458FB" w14:textId="5C74A40F" w:rsidR="00505160" w:rsidRDefault="3981A571" w:rsidP="005E4077">
            <w:pPr>
              <w:spacing w:line="259" w:lineRule="auto"/>
              <w:ind w:left="144"/>
              <w:rPr>
                <w:rFonts w:ascii="Arial" w:eastAsia="Arial" w:hAnsi="Arial" w:cs="Arial"/>
                <w:b w:val="0"/>
                <w:bCs w:val="0"/>
                <w:szCs w:val="24"/>
              </w:rPr>
            </w:pPr>
            <w:r w:rsidRPr="3EF84C11">
              <w:rPr>
                <w:rFonts w:ascii="Arial" w:eastAsia="Arial" w:hAnsi="Arial" w:cs="Arial"/>
                <w:b w:val="0"/>
                <w:bCs w:val="0"/>
                <w:szCs w:val="24"/>
              </w:rPr>
              <w:t xml:space="preserve">One color: </w:t>
            </w:r>
            <w:r w:rsidR="005E4077">
              <w:rPr>
                <w:rFonts w:ascii="Arial" w:eastAsia="Arial" w:hAnsi="Arial" w:cs="Arial"/>
                <w:b w:val="0"/>
                <w:bCs w:val="0"/>
                <w:szCs w:val="24"/>
              </w:rPr>
              <w:t>p</w:t>
            </w:r>
            <w:r w:rsidRPr="3EF84C11">
              <w:rPr>
                <w:rFonts w:ascii="Arial" w:eastAsia="Arial" w:hAnsi="Arial" w:cs="Arial"/>
                <w:b w:val="0"/>
                <w:bCs w:val="0"/>
                <w:szCs w:val="24"/>
              </w:rPr>
              <w:t xml:space="preserve">urple </w:t>
            </w:r>
          </w:p>
        </w:tc>
        <w:tc>
          <w:tcPr>
            <w:tcW w:w="5498" w:type="dxa"/>
            <w:tcMar>
              <w:left w:w="105" w:type="dxa"/>
              <w:right w:w="105" w:type="dxa"/>
            </w:tcMar>
            <w:vAlign w:val="center"/>
          </w:tcPr>
          <w:p w14:paraId="10865E3E" w14:textId="273831F0" w:rsidR="00505160" w:rsidRPr="00D474AB" w:rsidRDefault="3981A571" w:rsidP="005E4077">
            <w:pPr>
              <w:spacing w:line="259" w:lineRule="auto"/>
              <w:ind w:left="144"/>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3EF84C11">
              <w:rPr>
                <w:rFonts w:ascii="Arial" w:eastAsia="Arial" w:hAnsi="Arial" w:cs="Arial"/>
                <w:szCs w:val="24"/>
              </w:rPr>
              <w:t>Colors: blue, green, yellow, orange,</w:t>
            </w:r>
            <w:r w:rsidR="005E4077">
              <w:rPr>
                <w:rFonts w:ascii="Arial" w:eastAsia="Arial" w:hAnsi="Arial" w:cs="Arial"/>
                <w:szCs w:val="24"/>
              </w:rPr>
              <w:t xml:space="preserve"> and</w:t>
            </w:r>
            <w:r w:rsidRPr="3EF84C11">
              <w:rPr>
                <w:rFonts w:ascii="Arial" w:eastAsia="Arial" w:hAnsi="Arial" w:cs="Arial"/>
                <w:szCs w:val="24"/>
              </w:rPr>
              <w:t xml:space="preserve"> red</w:t>
            </w:r>
          </w:p>
        </w:tc>
      </w:tr>
      <w:tr w:rsidR="00505160" w14:paraId="5BC3E9F1" w14:textId="77777777" w:rsidTr="005E4077">
        <w:trPr>
          <w:cantSplit/>
          <w:trHeight w:val="596"/>
        </w:trPr>
        <w:tc>
          <w:tcPr>
            <w:cnfStyle w:val="001000000000" w:firstRow="0" w:lastRow="0" w:firstColumn="1" w:lastColumn="0" w:oddVBand="0" w:evenVBand="0" w:oddHBand="0" w:evenHBand="0" w:firstRowFirstColumn="0" w:firstRowLastColumn="0" w:lastRowFirstColumn="0" w:lastRowLastColumn="0"/>
            <w:tcW w:w="3862" w:type="dxa"/>
            <w:tcMar>
              <w:left w:w="105" w:type="dxa"/>
              <w:right w:w="105" w:type="dxa"/>
            </w:tcMar>
            <w:vAlign w:val="center"/>
          </w:tcPr>
          <w:p w14:paraId="05367F15" w14:textId="2DCD3C3F" w:rsidR="00505160" w:rsidRPr="00D474AB" w:rsidRDefault="7B1799B4" w:rsidP="005E4077">
            <w:pPr>
              <w:spacing w:line="259" w:lineRule="auto"/>
              <w:ind w:left="144"/>
              <w:rPr>
                <w:rFonts w:ascii="Arial" w:eastAsia="Arial" w:hAnsi="Arial" w:cs="Arial"/>
                <w:b w:val="0"/>
                <w:bCs w:val="0"/>
                <w:szCs w:val="24"/>
              </w:rPr>
            </w:pPr>
            <w:r w:rsidRPr="3EF84C11">
              <w:rPr>
                <w:rFonts w:ascii="Arial" w:eastAsia="Arial" w:hAnsi="Arial" w:cs="Arial"/>
                <w:b w:val="0"/>
                <w:bCs w:val="0"/>
                <w:szCs w:val="24"/>
              </w:rPr>
              <w:t>N/A</w:t>
            </w:r>
          </w:p>
        </w:tc>
        <w:tc>
          <w:tcPr>
            <w:tcW w:w="5498" w:type="dxa"/>
            <w:tcMar>
              <w:left w:w="105" w:type="dxa"/>
              <w:right w:w="105" w:type="dxa"/>
            </w:tcMar>
            <w:vAlign w:val="center"/>
          </w:tcPr>
          <w:p w14:paraId="16B5E94D" w14:textId="6B4A070F" w:rsidR="00505160" w:rsidRPr="00D474AB" w:rsidRDefault="7B1799B4" w:rsidP="005E4077">
            <w:pPr>
              <w:spacing w:line="259" w:lineRule="auto"/>
              <w:ind w:left="144"/>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3EF84C11">
              <w:rPr>
                <w:rFonts w:ascii="Arial" w:eastAsia="Arial" w:hAnsi="Arial" w:cs="Arial"/>
                <w:szCs w:val="24"/>
              </w:rPr>
              <w:t xml:space="preserve">Incorporation of the </w:t>
            </w:r>
            <w:r w:rsidR="6F9C29DD" w:rsidRPr="3EF84C11">
              <w:rPr>
                <w:rFonts w:ascii="Arial" w:eastAsia="Arial" w:hAnsi="Arial" w:cs="Arial"/>
                <w:szCs w:val="24"/>
              </w:rPr>
              <w:t xml:space="preserve">Summative </w:t>
            </w:r>
            <w:r w:rsidRPr="3EF84C11">
              <w:rPr>
                <w:rFonts w:ascii="Arial" w:eastAsia="Arial" w:hAnsi="Arial" w:cs="Arial"/>
                <w:szCs w:val="24"/>
              </w:rPr>
              <w:t>Alt</w:t>
            </w:r>
            <w:r w:rsidR="005E4077">
              <w:rPr>
                <w:rFonts w:ascii="Arial" w:eastAsia="Arial" w:hAnsi="Arial" w:cs="Arial"/>
                <w:szCs w:val="24"/>
              </w:rPr>
              <w:t xml:space="preserve">ernate </w:t>
            </w:r>
            <w:r w:rsidRPr="3EF84C11">
              <w:rPr>
                <w:rFonts w:ascii="Arial" w:eastAsia="Arial" w:hAnsi="Arial" w:cs="Arial"/>
                <w:szCs w:val="24"/>
              </w:rPr>
              <w:t>ELPAC into ELPI</w:t>
            </w:r>
          </w:p>
        </w:tc>
      </w:tr>
      <w:tr w:rsidR="3EF84C11" w14:paraId="529D7C7B" w14:textId="77777777" w:rsidTr="005E4077">
        <w:trPr>
          <w:cantSplit/>
          <w:trHeight w:val="596"/>
        </w:trPr>
        <w:tc>
          <w:tcPr>
            <w:cnfStyle w:val="001000000000" w:firstRow="0" w:lastRow="0" w:firstColumn="1" w:lastColumn="0" w:oddVBand="0" w:evenVBand="0" w:oddHBand="0" w:evenHBand="0" w:firstRowFirstColumn="0" w:firstRowLastColumn="0" w:lastRowFirstColumn="0" w:lastRowLastColumn="0"/>
            <w:tcW w:w="3862" w:type="dxa"/>
            <w:tcMar>
              <w:left w:w="105" w:type="dxa"/>
              <w:right w:w="105" w:type="dxa"/>
            </w:tcMar>
            <w:vAlign w:val="center"/>
          </w:tcPr>
          <w:p w14:paraId="0B3DE6AB" w14:textId="3E309F02" w:rsidR="1049B745" w:rsidRDefault="1049B745" w:rsidP="005E4077">
            <w:pPr>
              <w:spacing w:line="259" w:lineRule="auto"/>
              <w:ind w:left="144"/>
              <w:rPr>
                <w:rFonts w:ascii="Arial" w:eastAsia="Arial" w:hAnsi="Arial" w:cs="Arial"/>
                <w:b w:val="0"/>
                <w:bCs w:val="0"/>
                <w:szCs w:val="24"/>
              </w:rPr>
            </w:pPr>
            <w:r w:rsidRPr="3EF84C11">
              <w:rPr>
                <w:rFonts w:ascii="Arial" w:eastAsia="Arial" w:hAnsi="Arial" w:cs="Arial"/>
                <w:b w:val="0"/>
                <w:bCs w:val="0"/>
                <w:szCs w:val="24"/>
              </w:rPr>
              <w:t>N/A</w:t>
            </w:r>
          </w:p>
        </w:tc>
        <w:tc>
          <w:tcPr>
            <w:tcW w:w="5498" w:type="dxa"/>
            <w:tcMar>
              <w:left w:w="105" w:type="dxa"/>
              <w:right w:w="105" w:type="dxa"/>
            </w:tcMar>
            <w:vAlign w:val="center"/>
          </w:tcPr>
          <w:p w14:paraId="748E8D3B" w14:textId="3B5C4DCB" w:rsidR="1049B745" w:rsidRDefault="1049B745" w:rsidP="005E4077">
            <w:pPr>
              <w:spacing w:line="259" w:lineRule="auto"/>
              <w:ind w:left="144"/>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3EF84C11">
              <w:rPr>
                <w:rFonts w:ascii="Arial" w:eastAsia="Arial" w:hAnsi="Arial" w:cs="Arial"/>
                <w:szCs w:val="24"/>
              </w:rPr>
              <w:t xml:space="preserve">Incorporation of the No Progress methodology </w:t>
            </w:r>
            <w:r w:rsidR="00C654E0" w:rsidRPr="3EF84C11">
              <w:rPr>
                <w:rFonts w:ascii="Arial" w:eastAsia="Arial" w:hAnsi="Arial" w:cs="Arial"/>
                <w:szCs w:val="24"/>
              </w:rPr>
              <w:t>for the ELPAC participation rate</w:t>
            </w:r>
          </w:p>
        </w:tc>
      </w:tr>
      <w:tr w:rsidR="00505160" w14:paraId="7C82D41F" w14:textId="77777777" w:rsidTr="005E4077">
        <w:trPr>
          <w:cantSplit/>
          <w:trHeight w:val="398"/>
        </w:trPr>
        <w:tc>
          <w:tcPr>
            <w:cnfStyle w:val="001000000000" w:firstRow="0" w:lastRow="0" w:firstColumn="1" w:lastColumn="0" w:oddVBand="0" w:evenVBand="0" w:oddHBand="0" w:evenHBand="0" w:firstRowFirstColumn="0" w:firstRowLastColumn="0" w:lastRowFirstColumn="0" w:lastRowLastColumn="0"/>
            <w:tcW w:w="3862" w:type="dxa"/>
            <w:tcMar>
              <w:left w:w="105" w:type="dxa"/>
              <w:right w:w="105" w:type="dxa"/>
            </w:tcMar>
            <w:vAlign w:val="center"/>
          </w:tcPr>
          <w:p w14:paraId="05F29A85" w14:textId="3A7AFD28" w:rsidR="00505160" w:rsidRPr="00D474AB" w:rsidRDefault="43956F0B" w:rsidP="005E4077">
            <w:pPr>
              <w:spacing w:line="259" w:lineRule="auto"/>
              <w:ind w:left="144"/>
              <w:rPr>
                <w:rFonts w:ascii="Arial" w:eastAsia="Arial" w:hAnsi="Arial" w:cs="Arial"/>
                <w:b w:val="0"/>
                <w:bCs w:val="0"/>
                <w:color w:val="000000" w:themeColor="text1"/>
                <w:szCs w:val="24"/>
              </w:rPr>
            </w:pPr>
            <w:r w:rsidRPr="3EF84C11">
              <w:rPr>
                <w:rFonts w:ascii="Arial" w:eastAsia="Arial" w:hAnsi="Arial" w:cs="Arial"/>
                <w:b w:val="0"/>
                <w:bCs w:val="0"/>
                <w:color w:val="000000" w:themeColor="text1"/>
                <w:szCs w:val="24"/>
              </w:rPr>
              <w:t>N/A</w:t>
            </w:r>
          </w:p>
        </w:tc>
        <w:tc>
          <w:tcPr>
            <w:tcW w:w="5498" w:type="dxa"/>
            <w:tcMar>
              <w:left w:w="105" w:type="dxa"/>
              <w:right w:w="105" w:type="dxa"/>
            </w:tcMar>
            <w:vAlign w:val="center"/>
          </w:tcPr>
          <w:p w14:paraId="471E9D3C" w14:textId="76662A86" w:rsidR="00505160" w:rsidRPr="00D474AB" w:rsidRDefault="000833FB" w:rsidP="005E4077">
            <w:pPr>
              <w:spacing w:line="259" w:lineRule="auto"/>
              <w:ind w:left="144"/>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4"/>
              </w:rPr>
            </w:pPr>
            <w:r>
              <w:rPr>
                <w:rFonts w:ascii="Arial" w:eastAsia="Arial" w:hAnsi="Arial" w:cs="Arial"/>
                <w:color w:val="000000" w:themeColor="text1"/>
                <w:szCs w:val="24"/>
              </w:rPr>
              <w:t>Five</w:t>
            </w:r>
            <w:r w:rsidR="43956F0B" w:rsidRPr="3EF84C11">
              <w:rPr>
                <w:rFonts w:ascii="Arial" w:eastAsia="Arial" w:hAnsi="Arial" w:cs="Arial"/>
                <w:color w:val="000000" w:themeColor="text1"/>
                <w:szCs w:val="24"/>
              </w:rPr>
              <w:t xml:space="preserve"> Change</w:t>
            </w:r>
            <w:r>
              <w:rPr>
                <w:rFonts w:ascii="Arial" w:eastAsia="Arial" w:hAnsi="Arial" w:cs="Arial"/>
                <w:color w:val="000000" w:themeColor="text1"/>
                <w:szCs w:val="24"/>
              </w:rPr>
              <w:t xml:space="preserve"> </w:t>
            </w:r>
            <w:r w:rsidR="00E44954">
              <w:rPr>
                <w:rFonts w:ascii="Arial" w:eastAsia="Arial" w:hAnsi="Arial" w:cs="Arial"/>
                <w:color w:val="000000" w:themeColor="text1"/>
                <w:szCs w:val="24"/>
              </w:rPr>
              <w:t>levels</w:t>
            </w:r>
            <w:r w:rsidR="00E44954" w:rsidRPr="3EF84C11">
              <w:rPr>
                <w:rFonts w:ascii="Arial" w:eastAsia="Arial" w:hAnsi="Arial" w:cs="Arial"/>
                <w:color w:val="000000" w:themeColor="text1"/>
                <w:szCs w:val="24"/>
              </w:rPr>
              <w:t xml:space="preserve"> </w:t>
            </w:r>
            <w:r w:rsidR="4F3DA7CD" w:rsidRPr="3EF84C11">
              <w:rPr>
                <w:rFonts w:ascii="Arial" w:eastAsia="Arial" w:hAnsi="Arial" w:cs="Arial"/>
                <w:color w:val="000000" w:themeColor="text1"/>
                <w:szCs w:val="24"/>
              </w:rPr>
              <w:t>for ELPI</w:t>
            </w:r>
            <w:r w:rsidR="43956F0B" w:rsidRPr="3EF84C11">
              <w:rPr>
                <w:rFonts w:ascii="Arial" w:eastAsia="Arial" w:hAnsi="Arial" w:cs="Arial"/>
                <w:color w:val="000000" w:themeColor="text1"/>
                <w:szCs w:val="24"/>
              </w:rPr>
              <w:t xml:space="preserve"> </w:t>
            </w:r>
          </w:p>
        </w:tc>
      </w:tr>
    </w:tbl>
    <w:p w14:paraId="4D4E5727" w14:textId="0A561DA4" w:rsidR="004C5F21" w:rsidRPr="0077429B" w:rsidRDefault="004C5F21" w:rsidP="00CD45AF">
      <w:pPr>
        <w:pStyle w:val="Heading2"/>
        <w:rPr>
          <w:color w:val="000000"/>
        </w:rPr>
      </w:pPr>
      <w:r>
        <w:t>FAQs</w:t>
      </w:r>
    </w:p>
    <w:p w14:paraId="4256167C" w14:textId="10C23239" w:rsidR="00640275" w:rsidRPr="000833FB" w:rsidRDefault="00640275" w:rsidP="000833FB">
      <w:pPr>
        <w:pStyle w:val="Heading4"/>
      </w:pPr>
      <w:bookmarkStart w:id="2" w:name="_Hlk117594099"/>
      <w:r w:rsidRPr="000833FB">
        <w:t>What grades are included in the ELPI? </w:t>
      </w:r>
    </w:p>
    <w:p w14:paraId="7BA95940" w14:textId="43EF5929" w:rsidR="00640275" w:rsidRDefault="789B0B72" w:rsidP="00640275">
      <w:pPr>
        <w:spacing w:after="120" w:line="240" w:lineRule="auto"/>
        <w:rPr>
          <w:rFonts w:ascii="Arial" w:eastAsia="Arial" w:hAnsi="Arial" w:cs="Arial"/>
          <w:color w:val="000000" w:themeColor="text1"/>
          <w:szCs w:val="24"/>
        </w:rPr>
      </w:pPr>
      <w:r w:rsidRPr="27C43B58">
        <w:rPr>
          <w:rFonts w:ascii="Arial" w:eastAsia="Arial" w:hAnsi="Arial" w:cs="Arial"/>
          <w:color w:val="000000" w:themeColor="text1"/>
          <w:szCs w:val="24"/>
        </w:rPr>
        <w:t>Grades</w:t>
      </w:r>
      <w:r w:rsidR="000833FB">
        <w:rPr>
          <w:rFonts w:ascii="Arial" w:eastAsia="Arial" w:hAnsi="Arial" w:cs="Arial"/>
          <w:color w:val="000000" w:themeColor="text1"/>
          <w:szCs w:val="24"/>
        </w:rPr>
        <w:t xml:space="preserve"> one through twelve</w:t>
      </w:r>
      <w:r w:rsidR="00013826">
        <w:rPr>
          <w:rFonts w:ascii="Arial" w:eastAsia="Arial" w:hAnsi="Arial" w:cs="Arial"/>
          <w:color w:val="000000" w:themeColor="text1"/>
          <w:szCs w:val="24"/>
        </w:rPr>
        <w:t xml:space="preserve"> are included in the ELPI.</w:t>
      </w:r>
    </w:p>
    <w:bookmarkEnd w:id="2"/>
    <w:p w14:paraId="42C4CBE5" w14:textId="4E4FA2DA" w:rsidR="07D4196B" w:rsidRDefault="00100143" w:rsidP="000833FB">
      <w:pPr>
        <w:pStyle w:val="Heading4"/>
        <w:rPr>
          <w:rFonts w:ascii="Times New Roman" w:hAnsi="Times New Roman" w:cs="Times New Roman"/>
        </w:rPr>
      </w:pPr>
      <w:r w:rsidRPr="00100143">
        <w:t xml:space="preserve">Are </w:t>
      </w:r>
      <w:r w:rsidR="000833FB">
        <w:t>R</w:t>
      </w:r>
      <w:r w:rsidRPr="00100143">
        <w:t xml:space="preserve">eclassified </w:t>
      </w:r>
      <w:r w:rsidR="000833FB">
        <w:t>F</w:t>
      </w:r>
      <w:r w:rsidRPr="00100143">
        <w:t xml:space="preserve">luent English </w:t>
      </w:r>
      <w:r w:rsidR="000833FB">
        <w:t>P</w:t>
      </w:r>
      <w:r w:rsidRPr="00100143">
        <w:t>roficient (RFEP) students included in the ELPI? </w:t>
      </w:r>
    </w:p>
    <w:p w14:paraId="3B7D7A13" w14:textId="53A0AB97" w:rsidR="0D834543" w:rsidRDefault="21E7B671" w:rsidP="0D834543">
      <w:pPr>
        <w:spacing w:after="120" w:line="240" w:lineRule="auto"/>
        <w:rPr>
          <w:rFonts w:ascii="Arial" w:eastAsia="Arial" w:hAnsi="Arial" w:cs="Arial"/>
          <w:color w:val="000000" w:themeColor="text1"/>
          <w:szCs w:val="24"/>
        </w:rPr>
      </w:pPr>
      <w:r w:rsidRPr="0D834543">
        <w:rPr>
          <w:rFonts w:ascii="Arial" w:eastAsia="Arial" w:hAnsi="Arial" w:cs="Arial"/>
          <w:color w:val="000000" w:themeColor="text1"/>
          <w:szCs w:val="24"/>
        </w:rPr>
        <w:t>No</w:t>
      </w:r>
      <w:r w:rsidR="00640EA9">
        <w:rPr>
          <w:rFonts w:ascii="Arial" w:eastAsia="Arial" w:hAnsi="Arial" w:cs="Arial"/>
          <w:color w:val="000000" w:themeColor="text1"/>
          <w:szCs w:val="24"/>
        </w:rPr>
        <w:t>, they are not included in the ELPI.</w:t>
      </w:r>
    </w:p>
    <w:p w14:paraId="362D4149" w14:textId="1392466A" w:rsidR="65F278B7" w:rsidRPr="00E158AD" w:rsidRDefault="00E158AD" w:rsidP="000833FB">
      <w:pPr>
        <w:pStyle w:val="Heading4"/>
      </w:pPr>
      <w:r w:rsidRPr="3EF84C11">
        <w:lastRenderedPageBreak/>
        <w:t xml:space="preserve">Who is counted as </w:t>
      </w:r>
      <w:r w:rsidRPr="00656C09">
        <w:t>participating</w:t>
      </w:r>
      <w:r w:rsidRPr="3EF84C11">
        <w:t xml:space="preserve"> in the Summative ELPAC</w:t>
      </w:r>
      <w:r w:rsidR="12E7B862" w:rsidRPr="3EF84C11">
        <w:t xml:space="preserve"> and the Summative Alt</w:t>
      </w:r>
      <w:r w:rsidR="000833FB">
        <w:t>ernate</w:t>
      </w:r>
      <w:r w:rsidR="12E7B862" w:rsidRPr="3EF84C11">
        <w:t xml:space="preserve"> ELPAC</w:t>
      </w:r>
      <w:r w:rsidRPr="3EF84C11">
        <w:t>? </w:t>
      </w:r>
    </w:p>
    <w:p w14:paraId="50139B1B" w14:textId="39EE1B86" w:rsidR="00C56C36" w:rsidRDefault="00C56C36" w:rsidP="3EF84C11">
      <w:pPr>
        <w:spacing w:after="0" w:line="240" w:lineRule="auto"/>
        <w:rPr>
          <w:rFonts w:ascii="Arial" w:eastAsia="Times New Roman" w:hAnsi="Arial" w:cs="Arial"/>
          <w:color w:val="000000" w:themeColor="text1"/>
          <w:szCs w:val="24"/>
        </w:rPr>
      </w:pPr>
      <w:r w:rsidRPr="3EF84C11">
        <w:rPr>
          <w:rFonts w:ascii="Arial" w:eastAsia="Times New Roman" w:hAnsi="Arial" w:cs="Arial"/>
          <w:color w:val="000000" w:themeColor="text1"/>
          <w:szCs w:val="24"/>
        </w:rPr>
        <w:t>EL students who log on to at least one domain (i.e., Listening, Speaking, Reading, or Writing) in each composite are counted as participating in the Summative ELPAC</w:t>
      </w:r>
      <w:r w:rsidR="000833FB">
        <w:rPr>
          <w:rFonts w:ascii="Arial" w:eastAsia="Times New Roman" w:hAnsi="Arial" w:cs="Arial"/>
          <w:color w:val="000000" w:themeColor="text1"/>
          <w:szCs w:val="24"/>
        </w:rPr>
        <w:t>. F</w:t>
      </w:r>
      <w:r w:rsidR="19A8BD65" w:rsidRPr="3EF84C11">
        <w:rPr>
          <w:rFonts w:ascii="Arial" w:eastAsia="Times New Roman" w:hAnsi="Arial" w:cs="Arial"/>
          <w:color w:val="000000" w:themeColor="text1"/>
          <w:szCs w:val="24"/>
        </w:rPr>
        <w:t>or the Summative Alt</w:t>
      </w:r>
      <w:r w:rsidR="000833FB">
        <w:rPr>
          <w:rFonts w:ascii="Arial" w:eastAsia="Times New Roman" w:hAnsi="Arial" w:cs="Arial"/>
          <w:color w:val="000000" w:themeColor="text1"/>
          <w:szCs w:val="24"/>
        </w:rPr>
        <w:t>ernate</w:t>
      </w:r>
      <w:r w:rsidR="19A8BD65" w:rsidRPr="3EF84C11">
        <w:rPr>
          <w:rFonts w:ascii="Arial" w:eastAsia="Times New Roman" w:hAnsi="Arial" w:cs="Arial"/>
          <w:color w:val="000000" w:themeColor="text1"/>
          <w:szCs w:val="24"/>
        </w:rPr>
        <w:t xml:space="preserve"> ELPAC, EL </w:t>
      </w:r>
      <w:r w:rsidR="00656C09" w:rsidRPr="3EF84C11">
        <w:rPr>
          <w:rFonts w:ascii="Arial" w:eastAsia="Times New Roman" w:hAnsi="Arial" w:cs="Arial"/>
          <w:color w:val="000000" w:themeColor="text1"/>
          <w:szCs w:val="24"/>
        </w:rPr>
        <w:t>students</w:t>
      </w:r>
      <w:r w:rsidR="19A8BD65" w:rsidRPr="3EF84C11">
        <w:rPr>
          <w:rFonts w:ascii="Arial" w:eastAsia="Times New Roman" w:hAnsi="Arial" w:cs="Arial"/>
          <w:color w:val="000000" w:themeColor="text1"/>
          <w:szCs w:val="24"/>
        </w:rPr>
        <w:t xml:space="preserve"> must be administered at minimum one receptive item which </w:t>
      </w:r>
      <w:r w:rsidR="00656C09" w:rsidRPr="3EF84C11">
        <w:rPr>
          <w:rFonts w:ascii="Arial" w:eastAsia="Times New Roman" w:hAnsi="Arial" w:cs="Arial"/>
          <w:color w:val="000000" w:themeColor="text1"/>
          <w:szCs w:val="24"/>
        </w:rPr>
        <w:t>includes</w:t>
      </w:r>
      <w:r w:rsidR="19A8BD65" w:rsidRPr="3EF84C11">
        <w:rPr>
          <w:rFonts w:ascii="Arial" w:eastAsia="Times New Roman" w:hAnsi="Arial" w:cs="Arial"/>
          <w:color w:val="000000" w:themeColor="text1"/>
          <w:szCs w:val="24"/>
        </w:rPr>
        <w:t xml:space="preserve"> </w:t>
      </w:r>
      <w:r w:rsidR="00656C09">
        <w:rPr>
          <w:rFonts w:ascii="Arial" w:eastAsia="Times New Roman" w:hAnsi="Arial" w:cs="Arial"/>
          <w:color w:val="000000" w:themeColor="text1"/>
          <w:szCs w:val="24"/>
        </w:rPr>
        <w:t>L</w:t>
      </w:r>
      <w:r w:rsidR="19A8BD65" w:rsidRPr="3EF84C11">
        <w:rPr>
          <w:rFonts w:ascii="Arial" w:eastAsia="Times New Roman" w:hAnsi="Arial" w:cs="Arial"/>
          <w:color w:val="000000" w:themeColor="text1"/>
          <w:szCs w:val="24"/>
        </w:rPr>
        <w:t>istening and Speaking</w:t>
      </w:r>
      <w:r w:rsidR="00656C09">
        <w:rPr>
          <w:rFonts w:ascii="Arial" w:eastAsia="Times New Roman" w:hAnsi="Arial" w:cs="Arial"/>
          <w:color w:val="000000" w:themeColor="text1"/>
          <w:szCs w:val="24"/>
        </w:rPr>
        <w:t>,</w:t>
      </w:r>
      <w:r w:rsidR="19A8BD65" w:rsidRPr="3EF84C11">
        <w:rPr>
          <w:rFonts w:ascii="Arial" w:eastAsia="Times New Roman" w:hAnsi="Arial" w:cs="Arial"/>
          <w:color w:val="000000" w:themeColor="text1"/>
          <w:szCs w:val="24"/>
        </w:rPr>
        <w:t xml:space="preserve"> and one expressive item which </w:t>
      </w:r>
      <w:r w:rsidR="00656C09" w:rsidRPr="3EF84C11">
        <w:rPr>
          <w:rFonts w:ascii="Arial" w:eastAsia="Times New Roman" w:hAnsi="Arial" w:cs="Arial"/>
          <w:color w:val="000000" w:themeColor="text1"/>
          <w:szCs w:val="24"/>
        </w:rPr>
        <w:t>includes</w:t>
      </w:r>
      <w:r w:rsidR="19A8BD65" w:rsidRPr="3EF84C11">
        <w:rPr>
          <w:rFonts w:ascii="Arial" w:eastAsia="Times New Roman" w:hAnsi="Arial" w:cs="Arial"/>
          <w:color w:val="000000" w:themeColor="text1"/>
          <w:szCs w:val="24"/>
        </w:rPr>
        <w:t xml:space="preserve"> Reading and Writing. Please note, that a mark of “no response” is also considered a valid response.</w:t>
      </w:r>
    </w:p>
    <w:p w14:paraId="16E84CA5" w14:textId="422A1B8F" w:rsidR="03659E60" w:rsidRDefault="00E71C10" w:rsidP="00656C09">
      <w:pPr>
        <w:pStyle w:val="Heading4"/>
      </w:pPr>
      <w:r w:rsidRPr="00E71C10">
        <w:t>Do RFEP students count in the Participation Rate? </w:t>
      </w:r>
    </w:p>
    <w:p w14:paraId="059F118B" w14:textId="4F312EB1" w:rsidR="0D834543" w:rsidRDefault="00E71C10" w:rsidP="00E71C10">
      <w:pPr>
        <w:rPr>
          <w:rFonts w:ascii="Arial" w:eastAsia="Arial" w:hAnsi="Arial" w:cs="Arial"/>
          <w:color w:val="000000" w:themeColor="text1"/>
          <w:szCs w:val="24"/>
        </w:rPr>
      </w:pPr>
      <w:r>
        <w:rPr>
          <w:rFonts w:ascii="Arial" w:eastAsia="Arial" w:hAnsi="Arial" w:cs="Arial"/>
          <w:color w:val="000000" w:themeColor="text1"/>
          <w:szCs w:val="24"/>
        </w:rPr>
        <w:t xml:space="preserve">Yes, </w:t>
      </w:r>
      <w:r w:rsidR="00C905CE">
        <w:rPr>
          <w:rFonts w:ascii="Arial" w:eastAsia="Arial" w:hAnsi="Arial" w:cs="Arial"/>
          <w:color w:val="000000" w:themeColor="text1"/>
          <w:szCs w:val="24"/>
        </w:rPr>
        <w:t>the student would count in the Participation Rate if</w:t>
      </w:r>
      <w:r>
        <w:rPr>
          <w:rFonts w:ascii="Arial" w:eastAsia="Arial" w:hAnsi="Arial" w:cs="Arial"/>
          <w:color w:val="000000" w:themeColor="text1"/>
          <w:szCs w:val="24"/>
        </w:rPr>
        <w:t xml:space="preserve"> </w:t>
      </w:r>
      <w:r w:rsidR="00C905CE">
        <w:rPr>
          <w:rFonts w:ascii="Arial" w:eastAsia="Arial" w:hAnsi="Arial" w:cs="Arial"/>
          <w:color w:val="000000" w:themeColor="text1"/>
          <w:szCs w:val="24"/>
        </w:rPr>
        <w:t>they were</w:t>
      </w:r>
      <w:r>
        <w:rPr>
          <w:rFonts w:ascii="Arial" w:eastAsia="Arial" w:hAnsi="Arial" w:cs="Arial"/>
          <w:color w:val="000000" w:themeColor="text1"/>
          <w:szCs w:val="24"/>
        </w:rPr>
        <w:t xml:space="preserve"> reclassified after the</w:t>
      </w:r>
      <w:r w:rsidR="00C905CE">
        <w:rPr>
          <w:rFonts w:ascii="Arial" w:eastAsia="Arial" w:hAnsi="Arial" w:cs="Arial"/>
          <w:color w:val="000000" w:themeColor="text1"/>
          <w:szCs w:val="24"/>
        </w:rPr>
        <w:t xml:space="preserve">y </w:t>
      </w:r>
      <w:r>
        <w:rPr>
          <w:rFonts w:ascii="Arial" w:eastAsia="Arial" w:hAnsi="Arial" w:cs="Arial"/>
          <w:color w:val="000000" w:themeColor="text1"/>
          <w:szCs w:val="24"/>
        </w:rPr>
        <w:t>took the 2023 Summative</w:t>
      </w:r>
      <w:r w:rsidR="00C905CE">
        <w:rPr>
          <w:rFonts w:ascii="Arial" w:eastAsia="Arial" w:hAnsi="Arial" w:cs="Arial"/>
          <w:color w:val="000000" w:themeColor="text1"/>
          <w:szCs w:val="24"/>
        </w:rPr>
        <w:t xml:space="preserve"> ELPAC</w:t>
      </w:r>
      <w:r>
        <w:rPr>
          <w:rFonts w:ascii="Arial" w:eastAsia="Arial" w:hAnsi="Arial" w:cs="Arial"/>
          <w:color w:val="000000" w:themeColor="text1"/>
          <w:szCs w:val="24"/>
        </w:rPr>
        <w:t>.</w:t>
      </w:r>
    </w:p>
    <w:p w14:paraId="6CC6C52E" w14:textId="71E779B9" w:rsidR="4D394201" w:rsidRDefault="4D394201" w:rsidP="00656C09">
      <w:pPr>
        <w:pStyle w:val="Heading4"/>
      </w:pPr>
      <w:r w:rsidRPr="68D54B36">
        <w:t xml:space="preserve">Need </w:t>
      </w:r>
      <w:r w:rsidR="007D03DB" w:rsidRPr="68D54B36">
        <w:t>additional help</w:t>
      </w:r>
      <w:r w:rsidRPr="68D54B36">
        <w:t xml:space="preserve"> with the </w:t>
      </w:r>
      <w:r w:rsidR="686CBFF5" w:rsidRPr="68D54B36">
        <w:t>ELPI</w:t>
      </w:r>
      <w:r w:rsidRPr="68D54B36">
        <w:t>?</w:t>
      </w:r>
    </w:p>
    <w:p w14:paraId="21CDBCF8" w14:textId="6A32D3A8" w:rsidR="034B33B9" w:rsidRDefault="00656C09" w:rsidP="007E55EA">
      <w:pPr>
        <w:pStyle w:val="ListParagraph"/>
        <w:rPr>
          <w:rFonts w:eastAsia="Arial"/>
          <w:color w:val="000000" w:themeColor="text1"/>
        </w:rPr>
      </w:pPr>
      <w:r>
        <w:rPr>
          <w:rFonts w:eastAsia="Arial"/>
        </w:rPr>
        <w:t xml:space="preserve">CDE </w:t>
      </w:r>
      <w:r w:rsidR="034B33B9" w:rsidRPr="00656C09">
        <w:rPr>
          <w:rFonts w:eastAsia="Arial"/>
        </w:rPr>
        <w:t>ELPI</w:t>
      </w:r>
      <w:r w:rsidR="21E7B671" w:rsidRPr="68D54B36">
        <w:rPr>
          <w:rFonts w:eastAsia="Arial"/>
          <w:color w:val="000000" w:themeColor="text1"/>
        </w:rPr>
        <w:t xml:space="preserve"> web page:</w:t>
      </w:r>
      <w:r w:rsidR="04FF1612" w:rsidRPr="68D54B36">
        <w:rPr>
          <w:rFonts w:eastAsia="Arial"/>
          <w:color w:val="000000" w:themeColor="text1"/>
        </w:rPr>
        <w:t xml:space="preserve"> </w:t>
      </w:r>
      <w:hyperlink r:id="rId14" w:tooltip="CDE ELPI web page">
        <w:r w:rsidR="3593D3A6" w:rsidRPr="68D54B36">
          <w:rPr>
            <w:rStyle w:val="Hyperlink"/>
            <w:rFonts w:eastAsia="Arial"/>
          </w:rPr>
          <w:t>https://www.cde.ca.gov/ta/ac/cm/dashboardelp.asp</w:t>
        </w:r>
      </w:hyperlink>
    </w:p>
    <w:p w14:paraId="3C7E4A4C" w14:textId="13184C64" w:rsidR="29514CDB" w:rsidRPr="00656C09" w:rsidRDefault="001D52D5" w:rsidP="007E55EA">
      <w:pPr>
        <w:pStyle w:val="ListParagraph"/>
        <w:rPr>
          <w:rFonts w:eastAsia="Arial"/>
        </w:rPr>
      </w:pPr>
      <w:r>
        <w:rPr>
          <w:rFonts w:eastAsia="Arial"/>
        </w:rPr>
        <w:t xml:space="preserve">The </w:t>
      </w:r>
      <w:r w:rsidR="661FB35D" w:rsidRPr="00656C09">
        <w:rPr>
          <w:rFonts w:eastAsia="Arial"/>
        </w:rPr>
        <w:t>ELPI</w:t>
      </w:r>
      <w:r w:rsidR="68EDE512" w:rsidRPr="00656C09">
        <w:rPr>
          <w:rFonts w:eastAsia="Arial"/>
        </w:rPr>
        <w:t xml:space="preserve"> </w:t>
      </w:r>
      <w:bookmarkStart w:id="3" w:name="_Int_tHJmeCFm"/>
      <w:r w:rsidR="68EDE512" w:rsidRPr="00656C09">
        <w:rPr>
          <w:rFonts w:eastAsia="Arial"/>
        </w:rPr>
        <w:t>mini-guide</w:t>
      </w:r>
      <w:bookmarkEnd w:id="3"/>
      <w:r w:rsidR="68EDE512" w:rsidRPr="00656C09">
        <w:rPr>
          <w:rFonts w:eastAsia="Arial"/>
        </w:rPr>
        <w:t xml:space="preserve"> </w:t>
      </w:r>
      <w:r w:rsidR="00656C09" w:rsidRPr="00656C09">
        <w:rPr>
          <w:rFonts w:eastAsia="Arial"/>
        </w:rPr>
        <w:t xml:space="preserve">on the CDE 2023 </w:t>
      </w:r>
      <w:r w:rsidR="00656C09" w:rsidRPr="00656C09">
        <w:t xml:space="preserve">Dashboard Technical Guide </w:t>
      </w:r>
      <w:r w:rsidR="00656C09" w:rsidRPr="00656C09">
        <w:rPr>
          <w:rFonts w:eastAsia="Arial"/>
        </w:rPr>
        <w:t xml:space="preserve">web page at </w:t>
      </w:r>
      <w:hyperlink r:id="rId15" w:tooltip="CDE 2023 Dashboard Technical Guide web page" w:history="1">
        <w:r w:rsidR="00656C09" w:rsidRPr="00656C09">
          <w:rPr>
            <w:rStyle w:val="Hyperlink"/>
          </w:rPr>
          <w:t>https://www.cde.ca.gov/ta/ac/cm/dashboardguide23.asp</w:t>
        </w:r>
      </w:hyperlink>
    </w:p>
    <w:p w14:paraId="154E84B2" w14:textId="73320CFE" w:rsidR="21E7B671" w:rsidRDefault="00DB373B" w:rsidP="007E55EA">
      <w:pPr>
        <w:pStyle w:val="ListParagraph"/>
        <w:rPr>
          <w:rFonts w:eastAsia="Arial"/>
          <w:color w:val="000000" w:themeColor="text1"/>
        </w:rPr>
      </w:pPr>
      <w:r>
        <w:rPr>
          <w:rFonts w:eastAsia="Arial"/>
          <w:color w:val="000000" w:themeColor="text1"/>
        </w:rPr>
        <w:t xml:space="preserve">The </w:t>
      </w:r>
      <w:r w:rsidR="21E7B671" w:rsidRPr="0D834543">
        <w:rPr>
          <w:rFonts w:eastAsia="Arial"/>
          <w:color w:val="000000" w:themeColor="text1"/>
        </w:rPr>
        <w:t xml:space="preserve">CDE School Dashboard Additional Reports </w:t>
      </w:r>
      <w:r>
        <w:rPr>
          <w:rFonts w:eastAsia="Arial"/>
          <w:color w:val="000000" w:themeColor="text1"/>
        </w:rPr>
        <w:t xml:space="preserve">and Data </w:t>
      </w:r>
      <w:r w:rsidR="21E7B671" w:rsidRPr="0D834543">
        <w:rPr>
          <w:rFonts w:eastAsia="Arial"/>
          <w:color w:val="000000" w:themeColor="text1"/>
        </w:rPr>
        <w:t xml:space="preserve">web page at </w:t>
      </w:r>
      <w:hyperlink r:id="rId16" w:tooltip="CDE School Dashboard Additional Reports and Data web page ">
        <w:r w:rsidR="21E7B671" w:rsidRPr="0D834543">
          <w:rPr>
            <w:rStyle w:val="Hyperlink"/>
            <w:rFonts w:eastAsia="Arial"/>
          </w:rPr>
          <w:t>https://www6.cde.ca.gov/californiamodel/</w:t>
        </w:r>
      </w:hyperlink>
    </w:p>
    <w:p w14:paraId="56C0AE74" w14:textId="53FA932F" w:rsidR="48F24EF4" w:rsidRDefault="48F24EF4" w:rsidP="00CD45AF">
      <w:pPr>
        <w:pStyle w:val="Heading2"/>
      </w:pPr>
      <w:r w:rsidRPr="68D54B36">
        <w:t xml:space="preserve">General Rules About the Dashboard </w:t>
      </w:r>
    </w:p>
    <w:p w14:paraId="37835BEC" w14:textId="7F5CF6AB" w:rsidR="48F24EF4" w:rsidRDefault="48F24EF4" w:rsidP="00096E88">
      <w:pPr>
        <w:pStyle w:val="Heading4"/>
      </w:pPr>
      <w:r w:rsidRPr="68D54B36">
        <w:t xml:space="preserve">District of Special Education Accountability (DSEA)   </w:t>
      </w:r>
    </w:p>
    <w:p w14:paraId="631C1644" w14:textId="77777777" w:rsidR="008F3535" w:rsidRPr="00D453C7" w:rsidRDefault="008F3535" w:rsidP="008F3535">
      <w:r w:rsidRPr="00D453C7">
        <w:t xml:space="preserve">The DSEA rule is applied to all available state indicators for </w:t>
      </w:r>
      <w:r>
        <w:t>students with disabilities</w:t>
      </w:r>
      <w:r w:rsidRPr="00D453C7">
        <w:t xml:space="preserve"> who receive special education services at another district or county office of education. These students will be “sent back” to the district of residence or DSEA and included in the DSEA’s Dashboard. </w:t>
      </w:r>
    </w:p>
    <w:p w14:paraId="478F0B2A" w14:textId="77777777" w:rsidR="008F3535" w:rsidRPr="00D453C7" w:rsidRDefault="008F3535" w:rsidP="008F3535">
      <w:r w:rsidRPr="00D453C7">
        <w:t>For example, the district where the student geographically resides is held accountable for the student’s graduation outcomes</w:t>
      </w:r>
      <w:r>
        <w:t>,</w:t>
      </w:r>
      <w:r w:rsidRPr="00D453C7">
        <w:t xml:space="preserve"> and that data is included in the district of residence’s Graduation Rate Indicator. </w:t>
      </w:r>
    </w:p>
    <w:p w14:paraId="55AC29A4" w14:textId="77777777" w:rsidR="008F3535" w:rsidRPr="00D453C7" w:rsidRDefault="008F3535" w:rsidP="008F3535">
      <w:r w:rsidRPr="00D453C7">
        <w:t xml:space="preserve">Please note that this rule applies to LEAs only. All schools, including charter schools, are held accountable for all </w:t>
      </w:r>
      <w:r>
        <w:t>students with disabilities</w:t>
      </w:r>
      <w:r w:rsidRPr="00D453C7">
        <w:t xml:space="preserve">. </w:t>
      </w:r>
    </w:p>
    <w:p w14:paraId="48C65B2F" w14:textId="77777777" w:rsidR="008F3535" w:rsidRDefault="008F3535" w:rsidP="008F3535">
      <w:r w:rsidRPr="00D453C7">
        <w:t xml:space="preserve">For more information </w:t>
      </w:r>
      <w:r>
        <w:t>about</w:t>
      </w:r>
      <w:r w:rsidRPr="00D453C7">
        <w:t xml:space="preserve"> DSEA rules, </w:t>
      </w:r>
      <w:r>
        <w:t>refer to</w:t>
      </w:r>
      <w:r w:rsidRPr="00D453C7">
        <w:t xml:space="preserve"> the DSEA flyer</w:t>
      </w:r>
      <w:r>
        <w:t xml:space="preserve"> under the</w:t>
      </w:r>
      <w:r w:rsidRPr="00AE0FA3">
        <w:t xml:space="preserve"> Additional Flyers and Information</w:t>
      </w:r>
      <w:r>
        <w:t xml:space="preserve"> section on the CDE </w:t>
      </w:r>
      <w:r w:rsidRPr="00D453C7">
        <w:t>Dashboard Communications Toolkit</w:t>
      </w:r>
      <w:r>
        <w:t xml:space="preserve"> web </w:t>
      </w:r>
      <w:r>
        <w:lastRenderedPageBreak/>
        <w:t xml:space="preserve">page at </w:t>
      </w:r>
      <w:hyperlink r:id="rId17" w:tooltip="CDE Dashboard Communications Toolkit web page" w:history="1">
        <w:r w:rsidRPr="00202031">
          <w:rPr>
            <w:rStyle w:val="Hyperlink"/>
            <w:rFonts w:ascii="Arial" w:eastAsia="Times New Roman" w:hAnsi="Arial" w:cs="Arial"/>
            <w:szCs w:val="24"/>
          </w:rPr>
          <w:t>https://www.cde.ca.gov/ta/ac/cm/dashboardtoolkit.asp</w:t>
        </w:r>
      </w:hyperlink>
      <w:r>
        <w:t>.</w:t>
      </w:r>
    </w:p>
    <w:p w14:paraId="00D7A46C" w14:textId="3ADFEC15" w:rsidR="48F24EF4" w:rsidRDefault="48F24EF4" w:rsidP="00096E88">
      <w:pPr>
        <w:pStyle w:val="Heading4"/>
      </w:pPr>
      <w:r w:rsidRPr="68D54B36">
        <w:t>A Rule About Charter Schools</w:t>
      </w:r>
    </w:p>
    <w:p w14:paraId="00378B23" w14:textId="77777777" w:rsidR="00743887" w:rsidRPr="006571B4" w:rsidRDefault="00743887" w:rsidP="00743887">
      <w:r w:rsidRPr="006571B4">
        <w:t>Since charter schools are treated as LEAs under the Local Control Funding Formula, or LCFF, their data are not included in their authorizer’s Dashboard report. This includes both direct and locally funded charters.</w:t>
      </w:r>
    </w:p>
    <w:p w14:paraId="6DE17024" w14:textId="77777777" w:rsidR="00743887" w:rsidRDefault="00743887" w:rsidP="00743887">
      <w:proofErr w:type="spellStart"/>
      <w:r w:rsidRPr="006571B4">
        <w:t>DataQuest</w:t>
      </w:r>
      <w:proofErr w:type="spellEnd"/>
      <w:r w:rsidRPr="006571B4">
        <w:t xml:space="preserve"> reports have the toggle option to either include or exclude charters from the district reports</w:t>
      </w:r>
      <w:r>
        <w:t>.</w:t>
      </w:r>
    </w:p>
    <w:p w14:paraId="70145B88" w14:textId="6F1D3A55" w:rsidR="48F24EF4" w:rsidRDefault="48F24EF4" w:rsidP="00096E88">
      <w:pPr>
        <w:pStyle w:val="Heading4"/>
        <w:rPr>
          <w:rFonts w:ascii="Times New Roman" w:hAnsi="Times New Roman" w:cs="Times New Roman"/>
        </w:rPr>
      </w:pPr>
      <w:r w:rsidRPr="68D54B36">
        <w:t>Reporting for At Least 30 Students</w:t>
      </w:r>
    </w:p>
    <w:p w14:paraId="147F64DF" w14:textId="029956FF" w:rsidR="48F24EF4" w:rsidRPr="00096E88" w:rsidRDefault="48F24EF4" w:rsidP="007E55EA">
      <w:pPr>
        <w:pStyle w:val="ListParagraph"/>
      </w:pPr>
      <w:r w:rsidRPr="00096E88">
        <w:t>Performance Level (</w:t>
      </w:r>
      <w:r w:rsidR="00A941A2" w:rsidRPr="00096E88">
        <w:t>color</w:t>
      </w:r>
      <w:r w:rsidRPr="00096E88">
        <w:t xml:space="preserve">) gauge graphic </w:t>
      </w:r>
      <w:proofErr w:type="gramStart"/>
      <w:r w:rsidR="00096E88" w:rsidRPr="00096E88">
        <w:t>displayed</w:t>
      </w:r>
      <w:proofErr w:type="gramEnd"/>
    </w:p>
    <w:p w14:paraId="462A27D4" w14:textId="77E8D991" w:rsidR="48F24EF4" w:rsidRPr="00096E88" w:rsidRDefault="48F24EF4" w:rsidP="007E55EA">
      <w:pPr>
        <w:pStyle w:val="ListParagraph"/>
      </w:pPr>
      <w:r w:rsidRPr="00096E88">
        <w:t>Status</w:t>
      </w:r>
      <w:r w:rsidR="00D52D8C">
        <w:t xml:space="preserve"> </w:t>
      </w:r>
      <w:r w:rsidR="00096E88" w:rsidRPr="00096E88">
        <w:t xml:space="preserve">and </w:t>
      </w:r>
      <w:r w:rsidRPr="00096E88">
        <w:t xml:space="preserve">Change </w:t>
      </w:r>
      <w:proofErr w:type="gramStart"/>
      <w:r w:rsidR="00096E88" w:rsidRPr="00096E88">
        <w:t>reported</w:t>
      </w:r>
      <w:proofErr w:type="gramEnd"/>
    </w:p>
    <w:p w14:paraId="38FFDF0B" w14:textId="24AD20F2" w:rsidR="48F24EF4" w:rsidRPr="00096E88" w:rsidRDefault="48F24EF4" w:rsidP="007E55EA">
      <w:pPr>
        <w:pStyle w:val="ListParagraph"/>
      </w:pPr>
      <w:r w:rsidRPr="00096E88">
        <w:t xml:space="preserve">Held accountable for support </w:t>
      </w:r>
      <w:proofErr w:type="gramStart"/>
      <w:r w:rsidR="00096E88" w:rsidRPr="00096E88">
        <w:t>determinations</w:t>
      </w:r>
      <w:proofErr w:type="gramEnd"/>
    </w:p>
    <w:p w14:paraId="7F041E6B" w14:textId="4430B942" w:rsidR="48F24EF4" w:rsidRDefault="48F24EF4" w:rsidP="00096E88">
      <w:pPr>
        <w:pStyle w:val="Heading4"/>
        <w:keepNext/>
        <w:keepLines/>
        <w:rPr>
          <w:rFonts w:ascii="Times New Roman" w:hAnsi="Times New Roman" w:cs="Times New Roman"/>
        </w:rPr>
      </w:pPr>
      <w:r w:rsidRPr="68D54B36">
        <w:t>Reporting for 11</w:t>
      </w:r>
      <w:r w:rsidR="00425DFC">
        <w:t xml:space="preserve"> to </w:t>
      </w:r>
      <w:r w:rsidRPr="68D54B36">
        <w:t>29 Students</w:t>
      </w:r>
    </w:p>
    <w:p w14:paraId="6D38087F" w14:textId="76119C7B" w:rsidR="48F24EF4" w:rsidRDefault="48F24EF4" w:rsidP="007E55EA">
      <w:pPr>
        <w:pStyle w:val="ListParagraph"/>
      </w:pPr>
      <w:r w:rsidRPr="68D54B36">
        <w:t>Performance Level (</w:t>
      </w:r>
      <w:r w:rsidR="00A941A2" w:rsidRPr="68D54B36">
        <w:t>color</w:t>
      </w:r>
      <w:r w:rsidRPr="68D54B36">
        <w:t xml:space="preserve">) graphic greyed </w:t>
      </w:r>
      <w:proofErr w:type="gramStart"/>
      <w:r w:rsidRPr="68D54B36">
        <w:t>out</w:t>
      </w:r>
      <w:proofErr w:type="gramEnd"/>
    </w:p>
    <w:p w14:paraId="323F83DA" w14:textId="3F9BD1A2" w:rsidR="48F24EF4" w:rsidRDefault="48F24EF4" w:rsidP="007E55EA">
      <w:pPr>
        <w:pStyle w:val="ListParagraph"/>
      </w:pPr>
      <w:r w:rsidRPr="68D54B36">
        <w:t xml:space="preserve">Status and Change </w:t>
      </w:r>
      <w:proofErr w:type="gramStart"/>
      <w:r w:rsidRPr="68D54B36">
        <w:t>reported</w:t>
      </w:r>
      <w:proofErr w:type="gramEnd"/>
    </w:p>
    <w:p w14:paraId="58FF6453" w14:textId="7E420282" w:rsidR="48F24EF4" w:rsidRDefault="48F24EF4" w:rsidP="007E55EA">
      <w:pPr>
        <w:pStyle w:val="ListParagraph"/>
      </w:pPr>
      <w:r w:rsidRPr="68D54B36">
        <w:t>Not held accountable for support determinations</w:t>
      </w:r>
    </w:p>
    <w:p w14:paraId="15DCF4EA" w14:textId="1BC3AC94" w:rsidR="48F24EF4" w:rsidRDefault="48F24EF4" w:rsidP="00096E88">
      <w:pPr>
        <w:pStyle w:val="Heading4"/>
        <w:rPr>
          <w:rFonts w:ascii="Times New Roman" w:hAnsi="Times New Roman" w:cs="Times New Roman"/>
        </w:rPr>
      </w:pPr>
      <w:r w:rsidRPr="68D54B36">
        <w:t>Reporting for Fewer than 11 Students</w:t>
      </w:r>
    </w:p>
    <w:p w14:paraId="374AE796" w14:textId="7CC72224" w:rsidR="48F24EF4" w:rsidRDefault="02B27862" w:rsidP="007E55EA">
      <w:pPr>
        <w:pStyle w:val="ListParagraph"/>
      </w:pPr>
      <w:r w:rsidRPr="27C43B58">
        <w:t>Performance Level (</w:t>
      </w:r>
      <w:r w:rsidR="00A941A2" w:rsidRPr="27C43B58">
        <w:t>color</w:t>
      </w:r>
      <w:r w:rsidRPr="27C43B58">
        <w:t xml:space="preserve">) graphic greyed </w:t>
      </w:r>
      <w:proofErr w:type="gramStart"/>
      <w:r w:rsidRPr="27C43B58">
        <w:t>out</w:t>
      </w:r>
      <w:proofErr w:type="gramEnd"/>
    </w:p>
    <w:p w14:paraId="2BAF96B3" w14:textId="3C2C765D" w:rsidR="48F24EF4" w:rsidRDefault="02B27862" w:rsidP="007E55EA">
      <w:pPr>
        <w:pStyle w:val="ListParagraph"/>
      </w:pPr>
      <w:r w:rsidRPr="27C43B58">
        <w:t xml:space="preserve">Status and </w:t>
      </w:r>
      <w:proofErr w:type="gramStart"/>
      <w:r w:rsidRPr="27C43B58">
        <w:t>Change</w:t>
      </w:r>
      <w:proofErr w:type="gramEnd"/>
      <w:r w:rsidRPr="27C43B58">
        <w:t xml:space="preserve"> not reported</w:t>
      </w:r>
    </w:p>
    <w:p w14:paraId="5CF1D2BE" w14:textId="048BB240" w:rsidR="48F24EF4" w:rsidRDefault="02B27862" w:rsidP="007E55EA">
      <w:pPr>
        <w:pStyle w:val="ListParagraph"/>
      </w:pPr>
      <w:r w:rsidRPr="27C43B58">
        <w:t>Not held accountable for support determinations</w:t>
      </w:r>
    </w:p>
    <w:p w14:paraId="05B8460D" w14:textId="69AB7D20" w:rsidR="42269620" w:rsidRDefault="42269620" w:rsidP="00096E88">
      <w:pPr>
        <w:pStyle w:val="Heading4"/>
        <w:rPr>
          <w:rFonts w:ascii="Times New Roman" w:hAnsi="Times New Roman" w:cs="Times New Roman"/>
        </w:rPr>
      </w:pPr>
      <w:r w:rsidRPr="27C43B58">
        <w:t>N</w:t>
      </w:r>
      <w:r w:rsidR="0056172D">
        <w:t>-</w:t>
      </w:r>
      <w:r w:rsidRPr="27C43B58">
        <w:t>Size Threshold Exception</w:t>
      </w:r>
    </w:p>
    <w:p w14:paraId="34FDCF01" w14:textId="33AD3868" w:rsidR="7E818B8A" w:rsidRDefault="7E818B8A" w:rsidP="00425DFC">
      <w:r w:rsidRPr="27C43B58">
        <w:t>If a district or school had at least 30 students enrolled during the testing period but tested less than 95 percent on the Summative</w:t>
      </w:r>
      <w:r w:rsidR="00D61459">
        <w:t xml:space="preserve"> ELPAC</w:t>
      </w:r>
      <w:r w:rsidRPr="27C43B58">
        <w:t xml:space="preserve"> and Summative Alternate ELPAC, the participation rate penalty will be applied in the ELPI current </w:t>
      </w:r>
      <w:r w:rsidR="00D63C5A" w:rsidRPr="27C43B58">
        <w:t xml:space="preserve">Status </w:t>
      </w:r>
      <w:r w:rsidRPr="27C43B58">
        <w:t>calculation for these schools and districts.</w:t>
      </w:r>
    </w:p>
    <w:p w14:paraId="62880ABE" w14:textId="641DBF34" w:rsidR="00EC6590" w:rsidRPr="00121CAB" w:rsidRDefault="00EC6590" w:rsidP="00CD45AF">
      <w:pPr>
        <w:pStyle w:val="Heading2"/>
      </w:pPr>
      <w:r>
        <w:t>Contacting</w:t>
      </w:r>
      <w:r w:rsidR="00425DFC">
        <w:t xml:space="preserve"> </w:t>
      </w:r>
      <w:r>
        <w:t>Us</w:t>
      </w:r>
    </w:p>
    <w:p w14:paraId="10B7ED9D" w14:textId="0D67B169" w:rsidR="004C4A4E" w:rsidRPr="004C4A4E" w:rsidRDefault="004C4A4E" w:rsidP="004C4A4E">
      <w:pPr>
        <w:pStyle w:val="ListParagraph"/>
      </w:pPr>
      <w:r w:rsidRPr="004C4A4E">
        <w:t xml:space="preserve">Email: </w:t>
      </w:r>
      <w:hyperlink r:id="rId18" w:history="1">
        <w:r w:rsidRPr="0050670D">
          <w:rPr>
            <w:rStyle w:val="Hyperlink"/>
          </w:rPr>
          <w:t>dashboard@cde.ca.gov</w:t>
        </w:r>
      </w:hyperlink>
    </w:p>
    <w:p w14:paraId="159A1070" w14:textId="0D8D54C1" w:rsidR="004C4A4E" w:rsidRDefault="004C4A4E" w:rsidP="30FC3AB1">
      <w:pPr>
        <w:pStyle w:val="ListParagraph"/>
        <w:rPr>
          <w:rFonts w:ascii="Segoe UI" w:eastAsia="Segoe UI" w:hAnsi="Segoe UI" w:cs="Segoe UI"/>
          <w:color w:val="0F1419"/>
          <w:sz w:val="22"/>
          <w:szCs w:val="22"/>
        </w:rPr>
      </w:pPr>
      <w:r>
        <w:t xml:space="preserve">Follow us on X (formerly Twitter): </w:t>
      </w:r>
      <w:r w:rsidR="47898D85" w:rsidRPr="30FC3AB1">
        <w:rPr>
          <w:rFonts w:asciiTheme="minorHAnsi" w:eastAsiaTheme="minorEastAsia" w:hAnsiTheme="minorHAnsi" w:cstheme="minorBidi"/>
          <w:color w:val="0000FF"/>
          <w:u w:val="single"/>
        </w:rPr>
        <w:t>@</w:t>
      </w:r>
      <w:hyperlink r:id="rId19">
        <w:r w:rsidR="47898D85" w:rsidRPr="30FC3AB1">
          <w:rPr>
            <w:rFonts w:asciiTheme="minorHAnsi" w:eastAsiaTheme="minorEastAsia" w:hAnsiTheme="minorHAnsi" w:cstheme="minorBidi"/>
            <w:color w:val="0000FF"/>
            <w:u w:val="single"/>
          </w:rPr>
          <w:t>CDEDas</w:t>
        </w:r>
        <w:r w:rsidR="47898D85" w:rsidRPr="30FC3AB1">
          <w:rPr>
            <w:rFonts w:asciiTheme="minorHAnsi" w:eastAsiaTheme="minorEastAsia" w:hAnsiTheme="minorHAnsi" w:cstheme="minorBidi"/>
            <w:color w:val="0000FF"/>
            <w:u w:val="single"/>
          </w:rPr>
          <w:t>h</w:t>
        </w:r>
        <w:r w:rsidR="47898D85" w:rsidRPr="30FC3AB1">
          <w:rPr>
            <w:rFonts w:asciiTheme="minorHAnsi" w:eastAsiaTheme="minorEastAsia" w:hAnsiTheme="minorHAnsi" w:cstheme="minorBidi"/>
            <w:color w:val="0000FF"/>
            <w:u w:val="single"/>
          </w:rPr>
          <w:t>board</w:t>
        </w:r>
      </w:hyperlink>
    </w:p>
    <w:sectPr w:rsidR="004C4A4E" w:rsidSect="000F4220">
      <w:headerReference w:type="default" r:id="rId20"/>
      <w:footerReference w:type="default" r:id="rId2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8FD4" w14:textId="77777777" w:rsidR="00D100D5" w:rsidRDefault="00D100D5" w:rsidP="00013B94">
      <w:pPr>
        <w:spacing w:after="0" w:line="240" w:lineRule="auto"/>
      </w:pPr>
      <w:r>
        <w:separator/>
      </w:r>
    </w:p>
  </w:endnote>
  <w:endnote w:type="continuationSeparator" w:id="0">
    <w:p w14:paraId="27D4ACBF" w14:textId="77777777" w:rsidR="00D100D5" w:rsidRDefault="00D100D5" w:rsidP="00013B94">
      <w:pPr>
        <w:spacing w:after="0" w:line="240" w:lineRule="auto"/>
      </w:pPr>
      <w:r>
        <w:continuationSeparator/>
      </w:r>
    </w:p>
  </w:endnote>
  <w:endnote w:type="continuationNotice" w:id="1">
    <w:p w14:paraId="394DDAB5" w14:textId="77777777" w:rsidR="00D100D5" w:rsidRDefault="00D10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A7E" w14:textId="7B39A250" w:rsidR="5A16D913" w:rsidRDefault="000F4220" w:rsidP="000F4220">
    <w:pPr>
      <w:pStyle w:val="Footer"/>
    </w:pPr>
    <w:r>
      <w:t>ELPI Notetaking Guide</w:t>
    </w:r>
    <w:r>
      <w:tab/>
    </w:r>
    <w:r>
      <w:tab/>
      <w:t xml:space="preserve">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D1BC" w14:textId="77777777" w:rsidR="00D100D5" w:rsidRDefault="00D100D5" w:rsidP="00013B94">
      <w:pPr>
        <w:spacing w:after="0" w:line="240" w:lineRule="auto"/>
      </w:pPr>
      <w:r>
        <w:separator/>
      </w:r>
    </w:p>
  </w:footnote>
  <w:footnote w:type="continuationSeparator" w:id="0">
    <w:p w14:paraId="741B861E" w14:textId="77777777" w:rsidR="00D100D5" w:rsidRDefault="00D100D5" w:rsidP="00013B94">
      <w:pPr>
        <w:spacing w:after="0" w:line="240" w:lineRule="auto"/>
      </w:pPr>
      <w:r>
        <w:continuationSeparator/>
      </w:r>
    </w:p>
  </w:footnote>
  <w:footnote w:type="continuationNotice" w:id="1">
    <w:p w14:paraId="7F21FC77" w14:textId="77777777" w:rsidR="00D100D5" w:rsidRDefault="00D10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16D913" w14:paraId="31CD4E57" w14:textId="77777777" w:rsidTr="5A16D913">
      <w:trPr>
        <w:trHeight w:val="300"/>
      </w:trPr>
      <w:tc>
        <w:tcPr>
          <w:tcW w:w="3120" w:type="dxa"/>
        </w:tcPr>
        <w:p w14:paraId="70919616" w14:textId="5A411436" w:rsidR="5A16D913" w:rsidRDefault="5A16D913" w:rsidP="5A16D913">
          <w:pPr>
            <w:pStyle w:val="Header"/>
            <w:ind w:left="-115"/>
          </w:pPr>
        </w:p>
      </w:tc>
      <w:tc>
        <w:tcPr>
          <w:tcW w:w="3120" w:type="dxa"/>
        </w:tcPr>
        <w:p w14:paraId="6C805F74" w14:textId="423ED844" w:rsidR="5A16D913" w:rsidRDefault="5A16D913" w:rsidP="5A16D913">
          <w:pPr>
            <w:pStyle w:val="Header"/>
            <w:jc w:val="center"/>
          </w:pPr>
        </w:p>
      </w:tc>
      <w:tc>
        <w:tcPr>
          <w:tcW w:w="3120" w:type="dxa"/>
        </w:tcPr>
        <w:p w14:paraId="2686DD27" w14:textId="4B081235" w:rsidR="5A16D913" w:rsidRDefault="5A16D913" w:rsidP="5A16D913">
          <w:pPr>
            <w:pStyle w:val="Header"/>
            <w:ind w:right="-115"/>
            <w:jc w:val="right"/>
          </w:pPr>
        </w:p>
      </w:tc>
    </w:tr>
  </w:tbl>
  <w:p w14:paraId="43889387" w14:textId="679B51DF" w:rsidR="5A16D913" w:rsidRDefault="5A16D913" w:rsidP="5A16D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07E8"/>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F29E4"/>
    <w:multiLevelType w:val="hybridMultilevel"/>
    <w:tmpl w:val="EB7234B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62AE20D"/>
    <w:multiLevelType w:val="hybridMultilevel"/>
    <w:tmpl w:val="968AA936"/>
    <w:lvl w:ilvl="0" w:tplc="1704729A">
      <w:start w:val="1"/>
      <w:numFmt w:val="decimal"/>
      <w:lvlText w:val="%1)"/>
      <w:lvlJc w:val="left"/>
      <w:pPr>
        <w:ind w:left="1080" w:hanging="360"/>
      </w:pPr>
    </w:lvl>
    <w:lvl w:ilvl="1" w:tplc="DD688C10">
      <w:start w:val="1"/>
      <w:numFmt w:val="lowerLetter"/>
      <w:lvlText w:val="%2."/>
      <w:lvlJc w:val="left"/>
      <w:pPr>
        <w:ind w:left="1440" w:hanging="360"/>
      </w:pPr>
    </w:lvl>
    <w:lvl w:ilvl="2" w:tplc="CF2EB4B8">
      <w:start w:val="1"/>
      <w:numFmt w:val="lowerRoman"/>
      <w:lvlText w:val="%3."/>
      <w:lvlJc w:val="right"/>
      <w:pPr>
        <w:ind w:left="2160" w:hanging="180"/>
      </w:pPr>
    </w:lvl>
    <w:lvl w:ilvl="3" w:tplc="877C074E">
      <w:start w:val="1"/>
      <w:numFmt w:val="decimal"/>
      <w:lvlText w:val="%4."/>
      <w:lvlJc w:val="left"/>
      <w:pPr>
        <w:ind w:left="2880" w:hanging="360"/>
      </w:pPr>
    </w:lvl>
    <w:lvl w:ilvl="4" w:tplc="BA1A2B68">
      <w:start w:val="1"/>
      <w:numFmt w:val="lowerLetter"/>
      <w:lvlText w:val="%5."/>
      <w:lvlJc w:val="left"/>
      <w:pPr>
        <w:ind w:left="3600" w:hanging="360"/>
      </w:pPr>
    </w:lvl>
    <w:lvl w:ilvl="5" w:tplc="BB5C5960">
      <w:start w:val="1"/>
      <w:numFmt w:val="lowerRoman"/>
      <w:lvlText w:val="%6."/>
      <w:lvlJc w:val="right"/>
      <w:pPr>
        <w:ind w:left="4320" w:hanging="180"/>
      </w:pPr>
    </w:lvl>
    <w:lvl w:ilvl="6" w:tplc="4C70F4EA">
      <w:start w:val="1"/>
      <w:numFmt w:val="decimal"/>
      <w:lvlText w:val="%7."/>
      <w:lvlJc w:val="left"/>
      <w:pPr>
        <w:ind w:left="5040" w:hanging="360"/>
      </w:pPr>
    </w:lvl>
    <w:lvl w:ilvl="7" w:tplc="773002CC">
      <w:start w:val="1"/>
      <w:numFmt w:val="lowerLetter"/>
      <w:lvlText w:val="%8."/>
      <w:lvlJc w:val="left"/>
      <w:pPr>
        <w:ind w:left="5760" w:hanging="360"/>
      </w:pPr>
    </w:lvl>
    <w:lvl w:ilvl="8" w:tplc="9D30E4F6">
      <w:start w:val="1"/>
      <w:numFmt w:val="lowerRoman"/>
      <w:lvlText w:val="%9."/>
      <w:lvlJc w:val="right"/>
      <w:pPr>
        <w:ind w:left="6480" w:hanging="180"/>
      </w:pPr>
    </w:lvl>
  </w:abstractNum>
  <w:abstractNum w:abstractNumId="4"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C8C2B"/>
    <w:multiLevelType w:val="hybridMultilevel"/>
    <w:tmpl w:val="77F8E174"/>
    <w:lvl w:ilvl="0" w:tplc="B1A82F54">
      <w:start w:val="1"/>
      <w:numFmt w:val="bullet"/>
      <w:lvlText w:val=""/>
      <w:lvlJc w:val="left"/>
      <w:pPr>
        <w:ind w:left="2160" w:hanging="360"/>
      </w:pPr>
      <w:rPr>
        <w:rFonts w:ascii="Symbol" w:hAnsi="Symbol" w:hint="default"/>
      </w:rPr>
    </w:lvl>
    <w:lvl w:ilvl="1" w:tplc="0C00A044">
      <w:start w:val="1"/>
      <w:numFmt w:val="bullet"/>
      <w:lvlText w:val="o"/>
      <w:lvlJc w:val="left"/>
      <w:pPr>
        <w:ind w:left="1440" w:hanging="360"/>
      </w:pPr>
      <w:rPr>
        <w:rFonts w:ascii="Courier New" w:hAnsi="Courier New" w:hint="default"/>
      </w:rPr>
    </w:lvl>
    <w:lvl w:ilvl="2" w:tplc="D6921580">
      <w:start w:val="1"/>
      <w:numFmt w:val="bullet"/>
      <w:lvlText w:val=""/>
      <w:lvlJc w:val="left"/>
      <w:pPr>
        <w:ind w:left="2160" w:hanging="360"/>
      </w:pPr>
      <w:rPr>
        <w:rFonts w:ascii="Wingdings" w:hAnsi="Wingdings" w:hint="default"/>
      </w:rPr>
    </w:lvl>
    <w:lvl w:ilvl="3" w:tplc="35C41228">
      <w:start w:val="1"/>
      <w:numFmt w:val="bullet"/>
      <w:lvlText w:val=""/>
      <w:lvlJc w:val="left"/>
      <w:pPr>
        <w:ind w:left="2880" w:hanging="360"/>
      </w:pPr>
      <w:rPr>
        <w:rFonts w:ascii="Symbol" w:hAnsi="Symbol" w:hint="default"/>
      </w:rPr>
    </w:lvl>
    <w:lvl w:ilvl="4" w:tplc="0BC2534C">
      <w:start w:val="1"/>
      <w:numFmt w:val="bullet"/>
      <w:lvlText w:val="o"/>
      <w:lvlJc w:val="left"/>
      <w:pPr>
        <w:ind w:left="3600" w:hanging="360"/>
      </w:pPr>
      <w:rPr>
        <w:rFonts w:ascii="Courier New" w:hAnsi="Courier New" w:hint="default"/>
      </w:rPr>
    </w:lvl>
    <w:lvl w:ilvl="5" w:tplc="ECB21240">
      <w:start w:val="1"/>
      <w:numFmt w:val="bullet"/>
      <w:lvlText w:val=""/>
      <w:lvlJc w:val="left"/>
      <w:pPr>
        <w:ind w:left="4320" w:hanging="360"/>
      </w:pPr>
      <w:rPr>
        <w:rFonts w:ascii="Wingdings" w:hAnsi="Wingdings" w:hint="default"/>
      </w:rPr>
    </w:lvl>
    <w:lvl w:ilvl="6" w:tplc="8A14C568">
      <w:start w:val="1"/>
      <w:numFmt w:val="bullet"/>
      <w:lvlText w:val=""/>
      <w:lvlJc w:val="left"/>
      <w:pPr>
        <w:ind w:left="5040" w:hanging="360"/>
      </w:pPr>
      <w:rPr>
        <w:rFonts w:ascii="Symbol" w:hAnsi="Symbol" w:hint="default"/>
      </w:rPr>
    </w:lvl>
    <w:lvl w:ilvl="7" w:tplc="E31E7E66">
      <w:start w:val="1"/>
      <w:numFmt w:val="bullet"/>
      <w:lvlText w:val="o"/>
      <w:lvlJc w:val="left"/>
      <w:pPr>
        <w:ind w:left="5760" w:hanging="360"/>
      </w:pPr>
      <w:rPr>
        <w:rFonts w:ascii="Courier New" w:hAnsi="Courier New" w:hint="default"/>
      </w:rPr>
    </w:lvl>
    <w:lvl w:ilvl="8" w:tplc="8EA000BA">
      <w:start w:val="1"/>
      <w:numFmt w:val="bullet"/>
      <w:lvlText w:val=""/>
      <w:lvlJc w:val="left"/>
      <w:pPr>
        <w:ind w:left="6480" w:hanging="360"/>
      </w:pPr>
      <w:rPr>
        <w:rFonts w:ascii="Wingdings" w:hAnsi="Wingdings" w:hint="default"/>
      </w:rPr>
    </w:lvl>
  </w:abstractNum>
  <w:abstractNum w:abstractNumId="6" w15:restartNumberingAfterBreak="0">
    <w:nsid w:val="0CC16D4E"/>
    <w:multiLevelType w:val="hybridMultilevel"/>
    <w:tmpl w:val="4DB0EDB8"/>
    <w:lvl w:ilvl="0" w:tplc="570E1B60">
      <w:start w:val="1"/>
      <w:numFmt w:val="bullet"/>
      <w:lvlText w:val=""/>
      <w:lvlJc w:val="left"/>
      <w:pPr>
        <w:ind w:left="720" w:hanging="360"/>
      </w:pPr>
      <w:rPr>
        <w:rFonts w:ascii="Symbol" w:hAnsi="Symbol" w:hint="default"/>
      </w:rPr>
    </w:lvl>
    <w:lvl w:ilvl="1" w:tplc="8B6C537E">
      <w:start w:val="1"/>
      <w:numFmt w:val="bullet"/>
      <w:lvlText w:val="o"/>
      <w:lvlJc w:val="left"/>
      <w:pPr>
        <w:ind w:left="1440" w:hanging="360"/>
      </w:pPr>
      <w:rPr>
        <w:rFonts w:ascii="Courier New" w:hAnsi="Courier New" w:hint="default"/>
      </w:rPr>
    </w:lvl>
    <w:lvl w:ilvl="2" w:tplc="5D4C99B8">
      <w:start w:val="1"/>
      <w:numFmt w:val="bullet"/>
      <w:lvlText w:val=""/>
      <w:lvlJc w:val="left"/>
      <w:pPr>
        <w:ind w:left="2160" w:hanging="360"/>
      </w:pPr>
      <w:rPr>
        <w:rFonts w:ascii="Wingdings" w:hAnsi="Wingdings" w:hint="default"/>
      </w:rPr>
    </w:lvl>
    <w:lvl w:ilvl="3" w:tplc="BBE48ABA">
      <w:start w:val="1"/>
      <w:numFmt w:val="bullet"/>
      <w:lvlText w:val=""/>
      <w:lvlJc w:val="left"/>
      <w:pPr>
        <w:ind w:left="2880" w:hanging="360"/>
      </w:pPr>
      <w:rPr>
        <w:rFonts w:ascii="Symbol" w:hAnsi="Symbol" w:hint="default"/>
      </w:rPr>
    </w:lvl>
    <w:lvl w:ilvl="4" w:tplc="76B0C8C4">
      <w:start w:val="1"/>
      <w:numFmt w:val="bullet"/>
      <w:lvlText w:val="o"/>
      <w:lvlJc w:val="left"/>
      <w:pPr>
        <w:ind w:left="3600" w:hanging="360"/>
      </w:pPr>
      <w:rPr>
        <w:rFonts w:ascii="Courier New" w:hAnsi="Courier New" w:hint="default"/>
      </w:rPr>
    </w:lvl>
    <w:lvl w:ilvl="5" w:tplc="99A48DF8">
      <w:start w:val="1"/>
      <w:numFmt w:val="bullet"/>
      <w:lvlText w:val=""/>
      <w:lvlJc w:val="left"/>
      <w:pPr>
        <w:ind w:left="4320" w:hanging="360"/>
      </w:pPr>
      <w:rPr>
        <w:rFonts w:ascii="Wingdings" w:hAnsi="Wingdings" w:hint="default"/>
      </w:rPr>
    </w:lvl>
    <w:lvl w:ilvl="6" w:tplc="F04AEC84">
      <w:start w:val="1"/>
      <w:numFmt w:val="bullet"/>
      <w:lvlText w:val=""/>
      <w:lvlJc w:val="left"/>
      <w:pPr>
        <w:ind w:left="5040" w:hanging="360"/>
      </w:pPr>
      <w:rPr>
        <w:rFonts w:ascii="Symbol" w:hAnsi="Symbol" w:hint="default"/>
      </w:rPr>
    </w:lvl>
    <w:lvl w:ilvl="7" w:tplc="3380177C">
      <w:start w:val="1"/>
      <w:numFmt w:val="bullet"/>
      <w:lvlText w:val="o"/>
      <w:lvlJc w:val="left"/>
      <w:pPr>
        <w:ind w:left="5760" w:hanging="360"/>
      </w:pPr>
      <w:rPr>
        <w:rFonts w:ascii="Courier New" w:hAnsi="Courier New" w:hint="default"/>
      </w:rPr>
    </w:lvl>
    <w:lvl w:ilvl="8" w:tplc="4EB60E6A">
      <w:start w:val="1"/>
      <w:numFmt w:val="bullet"/>
      <w:lvlText w:val=""/>
      <w:lvlJc w:val="left"/>
      <w:pPr>
        <w:ind w:left="6480" w:hanging="360"/>
      </w:pPr>
      <w:rPr>
        <w:rFonts w:ascii="Wingdings" w:hAnsi="Wingdings" w:hint="default"/>
      </w:rPr>
    </w:lvl>
  </w:abstractNum>
  <w:abstractNum w:abstractNumId="7" w15:restartNumberingAfterBreak="0">
    <w:nsid w:val="0CC34904"/>
    <w:multiLevelType w:val="hybridMultilevel"/>
    <w:tmpl w:val="BA8E4B40"/>
    <w:lvl w:ilvl="0" w:tplc="6156969C">
      <w:start w:val="1"/>
      <w:numFmt w:val="bullet"/>
      <w:lvlText w:val="•"/>
      <w:lvlJc w:val="left"/>
      <w:pPr>
        <w:tabs>
          <w:tab w:val="num" w:pos="720"/>
        </w:tabs>
        <w:ind w:left="720" w:hanging="360"/>
      </w:pPr>
      <w:rPr>
        <w:rFonts w:ascii="Arial" w:hAnsi="Arial" w:hint="default"/>
      </w:rPr>
    </w:lvl>
    <w:lvl w:ilvl="1" w:tplc="649050B2" w:tentative="1">
      <w:start w:val="1"/>
      <w:numFmt w:val="bullet"/>
      <w:lvlText w:val="•"/>
      <w:lvlJc w:val="left"/>
      <w:pPr>
        <w:tabs>
          <w:tab w:val="num" w:pos="1440"/>
        </w:tabs>
        <w:ind w:left="1440" w:hanging="360"/>
      </w:pPr>
      <w:rPr>
        <w:rFonts w:ascii="Arial" w:hAnsi="Arial" w:hint="default"/>
      </w:rPr>
    </w:lvl>
    <w:lvl w:ilvl="2" w:tplc="37288B30" w:tentative="1">
      <w:start w:val="1"/>
      <w:numFmt w:val="bullet"/>
      <w:lvlText w:val="•"/>
      <w:lvlJc w:val="left"/>
      <w:pPr>
        <w:tabs>
          <w:tab w:val="num" w:pos="2160"/>
        </w:tabs>
        <w:ind w:left="2160" w:hanging="360"/>
      </w:pPr>
      <w:rPr>
        <w:rFonts w:ascii="Arial" w:hAnsi="Arial" w:hint="default"/>
      </w:rPr>
    </w:lvl>
    <w:lvl w:ilvl="3" w:tplc="2EACD344" w:tentative="1">
      <w:start w:val="1"/>
      <w:numFmt w:val="bullet"/>
      <w:lvlText w:val="•"/>
      <w:lvlJc w:val="left"/>
      <w:pPr>
        <w:tabs>
          <w:tab w:val="num" w:pos="2880"/>
        </w:tabs>
        <w:ind w:left="2880" w:hanging="360"/>
      </w:pPr>
      <w:rPr>
        <w:rFonts w:ascii="Arial" w:hAnsi="Arial" w:hint="default"/>
      </w:rPr>
    </w:lvl>
    <w:lvl w:ilvl="4" w:tplc="6EB0C344" w:tentative="1">
      <w:start w:val="1"/>
      <w:numFmt w:val="bullet"/>
      <w:lvlText w:val="•"/>
      <w:lvlJc w:val="left"/>
      <w:pPr>
        <w:tabs>
          <w:tab w:val="num" w:pos="3600"/>
        </w:tabs>
        <w:ind w:left="3600" w:hanging="360"/>
      </w:pPr>
      <w:rPr>
        <w:rFonts w:ascii="Arial" w:hAnsi="Arial" w:hint="default"/>
      </w:rPr>
    </w:lvl>
    <w:lvl w:ilvl="5" w:tplc="B4E897BC" w:tentative="1">
      <w:start w:val="1"/>
      <w:numFmt w:val="bullet"/>
      <w:lvlText w:val="•"/>
      <w:lvlJc w:val="left"/>
      <w:pPr>
        <w:tabs>
          <w:tab w:val="num" w:pos="4320"/>
        </w:tabs>
        <w:ind w:left="4320" w:hanging="360"/>
      </w:pPr>
      <w:rPr>
        <w:rFonts w:ascii="Arial" w:hAnsi="Arial" w:hint="default"/>
      </w:rPr>
    </w:lvl>
    <w:lvl w:ilvl="6" w:tplc="B2502FB8" w:tentative="1">
      <w:start w:val="1"/>
      <w:numFmt w:val="bullet"/>
      <w:lvlText w:val="•"/>
      <w:lvlJc w:val="left"/>
      <w:pPr>
        <w:tabs>
          <w:tab w:val="num" w:pos="5040"/>
        </w:tabs>
        <w:ind w:left="5040" w:hanging="360"/>
      </w:pPr>
      <w:rPr>
        <w:rFonts w:ascii="Arial" w:hAnsi="Arial" w:hint="default"/>
      </w:rPr>
    </w:lvl>
    <w:lvl w:ilvl="7" w:tplc="27927762" w:tentative="1">
      <w:start w:val="1"/>
      <w:numFmt w:val="bullet"/>
      <w:lvlText w:val="•"/>
      <w:lvlJc w:val="left"/>
      <w:pPr>
        <w:tabs>
          <w:tab w:val="num" w:pos="5760"/>
        </w:tabs>
        <w:ind w:left="5760" w:hanging="360"/>
      </w:pPr>
      <w:rPr>
        <w:rFonts w:ascii="Arial" w:hAnsi="Arial" w:hint="default"/>
      </w:rPr>
    </w:lvl>
    <w:lvl w:ilvl="8" w:tplc="82EE5D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1A11BA"/>
    <w:multiLevelType w:val="hybridMultilevel"/>
    <w:tmpl w:val="2C9604A8"/>
    <w:lvl w:ilvl="0" w:tplc="1E9463AC">
      <w:start w:val="2"/>
      <w:numFmt w:val="decimal"/>
      <w:lvlText w:val="%1)"/>
      <w:lvlJc w:val="left"/>
      <w:pPr>
        <w:ind w:left="1080" w:hanging="360"/>
      </w:pPr>
    </w:lvl>
    <w:lvl w:ilvl="1" w:tplc="4E1E6756">
      <w:start w:val="1"/>
      <w:numFmt w:val="lowerLetter"/>
      <w:lvlText w:val="%2."/>
      <w:lvlJc w:val="left"/>
      <w:pPr>
        <w:ind w:left="1440" w:hanging="360"/>
      </w:pPr>
    </w:lvl>
    <w:lvl w:ilvl="2" w:tplc="A704ADE4">
      <w:start w:val="1"/>
      <w:numFmt w:val="lowerRoman"/>
      <w:lvlText w:val="%3."/>
      <w:lvlJc w:val="right"/>
      <w:pPr>
        <w:ind w:left="2160" w:hanging="180"/>
      </w:pPr>
    </w:lvl>
    <w:lvl w:ilvl="3" w:tplc="85EEA5A0">
      <w:start w:val="1"/>
      <w:numFmt w:val="decimal"/>
      <w:lvlText w:val="%4."/>
      <w:lvlJc w:val="left"/>
      <w:pPr>
        <w:ind w:left="2880" w:hanging="360"/>
      </w:pPr>
    </w:lvl>
    <w:lvl w:ilvl="4" w:tplc="5C42C168">
      <w:start w:val="1"/>
      <w:numFmt w:val="lowerLetter"/>
      <w:lvlText w:val="%5."/>
      <w:lvlJc w:val="left"/>
      <w:pPr>
        <w:ind w:left="3600" w:hanging="360"/>
      </w:pPr>
    </w:lvl>
    <w:lvl w:ilvl="5" w:tplc="680AD768">
      <w:start w:val="1"/>
      <w:numFmt w:val="lowerRoman"/>
      <w:lvlText w:val="%6."/>
      <w:lvlJc w:val="right"/>
      <w:pPr>
        <w:ind w:left="4320" w:hanging="180"/>
      </w:pPr>
    </w:lvl>
    <w:lvl w:ilvl="6" w:tplc="371CC002">
      <w:start w:val="1"/>
      <w:numFmt w:val="decimal"/>
      <w:lvlText w:val="%7."/>
      <w:lvlJc w:val="left"/>
      <w:pPr>
        <w:ind w:left="5040" w:hanging="360"/>
      </w:pPr>
    </w:lvl>
    <w:lvl w:ilvl="7" w:tplc="7EC0F794">
      <w:start w:val="1"/>
      <w:numFmt w:val="lowerLetter"/>
      <w:lvlText w:val="%8."/>
      <w:lvlJc w:val="left"/>
      <w:pPr>
        <w:ind w:left="5760" w:hanging="360"/>
      </w:pPr>
    </w:lvl>
    <w:lvl w:ilvl="8" w:tplc="9D123328">
      <w:start w:val="1"/>
      <w:numFmt w:val="lowerRoman"/>
      <w:lvlText w:val="%9."/>
      <w:lvlJc w:val="right"/>
      <w:pPr>
        <w:ind w:left="6480" w:hanging="180"/>
      </w:pPr>
    </w:lvl>
  </w:abstractNum>
  <w:abstractNum w:abstractNumId="9" w15:restartNumberingAfterBreak="0">
    <w:nsid w:val="1EF9FAA6"/>
    <w:multiLevelType w:val="hybridMultilevel"/>
    <w:tmpl w:val="0F744EEA"/>
    <w:lvl w:ilvl="0" w:tplc="C5AABDD4">
      <w:start w:val="1"/>
      <w:numFmt w:val="bullet"/>
      <w:lvlText w:val=""/>
      <w:lvlJc w:val="left"/>
      <w:pPr>
        <w:ind w:left="1080" w:hanging="360"/>
      </w:pPr>
      <w:rPr>
        <w:rFonts w:ascii="Symbol" w:hAnsi="Symbol" w:hint="default"/>
      </w:rPr>
    </w:lvl>
    <w:lvl w:ilvl="1" w:tplc="06B0F3EE">
      <w:start w:val="1"/>
      <w:numFmt w:val="bullet"/>
      <w:lvlText w:val="o"/>
      <w:lvlJc w:val="left"/>
      <w:pPr>
        <w:ind w:left="1800" w:hanging="360"/>
      </w:pPr>
      <w:rPr>
        <w:rFonts w:ascii="Courier New" w:hAnsi="Courier New" w:hint="default"/>
      </w:rPr>
    </w:lvl>
    <w:lvl w:ilvl="2" w:tplc="9CC0D7D2">
      <w:start w:val="1"/>
      <w:numFmt w:val="bullet"/>
      <w:lvlText w:val=""/>
      <w:lvlJc w:val="left"/>
      <w:pPr>
        <w:ind w:left="2520" w:hanging="360"/>
      </w:pPr>
      <w:rPr>
        <w:rFonts w:ascii="Wingdings" w:hAnsi="Wingdings" w:hint="default"/>
      </w:rPr>
    </w:lvl>
    <w:lvl w:ilvl="3" w:tplc="27B81112">
      <w:start w:val="1"/>
      <w:numFmt w:val="bullet"/>
      <w:lvlText w:val=""/>
      <w:lvlJc w:val="left"/>
      <w:pPr>
        <w:ind w:left="3240" w:hanging="360"/>
      </w:pPr>
      <w:rPr>
        <w:rFonts w:ascii="Symbol" w:hAnsi="Symbol" w:hint="default"/>
      </w:rPr>
    </w:lvl>
    <w:lvl w:ilvl="4" w:tplc="358A42C0">
      <w:start w:val="1"/>
      <w:numFmt w:val="bullet"/>
      <w:lvlText w:val="o"/>
      <w:lvlJc w:val="left"/>
      <w:pPr>
        <w:ind w:left="3960" w:hanging="360"/>
      </w:pPr>
      <w:rPr>
        <w:rFonts w:ascii="Courier New" w:hAnsi="Courier New" w:hint="default"/>
      </w:rPr>
    </w:lvl>
    <w:lvl w:ilvl="5" w:tplc="0F8CEEB6">
      <w:start w:val="1"/>
      <w:numFmt w:val="bullet"/>
      <w:lvlText w:val=""/>
      <w:lvlJc w:val="left"/>
      <w:pPr>
        <w:ind w:left="4680" w:hanging="360"/>
      </w:pPr>
      <w:rPr>
        <w:rFonts w:ascii="Wingdings" w:hAnsi="Wingdings" w:hint="default"/>
      </w:rPr>
    </w:lvl>
    <w:lvl w:ilvl="6" w:tplc="65E0D39A">
      <w:start w:val="1"/>
      <w:numFmt w:val="bullet"/>
      <w:lvlText w:val=""/>
      <w:lvlJc w:val="left"/>
      <w:pPr>
        <w:ind w:left="5400" w:hanging="360"/>
      </w:pPr>
      <w:rPr>
        <w:rFonts w:ascii="Symbol" w:hAnsi="Symbol" w:hint="default"/>
      </w:rPr>
    </w:lvl>
    <w:lvl w:ilvl="7" w:tplc="41E43A24">
      <w:start w:val="1"/>
      <w:numFmt w:val="bullet"/>
      <w:lvlText w:val="o"/>
      <w:lvlJc w:val="left"/>
      <w:pPr>
        <w:ind w:left="6120" w:hanging="360"/>
      </w:pPr>
      <w:rPr>
        <w:rFonts w:ascii="Courier New" w:hAnsi="Courier New" w:hint="default"/>
      </w:rPr>
    </w:lvl>
    <w:lvl w:ilvl="8" w:tplc="C2F270DA">
      <w:start w:val="1"/>
      <w:numFmt w:val="bullet"/>
      <w:lvlText w:val=""/>
      <w:lvlJc w:val="left"/>
      <w:pPr>
        <w:ind w:left="6840" w:hanging="360"/>
      </w:pPr>
      <w:rPr>
        <w:rFonts w:ascii="Wingdings" w:hAnsi="Wingdings" w:hint="default"/>
      </w:rPr>
    </w:lvl>
  </w:abstractNum>
  <w:abstractNum w:abstractNumId="10" w15:restartNumberingAfterBreak="0">
    <w:nsid w:val="1F892570"/>
    <w:multiLevelType w:val="hybridMultilevel"/>
    <w:tmpl w:val="1D688552"/>
    <w:lvl w:ilvl="0" w:tplc="16C292EA">
      <w:start w:val="1"/>
      <w:numFmt w:val="bullet"/>
      <w:lvlText w:val=""/>
      <w:lvlJc w:val="left"/>
      <w:pPr>
        <w:ind w:left="2160" w:hanging="360"/>
      </w:pPr>
      <w:rPr>
        <w:rFonts w:ascii="Symbol" w:hAnsi="Symbol" w:hint="default"/>
      </w:rPr>
    </w:lvl>
    <w:lvl w:ilvl="1" w:tplc="C982091E">
      <w:start w:val="1"/>
      <w:numFmt w:val="bullet"/>
      <w:lvlText w:val="o"/>
      <w:lvlJc w:val="left"/>
      <w:pPr>
        <w:ind w:left="1440" w:hanging="360"/>
      </w:pPr>
      <w:rPr>
        <w:rFonts w:ascii="Courier New" w:hAnsi="Courier New" w:hint="default"/>
      </w:rPr>
    </w:lvl>
    <w:lvl w:ilvl="2" w:tplc="1B803C2E">
      <w:start w:val="1"/>
      <w:numFmt w:val="bullet"/>
      <w:lvlText w:val=""/>
      <w:lvlJc w:val="left"/>
      <w:pPr>
        <w:ind w:left="2160" w:hanging="360"/>
      </w:pPr>
      <w:rPr>
        <w:rFonts w:ascii="Wingdings" w:hAnsi="Wingdings" w:hint="default"/>
      </w:rPr>
    </w:lvl>
    <w:lvl w:ilvl="3" w:tplc="3B581D72">
      <w:start w:val="1"/>
      <w:numFmt w:val="bullet"/>
      <w:lvlText w:val=""/>
      <w:lvlJc w:val="left"/>
      <w:pPr>
        <w:ind w:left="2880" w:hanging="360"/>
      </w:pPr>
      <w:rPr>
        <w:rFonts w:ascii="Symbol" w:hAnsi="Symbol" w:hint="default"/>
      </w:rPr>
    </w:lvl>
    <w:lvl w:ilvl="4" w:tplc="E5081FEC">
      <w:start w:val="1"/>
      <w:numFmt w:val="bullet"/>
      <w:lvlText w:val="o"/>
      <w:lvlJc w:val="left"/>
      <w:pPr>
        <w:ind w:left="3600" w:hanging="360"/>
      </w:pPr>
      <w:rPr>
        <w:rFonts w:ascii="Courier New" w:hAnsi="Courier New" w:hint="default"/>
      </w:rPr>
    </w:lvl>
    <w:lvl w:ilvl="5" w:tplc="2AF08716">
      <w:start w:val="1"/>
      <w:numFmt w:val="bullet"/>
      <w:lvlText w:val=""/>
      <w:lvlJc w:val="left"/>
      <w:pPr>
        <w:ind w:left="4320" w:hanging="360"/>
      </w:pPr>
      <w:rPr>
        <w:rFonts w:ascii="Wingdings" w:hAnsi="Wingdings" w:hint="default"/>
      </w:rPr>
    </w:lvl>
    <w:lvl w:ilvl="6" w:tplc="C5B2ED2E">
      <w:start w:val="1"/>
      <w:numFmt w:val="bullet"/>
      <w:lvlText w:val=""/>
      <w:lvlJc w:val="left"/>
      <w:pPr>
        <w:ind w:left="5040" w:hanging="360"/>
      </w:pPr>
      <w:rPr>
        <w:rFonts w:ascii="Symbol" w:hAnsi="Symbol" w:hint="default"/>
      </w:rPr>
    </w:lvl>
    <w:lvl w:ilvl="7" w:tplc="BD8C35BA">
      <w:start w:val="1"/>
      <w:numFmt w:val="bullet"/>
      <w:lvlText w:val="o"/>
      <w:lvlJc w:val="left"/>
      <w:pPr>
        <w:ind w:left="5760" w:hanging="360"/>
      </w:pPr>
      <w:rPr>
        <w:rFonts w:ascii="Courier New" w:hAnsi="Courier New" w:hint="default"/>
      </w:rPr>
    </w:lvl>
    <w:lvl w:ilvl="8" w:tplc="9050BEA0">
      <w:start w:val="1"/>
      <w:numFmt w:val="bullet"/>
      <w:lvlText w:val=""/>
      <w:lvlJc w:val="left"/>
      <w:pPr>
        <w:ind w:left="6480" w:hanging="360"/>
      </w:pPr>
      <w:rPr>
        <w:rFonts w:ascii="Wingdings" w:hAnsi="Wingdings" w:hint="default"/>
      </w:rPr>
    </w:lvl>
  </w:abstractNum>
  <w:abstractNum w:abstractNumId="11" w15:restartNumberingAfterBreak="0">
    <w:nsid w:val="247C181E"/>
    <w:multiLevelType w:val="hybridMultilevel"/>
    <w:tmpl w:val="F0BAA7B4"/>
    <w:lvl w:ilvl="0" w:tplc="1DAA8A64">
      <w:start w:val="1"/>
      <w:numFmt w:val="bullet"/>
      <w:lvlText w:val=""/>
      <w:lvlJc w:val="left"/>
      <w:pPr>
        <w:ind w:left="720" w:hanging="360"/>
      </w:pPr>
      <w:rPr>
        <w:rFonts w:ascii="Symbol" w:hAnsi="Symbol" w:hint="default"/>
      </w:rPr>
    </w:lvl>
    <w:lvl w:ilvl="1" w:tplc="9B14F0A4">
      <w:start w:val="1"/>
      <w:numFmt w:val="bullet"/>
      <w:lvlText w:val="o"/>
      <w:lvlJc w:val="left"/>
      <w:pPr>
        <w:ind w:left="1440" w:hanging="360"/>
      </w:pPr>
      <w:rPr>
        <w:rFonts w:ascii="Courier New" w:hAnsi="Courier New" w:hint="default"/>
      </w:rPr>
    </w:lvl>
    <w:lvl w:ilvl="2" w:tplc="46826778">
      <w:start w:val="1"/>
      <w:numFmt w:val="bullet"/>
      <w:lvlText w:val=""/>
      <w:lvlJc w:val="left"/>
      <w:pPr>
        <w:ind w:left="2160" w:hanging="360"/>
      </w:pPr>
      <w:rPr>
        <w:rFonts w:ascii="Wingdings" w:hAnsi="Wingdings" w:hint="default"/>
      </w:rPr>
    </w:lvl>
    <w:lvl w:ilvl="3" w:tplc="009A8578">
      <w:start w:val="1"/>
      <w:numFmt w:val="bullet"/>
      <w:lvlText w:val=""/>
      <w:lvlJc w:val="left"/>
      <w:pPr>
        <w:ind w:left="2880" w:hanging="360"/>
      </w:pPr>
      <w:rPr>
        <w:rFonts w:ascii="Symbol" w:hAnsi="Symbol" w:hint="default"/>
      </w:rPr>
    </w:lvl>
    <w:lvl w:ilvl="4" w:tplc="D8D64674">
      <w:start w:val="1"/>
      <w:numFmt w:val="bullet"/>
      <w:lvlText w:val="o"/>
      <w:lvlJc w:val="left"/>
      <w:pPr>
        <w:ind w:left="3600" w:hanging="360"/>
      </w:pPr>
      <w:rPr>
        <w:rFonts w:ascii="Courier New" w:hAnsi="Courier New" w:hint="default"/>
      </w:rPr>
    </w:lvl>
    <w:lvl w:ilvl="5" w:tplc="281E72D6">
      <w:start w:val="1"/>
      <w:numFmt w:val="bullet"/>
      <w:lvlText w:val=""/>
      <w:lvlJc w:val="left"/>
      <w:pPr>
        <w:ind w:left="4320" w:hanging="360"/>
      </w:pPr>
      <w:rPr>
        <w:rFonts w:ascii="Wingdings" w:hAnsi="Wingdings" w:hint="default"/>
      </w:rPr>
    </w:lvl>
    <w:lvl w:ilvl="6" w:tplc="EA4E529C">
      <w:start w:val="1"/>
      <w:numFmt w:val="bullet"/>
      <w:lvlText w:val=""/>
      <w:lvlJc w:val="left"/>
      <w:pPr>
        <w:ind w:left="5040" w:hanging="360"/>
      </w:pPr>
      <w:rPr>
        <w:rFonts w:ascii="Symbol" w:hAnsi="Symbol" w:hint="default"/>
      </w:rPr>
    </w:lvl>
    <w:lvl w:ilvl="7" w:tplc="83C6D324">
      <w:start w:val="1"/>
      <w:numFmt w:val="bullet"/>
      <w:lvlText w:val="o"/>
      <w:lvlJc w:val="left"/>
      <w:pPr>
        <w:ind w:left="5760" w:hanging="360"/>
      </w:pPr>
      <w:rPr>
        <w:rFonts w:ascii="Courier New" w:hAnsi="Courier New" w:hint="default"/>
      </w:rPr>
    </w:lvl>
    <w:lvl w:ilvl="8" w:tplc="BEF8C9F8">
      <w:start w:val="1"/>
      <w:numFmt w:val="bullet"/>
      <w:lvlText w:val=""/>
      <w:lvlJc w:val="left"/>
      <w:pPr>
        <w:ind w:left="6480" w:hanging="360"/>
      </w:pPr>
      <w:rPr>
        <w:rFonts w:ascii="Wingdings" w:hAnsi="Wingdings" w:hint="default"/>
      </w:rPr>
    </w:lvl>
  </w:abstractNum>
  <w:abstractNum w:abstractNumId="12"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13" w15:restartNumberingAfterBreak="0">
    <w:nsid w:val="2FED1C83"/>
    <w:multiLevelType w:val="hybridMultilevel"/>
    <w:tmpl w:val="6AF25880"/>
    <w:lvl w:ilvl="0" w:tplc="7EB42672">
      <w:start w:val="1"/>
      <w:numFmt w:val="bullet"/>
      <w:lvlText w:val=""/>
      <w:lvlJc w:val="left"/>
      <w:pPr>
        <w:ind w:left="720" w:hanging="360"/>
      </w:pPr>
      <w:rPr>
        <w:rFonts w:ascii="Symbol" w:hAnsi="Symbol" w:hint="default"/>
      </w:rPr>
    </w:lvl>
    <w:lvl w:ilvl="1" w:tplc="564640E2">
      <w:start w:val="1"/>
      <w:numFmt w:val="bullet"/>
      <w:lvlText w:val="o"/>
      <w:lvlJc w:val="left"/>
      <w:pPr>
        <w:ind w:left="1440" w:hanging="360"/>
      </w:pPr>
      <w:rPr>
        <w:rFonts w:ascii="Courier New" w:hAnsi="Courier New" w:hint="default"/>
      </w:rPr>
    </w:lvl>
    <w:lvl w:ilvl="2" w:tplc="8EACDE62">
      <w:start w:val="1"/>
      <w:numFmt w:val="bullet"/>
      <w:lvlText w:val=""/>
      <w:lvlJc w:val="left"/>
      <w:pPr>
        <w:ind w:left="2160" w:hanging="360"/>
      </w:pPr>
      <w:rPr>
        <w:rFonts w:ascii="Wingdings" w:hAnsi="Wingdings" w:hint="default"/>
      </w:rPr>
    </w:lvl>
    <w:lvl w:ilvl="3" w:tplc="F01AA1AC">
      <w:start w:val="1"/>
      <w:numFmt w:val="bullet"/>
      <w:lvlText w:val=""/>
      <w:lvlJc w:val="left"/>
      <w:pPr>
        <w:ind w:left="2880" w:hanging="360"/>
      </w:pPr>
      <w:rPr>
        <w:rFonts w:ascii="Symbol" w:hAnsi="Symbol" w:hint="default"/>
      </w:rPr>
    </w:lvl>
    <w:lvl w:ilvl="4" w:tplc="E5BC1E16">
      <w:start w:val="1"/>
      <w:numFmt w:val="bullet"/>
      <w:lvlText w:val="o"/>
      <w:lvlJc w:val="left"/>
      <w:pPr>
        <w:ind w:left="3600" w:hanging="360"/>
      </w:pPr>
      <w:rPr>
        <w:rFonts w:ascii="Courier New" w:hAnsi="Courier New" w:hint="default"/>
      </w:rPr>
    </w:lvl>
    <w:lvl w:ilvl="5" w:tplc="B7DCFB80">
      <w:start w:val="1"/>
      <w:numFmt w:val="bullet"/>
      <w:lvlText w:val=""/>
      <w:lvlJc w:val="left"/>
      <w:pPr>
        <w:ind w:left="4320" w:hanging="360"/>
      </w:pPr>
      <w:rPr>
        <w:rFonts w:ascii="Wingdings" w:hAnsi="Wingdings" w:hint="default"/>
      </w:rPr>
    </w:lvl>
    <w:lvl w:ilvl="6" w:tplc="FACC13B6">
      <w:start w:val="1"/>
      <w:numFmt w:val="bullet"/>
      <w:lvlText w:val=""/>
      <w:lvlJc w:val="left"/>
      <w:pPr>
        <w:ind w:left="5040" w:hanging="360"/>
      </w:pPr>
      <w:rPr>
        <w:rFonts w:ascii="Symbol" w:hAnsi="Symbol" w:hint="default"/>
      </w:rPr>
    </w:lvl>
    <w:lvl w:ilvl="7" w:tplc="ACB08780">
      <w:start w:val="1"/>
      <w:numFmt w:val="bullet"/>
      <w:lvlText w:val="o"/>
      <w:lvlJc w:val="left"/>
      <w:pPr>
        <w:ind w:left="5760" w:hanging="360"/>
      </w:pPr>
      <w:rPr>
        <w:rFonts w:ascii="Courier New" w:hAnsi="Courier New" w:hint="default"/>
      </w:rPr>
    </w:lvl>
    <w:lvl w:ilvl="8" w:tplc="DFA42334">
      <w:start w:val="1"/>
      <w:numFmt w:val="bullet"/>
      <w:lvlText w:val=""/>
      <w:lvlJc w:val="left"/>
      <w:pPr>
        <w:ind w:left="6480" w:hanging="360"/>
      </w:pPr>
      <w:rPr>
        <w:rFonts w:ascii="Wingdings" w:hAnsi="Wingdings" w:hint="default"/>
      </w:rPr>
    </w:lvl>
  </w:abstractNum>
  <w:abstractNum w:abstractNumId="14" w15:restartNumberingAfterBreak="0">
    <w:nsid w:val="341D7AE2"/>
    <w:multiLevelType w:val="hybridMultilevel"/>
    <w:tmpl w:val="026E8F7C"/>
    <w:lvl w:ilvl="0" w:tplc="B072954C">
      <w:start w:val="1"/>
      <w:numFmt w:val="bullet"/>
      <w:lvlText w:val=""/>
      <w:lvlJc w:val="left"/>
      <w:pPr>
        <w:tabs>
          <w:tab w:val="num" w:pos="720"/>
        </w:tabs>
        <w:ind w:left="720" w:hanging="360"/>
      </w:pPr>
      <w:rPr>
        <w:rFonts w:ascii="Symbol" w:hAnsi="Symbol" w:hint="default"/>
        <w:sz w:val="20"/>
      </w:rPr>
    </w:lvl>
    <w:lvl w:ilvl="1" w:tplc="0D281D32">
      <w:start w:val="1"/>
      <w:numFmt w:val="bullet"/>
      <w:lvlText w:val="o"/>
      <w:lvlJc w:val="left"/>
      <w:pPr>
        <w:tabs>
          <w:tab w:val="num" w:pos="1440"/>
        </w:tabs>
        <w:ind w:left="1440" w:hanging="360"/>
      </w:pPr>
      <w:rPr>
        <w:rFonts w:ascii="Courier New" w:hAnsi="Courier New" w:hint="default"/>
        <w:sz w:val="20"/>
      </w:rPr>
    </w:lvl>
    <w:lvl w:ilvl="2" w:tplc="75FA8C18" w:tentative="1">
      <w:start w:val="1"/>
      <w:numFmt w:val="bullet"/>
      <w:lvlText w:val=""/>
      <w:lvlJc w:val="left"/>
      <w:pPr>
        <w:tabs>
          <w:tab w:val="num" w:pos="2160"/>
        </w:tabs>
        <w:ind w:left="2160" w:hanging="360"/>
      </w:pPr>
      <w:rPr>
        <w:rFonts w:ascii="Wingdings" w:hAnsi="Wingdings" w:hint="default"/>
        <w:sz w:val="20"/>
      </w:rPr>
    </w:lvl>
    <w:lvl w:ilvl="3" w:tplc="ED823AB8" w:tentative="1">
      <w:start w:val="1"/>
      <w:numFmt w:val="bullet"/>
      <w:lvlText w:val=""/>
      <w:lvlJc w:val="left"/>
      <w:pPr>
        <w:tabs>
          <w:tab w:val="num" w:pos="2880"/>
        </w:tabs>
        <w:ind w:left="2880" w:hanging="360"/>
      </w:pPr>
      <w:rPr>
        <w:rFonts w:ascii="Wingdings" w:hAnsi="Wingdings" w:hint="default"/>
        <w:sz w:val="20"/>
      </w:rPr>
    </w:lvl>
    <w:lvl w:ilvl="4" w:tplc="305EF78A" w:tentative="1">
      <w:start w:val="1"/>
      <w:numFmt w:val="bullet"/>
      <w:lvlText w:val=""/>
      <w:lvlJc w:val="left"/>
      <w:pPr>
        <w:tabs>
          <w:tab w:val="num" w:pos="3600"/>
        </w:tabs>
        <w:ind w:left="3600" w:hanging="360"/>
      </w:pPr>
      <w:rPr>
        <w:rFonts w:ascii="Wingdings" w:hAnsi="Wingdings" w:hint="default"/>
        <w:sz w:val="20"/>
      </w:rPr>
    </w:lvl>
    <w:lvl w:ilvl="5" w:tplc="EBA843CC" w:tentative="1">
      <w:start w:val="1"/>
      <w:numFmt w:val="bullet"/>
      <w:lvlText w:val=""/>
      <w:lvlJc w:val="left"/>
      <w:pPr>
        <w:tabs>
          <w:tab w:val="num" w:pos="4320"/>
        </w:tabs>
        <w:ind w:left="4320" w:hanging="360"/>
      </w:pPr>
      <w:rPr>
        <w:rFonts w:ascii="Wingdings" w:hAnsi="Wingdings" w:hint="default"/>
        <w:sz w:val="20"/>
      </w:rPr>
    </w:lvl>
    <w:lvl w:ilvl="6" w:tplc="4658F1DE" w:tentative="1">
      <w:start w:val="1"/>
      <w:numFmt w:val="bullet"/>
      <w:lvlText w:val=""/>
      <w:lvlJc w:val="left"/>
      <w:pPr>
        <w:tabs>
          <w:tab w:val="num" w:pos="5040"/>
        </w:tabs>
        <w:ind w:left="5040" w:hanging="360"/>
      </w:pPr>
      <w:rPr>
        <w:rFonts w:ascii="Wingdings" w:hAnsi="Wingdings" w:hint="default"/>
        <w:sz w:val="20"/>
      </w:rPr>
    </w:lvl>
    <w:lvl w:ilvl="7" w:tplc="9BF48592" w:tentative="1">
      <w:start w:val="1"/>
      <w:numFmt w:val="bullet"/>
      <w:lvlText w:val=""/>
      <w:lvlJc w:val="left"/>
      <w:pPr>
        <w:tabs>
          <w:tab w:val="num" w:pos="5760"/>
        </w:tabs>
        <w:ind w:left="5760" w:hanging="360"/>
      </w:pPr>
      <w:rPr>
        <w:rFonts w:ascii="Wingdings" w:hAnsi="Wingdings" w:hint="default"/>
        <w:sz w:val="20"/>
      </w:rPr>
    </w:lvl>
    <w:lvl w:ilvl="8" w:tplc="C572456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92B76"/>
    <w:multiLevelType w:val="hybridMultilevel"/>
    <w:tmpl w:val="F462D8A4"/>
    <w:lvl w:ilvl="0" w:tplc="9970F34A">
      <w:start w:val="1"/>
      <w:numFmt w:val="bullet"/>
      <w:lvlText w:val=""/>
      <w:lvlJc w:val="left"/>
      <w:pPr>
        <w:ind w:left="720" w:hanging="360"/>
      </w:pPr>
      <w:rPr>
        <w:rFonts w:ascii="Symbol" w:hAnsi="Symbol" w:hint="default"/>
      </w:rPr>
    </w:lvl>
    <w:lvl w:ilvl="1" w:tplc="E9169116">
      <w:start w:val="1"/>
      <w:numFmt w:val="bullet"/>
      <w:lvlText w:val="o"/>
      <w:lvlJc w:val="left"/>
      <w:pPr>
        <w:ind w:left="1440" w:hanging="360"/>
      </w:pPr>
      <w:rPr>
        <w:rFonts w:ascii="Courier New" w:hAnsi="Courier New" w:hint="default"/>
      </w:rPr>
    </w:lvl>
    <w:lvl w:ilvl="2" w:tplc="6F44E724">
      <w:start w:val="1"/>
      <w:numFmt w:val="bullet"/>
      <w:lvlText w:val=""/>
      <w:lvlJc w:val="left"/>
      <w:pPr>
        <w:ind w:left="2160" w:hanging="360"/>
      </w:pPr>
      <w:rPr>
        <w:rFonts w:ascii="Wingdings" w:hAnsi="Wingdings" w:hint="default"/>
      </w:rPr>
    </w:lvl>
    <w:lvl w:ilvl="3" w:tplc="0DC486D6">
      <w:start w:val="1"/>
      <w:numFmt w:val="bullet"/>
      <w:lvlText w:val=""/>
      <w:lvlJc w:val="left"/>
      <w:pPr>
        <w:ind w:left="2880" w:hanging="360"/>
      </w:pPr>
      <w:rPr>
        <w:rFonts w:ascii="Symbol" w:hAnsi="Symbol" w:hint="default"/>
      </w:rPr>
    </w:lvl>
    <w:lvl w:ilvl="4" w:tplc="3E2A28A4">
      <w:start w:val="1"/>
      <w:numFmt w:val="bullet"/>
      <w:lvlText w:val="o"/>
      <w:lvlJc w:val="left"/>
      <w:pPr>
        <w:ind w:left="3600" w:hanging="360"/>
      </w:pPr>
      <w:rPr>
        <w:rFonts w:ascii="Courier New" w:hAnsi="Courier New" w:hint="default"/>
      </w:rPr>
    </w:lvl>
    <w:lvl w:ilvl="5" w:tplc="876A7CE6">
      <w:start w:val="1"/>
      <w:numFmt w:val="bullet"/>
      <w:lvlText w:val=""/>
      <w:lvlJc w:val="left"/>
      <w:pPr>
        <w:ind w:left="4320" w:hanging="360"/>
      </w:pPr>
      <w:rPr>
        <w:rFonts w:ascii="Wingdings" w:hAnsi="Wingdings" w:hint="default"/>
      </w:rPr>
    </w:lvl>
    <w:lvl w:ilvl="6" w:tplc="1FF4161A">
      <w:start w:val="1"/>
      <w:numFmt w:val="bullet"/>
      <w:lvlText w:val=""/>
      <w:lvlJc w:val="left"/>
      <w:pPr>
        <w:ind w:left="5040" w:hanging="360"/>
      </w:pPr>
      <w:rPr>
        <w:rFonts w:ascii="Symbol" w:hAnsi="Symbol" w:hint="default"/>
      </w:rPr>
    </w:lvl>
    <w:lvl w:ilvl="7" w:tplc="6856464A">
      <w:start w:val="1"/>
      <w:numFmt w:val="bullet"/>
      <w:lvlText w:val="o"/>
      <w:lvlJc w:val="left"/>
      <w:pPr>
        <w:ind w:left="5760" w:hanging="360"/>
      </w:pPr>
      <w:rPr>
        <w:rFonts w:ascii="Courier New" w:hAnsi="Courier New" w:hint="default"/>
      </w:rPr>
    </w:lvl>
    <w:lvl w:ilvl="8" w:tplc="D25229F8">
      <w:start w:val="1"/>
      <w:numFmt w:val="bullet"/>
      <w:lvlText w:val=""/>
      <w:lvlJc w:val="left"/>
      <w:pPr>
        <w:ind w:left="6480" w:hanging="360"/>
      </w:pPr>
      <w:rPr>
        <w:rFonts w:ascii="Wingdings" w:hAnsi="Wingdings" w:hint="default"/>
      </w:rPr>
    </w:lvl>
  </w:abstractNum>
  <w:abstractNum w:abstractNumId="16" w15:restartNumberingAfterBreak="0">
    <w:nsid w:val="396F502E"/>
    <w:multiLevelType w:val="hybridMultilevel"/>
    <w:tmpl w:val="7D047E1A"/>
    <w:lvl w:ilvl="0" w:tplc="2CDAEF34">
      <w:start w:val="1"/>
      <w:numFmt w:val="bullet"/>
      <w:lvlText w:val=""/>
      <w:lvlJc w:val="left"/>
      <w:pPr>
        <w:ind w:left="720" w:hanging="360"/>
      </w:pPr>
      <w:rPr>
        <w:rFonts w:ascii="Symbol" w:hAnsi="Symbol" w:hint="default"/>
      </w:rPr>
    </w:lvl>
    <w:lvl w:ilvl="1" w:tplc="4E0EDF8A">
      <w:start w:val="1"/>
      <w:numFmt w:val="bullet"/>
      <w:lvlText w:val="o"/>
      <w:lvlJc w:val="left"/>
      <w:pPr>
        <w:ind w:left="1440" w:hanging="360"/>
      </w:pPr>
      <w:rPr>
        <w:rFonts w:ascii="Courier New" w:hAnsi="Courier New" w:hint="default"/>
      </w:rPr>
    </w:lvl>
    <w:lvl w:ilvl="2" w:tplc="4EC650F0">
      <w:start w:val="1"/>
      <w:numFmt w:val="bullet"/>
      <w:lvlText w:val=""/>
      <w:lvlJc w:val="left"/>
      <w:pPr>
        <w:ind w:left="2160" w:hanging="360"/>
      </w:pPr>
      <w:rPr>
        <w:rFonts w:ascii="Wingdings" w:hAnsi="Wingdings" w:hint="default"/>
      </w:rPr>
    </w:lvl>
    <w:lvl w:ilvl="3" w:tplc="686A3A56">
      <w:start w:val="1"/>
      <w:numFmt w:val="bullet"/>
      <w:lvlText w:val=""/>
      <w:lvlJc w:val="left"/>
      <w:pPr>
        <w:ind w:left="2880" w:hanging="360"/>
      </w:pPr>
      <w:rPr>
        <w:rFonts w:ascii="Symbol" w:hAnsi="Symbol" w:hint="default"/>
      </w:rPr>
    </w:lvl>
    <w:lvl w:ilvl="4" w:tplc="62FA97DC">
      <w:start w:val="1"/>
      <w:numFmt w:val="bullet"/>
      <w:lvlText w:val="o"/>
      <w:lvlJc w:val="left"/>
      <w:pPr>
        <w:ind w:left="3600" w:hanging="360"/>
      </w:pPr>
      <w:rPr>
        <w:rFonts w:ascii="Courier New" w:hAnsi="Courier New" w:hint="default"/>
      </w:rPr>
    </w:lvl>
    <w:lvl w:ilvl="5" w:tplc="70EEB426">
      <w:start w:val="1"/>
      <w:numFmt w:val="bullet"/>
      <w:lvlText w:val=""/>
      <w:lvlJc w:val="left"/>
      <w:pPr>
        <w:ind w:left="4320" w:hanging="360"/>
      </w:pPr>
      <w:rPr>
        <w:rFonts w:ascii="Wingdings" w:hAnsi="Wingdings" w:hint="default"/>
      </w:rPr>
    </w:lvl>
    <w:lvl w:ilvl="6" w:tplc="A7EECF60">
      <w:start w:val="1"/>
      <w:numFmt w:val="bullet"/>
      <w:lvlText w:val=""/>
      <w:lvlJc w:val="left"/>
      <w:pPr>
        <w:ind w:left="5040" w:hanging="360"/>
      </w:pPr>
      <w:rPr>
        <w:rFonts w:ascii="Symbol" w:hAnsi="Symbol" w:hint="default"/>
      </w:rPr>
    </w:lvl>
    <w:lvl w:ilvl="7" w:tplc="3C40BBB4">
      <w:start w:val="1"/>
      <w:numFmt w:val="bullet"/>
      <w:lvlText w:val="o"/>
      <w:lvlJc w:val="left"/>
      <w:pPr>
        <w:ind w:left="5760" w:hanging="360"/>
      </w:pPr>
      <w:rPr>
        <w:rFonts w:ascii="Courier New" w:hAnsi="Courier New" w:hint="default"/>
      </w:rPr>
    </w:lvl>
    <w:lvl w:ilvl="8" w:tplc="7980AF12">
      <w:start w:val="1"/>
      <w:numFmt w:val="bullet"/>
      <w:lvlText w:val=""/>
      <w:lvlJc w:val="left"/>
      <w:pPr>
        <w:ind w:left="6480" w:hanging="360"/>
      </w:pPr>
      <w:rPr>
        <w:rFonts w:ascii="Wingdings" w:hAnsi="Wingdings" w:hint="default"/>
      </w:rPr>
    </w:lvl>
  </w:abstractNum>
  <w:abstractNum w:abstractNumId="17" w15:restartNumberingAfterBreak="0">
    <w:nsid w:val="3D222878"/>
    <w:multiLevelType w:val="hybridMultilevel"/>
    <w:tmpl w:val="7A70AA2E"/>
    <w:lvl w:ilvl="0" w:tplc="2A00C7BA">
      <w:start w:val="1"/>
      <w:numFmt w:val="bullet"/>
      <w:lvlText w:val=""/>
      <w:lvlJc w:val="left"/>
      <w:pPr>
        <w:ind w:left="2160" w:hanging="360"/>
      </w:pPr>
      <w:rPr>
        <w:rFonts w:ascii="Symbol" w:hAnsi="Symbol" w:hint="default"/>
      </w:rPr>
    </w:lvl>
    <w:lvl w:ilvl="1" w:tplc="DC66C9EA">
      <w:start w:val="1"/>
      <w:numFmt w:val="bullet"/>
      <w:lvlText w:val="o"/>
      <w:lvlJc w:val="left"/>
      <w:pPr>
        <w:ind w:left="1440" w:hanging="360"/>
      </w:pPr>
      <w:rPr>
        <w:rFonts w:ascii="Courier New" w:hAnsi="Courier New" w:hint="default"/>
      </w:rPr>
    </w:lvl>
    <w:lvl w:ilvl="2" w:tplc="AD680AB2">
      <w:start w:val="1"/>
      <w:numFmt w:val="bullet"/>
      <w:lvlText w:val=""/>
      <w:lvlJc w:val="left"/>
      <w:pPr>
        <w:ind w:left="2160" w:hanging="360"/>
      </w:pPr>
      <w:rPr>
        <w:rFonts w:ascii="Wingdings" w:hAnsi="Wingdings" w:hint="default"/>
      </w:rPr>
    </w:lvl>
    <w:lvl w:ilvl="3" w:tplc="C05AF73C">
      <w:start w:val="1"/>
      <w:numFmt w:val="bullet"/>
      <w:lvlText w:val=""/>
      <w:lvlJc w:val="left"/>
      <w:pPr>
        <w:ind w:left="2880" w:hanging="360"/>
      </w:pPr>
      <w:rPr>
        <w:rFonts w:ascii="Symbol" w:hAnsi="Symbol" w:hint="default"/>
      </w:rPr>
    </w:lvl>
    <w:lvl w:ilvl="4" w:tplc="4C48DABE">
      <w:start w:val="1"/>
      <w:numFmt w:val="bullet"/>
      <w:lvlText w:val="o"/>
      <w:lvlJc w:val="left"/>
      <w:pPr>
        <w:ind w:left="3600" w:hanging="360"/>
      </w:pPr>
      <w:rPr>
        <w:rFonts w:ascii="Courier New" w:hAnsi="Courier New" w:hint="default"/>
      </w:rPr>
    </w:lvl>
    <w:lvl w:ilvl="5" w:tplc="250EEC3A">
      <w:start w:val="1"/>
      <w:numFmt w:val="bullet"/>
      <w:lvlText w:val=""/>
      <w:lvlJc w:val="left"/>
      <w:pPr>
        <w:ind w:left="4320" w:hanging="360"/>
      </w:pPr>
      <w:rPr>
        <w:rFonts w:ascii="Wingdings" w:hAnsi="Wingdings" w:hint="default"/>
      </w:rPr>
    </w:lvl>
    <w:lvl w:ilvl="6" w:tplc="270097B2">
      <w:start w:val="1"/>
      <w:numFmt w:val="bullet"/>
      <w:lvlText w:val=""/>
      <w:lvlJc w:val="left"/>
      <w:pPr>
        <w:ind w:left="5040" w:hanging="360"/>
      </w:pPr>
      <w:rPr>
        <w:rFonts w:ascii="Symbol" w:hAnsi="Symbol" w:hint="default"/>
      </w:rPr>
    </w:lvl>
    <w:lvl w:ilvl="7" w:tplc="0F7EB2B2">
      <w:start w:val="1"/>
      <w:numFmt w:val="bullet"/>
      <w:lvlText w:val="o"/>
      <w:lvlJc w:val="left"/>
      <w:pPr>
        <w:ind w:left="5760" w:hanging="360"/>
      </w:pPr>
      <w:rPr>
        <w:rFonts w:ascii="Courier New" w:hAnsi="Courier New" w:hint="default"/>
      </w:rPr>
    </w:lvl>
    <w:lvl w:ilvl="8" w:tplc="C2D894AE">
      <w:start w:val="1"/>
      <w:numFmt w:val="bullet"/>
      <w:lvlText w:val=""/>
      <w:lvlJc w:val="left"/>
      <w:pPr>
        <w:ind w:left="6480" w:hanging="360"/>
      </w:pPr>
      <w:rPr>
        <w:rFonts w:ascii="Wingdings" w:hAnsi="Wingdings" w:hint="default"/>
      </w:rPr>
    </w:lvl>
  </w:abstractNum>
  <w:abstractNum w:abstractNumId="18" w15:restartNumberingAfterBreak="0">
    <w:nsid w:val="4DF0D291"/>
    <w:multiLevelType w:val="hybridMultilevel"/>
    <w:tmpl w:val="75A4873E"/>
    <w:lvl w:ilvl="0" w:tplc="DE7A811E">
      <w:start w:val="1"/>
      <w:numFmt w:val="bullet"/>
      <w:lvlText w:val=""/>
      <w:lvlJc w:val="left"/>
      <w:pPr>
        <w:ind w:left="720" w:hanging="360"/>
      </w:pPr>
      <w:rPr>
        <w:rFonts w:ascii="Symbol" w:hAnsi="Symbol" w:hint="default"/>
      </w:rPr>
    </w:lvl>
    <w:lvl w:ilvl="1" w:tplc="D2FEF750">
      <w:start w:val="1"/>
      <w:numFmt w:val="bullet"/>
      <w:lvlText w:val="o"/>
      <w:lvlJc w:val="left"/>
      <w:pPr>
        <w:ind w:left="1440" w:hanging="360"/>
      </w:pPr>
      <w:rPr>
        <w:rFonts w:ascii="Courier New" w:hAnsi="Courier New" w:hint="default"/>
      </w:rPr>
    </w:lvl>
    <w:lvl w:ilvl="2" w:tplc="73D05054">
      <w:start w:val="1"/>
      <w:numFmt w:val="bullet"/>
      <w:lvlText w:val=""/>
      <w:lvlJc w:val="left"/>
      <w:pPr>
        <w:ind w:left="2160" w:hanging="360"/>
      </w:pPr>
      <w:rPr>
        <w:rFonts w:ascii="Wingdings" w:hAnsi="Wingdings" w:hint="default"/>
      </w:rPr>
    </w:lvl>
    <w:lvl w:ilvl="3" w:tplc="1F486876">
      <w:start w:val="1"/>
      <w:numFmt w:val="bullet"/>
      <w:lvlText w:val=""/>
      <w:lvlJc w:val="left"/>
      <w:pPr>
        <w:ind w:left="2880" w:hanging="360"/>
      </w:pPr>
      <w:rPr>
        <w:rFonts w:ascii="Symbol" w:hAnsi="Symbol" w:hint="default"/>
      </w:rPr>
    </w:lvl>
    <w:lvl w:ilvl="4" w:tplc="E530F168">
      <w:start w:val="1"/>
      <w:numFmt w:val="bullet"/>
      <w:lvlText w:val="o"/>
      <w:lvlJc w:val="left"/>
      <w:pPr>
        <w:ind w:left="3600" w:hanging="360"/>
      </w:pPr>
      <w:rPr>
        <w:rFonts w:ascii="Courier New" w:hAnsi="Courier New" w:hint="default"/>
      </w:rPr>
    </w:lvl>
    <w:lvl w:ilvl="5" w:tplc="A3C8D768">
      <w:start w:val="1"/>
      <w:numFmt w:val="bullet"/>
      <w:lvlText w:val=""/>
      <w:lvlJc w:val="left"/>
      <w:pPr>
        <w:ind w:left="4320" w:hanging="360"/>
      </w:pPr>
      <w:rPr>
        <w:rFonts w:ascii="Wingdings" w:hAnsi="Wingdings" w:hint="default"/>
      </w:rPr>
    </w:lvl>
    <w:lvl w:ilvl="6" w:tplc="42205C1C">
      <w:start w:val="1"/>
      <w:numFmt w:val="bullet"/>
      <w:lvlText w:val=""/>
      <w:lvlJc w:val="left"/>
      <w:pPr>
        <w:ind w:left="5040" w:hanging="360"/>
      </w:pPr>
      <w:rPr>
        <w:rFonts w:ascii="Symbol" w:hAnsi="Symbol" w:hint="default"/>
      </w:rPr>
    </w:lvl>
    <w:lvl w:ilvl="7" w:tplc="1AE08014">
      <w:start w:val="1"/>
      <w:numFmt w:val="bullet"/>
      <w:lvlText w:val="o"/>
      <w:lvlJc w:val="left"/>
      <w:pPr>
        <w:ind w:left="5760" w:hanging="360"/>
      </w:pPr>
      <w:rPr>
        <w:rFonts w:ascii="Courier New" w:hAnsi="Courier New" w:hint="default"/>
      </w:rPr>
    </w:lvl>
    <w:lvl w:ilvl="8" w:tplc="1B643AD2">
      <w:start w:val="1"/>
      <w:numFmt w:val="bullet"/>
      <w:lvlText w:val=""/>
      <w:lvlJc w:val="left"/>
      <w:pPr>
        <w:ind w:left="6480" w:hanging="360"/>
      </w:pPr>
      <w:rPr>
        <w:rFonts w:ascii="Wingdings" w:hAnsi="Wingdings" w:hint="default"/>
      </w:rPr>
    </w:lvl>
  </w:abstractNum>
  <w:abstractNum w:abstractNumId="19" w15:restartNumberingAfterBreak="0">
    <w:nsid w:val="51180DCB"/>
    <w:multiLevelType w:val="hybridMultilevel"/>
    <w:tmpl w:val="A3D83E14"/>
    <w:lvl w:ilvl="0" w:tplc="0B58709A">
      <w:start w:val="1"/>
      <w:numFmt w:val="bullet"/>
      <w:lvlText w:val=""/>
      <w:lvlJc w:val="left"/>
      <w:pPr>
        <w:ind w:left="720" w:hanging="360"/>
      </w:pPr>
      <w:rPr>
        <w:rFonts w:ascii="Symbol" w:hAnsi="Symbol" w:hint="default"/>
      </w:rPr>
    </w:lvl>
    <w:lvl w:ilvl="1" w:tplc="5734E4B8">
      <w:start w:val="1"/>
      <w:numFmt w:val="bullet"/>
      <w:lvlText w:val="o"/>
      <w:lvlJc w:val="left"/>
      <w:pPr>
        <w:ind w:left="2880" w:hanging="360"/>
      </w:pPr>
      <w:rPr>
        <w:rFonts w:ascii="Courier New" w:hAnsi="Courier New" w:hint="default"/>
      </w:rPr>
    </w:lvl>
    <w:lvl w:ilvl="2" w:tplc="299CC170">
      <w:start w:val="1"/>
      <w:numFmt w:val="bullet"/>
      <w:lvlText w:val=""/>
      <w:lvlJc w:val="left"/>
      <w:pPr>
        <w:ind w:left="2160" w:hanging="360"/>
      </w:pPr>
      <w:rPr>
        <w:rFonts w:ascii="Wingdings" w:hAnsi="Wingdings" w:hint="default"/>
      </w:rPr>
    </w:lvl>
    <w:lvl w:ilvl="3" w:tplc="5EEAB258">
      <w:start w:val="1"/>
      <w:numFmt w:val="bullet"/>
      <w:lvlText w:val=""/>
      <w:lvlJc w:val="left"/>
      <w:pPr>
        <w:ind w:left="2880" w:hanging="360"/>
      </w:pPr>
      <w:rPr>
        <w:rFonts w:ascii="Symbol" w:hAnsi="Symbol" w:hint="default"/>
      </w:rPr>
    </w:lvl>
    <w:lvl w:ilvl="4" w:tplc="7DAA48F4">
      <w:start w:val="1"/>
      <w:numFmt w:val="bullet"/>
      <w:lvlText w:val="o"/>
      <w:lvlJc w:val="left"/>
      <w:pPr>
        <w:ind w:left="3600" w:hanging="360"/>
      </w:pPr>
      <w:rPr>
        <w:rFonts w:ascii="Courier New" w:hAnsi="Courier New" w:hint="default"/>
      </w:rPr>
    </w:lvl>
    <w:lvl w:ilvl="5" w:tplc="467A0C08">
      <w:start w:val="1"/>
      <w:numFmt w:val="bullet"/>
      <w:lvlText w:val=""/>
      <w:lvlJc w:val="left"/>
      <w:pPr>
        <w:ind w:left="4320" w:hanging="360"/>
      </w:pPr>
      <w:rPr>
        <w:rFonts w:ascii="Wingdings" w:hAnsi="Wingdings" w:hint="default"/>
      </w:rPr>
    </w:lvl>
    <w:lvl w:ilvl="6" w:tplc="F2FC2CA4">
      <w:start w:val="1"/>
      <w:numFmt w:val="bullet"/>
      <w:lvlText w:val=""/>
      <w:lvlJc w:val="left"/>
      <w:pPr>
        <w:ind w:left="5040" w:hanging="360"/>
      </w:pPr>
      <w:rPr>
        <w:rFonts w:ascii="Symbol" w:hAnsi="Symbol" w:hint="default"/>
      </w:rPr>
    </w:lvl>
    <w:lvl w:ilvl="7" w:tplc="07EA03E4">
      <w:start w:val="1"/>
      <w:numFmt w:val="bullet"/>
      <w:lvlText w:val="o"/>
      <w:lvlJc w:val="left"/>
      <w:pPr>
        <w:ind w:left="5760" w:hanging="360"/>
      </w:pPr>
      <w:rPr>
        <w:rFonts w:ascii="Courier New" w:hAnsi="Courier New" w:hint="default"/>
      </w:rPr>
    </w:lvl>
    <w:lvl w:ilvl="8" w:tplc="9EA49550">
      <w:start w:val="1"/>
      <w:numFmt w:val="bullet"/>
      <w:lvlText w:val=""/>
      <w:lvlJc w:val="left"/>
      <w:pPr>
        <w:ind w:left="6480" w:hanging="360"/>
      </w:pPr>
      <w:rPr>
        <w:rFonts w:ascii="Wingdings" w:hAnsi="Wingdings" w:hint="default"/>
      </w:rPr>
    </w:lvl>
  </w:abstractNum>
  <w:abstractNum w:abstractNumId="20" w15:restartNumberingAfterBreak="0">
    <w:nsid w:val="513525B6"/>
    <w:multiLevelType w:val="hybridMultilevel"/>
    <w:tmpl w:val="04E6277A"/>
    <w:lvl w:ilvl="0" w:tplc="D3FAB6CE">
      <w:start w:val="1"/>
      <w:numFmt w:val="bullet"/>
      <w:lvlText w:val="•"/>
      <w:lvlJc w:val="left"/>
      <w:pPr>
        <w:tabs>
          <w:tab w:val="num" w:pos="720"/>
        </w:tabs>
        <w:ind w:left="720" w:hanging="360"/>
      </w:pPr>
      <w:rPr>
        <w:rFonts w:ascii="Arial" w:hAnsi="Arial" w:hint="default"/>
      </w:rPr>
    </w:lvl>
    <w:lvl w:ilvl="1" w:tplc="87D8D1D2" w:tentative="1">
      <w:start w:val="1"/>
      <w:numFmt w:val="bullet"/>
      <w:lvlText w:val="•"/>
      <w:lvlJc w:val="left"/>
      <w:pPr>
        <w:tabs>
          <w:tab w:val="num" w:pos="1440"/>
        </w:tabs>
        <w:ind w:left="1440" w:hanging="360"/>
      </w:pPr>
      <w:rPr>
        <w:rFonts w:ascii="Arial" w:hAnsi="Arial" w:hint="default"/>
      </w:rPr>
    </w:lvl>
    <w:lvl w:ilvl="2" w:tplc="0422D7E8" w:tentative="1">
      <w:start w:val="1"/>
      <w:numFmt w:val="bullet"/>
      <w:lvlText w:val="•"/>
      <w:lvlJc w:val="left"/>
      <w:pPr>
        <w:tabs>
          <w:tab w:val="num" w:pos="2160"/>
        </w:tabs>
        <w:ind w:left="2160" w:hanging="360"/>
      </w:pPr>
      <w:rPr>
        <w:rFonts w:ascii="Arial" w:hAnsi="Arial" w:hint="default"/>
      </w:rPr>
    </w:lvl>
    <w:lvl w:ilvl="3" w:tplc="857679BE" w:tentative="1">
      <w:start w:val="1"/>
      <w:numFmt w:val="bullet"/>
      <w:lvlText w:val="•"/>
      <w:lvlJc w:val="left"/>
      <w:pPr>
        <w:tabs>
          <w:tab w:val="num" w:pos="2880"/>
        </w:tabs>
        <w:ind w:left="2880" w:hanging="360"/>
      </w:pPr>
      <w:rPr>
        <w:rFonts w:ascii="Arial" w:hAnsi="Arial" w:hint="default"/>
      </w:rPr>
    </w:lvl>
    <w:lvl w:ilvl="4" w:tplc="CE425BE8" w:tentative="1">
      <w:start w:val="1"/>
      <w:numFmt w:val="bullet"/>
      <w:lvlText w:val="•"/>
      <w:lvlJc w:val="left"/>
      <w:pPr>
        <w:tabs>
          <w:tab w:val="num" w:pos="3600"/>
        </w:tabs>
        <w:ind w:left="3600" w:hanging="360"/>
      </w:pPr>
      <w:rPr>
        <w:rFonts w:ascii="Arial" w:hAnsi="Arial" w:hint="default"/>
      </w:rPr>
    </w:lvl>
    <w:lvl w:ilvl="5" w:tplc="6AC44FAC" w:tentative="1">
      <w:start w:val="1"/>
      <w:numFmt w:val="bullet"/>
      <w:lvlText w:val="•"/>
      <w:lvlJc w:val="left"/>
      <w:pPr>
        <w:tabs>
          <w:tab w:val="num" w:pos="4320"/>
        </w:tabs>
        <w:ind w:left="4320" w:hanging="360"/>
      </w:pPr>
      <w:rPr>
        <w:rFonts w:ascii="Arial" w:hAnsi="Arial" w:hint="default"/>
      </w:rPr>
    </w:lvl>
    <w:lvl w:ilvl="6" w:tplc="F78E93CA" w:tentative="1">
      <w:start w:val="1"/>
      <w:numFmt w:val="bullet"/>
      <w:lvlText w:val="•"/>
      <w:lvlJc w:val="left"/>
      <w:pPr>
        <w:tabs>
          <w:tab w:val="num" w:pos="5040"/>
        </w:tabs>
        <w:ind w:left="5040" w:hanging="360"/>
      </w:pPr>
      <w:rPr>
        <w:rFonts w:ascii="Arial" w:hAnsi="Arial" w:hint="default"/>
      </w:rPr>
    </w:lvl>
    <w:lvl w:ilvl="7" w:tplc="5AE46540" w:tentative="1">
      <w:start w:val="1"/>
      <w:numFmt w:val="bullet"/>
      <w:lvlText w:val="•"/>
      <w:lvlJc w:val="left"/>
      <w:pPr>
        <w:tabs>
          <w:tab w:val="num" w:pos="5760"/>
        </w:tabs>
        <w:ind w:left="5760" w:hanging="360"/>
      </w:pPr>
      <w:rPr>
        <w:rFonts w:ascii="Arial" w:hAnsi="Arial" w:hint="default"/>
      </w:rPr>
    </w:lvl>
    <w:lvl w:ilvl="8" w:tplc="DC0693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3206AF"/>
    <w:multiLevelType w:val="multilevel"/>
    <w:tmpl w:val="3A5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5666A"/>
    <w:multiLevelType w:val="multilevel"/>
    <w:tmpl w:val="FFD8B914"/>
    <w:lvl w:ilvl="0">
      <w:start w:val="1"/>
      <w:numFmt w:val="bullet"/>
      <w:pStyle w:val="ListParagraph"/>
      <w:lvlText w:val=""/>
      <w:lvlJc w:val="left"/>
      <w:pPr>
        <w:tabs>
          <w:tab w:val="num" w:pos="720"/>
        </w:tabs>
        <w:ind w:left="720" w:hanging="360"/>
      </w:pPr>
      <w:rPr>
        <w:rFonts w:ascii="Symbol" w:hAnsi="Symbol" w:cs="Symbol" w:hint="default"/>
        <w:color w:val="015B8E" w:themeColor="accent1"/>
        <w:sz w:val="20"/>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082016"/>
    <w:multiLevelType w:val="hybridMultilevel"/>
    <w:tmpl w:val="78FE059C"/>
    <w:lvl w:ilvl="0" w:tplc="92DA5094">
      <w:start w:val="1"/>
      <w:numFmt w:val="bullet"/>
      <w:lvlText w:val=""/>
      <w:lvlJc w:val="left"/>
      <w:pPr>
        <w:ind w:left="1080" w:hanging="360"/>
      </w:pPr>
      <w:rPr>
        <w:rFonts w:ascii="Symbol" w:hAnsi="Symbol" w:hint="default"/>
      </w:rPr>
    </w:lvl>
    <w:lvl w:ilvl="1" w:tplc="BC74622C">
      <w:start w:val="1"/>
      <w:numFmt w:val="bullet"/>
      <w:lvlText w:val="o"/>
      <w:lvlJc w:val="left"/>
      <w:pPr>
        <w:ind w:left="1800" w:hanging="360"/>
      </w:pPr>
      <w:rPr>
        <w:rFonts w:ascii="Courier New" w:hAnsi="Courier New" w:hint="default"/>
      </w:rPr>
    </w:lvl>
    <w:lvl w:ilvl="2" w:tplc="9C7013A2">
      <w:start w:val="1"/>
      <w:numFmt w:val="bullet"/>
      <w:lvlText w:val=""/>
      <w:lvlJc w:val="left"/>
      <w:pPr>
        <w:ind w:left="2520" w:hanging="360"/>
      </w:pPr>
      <w:rPr>
        <w:rFonts w:ascii="Wingdings" w:hAnsi="Wingdings" w:hint="default"/>
      </w:rPr>
    </w:lvl>
    <w:lvl w:ilvl="3" w:tplc="75F4AF5C">
      <w:start w:val="1"/>
      <w:numFmt w:val="bullet"/>
      <w:lvlText w:val=""/>
      <w:lvlJc w:val="left"/>
      <w:pPr>
        <w:ind w:left="3240" w:hanging="360"/>
      </w:pPr>
      <w:rPr>
        <w:rFonts w:ascii="Symbol" w:hAnsi="Symbol" w:hint="default"/>
      </w:rPr>
    </w:lvl>
    <w:lvl w:ilvl="4" w:tplc="EFA06E0E">
      <w:start w:val="1"/>
      <w:numFmt w:val="bullet"/>
      <w:lvlText w:val="o"/>
      <w:lvlJc w:val="left"/>
      <w:pPr>
        <w:ind w:left="3960" w:hanging="360"/>
      </w:pPr>
      <w:rPr>
        <w:rFonts w:ascii="Courier New" w:hAnsi="Courier New" w:hint="default"/>
      </w:rPr>
    </w:lvl>
    <w:lvl w:ilvl="5" w:tplc="8A1CEE34">
      <w:start w:val="1"/>
      <w:numFmt w:val="bullet"/>
      <w:lvlText w:val=""/>
      <w:lvlJc w:val="left"/>
      <w:pPr>
        <w:ind w:left="4680" w:hanging="360"/>
      </w:pPr>
      <w:rPr>
        <w:rFonts w:ascii="Wingdings" w:hAnsi="Wingdings" w:hint="default"/>
      </w:rPr>
    </w:lvl>
    <w:lvl w:ilvl="6" w:tplc="F45AB3C0">
      <w:start w:val="1"/>
      <w:numFmt w:val="bullet"/>
      <w:lvlText w:val=""/>
      <w:lvlJc w:val="left"/>
      <w:pPr>
        <w:ind w:left="5400" w:hanging="360"/>
      </w:pPr>
      <w:rPr>
        <w:rFonts w:ascii="Symbol" w:hAnsi="Symbol" w:hint="default"/>
      </w:rPr>
    </w:lvl>
    <w:lvl w:ilvl="7" w:tplc="4BD4535E">
      <w:start w:val="1"/>
      <w:numFmt w:val="bullet"/>
      <w:lvlText w:val="o"/>
      <w:lvlJc w:val="left"/>
      <w:pPr>
        <w:ind w:left="6120" w:hanging="360"/>
      </w:pPr>
      <w:rPr>
        <w:rFonts w:ascii="Courier New" w:hAnsi="Courier New" w:hint="default"/>
      </w:rPr>
    </w:lvl>
    <w:lvl w:ilvl="8" w:tplc="D4DEE83A">
      <w:start w:val="1"/>
      <w:numFmt w:val="bullet"/>
      <w:lvlText w:val=""/>
      <w:lvlJc w:val="left"/>
      <w:pPr>
        <w:ind w:left="6840" w:hanging="360"/>
      </w:pPr>
      <w:rPr>
        <w:rFonts w:ascii="Wingdings" w:hAnsi="Wingdings" w:hint="default"/>
      </w:rPr>
    </w:lvl>
  </w:abstractNum>
  <w:abstractNum w:abstractNumId="24" w15:restartNumberingAfterBreak="0">
    <w:nsid w:val="60400DEC"/>
    <w:multiLevelType w:val="hybridMultilevel"/>
    <w:tmpl w:val="EA4AB22A"/>
    <w:lvl w:ilvl="0" w:tplc="AD12FFC6">
      <w:start w:val="1"/>
      <w:numFmt w:val="bullet"/>
      <w:lvlText w:val=""/>
      <w:lvlJc w:val="left"/>
      <w:pPr>
        <w:ind w:left="1800" w:hanging="360"/>
      </w:pPr>
      <w:rPr>
        <w:rFonts w:ascii="Symbol" w:hAnsi="Symbol" w:hint="default"/>
      </w:rPr>
    </w:lvl>
    <w:lvl w:ilvl="1" w:tplc="D2E2B618">
      <w:start w:val="1"/>
      <w:numFmt w:val="bullet"/>
      <w:lvlText w:val="o"/>
      <w:lvlJc w:val="left"/>
      <w:pPr>
        <w:ind w:left="2520" w:hanging="360"/>
      </w:pPr>
      <w:rPr>
        <w:rFonts w:ascii="Courier New" w:hAnsi="Courier New" w:hint="default"/>
      </w:rPr>
    </w:lvl>
    <w:lvl w:ilvl="2" w:tplc="53D2034E">
      <w:start w:val="1"/>
      <w:numFmt w:val="bullet"/>
      <w:lvlText w:val=""/>
      <w:lvlJc w:val="left"/>
      <w:pPr>
        <w:ind w:left="3240" w:hanging="360"/>
      </w:pPr>
      <w:rPr>
        <w:rFonts w:ascii="Wingdings" w:hAnsi="Wingdings" w:hint="default"/>
      </w:rPr>
    </w:lvl>
    <w:lvl w:ilvl="3" w:tplc="1EA29802">
      <w:start w:val="1"/>
      <w:numFmt w:val="bullet"/>
      <w:lvlText w:val=""/>
      <w:lvlJc w:val="left"/>
      <w:pPr>
        <w:ind w:left="3960" w:hanging="360"/>
      </w:pPr>
      <w:rPr>
        <w:rFonts w:ascii="Symbol" w:hAnsi="Symbol" w:hint="default"/>
      </w:rPr>
    </w:lvl>
    <w:lvl w:ilvl="4" w:tplc="F7726B02">
      <w:start w:val="1"/>
      <w:numFmt w:val="bullet"/>
      <w:lvlText w:val="o"/>
      <w:lvlJc w:val="left"/>
      <w:pPr>
        <w:ind w:left="4680" w:hanging="360"/>
      </w:pPr>
      <w:rPr>
        <w:rFonts w:ascii="Courier New" w:hAnsi="Courier New" w:hint="default"/>
      </w:rPr>
    </w:lvl>
    <w:lvl w:ilvl="5" w:tplc="8B663D7C">
      <w:start w:val="1"/>
      <w:numFmt w:val="bullet"/>
      <w:lvlText w:val=""/>
      <w:lvlJc w:val="left"/>
      <w:pPr>
        <w:ind w:left="5400" w:hanging="360"/>
      </w:pPr>
      <w:rPr>
        <w:rFonts w:ascii="Wingdings" w:hAnsi="Wingdings" w:hint="default"/>
      </w:rPr>
    </w:lvl>
    <w:lvl w:ilvl="6" w:tplc="27542AE6">
      <w:start w:val="1"/>
      <w:numFmt w:val="bullet"/>
      <w:lvlText w:val=""/>
      <w:lvlJc w:val="left"/>
      <w:pPr>
        <w:ind w:left="6120" w:hanging="360"/>
      </w:pPr>
      <w:rPr>
        <w:rFonts w:ascii="Symbol" w:hAnsi="Symbol" w:hint="default"/>
      </w:rPr>
    </w:lvl>
    <w:lvl w:ilvl="7" w:tplc="266C7270">
      <w:start w:val="1"/>
      <w:numFmt w:val="bullet"/>
      <w:lvlText w:val="o"/>
      <w:lvlJc w:val="left"/>
      <w:pPr>
        <w:ind w:left="6840" w:hanging="360"/>
      </w:pPr>
      <w:rPr>
        <w:rFonts w:ascii="Courier New" w:hAnsi="Courier New" w:hint="default"/>
      </w:rPr>
    </w:lvl>
    <w:lvl w:ilvl="8" w:tplc="B2E8DA90">
      <w:start w:val="1"/>
      <w:numFmt w:val="bullet"/>
      <w:lvlText w:val=""/>
      <w:lvlJc w:val="left"/>
      <w:pPr>
        <w:ind w:left="7560" w:hanging="360"/>
      </w:pPr>
      <w:rPr>
        <w:rFonts w:ascii="Wingdings" w:hAnsi="Wingdings" w:hint="default"/>
      </w:rPr>
    </w:lvl>
  </w:abstractNum>
  <w:abstractNum w:abstractNumId="25" w15:restartNumberingAfterBreak="0">
    <w:nsid w:val="64CD9582"/>
    <w:multiLevelType w:val="hybridMultilevel"/>
    <w:tmpl w:val="36945D70"/>
    <w:lvl w:ilvl="0" w:tplc="0A92F054">
      <w:start w:val="1"/>
      <w:numFmt w:val="bullet"/>
      <w:lvlText w:val=""/>
      <w:lvlJc w:val="left"/>
      <w:pPr>
        <w:ind w:left="720" w:hanging="360"/>
      </w:pPr>
      <w:rPr>
        <w:rFonts w:ascii="Symbol" w:hAnsi="Symbol" w:hint="default"/>
      </w:rPr>
    </w:lvl>
    <w:lvl w:ilvl="1" w:tplc="57C80D5A">
      <w:start w:val="1"/>
      <w:numFmt w:val="bullet"/>
      <w:lvlText w:val="o"/>
      <w:lvlJc w:val="left"/>
      <w:pPr>
        <w:ind w:left="1440" w:hanging="360"/>
      </w:pPr>
      <w:rPr>
        <w:rFonts w:ascii="Courier New" w:hAnsi="Courier New" w:hint="default"/>
      </w:rPr>
    </w:lvl>
    <w:lvl w:ilvl="2" w:tplc="AB4E6EBE">
      <w:start w:val="1"/>
      <w:numFmt w:val="bullet"/>
      <w:lvlText w:val=""/>
      <w:lvlJc w:val="left"/>
      <w:pPr>
        <w:ind w:left="2160" w:hanging="360"/>
      </w:pPr>
      <w:rPr>
        <w:rFonts w:ascii="Wingdings" w:hAnsi="Wingdings" w:hint="default"/>
      </w:rPr>
    </w:lvl>
    <w:lvl w:ilvl="3" w:tplc="DEE449DC">
      <w:start w:val="1"/>
      <w:numFmt w:val="bullet"/>
      <w:lvlText w:val=""/>
      <w:lvlJc w:val="left"/>
      <w:pPr>
        <w:ind w:left="2880" w:hanging="360"/>
      </w:pPr>
      <w:rPr>
        <w:rFonts w:ascii="Symbol" w:hAnsi="Symbol" w:hint="default"/>
      </w:rPr>
    </w:lvl>
    <w:lvl w:ilvl="4" w:tplc="FDA665A0">
      <w:start w:val="1"/>
      <w:numFmt w:val="bullet"/>
      <w:lvlText w:val="o"/>
      <w:lvlJc w:val="left"/>
      <w:pPr>
        <w:ind w:left="3600" w:hanging="360"/>
      </w:pPr>
      <w:rPr>
        <w:rFonts w:ascii="Courier New" w:hAnsi="Courier New" w:hint="default"/>
      </w:rPr>
    </w:lvl>
    <w:lvl w:ilvl="5" w:tplc="361418F0">
      <w:start w:val="1"/>
      <w:numFmt w:val="bullet"/>
      <w:lvlText w:val=""/>
      <w:lvlJc w:val="left"/>
      <w:pPr>
        <w:ind w:left="4320" w:hanging="360"/>
      </w:pPr>
      <w:rPr>
        <w:rFonts w:ascii="Wingdings" w:hAnsi="Wingdings" w:hint="default"/>
      </w:rPr>
    </w:lvl>
    <w:lvl w:ilvl="6" w:tplc="32FAFD6C">
      <w:start w:val="1"/>
      <w:numFmt w:val="bullet"/>
      <w:lvlText w:val=""/>
      <w:lvlJc w:val="left"/>
      <w:pPr>
        <w:ind w:left="5040" w:hanging="360"/>
      </w:pPr>
      <w:rPr>
        <w:rFonts w:ascii="Symbol" w:hAnsi="Symbol" w:hint="default"/>
      </w:rPr>
    </w:lvl>
    <w:lvl w:ilvl="7" w:tplc="AA56386C">
      <w:start w:val="1"/>
      <w:numFmt w:val="bullet"/>
      <w:lvlText w:val="o"/>
      <w:lvlJc w:val="left"/>
      <w:pPr>
        <w:ind w:left="5760" w:hanging="360"/>
      </w:pPr>
      <w:rPr>
        <w:rFonts w:ascii="Courier New" w:hAnsi="Courier New" w:hint="default"/>
      </w:rPr>
    </w:lvl>
    <w:lvl w:ilvl="8" w:tplc="F2E8761A">
      <w:start w:val="1"/>
      <w:numFmt w:val="bullet"/>
      <w:lvlText w:val=""/>
      <w:lvlJc w:val="left"/>
      <w:pPr>
        <w:ind w:left="6480" w:hanging="360"/>
      </w:pPr>
      <w:rPr>
        <w:rFonts w:ascii="Wingdings" w:hAnsi="Wingdings" w:hint="default"/>
      </w:rPr>
    </w:lvl>
  </w:abstractNum>
  <w:abstractNum w:abstractNumId="26" w15:restartNumberingAfterBreak="0">
    <w:nsid w:val="65ED2644"/>
    <w:multiLevelType w:val="hybridMultilevel"/>
    <w:tmpl w:val="09C4E82E"/>
    <w:lvl w:ilvl="0" w:tplc="DB56279A">
      <w:start w:val="1"/>
      <w:numFmt w:val="bullet"/>
      <w:lvlText w:val=""/>
      <w:lvlJc w:val="left"/>
      <w:pPr>
        <w:ind w:left="720" w:hanging="360"/>
      </w:pPr>
      <w:rPr>
        <w:rFonts w:ascii="Symbol" w:hAnsi="Symbol" w:hint="default"/>
      </w:rPr>
    </w:lvl>
    <w:lvl w:ilvl="1" w:tplc="C72CA17A">
      <w:start w:val="1"/>
      <w:numFmt w:val="bullet"/>
      <w:lvlText w:val="o"/>
      <w:lvlJc w:val="left"/>
      <w:pPr>
        <w:ind w:left="1440" w:hanging="360"/>
      </w:pPr>
      <w:rPr>
        <w:rFonts w:ascii="Courier New" w:hAnsi="Courier New" w:hint="default"/>
      </w:rPr>
    </w:lvl>
    <w:lvl w:ilvl="2" w:tplc="5240EC60">
      <w:start w:val="1"/>
      <w:numFmt w:val="bullet"/>
      <w:lvlText w:val=""/>
      <w:lvlJc w:val="left"/>
      <w:pPr>
        <w:ind w:left="2160" w:hanging="360"/>
      </w:pPr>
      <w:rPr>
        <w:rFonts w:ascii="Wingdings" w:hAnsi="Wingdings" w:hint="default"/>
      </w:rPr>
    </w:lvl>
    <w:lvl w:ilvl="3" w:tplc="A0C8C3C8">
      <w:start w:val="1"/>
      <w:numFmt w:val="bullet"/>
      <w:lvlText w:val=""/>
      <w:lvlJc w:val="left"/>
      <w:pPr>
        <w:ind w:left="2880" w:hanging="360"/>
      </w:pPr>
      <w:rPr>
        <w:rFonts w:ascii="Symbol" w:hAnsi="Symbol" w:hint="default"/>
      </w:rPr>
    </w:lvl>
    <w:lvl w:ilvl="4" w:tplc="7102CA9C">
      <w:start w:val="1"/>
      <w:numFmt w:val="bullet"/>
      <w:lvlText w:val="o"/>
      <w:lvlJc w:val="left"/>
      <w:pPr>
        <w:ind w:left="3600" w:hanging="360"/>
      </w:pPr>
      <w:rPr>
        <w:rFonts w:ascii="Courier New" w:hAnsi="Courier New" w:hint="default"/>
      </w:rPr>
    </w:lvl>
    <w:lvl w:ilvl="5" w:tplc="7B5291A6">
      <w:start w:val="1"/>
      <w:numFmt w:val="bullet"/>
      <w:lvlText w:val=""/>
      <w:lvlJc w:val="left"/>
      <w:pPr>
        <w:ind w:left="4320" w:hanging="360"/>
      </w:pPr>
      <w:rPr>
        <w:rFonts w:ascii="Wingdings" w:hAnsi="Wingdings" w:hint="default"/>
      </w:rPr>
    </w:lvl>
    <w:lvl w:ilvl="6" w:tplc="F414231A">
      <w:start w:val="1"/>
      <w:numFmt w:val="bullet"/>
      <w:lvlText w:val=""/>
      <w:lvlJc w:val="left"/>
      <w:pPr>
        <w:ind w:left="5040" w:hanging="360"/>
      </w:pPr>
      <w:rPr>
        <w:rFonts w:ascii="Symbol" w:hAnsi="Symbol" w:hint="default"/>
      </w:rPr>
    </w:lvl>
    <w:lvl w:ilvl="7" w:tplc="EF9011C2">
      <w:start w:val="1"/>
      <w:numFmt w:val="bullet"/>
      <w:lvlText w:val="o"/>
      <w:lvlJc w:val="left"/>
      <w:pPr>
        <w:ind w:left="5760" w:hanging="360"/>
      </w:pPr>
      <w:rPr>
        <w:rFonts w:ascii="Courier New" w:hAnsi="Courier New" w:hint="default"/>
      </w:rPr>
    </w:lvl>
    <w:lvl w:ilvl="8" w:tplc="A75C24FC">
      <w:start w:val="1"/>
      <w:numFmt w:val="bullet"/>
      <w:lvlText w:val=""/>
      <w:lvlJc w:val="left"/>
      <w:pPr>
        <w:ind w:left="6480" w:hanging="360"/>
      </w:pPr>
      <w:rPr>
        <w:rFonts w:ascii="Wingdings" w:hAnsi="Wingdings" w:hint="default"/>
      </w:rPr>
    </w:lvl>
  </w:abstractNum>
  <w:abstractNum w:abstractNumId="27"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6FE6E2B"/>
    <w:multiLevelType w:val="hybridMultilevel"/>
    <w:tmpl w:val="7D1A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00A14"/>
    <w:multiLevelType w:val="hybridMultilevel"/>
    <w:tmpl w:val="0D246C08"/>
    <w:lvl w:ilvl="0" w:tplc="072EDACC">
      <w:start w:val="1"/>
      <w:numFmt w:val="bullet"/>
      <w:lvlText w:val=""/>
      <w:lvlJc w:val="left"/>
      <w:pPr>
        <w:ind w:left="720" w:hanging="360"/>
      </w:pPr>
      <w:rPr>
        <w:rFonts w:ascii="Symbol" w:hAnsi="Symbol" w:hint="default"/>
      </w:rPr>
    </w:lvl>
    <w:lvl w:ilvl="1" w:tplc="423A1DFA">
      <w:start w:val="1"/>
      <w:numFmt w:val="bullet"/>
      <w:lvlText w:val="o"/>
      <w:lvlJc w:val="left"/>
      <w:pPr>
        <w:ind w:left="2880" w:hanging="360"/>
      </w:pPr>
      <w:rPr>
        <w:rFonts w:ascii="Courier New" w:hAnsi="Courier New" w:hint="default"/>
      </w:rPr>
    </w:lvl>
    <w:lvl w:ilvl="2" w:tplc="411A00A4">
      <w:start w:val="1"/>
      <w:numFmt w:val="bullet"/>
      <w:lvlText w:val=""/>
      <w:lvlJc w:val="left"/>
      <w:pPr>
        <w:ind w:left="2160" w:hanging="360"/>
      </w:pPr>
      <w:rPr>
        <w:rFonts w:ascii="Wingdings" w:hAnsi="Wingdings" w:hint="default"/>
      </w:rPr>
    </w:lvl>
    <w:lvl w:ilvl="3" w:tplc="00AAE10A">
      <w:start w:val="1"/>
      <w:numFmt w:val="bullet"/>
      <w:lvlText w:val=""/>
      <w:lvlJc w:val="left"/>
      <w:pPr>
        <w:ind w:left="2880" w:hanging="360"/>
      </w:pPr>
      <w:rPr>
        <w:rFonts w:ascii="Symbol" w:hAnsi="Symbol" w:hint="default"/>
      </w:rPr>
    </w:lvl>
    <w:lvl w:ilvl="4" w:tplc="D87CC898">
      <w:start w:val="1"/>
      <w:numFmt w:val="bullet"/>
      <w:lvlText w:val="o"/>
      <w:lvlJc w:val="left"/>
      <w:pPr>
        <w:ind w:left="3600" w:hanging="360"/>
      </w:pPr>
      <w:rPr>
        <w:rFonts w:ascii="Courier New" w:hAnsi="Courier New" w:hint="default"/>
      </w:rPr>
    </w:lvl>
    <w:lvl w:ilvl="5" w:tplc="EA7A0CEA">
      <w:start w:val="1"/>
      <w:numFmt w:val="bullet"/>
      <w:lvlText w:val=""/>
      <w:lvlJc w:val="left"/>
      <w:pPr>
        <w:ind w:left="4320" w:hanging="360"/>
      </w:pPr>
      <w:rPr>
        <w:rFonts w:ascii="Wingdings" w:hAnsi="Wingdings" w:hint="default"/>
      </w:rPr>
    </w:lvl>
    <w:lvl w:ilvl="6" w:tplc="EB5CAE40">
      <w:start w:val="1"/>
      <w:numFmt w:val="bullet"/>
      <w:lvlText w:val=""/>
      <w:lvlJc w:val="left"/>
      <w:pPr>
        <w:ind w:left="5040" w:hanging="360"/>
      </w:pPr>
      <w:rPr>
        <w:rFonts w:ascii="Symbol" w:hAnsi="Symbol" w:hint="default"/>
      </w:rPr>
    </w:lvl>
    <w:lvl w:ilvl="7" w:tplc="6834FDBA">
      <w:start w:val="1"/>
      <w:numFmt w:val="bullet"/>
      <w:lvlText w:val="o"/>
      <w:lvlJc w:val="left"/>
      <w:pPr>
        <w:ind w:left="5760" w:hanging="360"/>
      </w:pPr>
      <w:rPr>
        <w:rFonts w:ascii="Courier New" w:hAnsi="Courier New" w:hint="default"/>
      </w:rPr>
    </w:lvl>
    <w:lvl w:ilvl="8" w:tplc="75CEE982">
      <w:start w:val="1"/>
      <w:numFmt w:val="bullet"/>
      <w:lvlText w:val=""/>
      <w:lvlJc w:val="left"/>
      <w:pPr>
        <w:ind w:left="6480" w:hanging="360"/>
      </w:pPr>
      <w:rPr>
        <w:rFonts w:ascii="Wingdings" w:hAnsi="Wingdings" w:hint="default"/>
      </w:rPr>
    </w:lvl>
  </w:abstractNum>
  <w:abstractNum w:abstractNumId="30" w15:restartNumberingAfterBreak="0">
    <w:nsid w:val="74E92A90"/>
    <w:multiLevelType w:val="hybridMultilevel"/>
    <w:tmpl w:val="66E26296"/>
    <w:lvl w:ilvl="0" w:tplc="A7FC1E34">
      <w:start w:val="1"/>
      <w:numFmt w:val="bullet"/>
      <w:lvlText w:val=""/>
      <w:lvlJc w:val="left"/>
      <w:pPr>
        <w:ind w:left="720" w:hanging="360"/>
      </w:pPr>
      <w:rPr>
        <w:rFonts w:ascii="Symbol" w:hAnsi="Symbol" w:hint="default"/>
      </w:rPr>
    </w:lvl>
    <w:lvl w:ilvl="1" w:tplc="3048B95E">
      <w:start w:val="1"/>
      <w:numFmt w:val="bullet"/>
      <w:lvlText w:val="o"/>
      <w:lvlJc w:val="left"/>
      <w:pPr>
        <w:ind w:left="1440" w:hanging="360"/>
      </w:pPr>
      <w:rPr>
        <w:rFonts w:ascii="Courier New" w:hAnsi="Courier New" w:hint="default"/>
      </w:rPr>
    </w:lvl>
    <w:lvl w:ilvl="2" w:tplc="BD2CBC2E">
      <w:start w:val="1"/>
      <w:numFmt w:val="bullet"/>
      <w:lvlText w:val=""/>
      <w:lvlJc w:val="left"/>
      <w:pPr>
        <w:ind w:left="2160" w:hanging="360"/>
      </w:pPr>
      <w:rPr>
        <w:rFonts w:ascii="Wingdings" w:hAnsi="Wingdings" w:hint="default"/>
      </w:rPr>
    </w:lvl>
    <w:lvl w:ilvl="3" w:tplc="A4246B10">
      <w:start w:val="1"/>
      <w:numFmt w:val="bullet"/>
      <w:lvlText w:val=""/>
      <w:lvlJc w:val="left"/>
      <w:pPr>
        <w:ind w:left="2880" w:hanging="360"/>
      </w:pPr>
      <w:rPr>
        <w:rFonts w:ascii="Symbol" w:hAnsi="Symbol" w:hint="default"/>
      </w:rPr>
    </w:lvl>
    <w:lvl w:ilvl="4" w:tplc="CD92DCCC">
      <w:start w:val="1"/>
      <w:numFmt w:val="bullet"/>
      <w:lvlText w:val="o"/>
      <w:lvlJc w:val="left"/>
      <w:pPr>
        <w:ind w:left="3600" w:hanging="360"/>
      </w:pPr>
      <w:rPr>
        <w:rFonts w:ascii="Courier New" w:hAnsi="Courier New" w:hint="default"/>
      </w:rPr>
    </w:lvl>
    <w:lvl w:ilvl="5" w:tplc="25FA37D2">
      <w:start w:val="1"/>
      <w:numFmt w:val="bullet"/>
      <w:lvlText w:val=""/>
      <w:lvlJc w:val="left"/>
      <w:pPr>
        <w:ind w:left="4320" w:hanging="360"/>
      </w:pPr>
      <w:rPr>
        <w:rFonts w:ascii="Wingdings" w:hAnsi="Wingdings" w:hint="default"/>
      </w:rPr>
    </w:lvl>
    <w:lvl w:ilvl="6" w:tplc="CCC8C8BC">
      <w:start w:val="1"/>
      <w:numFmt w:val="bullet"/>
      <w:lvlText w:val=""/>
      <w:lvlJc w:val="left"/>
      <w:pPr>
        <w:ind w:left="5040" w:hanging="360"/>
      </w:pPr>
      <w:rPr>
        <w:rFonts w:ascii="Symbol" w:hAnsi="Symbol" w:hint="default"/>
      </w:rPr>
    </w:lvl>
    <w:lvl w:ilvl="7" w:tplc="623E779E">
      <w:start w:val="1"/>
      <w:numFmt w:val="bullet"/>
      <w:lvlText w:val="o"/>
      <w:lvlJc w:val="left"/>
      <w:pPr>
        <w:ind w:left="5760" w:hanging="360"/>
      </w:pPr>
      <w:rPr>
        <w:rFonts w:ascii="Courier New" w:hAnsi="Courier New" w:hint="default"/>
      </w:rPr>
    </w:lvl>
    <w:lvl w:ilvl="8" w:tplc="8294DE3E">
      <w:start w:val="1"/>
      <w:numFmt w:val="bullet"/>
      <w:lvlText w:val=""/>
      <w:lvlJc w:val="left"/>
      <w:pPr>
        <w:ind w:left="6480" w:hanging="360"/>
      </w:pPr>
      <w:rPr>
        <w:rFonts w:ascii="Wingdings" w:hAnsi="Wingdings" w:hint="default"/>
      </w:rPr>
    </w:lvl>
  </w:abstractNum>
  <w:abstractNum w:abstractNumId="31" w15:restartNumberingAfterBreak="0">
    <w:nsid w:val="7633C583"/>
    <w:multiLevelType w:val="hybridMultilevel"/>
    <w:tmpl w:val="B0D6ACE0"/>
    <w:lvl w:ilvl="0" w:tplc="BD4EFF9E">
      <w:start w:val="1"/>
      <w:numFmt w:val="bullet"/>
      <w:lvlText w:val=""/>
      <w:lvlJc w:val="left"/>
      <w:pPr>
        <w:ind w:left="720" w:hanging="360"/>
      </w:pPr>
      <w:rPr>
        <w:rFonts w:ascii="Symbol" w:hAnsi="Symbol" w:hint="default"/>
      </w:rPr>
    </w:lvl>
    <w:lvl w:ilvl="1" w:tplc="FCE443D6">
      <w:start w:val="1"/>
      <w:numFmt w:val="bullet"/>
      <w:lvlText w:val="o"/>
      <w:lvlJc w:val="left"/>
      <w:pPr>
        <w:ind w:left="1440" w:hanging="360"/>
      </w:pPr>
      <w:rPr>
        <w:rFonts w:ascii="Courier New" w:hAnsi="Courier New" w:hint="default"/>
      </w:rPr>
    </w:lvl>
    <w:lvl w:ilvl="2" w:tplc="B5D6856C">
      <w:start w:val="1"/>
      <w:numFmt w:val="bullet"/>
      <w:lvlText w:val=""/>
      <w:lvlJc w:val="left"/>
      <w:pPr>
        <w:ind w:left="2160" w:hanging="360"/>
      </w:pPr>
      <w:rPr>
        <w:rFonts w:ascii="Wingdings" w:hAnsi="Wingdings" w:hint="default"/>
      </w:rPr>
    </w:lvl>
    <w:lvl w:ilvl="3" w:tplc="12DE261E">
      <w:start w:val="1"/>
      <w:numFmt w:val="bullet"/>
      <w:lvlText w:val=""/>
      <w:lvlJc w:val="left"/>
      <w:pPr>
        <w:ind w:left="2880" w:hanging="360"/>
      </w:pPr>
      <w:rPr>
        <w:rFonts w:ascii="Symbol" w:hAnsi="Symbol" w:hint="default"/>
      </w:rPr>
    </w:lvl>
    <w:lvl w:ilvl="4" w:tplc="C9DA6640">
      <w:start w:val="1"/>
      <w:numFmt w:val="bullet"/>
      <w:lvlText w:val="o"/>
      <w:lvlJc w:val="left"/>
      <w:pPr>
        <w:ind w:left="3600" w:hanging="360"/>
      </w:pPr>
      <w:rPr>
        <w:rFonts w:ascii="Courier New" w:hAnsi="Courier New" w:hint="default"/>
      </w:rPr>
    </w:lvl>
    <w:lvl w:ilvl="5" w:tplc="361AD404">
      <w:start w:val="1"/>
      <w:numFmt w:val="bullet"/>
      <w:lvlText w:val=""/>
      <w:lvlJc w:val="left"/>
      <w:pPr>
        <w:ind w:left="4320" w:hanging="360"/>
      </w:pPr>
      <w:rPr>
        <w:rFonts w:ascii="Wingdings" w:hAnsi="Wingdings" w:hint="default"/>
      </w:rPr>
    </w:lvl>
    <w:lvl w:ilvl="6" w:tplc="2862B350">
      <w:start w:val="1"/>
      <w:numFmt w:val="bullet"/>
      <w:lvlText w:val=""/>
      <w:lvlJc w:val="left"/>
      <w:pPr>
        <w:ind w:left="5040" w:hanging="360"/>
      </w:pPr>
      <w:rPr>
        <w:rFonts w:ascii="Symbol" w:hAnsi="Symbol" w:hint="default"/>
      </w:rPr>
    </w:lvl>
    <w:lvl w:ilvl="7" w:tplc="956E4B3C">
      <w:start w:val="1"/>
      <w:numFmt w:val="bullet"/>
      <w:lvlText w:val="o"/>
      <w:lvlJc w:val="left"/>
      <w:pPr>
        <w:ind w:left="5760" w:hanging="360"/>
      </w:pPr>
      <w:rPr>
        <w:rFonts w:ascii="Courier New" w:hAnsi="Courier New" w:hint="default"/>
      </w:rPr>
    </w:lvl>
    <w:lvl w:ilvl="8" w:tplc="9F90C4E2">
      <w:start w:val="1"/>
      <w:numFmt w:val="bullet"/>
      <w:lvlText w:val=""/>
      <w:lvlJc w:val="left"/>
      <w:pPr>
        <w:ind w:left="6480" w:hanging="360"/>
      </w:pPr>
      <w:rPr>
        <w:rFonts w:ascii="Wingdings" w:hAnsi="Wingdings" w:hint="default"/>
      </w:rPr>
    </w:lvl>
  </w:abstractNum>
  <w:abstractNum w:abstractNumId="32" w15:restartNumberingAfterBreak="0">
    <w:nsid w:val="76ABAB95"/>
    <w:multiLevelType w:val="hybridMultilevel"/>
    <w:tmpl w:val="2536E2EA"/>
    <w:lvl w:ilvl="0" w:tplc="E880FBAC">
      <w:start w:val="1"/>
      <w:numFmt w:val="bullet"/>
      <w:lvlText w:val=""/>
      <w:lvlJc w:val="left"/>
      <w:pPr>
        <w:ind w:left="720" w:hanging="360"/>
      </w:pPr>
      <w:rPr>
        <w:rFonts w:ascii="Symbol" w:hAnsi="Symbol" w:hint="default"/>
      </w:rPr>
    </w:lvl>
    <w:lvl w:ilvl="1" w:tplc="C202443A">
      <w:start w:val="1"/>
      <w:numFmt w:val="bullet"/>
      <w:lvlText w:val="o"/>
      <w:lvlJc w:val="left"/>
      <w:pPr>
        <w:ind w:left="1440" w:hanging="360"/>
      </w:pPr>
      <w:rPr>
        <w:rFonts w:ascii="Courier New" w:hAnsi="Courier New" w:hint="default"/>
      </w:rPr>
    </w:lvl>
    <w:lvl w:ilvl="2" w:tplc="D0584646">
      <w:start w:val="1"/>
      <w:numFmt w:val="bullet"/>
      <w:lvlText w:val=""/>
      <w:lvlJc w:val="left"/>
      <w:pPr>
        <w:ind w:left="2160" w:hanging="360"/>
      </w:pPr>
      <w:rPr>
        <w:rFonts w:ascii="Wingdings" w:hAnsi="Wingdings" w:hint="default"/>
      </w:rPr>
    </w:lvl>
    <w:lvl w:ilvl="3" w:tplc="5FA21E7A">
      <w:start w:val="1"/>
      <w:numFmt w:val="bullet"/>
      <w:lvlText w:val=""/>
      <w:lvlJc w:val="left"/>
      <w:pPr>
        <w:ind w:left="2880" w:hanging="360"/>
      </w:pPr>
      <w:rPr>
        <w:rFonts w:ascii="Symbol" w:hAnsi="Symbol" w:hint="default"/>
      </w:rPr>
    </w:lvl>
    <w:lvl w:ilvl="4" w:tplc="A6BCE2D2">
      <w:start w:val="1"/>
      <w:numFmt w:val="bullet"/>
      <w:lvlText w:val="o"/>
      <w:lvlJc w:val="left"/>
      <w:pPr>
        <w:ind w:left="3600" w:hanging="360"/>
      </w:pPr>
      <w:rPr>
        <w:rFonts w:ascii="Courier New" w:hAnsi="Courier New" w:hint="default"/>
      </w:rPr>
    </w:lvl>
    <w:lvl w:ilvl="5" w:tplc="56B83400">
      <w:start w:val="1"/>
      <w:numFmt w:val="bullet"/>
      <w:lvlText w:val=""/>
      <w:lvlJc w:val="left"/>
      <w:pPr>
        <w:ind w:left="4320" w:hanging="360"/>
      </w:pPr>
      <w:rPr>
        <w:rFonts w:ascii="Wingdings" w:hAnsi="Wingdings" w:hint="default"/>
      </w:rPr>
    </w:lvl>
    <w:lvl w:ilvl="6" w:tplc="56D48098">
      <w:start w:val="1"/>
      <w:numFmt w:val="bullet"/>
      <w:lvlText w:val=""/>
      <w:lvlJc w:val="left"/>
      <w:pPr>
        <w:ind w:left="5040" w:hanging="360"/>
      </w:pPr>
      <w:rPr>
        <w:rFonts w:ascii="Symbol" w:hAnsi="Symbol" w:hint="default"/>
      </w:rPr>
    </w:lvl>
    <w:lvl w:ilvl="7" w:tplc="C79AE668">
      <w:start w:val="1"/>
      <w:numFmt w:val="bullet"/>
      <w:lvlText w:val="o"/>
      <w:lvlJc w:val="left"/>
      <w:pPr>
        <w:ind w:left="5760" w:hanging="360"/>
      </w:pPr>
      <w:rPr>
        <w:rFonts w:ascii="Courier New" w:hAnsi="Courier New" w:hint="default"/>
      </w:rPr>
    </w:lvl>
    <w:lvl w:ilvl="8" w:tplc="EB2E0620">
      <w:start w:val="1"/>
      <w:numFmt w:val="bullet"/>
      <w:lvlText w:val=""/>
      <w:lvlJc w:val="left"/>
      <w:pPr>
        <w:ind w:left="6480" w:hanging="360"/>
      </w:pPr>
      <w:rPr>
        <w:rFonts w:ascii="Wingdings" w:hAnsi="Wingdings" w:hint="default"/>
      </w:rPr>
    </w:lvl>
  </w:abstractNum>
  <w:abstractNum w:abstractNumId="33" w15:restartNumberingAfterBreak="0">
    <w:nsid w:val="786A122D"/>
    <w:multiLevelType w:val="hybridMultilevel"/>
    <w:tmpl w:val="BEF6600C"/>
    <w:lvl w:ilvl="0" w:tplc="218A1EC6">
      <w:start w:val="3"/>
      <w:numFmt w:val="decimal"/>
      <w:lvlText w:val="%1)"/>
      <w:lvlJc w:val="left"/>
      <w:pPr>
        <w:ind w:left="1080" w:hanging="360"/>
      </w:pPr>
    </w:lvl>
    <w:lvl w:ilvl="1" w:tplc="E80A5BEA">
      <w:start w:val="1"/>
      <w:numFmt w:val="lowerLetter"/>
      <w:lvlText w:val="%2."/>
      <w:lvlJc w:val="left"/>
      <w:pPr>
        <w:ind w:left="1440" w:hanging="360"/>
      </w:pPr>
    </w:lvl>
    <w:lvl w:ilvl="2" w:tplc="8D103510">
      <w:start w:val="1"/>
      <w:numFmt w:val="lowerRoman"/>
      <w:lvlText w:val="%3."/>
      <w:lvlJc w:val="right"/>
      <w:pPr>
        <w:ind w:left="2160" w:hanging="180"/>
      </w:pPr>
    </w:lvl>
    <w:lvl w:ilvl="3" w:tplc="2D603372">
      <w:start w:val="1"/>
      <w:numFmt w:val="decimal"/>
      <w:lvlText w:val="%4."/>
      <w:lvlJc w:val="left"/>
      <w:pPr>
        <w:ind w:left="2880" w:hanging="360"/>
      </w:pPr>
    </w:lvl>
    <w:lvl w:ilvl="4" w:tplc="2800E276">
      <w:start w:val="1"/>
      <w:numFmt w:val="lowerLetter"/>
      <w:lvlText w:val="%5."/>
      <w:lvlJc w:val="left"/>
      <w:pPr>
        <w:ind w:left="3600" w:hanging="360"/>
      </w:pPr>
    </w:lvl>
    <w:lvl w:ilvl="5" w:tplc="81B220CC">
      <w:start w:val="1"/>
      <w:numFmt w:val="lowerRoman"/>
      <w:lvlText w:val="%6."/>
      <w:lvlJc w:val="right"/>
      <w:pPr>
        <w:ind w:left="4320" w:hanging="180"/>
      </w:pPr>
    </w:lvl>
    <w:lvl w:ilvl="6" w:tplc="A978F91C">
      <w:start w:val="1"/>
      <w:numFmt w:val="decimal"/>
      <w:lvlText w:val="%7."/>
      <w:lvlJc w:val="left"/>
      <w:pPr>
        <w:ind w:left="5040" w:hanging="360"/>
      </w:pPr>
    </w:lvl>
    <w:lvl w:ilvl="7" w:tplc="6636A23E">
      <w:start w:val="1"/>
      <w:numFmt w:val="lowerLetter"/>
      <w:lvlText w:val="%8."/>
      <w:lvlJc w:val="left"/>
      <w:pPr>
        <w:ind w:left="5760" w:hanging="360"/>
      </w:pPr>
    </w:lvl>
    <w:lvl w:ilvl="8" w:tplc="B34298B2">
      <w:start w:val="1"/>
      <w:numFmt w:val="lowerRoman"/>
      <w:lvlText w:val="%9."/>
      <w:lvlJc w:val="right"/>
      <w:pPr>
        <w:ind w:left="6480" w:hanging="180"/>
      </w:pPr>
    </w:lvl>
  </w:abstractNum>
  <w:abstractNum w:abstractNumId="34" w15:restartNumberingAfterBreak="0">
    <w:nsid w:val="78954482"/>
    <w:multiLevelType w:val="hybridMultilevel"/>
    <w:tmpl w:val="7276A6D0"/>
    <w:lvl w:ilvl="0" w:tplc="EA6273C0">
      <w:start w:val="1"/>
      <w:numFmt w:val="bullet"/>
      <w:lvlText w:val=""/>
      <w:lvlJc w:val="left"/>
      <w:pPr>
        <w:ind w:left="720" w:hanging="360"/>
      </w:pPr>
      <w:rPr>
        <w:rFonts w:ascii="Symbol" w:hAnsi="Symbol" w:hint="default"/>
      </w:rPr>
    </w:lvl>
    <w:lvl w:ilvl="1" w:tplc="F34C6394">
      <w:start w:val="1"/>
      <w:numFmt w:val="bullet"/>
      <w:lvlText w:val="o"/>
      <w:lvlJc w:val="left"/>
      <w:pPr>
        <w:ind w:left="1440" w:hanging="360"/>
      </w:pPr>
      <w:rPr>
        <w:rFonts w:ascii="Courier New" w:hAnsi="Courier New" w:hint="default"/>
      </w:rPr>
    </w:lvl>
    <w:lvl w:ilvl="2" w:tplc="BC70B5E0">
      <w:start w:val="1"/>
      <w:numFmt w:val="bullet"/>
      <w:lvlText w:val=""/>
      <w:lvlJc w:val="left"/>
      <w:pPr>
        <w:ind w:left="2160" w:hanging="360"/>
      </w:pPr>
      <w:rPr>
        <w:rFonts w:ascii="Wingdings" w:hAnsi="Wingdings" w:hint="default"/>
      </w:rPr>
    </w:lvl>
    <w:lvl w:ilvl="3" w:tplc="E83C0B0A">
      <w:start w:val="1"/>
      <w:numFmt w:val="bullet"/>
      <w:lvlText w:val=""/>
      <w:lvlJc w:val="left"/>
      <w:pPr>
        <w:ind w:left="2880" w:hanging="360"/>
      </w:pPr>
      <w:rPr>
        <w:rFonts w:ascii="Symbol" w:hAnsi="Symbol" w:hint="default"/>
      </w:rPr>
    </w:lvl>
    <w:lvl w:ilvl="4" w:tplc="E428675C">
      <w:start w:val="1"/>
      <w:numFmt w:val="bullet"/>
      <w:lvlText w:val="o"/>
      <w:lvlJc w:val="left"/>
      <w:pPr>
        <w:ind w:left="3600" w:hanging="360"/>
      </w:pPr>
      <w:rPr>
        <w:rFonts w:ascii="Courier New" w:hAnsi="Courier New" w:hint="default"/>
      </w:rPr>
    </w:lvl>
    <w:lvl w:ilvl="5" w:tplc="C5D624E0">
      <w:start w:val="1"/>
      <w:numFmt w:val="bullet"/>
      <w:lvlText w:val=""/>
      <w:lvlJc w:val="left"/>
      <w:pPr>
        <w:ind w:left="4320" w:hanging="360"/>
      </w:pPr>
      <w:rPr>
        <w:rFonts w:ascii="Wingdings" w:hAnsi="Wingdings" w:hint="default"/>
      </w:rPr>
    </w:lvl>
    <w:lvl w:ilvl="6" w:tplc="FF78249C">
      <w:start w:val="1"/>
      <w:numFmt w:val="bullet"/>
      <w:lvlText w:val=""/>
      <w:lvlJc w:val="left"/>
      <w:pPr>
        <w:ind w:left="5040" w:hanging="360"/>
      </w:pPr>
      <w:rPr>
        <w:rFonts w:ascii="Symbol" w:hAnsi="Symbol" w:hint="default"/>
      </w:rPr>
    </w:lvl>
    <w:lvl w:ilvl="7" w:tplc="F02C5BB8">
      <w:start w:val="1"/>
      <w:numFmt w:val="bullet"/>
      <w:lvlText w:val="o"/>
      <w:lvlJc w:val="left"/>
      <w:pPr>
        <w:ind w:left="5760" w:hanging="360"/>
      </w:pPr>
      <w:rPr>
        <w:rFonts w:ascii="Courier New" w:hAnsi="Courier New" w:hint="default"/>
      </w:rPr>
    </w:lvl>
    <w:lvl w:ilvl="8" w:tplc="23E6AF86">
      <w:start w:val="1"/>
      <w:numFmt w:val="bullet"/>
      <w:lvlText w:val=""/>
      <w:lvlJc w:val="left"/>
      <w:pPr>
        <w:ind w:left="6480" w:hanging="360"/>
      </w:pPr>
      <w:rPr>
        <w:rFonts w:ascii="Wingdings" w:hAnsi="Wingdings" w:hint="default"/>
      </w:rPr>
    </w:lvl>
  </w:abstractNum>
  <w:abstractNum w:abstractNumId="35"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E27FA3"/>
    <w:multiLevelType w:val="hybridMultilevel"/>
    <w:tmpl w:val="128E4408"/>
    <w:lvl w:ilvl="0" w:tplc="44FC0D98">
      <w:start w:val="1"/>
      <w:numFmt w:val="bullet"/>
      <w:lvlText w:val=""/>
      <w:lvlJc w:val="left"/>
      <w:pPr>
        <w:ind w:left="720" w:hanging="360"/>
      </w:pPr>
      <w:rPr>
        <w:rFonts w:ascii="Symbol" w:hAnsi="Symbol" w:hint="default"/>
      </w:rPr>
    </w:lvl>
    <w:lvl w:ilvl="1" w:tplc="F2A65B1A">
      <w:start w:val="1"/>
      <w:numFmt w:val="bullet"/>
      <w:lvlText w:val="o"/>
      <w:lvlJc w:val="left"/>
      <w:pPr>
        <w:ind w:left="1440" w:hanging="360"/>
      </w:pPr>
      <w:rPr>
        <w:rFonts w:ascii="Courier New" w:hAnsi="Courier New" w:hint="default"/>
      </w:rPr>
    </w:lvl>
    <w:lvl w:ilvl="2" w:tplc="4C0E0A42">
      <w:start w:val="1"/>
      <w:numFmt w:val="bullet"/>
      <w:lvlText w:val=""/>
      <w:lvlJc w:val="left"/>
      <w:pPr>
        <w:ind w:left="2160" w:hanging="360"/>
      </w:pPr>
      <w:rPr>
        <w:rFonts w:ascii="Wingdings" w:hAnsi="Wingdings" w:hint="default"/>
      </w:rPr>
    </w:lvl>
    <w:lvl w:ilvl="3" w:tplc="EBA2462E">
      <w:start w:val="1"/>
      <w:numFmt w:val="bullet"/>
      <w:lvlText w:val=""/>
      <w:lvlJc w:val="left"/>
      <w:pPr>
        <w:ind w:left="2880" w:hanging="360"/>
      </w:pPr>
      <w:rPr>
        <w:rFonts w:ascii="Symbol" w:hAnsi="Symbol" w:hint="default"/>
      </w:rPr>
    </w:lvl>
    <w:lvl w:ilvl="4" w:tplc="A2DECB24">
      <w:start w:val="1"/>
      <w:numFmt w:val="bullet"/>
      <w:lvlText w:val="o"/>
      <w:lvlJc w:val="left"/>
      <w:pPr>
        <w:ind w:left="3600" w:hanging="360"/>
      </w:pPr>
      <w:rPr>
        <w:rFonts w:ascii="Courier New" w:hAnsi="Courier New" w:hint="default"/>
      </w:rPr>
    </w:lvl>
    <w:lvl w:ilvl="5" w:tplc="E0D27F9E">
      <w:start w:val="1"/>
      <w:numFmt w:val="bullet"/>
      <w:lvlText w:val=""/>
      <w:lvlJc w:val="left"/>
      <w:pPr>
        <w:ind w:left="4320" w:hanging="360"/>
      </w:pPr>
      <w:rPr>
        <w:rFonts w:ascii="Wingdings" w:hAnsi="Wingdings" w:hint="default"/>
      </w:rPr>
    </w:lvl>
    <w:lvl w:ilvl="6" w:tplc="542C700A">
      <w:start w:val="1"/>
      <w:numFmt w:val="bullet"/>
      <w:lvlText w:val=""/>
      <w:lvlJc w:val="left"/>
      <w:pPr>
        <w:ind w:left="5040" w:hanging="360"/>
      </w:pPr>
      <w:rPr>
        <w:rFonts w:ascii="Symbol" w:hAnsi="Symbol" w:hint="default"/>
      </w:rPr>
    </w:lvl>
    <w:lvl w:ilvl="7" w:tplc="93442D82">
      <w:start w:val="1"/>
      <w:numFmt w:val="bullet"/>
      <w:lvlText w:val="o"/>
      <w:lvlJc w:val="left"/>
      <w:pPr>
        <w:ind w:left="5760" w:hanging="360"/>
      </w:pPr>
      <w:rPr>
        <w:rFonts w:ascii="Courier New" w:hAnsi="Courier New" w:hint="default"/>
      </w:rPr>
    </w:lvl>
    <w:lvl w:ilvl="8" w:tplc="39109D28">
      <w:start w:val="1"/>
      <w:numFmt w:val="bullet"/>
      <w:lvlText w:val=""/>
      <w:lvlJc w:val="left"/>
      <w:pPr>
        <w:ind w:left="6480" w:hanging="360"/>
      </w:pPr>
      <w:rPr>
        <w:rFonts w:ascii="Wingdings" w:hAnsi="Wingdings" w:hint="default"/>
      </w:rPr>
    </w:lvl>
  </w:abstractNum>
  <w:abstractNum w:abstractNumId="37" w15:restartNumberingAfterBreak="0">
    <w:nsid w:val="7E6790E7"/>
    <w:multiLevelType w:val="hybridMultilevel"/>
    <w:tmpl w:val="2E68CDA2"/>
    <w:lvl w:ilvl="0" w:tplc="5ED6B12E">
      <w:start w:val="1"/>
      <w:numFmt w:val="bullet"/>
      <w:lvlText w:val=""/>
      <w:lvlJc w:val="left"/>
      <w:pPr>
        <w:ind w:left="720" w:hanging="360"/>
      </w:pPr>
      <w:rPr>
        <w:rFonts w:ascii="Symbol" w:hAnsi="Symbol" w:hint="default"/>
      </w:rPr>
    </w:lvl>
    <w:lvl w:ilvl="1" w:tplc="E364FE22">
      <w:start w:val="1"/>
      <w:numFmt w:val="bullet"/>
      <w:lvlText w:val="o"/>
      <w:lvlJc w:val="left"/>
      <w:pPr>
        <w:ind w:left="1440" w:hanging="360"/>
      </w:pPr>
      <w:rPr>
        <w:rFonts w:ascii="Courier New" w:hAnsi="Courier New" w:hint="default"/>
      </w:rPr>
    </w:lvl>
    <w:lvl w:ilvl="2" w:tplc="1410231E">
      <w:start w:val="1"/>
      <w:numFmt w:val="bullet"/>
      <w:lvlText w:val=""/>
      <w:lvlJc w:val="left"/>
      <w:pPr>
        <w:ind w:left="2160" w:hanging="360"/>
      </w:pPr>
      <w:rPr>
        <w:rFonts w:ascii="Wingdings" w:hAnsi="Wingdings" w:hint="default"/>
      </w:rPr>
    </w:lvl>
    <w:lvl w:ilvl="3" w:tplc="7ADE2DEC">
      <w:start w:val="1"/>
      <w:numFmt w:val="bullet"/>
      <w:lvlText w:val=""/>
      <w:lvlJc w:val="left"/>
      <w:pPr>
        <w:ind w:left="2880" w:hanging="360"/>
      </w:pPr>
      <w:rPr>
        <w:rFonts w:ascii="Symbol" w:hAnsi="Symbol" w:hint="default"/>
      </w:rPr>
    </w:lvl>
    <w:lvl w:ilvl="4" w:tplc="11E0227E">
      <w:start w:val="1"/>
      <w:numFmt w:val="bullet"/>
      <w:lvlText w:val="o"/>
      <w:lvlJc w:val="left"/>
      <w:pPr>
        <w:ind w:left="3600" w:hanging="360"/>
      </w:pPr>
      <w:rPr>
        <w:rFonts w:ascii="Courier New" w:hAnsi="Courier New" w:hint="default"/>
      </w:rPr>
    </w:lvl>
    <w:lvl w:ilvl="5" w:tplc="BF442A6C">
      <w:start w:val="1"/>
      <w:numFmt w:val="bullet"/>
      <w:lvlText w:val=""/>
      <w:lvlJc w:val="left"/>
      <w:pPr>
        <w:ind w:left="4320" w:hanging="360"/>
      </w:pPr>
      <w:rPr>
        <w:rFonts w:ascii="Wingdings" w:hAnsi="Wingdings" w:hint="default"/>
      </w:rPr>
    </w:lvl>
    <w:lvl w:ilvl="6" w:tplc="E8E88F60">
      <w:start w:val="1"/>
      <w:numFmt w:val="bullet"/>
      <w:lvlText w:val=""/>
      <w:lvlJc w:val="left"/>
      <w:pPr>
        <w:ind w:left="5040" w:hanging="360"/>
      </w:pPr>
      <w:rPr>
        <w:rFonts w:ascii="Symbol" w:hAnsi="Symbol" w:hint="default"/>
      </w:rPr>
    </w:lvl>
    <w:lvl w:ilvl="7" w:tplc="FD4A9FDE">
      <w:start w:val="1"/>
      <w:numFmt w:val="bullet"/>
      <w:lvlText w:val="o"/>
      <w:lvlJc w:val="left"/>
      <w:pPr>
        <w:ind w:left="5760" w:hanging="360"/>
      </w:pPr>
      <w:rPr>
        <w:rFonts w:ascii="Courier New" w:hAnsi="Courier New" w:hint="default"/>
      </w:rPr>
    </w:lvl>
    <w:lvl w:ilvl="8" w:tplc="8266F4F4">
      <w:start w:val="1"/>
      <w:numFmt w:val="bullet"/>
      <w:lvlText w:val=""/>
      <w:lvlJc w:val="left"/>
      <w:pPr>
        <w:ind w:left="6480" w:hanging="360"/>
      </w:pPr>
      <w:rPr>
        <w:rFonts w:ascii="Wingdings" w:hAnsi="Wingdings" w:hint="default"/>
      </w:rPr>
    </w:lvl>
  </w:abstractNum>
  <w:num w:numId="1" w16cid:durableId="604002130">
    <w:abstractNumId w:val="37"/>
  </w:num>
  <w:num w:numId="2" w16cid:durableId="968361543">
    <w:abstractNumId w:val="6"/>
  </w:num>
  <w:num w:numId="3" w16cid:durableId="1936475183">
    <w:abstractNumId w:val="36"/>
  </w:num>
  <w:num w:numId="4" w16cid:durableId="1493370459">
    <w:abstractNumId w:val="13"/>
  </w:num>
  <w:num w:numId="5" w16cid:durableId="1168642341">
    <w:abstractNumId w:val="26"/>
  </w:num>
  <w:num w:numId="6" w16cid:durableId="1330446457">
    <w:abstractNumId w:val="34"/>
  </w:num>
  <w:num w:numId="7" w16cid:durableId="520315174">
    <w:abstractNumId w:val="16"/>
  </w:num>
  <w:num w:numId="8" w16cid:durableId="1792899895">
    <w:abstractNumId w:val="30"/>
  </w:num>
  <w:num w:numId="9" w16cid:durableId="2002467006">
    <w:abstractNumId w:val="33"/>
  </w:num>
  <w:num w:numId="10" w16cid:durableId="1536697764">
    <w:abstractNumId w:val="8"/>
  </w:num>
  <w:num w:numId="11" w16cid:durableId="2079786532">
    <w:abstractNumId w:val="3"/>
  </w:num>
  <w:num w:numId="12" w16cid:durableId="1892961505">
    <w:abstractNumId w:val="25"/>
  </w:num>
  <w:num w:numId="13" w16cid:durableId="1914391521">
    <w:abstractNumId w:val="23"/>
  </w:num>
  <w:num w:numId="14" w16cid:durableId="457650873">
    <w:abstractNumId w:val="9"/>
  </w:num>
  <w:num w:numId="15" w16cid:durableId="699165185">
    <w:abstractNumId w:val="31"/>
  </w:num>
  <w:num w:numId="16" w16cid:durableId="764616982">
    <w:abstractNumId w:val="24"/>
  </w:num>
  <w:num w:numId="17" w16cid:durableId="2083790224">
    <w:abstractNumId w:val="11"/>
  </w:num>
  <w:num w:numId="18" w16cid:durableId="227424589">
    <w:abstractNumId w:val="18"/>
  </w:num>
  <w:num w:numId="19" w16cid:durableId="2121799930">
    <w:abstractNumId w:val="29"/>
  </w:num>
  <w:num w:numId="20" w16cid:durableId="1468936735">
    <w:abstractNumId w:val="10"/>
  </w:num>
  <w:num w:numId="21" w16cid:durableId="1604847950">
    <w:abstractNumId w:val="19"/>
  </w:num>
  <w:num w:numId="22" w16cid:durableId="1402562445">
    <w:abstractNumId w:val="17"/>
  </w:num>
  <w:num w:numId="23" w16cid:durableId="1479372139">
    <w:abstractNumId w:val="5"/>
  </w:num>
  <w:num w:numId="24" w16cid:durableId="70156151">
    <w:abstractNumId w:val="15"/>
  </w:num>
  <w:num w:numId="25" w16cid:durableId="931401">
    <w:abstractNumId w:val="32"/>
  </w:num>
  <w:num w:numId="26" w16cid:durableId="1638684627">
    <w:abstractNumId w:val="12"/>
  </w:num>
  <w:num w:numId="27" w16cid:durableId="989479819">
    <w:abstractNumId w:val="22"/>
  </w:num>
  <w:num w:numId="28" w16cid:durableId="63337918">
    <w:abstractNumId w:val="14"/>
  </w:num>
  <w:num w:numId="29" w16cid:durableId="76365386">
    <w:abstractNumId w:val="4"/>
  </w:num>
  <w:num w:numId="30" w16cid:durableId="1659991665">
    <w:abstractNumId w:val="0"/>
  </w:num>
  <w:num w:numId="31" w16cid:durableId="1736539670">
    <w:abstractNumId w:val="27"/>
  </w:num>
  <w:num w:numId="32" w16cid:durableId="497186050">
    <w:abstractNumId w:val="21"/>
  </w:num>
  <w:num w:numId="33" w16cid:durableId="267126410">
    <w:abstractNumId w:val="35"/>
  </w:num>
  <w:num w:numId="34" w16cid:durableId="252932849">
    <w:abstractNumId w:val="28"/>
  </w:num>
  <w:num w:numId="35" w16cid:durableId="642468497">
    <w:abstractNumId w:val="2"/>
  </w:num>
  <w:num w:numId="36" w16cid:durableId="1874347353">
    <w:abstractNumId w:val="20"/>
  </w:num>
  <w:num w:numId="37" w16cid:durableId="1530337073">
    <w:abstractNumId w:val="7"/>
  </w:num>
  <w:num w:numId="38" w16cid:durableId="15764783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13826"/>
    <w:rsid w:val="00013B94"/>
    <w:rsid w:val="00020F7D"/>
    <w:rsid w:val="00026F0C"/>
    <w:rsid w:val="00040C39"/>
    <w:rsid w:val="0006079D"/>
    <w:rsid w:val="00060B38"/>
    <w:rsid w:val="00065ED9"/>
    <w:rsid w:val="000711FC"/>
    <w:rsid w:val="000734E0"/>
    <w:rsid w:val="000750AD"/>
    <w:rsid w:val="00076E2B"/>
    <w:rsid w:val="000833FB"/>
    <w:rsid w:val="00084BB1"/>
    <w:rsid w:val="00090B16"/>
    <w:rsid w:val="00094C61"/>
    <w:rsid w:val="00096E88"/>
    <w:rsid w:val="000B05E2"/>
    <w:rsid w:val="000C55EB"/>
    <w:rsid w:val="000C760F"/>
    <w:rsid w:val="000D07F8"/>
    <w:rsid w:val="000D27DD"/>
    <w:rsid w:val="000D500C"/>
    <w:rsid w:val="000E051E"/>
    <w:rsid w:val="000E49DB"/>
    <w:rsid w:val="000E5E19"/>
    <w:rsid w:val="000F2262"/>
    <w:rsid w:val="000F4220"/>
    <w:rsid w:val="000F602D"/>
    <w:rsid w:val="000F7872"/>
    <w:rsid w:val="00100143"/>
    <w:rsid w:val="0010712E"/>
    <w:rsid w:val="00113C51"/>
    <w:rsid w:val="00121CAB"/>
    <w:rsid w:val="0012423C"/>
    <w:rsid w:val="0012430C"/>
    <w:rsid w:val="0014106A"/>
    <w:rsid w:val="00146CD9"/>
    <w:rsid w:val="001515DB"/>
    <w:rsid w:val="00151776"/>
    <w:rsid w:val="00151D8B"/>
    <w:rsid w:val="00154E12"/>
    <w:rsid w:val="001614AF"/>
    <w:rsid w:val="00164741"/>
    <w:rsid w:val="0016475D"/>
    <w:rsid w:val="0017195E"/>
    <w:rsid w:val="001743E4"/>
    <w:rsid w:val="00174608"/>
    <w:rsid w:val="00174EB9"/>
    <w:rsid w:val="00186737"/>
    <w:rsid w:val="001932FF"/>
    <w:rsid w:val="00197660"/>
    <w:rsid w:val="001A22B4"/>
    <w:rsid w:val="001A2DE7"/>
    <w:rsid w:val="001B03EB"/>
    <w:rsid w:val="001C7220"/>
    <w:rsid w:val="001D52D5"/>
    <w:rsid w:val="001E188A"/>
    <w:rsid w:val="001E242B"/>
    <w:rsid w:val="001E69BC"/>
    <w:rsid w:val="001F3CB3"/>
    <w:rsid w:val="001F3E39"/>
    <w:rsid w:val="001F4B52"/>
    <w:rsid w:val="001F5488"/>
    <w:rsid w:val="002007B0"/>
    <w:rsid w:val="00200DF7"/>
    <w:rsid w:val="00201B89"/>
    <w:rsid w:val="00204323"/>
    <w:rsid w:val="002155AE"/>
    <w:rsid w:val="00221955"/>
    <w:rsid w:val="00223CB3"/>
    <w:rsid w:val="00223FF2"/>
    <w:rsid w:val="002253A8"/>
    <w:rsid w:val="002253E1"/>
    <w:rsid w:val="00227C63"/>
    <w:rsid w:val="00230E9A"/>
    <w:rsid w:val="002351A6"/>
    <w:rsid w:val="00240CBE"/>
    <w:rsid w:val="00251368"/>
    <w:rsid w:val="00254A28"/>
    <w:rsid w:val="0025526C"/>
    <w:rsid w:val="002620E5"/>
    <w:rsid w:val="002716E3"/>
    <w:rsid w:val="002751B8"/>
    <w:rsid w:val="00275AE1"/>
    <w:rsid w:val="002805B7"/>
    <w:rsid w:val="00280B3D"/>
    <w:rsid w:val="00284D2A"/>
    <w:rsid w:val="00297799"/>
    <w:rsid w:val="00297CBE"/>
    <w:rsid w:val="002A444E"/>
    <w:rsid w:val="002A55FF"/>
    <w:rsid w:val="002B0BBA"/>
    <w:rsid w:val="002B4FF0"/>
    <w:rsid w:val="002B7767"/>
    <w:rsid w:val="002C6650"/>
    <w:rsid w:val="002D0E06"/>
    <w:rsid w:val="002D3462"/>
    <w:rsid w:val="002E4792"/>
    <w:rsid w:val="002F0B51"/>
    <w:rsid w:val="002F54EE"/>
    <w:rsid w:val="00303F73"/>
    <w:rsid w:val="003055E0"/>
    <w:rsid w:val="00313D82"/>
    <w:rsid w:val="00324420"/>
    <w:rsid w:val="00325772"/>
    <w:rsid w:val="00331092"/>
    <w:rsid w:val="003313CC"/>
    <w:rsid w:val="00335836"/>
    <w:rsid w:val="00344BF4"/>
    <w:rsid w:val="00347AF5"/>
    <w:rsid w:val="00365595"/>
    <w:rsid w:val="00370BC7"/>
    <w:rsid w:val="0037398F"/>
    <w:rsid w:val="00387C60"/>
    <w:rsid w:val="003913F5"/>
    <w:rsid w:val="003A39D9"/>
    <w:rsid w:val="003B081E"/>
    <w:rsid w:val="003B0EEF"/>
    <w:rsid w:val="003B36CF"/>
    <w:rsid w:val="003B5504"/>
    <w:rsid w:val="003C5620"/>
    <w:rsid w:val="003D71DE"/>
    <w:rsid w:val="003D74DC"/>
    <w:rsid w:val="003E5743"/>
    <w:rsid w:val="003F4735"/>
    <w:rsid w:val="003F5A83"/>
    <w:rsid w:val="003F5D52"/>
    <w:rsid w:val="003F7915"/>
    <w:rsid w:val="0040554D"/>
    <w:rsid w:val="0040758B"/>
    <w:rsid w:val="00416067"/>
    <w:rsid w:val="0042119F"/>
    <w:rsid w:val="00421FDB"/>
    <w:rsid w:val="004229BD"/>
    <w:rsid w:val="0042553C"/>
    <w:rsid w:val="00425D97"/>
    <w:rsid w:val="00425DFC"/>
    <w:rsid w:val="00427AC5"/>
    <w:rsid w:val="00432686"/>
    <w:rsid w:val="00433964"/>
    <w:rsid w:val="004349AC"/>
    <w:rsid w:val="00441892"/>
    <w:rsid w:val="00445B51"/>
    <w:rsid w:val="00446054"/>
    <w:rsid w:val="0044780C"/>
    <w:rsid w:val="00451911"/>
    <w:rsid w:val="00451EC3"/>
    <w:rsid w:val="00455A0A"/>
    <w:rsid w:val="00455F75"/>
    <w:rsid w:val="004637D3"/>
    <w:rsid w:val="00464D71"/>
    <w:rsid w:val="00475060"/>
    <w:rsid w:val="004750AF"/>
    <w:rsid w:val="0047532D"/>
    <w:rsid w:val="00475785"/>
    <w:rsid w:val="00477202"/>
    <w:rsid w:val="00486E2C"/>
    <w:rsid w:val="00496D90"/>
    <w:rsid w:val="004A2643"/>
    <w:rsid w:val="004B0864"/>
    <w:rsid w:val="004B764A"/>
    <w:rsid w:val="004C4A4E"/>
    <w:rsid w:val="004C5274"/>
    <w:rsid w:val="004C5F21"/>
    <w:rsid w:val="004D04D0"/>
    <w:rsid w:val="004E1A3D"/>
    <w:rsid w:val="004E2954"/>
    <w:rsid w:val="004E5333"/>
    <w:rsid w:val="004F4D8B"/>
    <w:rsid w:val="004F6309"/>
    <w:rsid w:val="00500058"/>
    <w:rsid w:val="00501682"/>
    <w:rsid w:val="00503FE4"/>
    <w:rsid w:val="00505160"/>
    <w:rsid w:val="00505BF0"/>
    <w:rsid w:val="005119DC"/>
    <w:rsid w:val="005166EF"/>
    <w:rsid w:val="0052488E"/>
    <w:rsid w:val="00533038"/>
    <w:rsid w:val="005338D2"/>
    <w:rsid w:val="005430E1"/>
    <w:rsid w:val="0056172D"/>
    <w:rsid w:val="005643B0"/>
    <w:rsid w:val="00565D07"/>
    <w:rsid w:val="00567D4F"/>
    <w:rsid w:val="00571271"/>
    <w:rsid w:val="005755CB"/>
    <w:rsid w:val="005925B6"/>
    <w:rsid w:val="005945A1"/>
    <w:rsid w:val="005974B9"/>
    <w:rsid w:val="005C5D06"/>
    <w:rsid w:val="005D37E9"/>
    <w:rsid w:val="005D631A"/>
    <w:rsid w:val="005D68E2"/>
    <w:rsid w:val="005E4077"/>
    <w:rsid w:val="005E423A"/>
    <w:rsid w:val="005F1C84"/>
    <w:rsid w:val="005F40B5"/>
    <w:rsid w:val="005F740B"/>
    <w:rsid w:val="00600095"/>
    <w:rsid w:val="00602450"/>
    <w:rsid w:val="0060724C"/>
    <w:rsid w:val="00620AD8"/>
    <w:rsid w:val="00630729"/>
    <w:rsid w:val="00640275"/>
    <w:rsid w:val="00640EA9"/>
    <w:rsid w:val="00643748"/>
    <w:rsid w:val="00656C09"/>
    <w:rsid w:val="00656E19"/>
    <w:rsid w:val="006734B1"/>
    <w:rsid w:val="0067407D"/>
    <w:rsid w:val="00676F53"/>
    <w:rsid w:val="00686157"/>
    <w:rsid w:val="006926BB"/>
    <w:rsid w:val="006A4A9A"/>
    <w:rsid w:val="006A6DC4"/>
    <w:rsid w:val="006B4A8B"/>
    <w:rsid w:val="006C0415"/>
    <w:rsid w:val="006C1377"/>
    <w:rsid w:val="006C3FAA"/>
    <w:rsid w:val="006C65BD"/>
    <w:rsid w:val="006C7347"/>
    <w:rsid w:val="006D3553"/>
    <w:rsid w:val="006D693D"/>
    <w:rsid w:val="006E1013"/>
    <w:rsid w:val="006E52EE"/>
    <w:rsid w:val="006E6CB9"/>
    <w:rsid w:val="006F0022"/>
    <w:rsid w:val="006F153E"/>
    <w:rsid w:val="007027FF"/>
    <w:rsid w:val="00703B37"/>
    <w:rsid w:val="0070716F"/>
    <w:rsid w:val="0072063C"/>
    <w:rsid w:val="00722187"/>
    <w:rsid w:val="00722AB2"/>
    <w:rsid w:val="00726D98"/>
    <w:rsid w:val="007359D3"/>
    <w:rsid w:val="00735E32"/>
    <w:rsid w:val="00740DFF"/>
    <w:rsid w:val="0074208E"/>
    <w:rsid w:val="00742737"/>
    <w:rsid w:val="00743887"/>
    <w:rsid w:val="00752FD7"/>
    <w:rsid w:val="00754B10"/>
    <w:rsid w:val="00756B8F"/>
    <w:rsid w:val="007725FA"/>
    <w:rsid w:val="0077429B"/>
    <w:rsid w:val="00775E87"/>
    <w:rsid w:val="00776191"/>
    <w:rsid w:val="007812FE"/>
    <w:rsid w:val="00781AAD"/>
    <w:rsid w:val="00783611"/>
    <w:rsid w:val="00786CFF"/>
    <w:rsid w:val="00787792"/>
    <w:rsid w:val="00791C66"/>
    <w:rsid w:val="00793461"/>
    <w:rsid w:val="007934CE"/>
    <w:rsid w:val="0079751F"/>
    <w:rsid w:val="007A4FAE"/>
    <w:rsid w:val="007A5396"/>
    <w:rsid w:val="007A7987"/>
    <w:rsid w:val="007B2D0E"/>
    <w:rsid w:val="007B30F9"/>
    <w:rsid w:val="007C05AA"/>
    <w:rsid w:val="007C261A"/>
    <w:rsid w:val="007C5A5D"/>
    <w:rsid w:val="007C734A"/>
    <w:rsid w:val="007C78BC"/>
    <w:rsid w:val="007D03DB"/>
    <w:rsid w:val="007D1531"/>
    <w:rsid w:val="007D3E3F"/>
    <w:rsid w:val="007D4973"/>
    <w:rsid w:val="007E41DA"/>
    <w:rsid w:val="007E55EA"/>
    <w:rsid w:val="007F1553"/>
    <w:rsid w:val="007F21CC"/>
    <w:rsid w:val="007F4A51"/>
    <w:rsid w:val="007F5DB1"/>
    <w:rsid w:val="008015EC"/>
    <w:rsid w:val="00803753"/>
    <w:rsid w:val="00804649"/>
    <w:rsid w:val="00810E1F"/>
    <w:rsid w:val="00812E8D"/>
    <w:rsid w:val="00821526"/>
    <w:rsid w:val="008234F1"/>
    <w:rsid w:val="008265AF"/>
    <w:rsid w:val="00830530"/>
    <w:rsid w:val="0083688C"/>
    <w:rsid w:val="00836BAC"/>
    <w:rsid w:val="00842278"/>
    <w:rsid w:val="00842359"/>
    <w:rsid w:val="008425B4"/>
    <w:rsid w:val="0084664D"/>
    <w:rsid w:val="00854C05"/>
    <w:rsid w:val="00857A0F"/>
    <w:rsid w:val="00857B43"/>
    <w:rsid w:val="00870DA5"/>
    <w:rsid w:val="00873C41"/>
    <w:rsid w:val="00874CDF"/>
    <w:rsid w:val="00882AF3"/>
    <w:rsid w:val="00892862"/>
    <w:rsid w:val="00893F16"/>
    <w:rsid w:val="008A2E50"/>
    <w:rsid w:val="008B314B"/>
    <w:rsid w:val="008B4411"/>
    <w:rsid w:val="008B689F"/>
    <w:rsid w:val="008E0AF7"/>
    <w:rsid w:val="008F22FE"/>
    <w:rsid w:val="008F29A1"/>
    <w:rsid w:val="008F3535"/>
    <w:rsid w:val="008F6200"/>
    <w:rsid w:val="008F7D71"/>
    <w:rsid w:val="009053DB"/>
    <w:rsid w:val="009119C8"/>
    <w:rsid w:val="009166C8"/>
    <w:rsid w:val="00920C58"/>
    <w:rsid w:val="00922229"/>
    <w:rsid w:val="00925CC5"/>
    <w:rsid w:val="009307A2"/>
    <w:rsid w:val="00937100"/>
    <w:rsid w:val="009418EF"/>
    <w:rsid w:val="00955250"/>
    <w:rsid w:val="00957C95"/>
    <w:rsid w:val="00966E97"/>
    <w:rsid w:val="009673FF"/>
    <w:rsid w:val="00986D35"/>
    <w:rsid w:val="00992495"/>
    <w:rsid w:val="009938F6"/>
    <w:rsid w:val="00994DA9"/>
    <w:rsid w:val="009B21BF"/>
    <w:rsid w:val="009B659D"/>
    <w:rsid w:val="009D12C3"/>
    <w:rsid w:val="009E0D1A"/>
    <w:rsid w:val="009E45DE"/>
    <w:rsid w:val="009F034B"/>
    <w:rsid w:val="009F7E0D"/>
    <w:rsid w:val="00A11199"/>
    <w:rsid w:val="00A14150"/>
    <w:rsid w:val="00A240AF"/>
    <w:rsid w:val="00A32438"/>
    <w:rsid w:val="00A37736"/>
    <w:rsid w:val="00A613DD"/>
    <w:rsid w:val="00A63654"/>
    <w:rsid w:val="00A64DDB"/>
    <w:rsid w:val="00A71BDC"/>
    <w:rsid w:val="00A71FAD"/>
    <w:rsid w:val="00A77D87"/>
    <w:rsid w:val="00A941A2"/>
    <w:rsid w:val="00A94531"/>
    <w:rsid w:val="00A94552"/>
    <w:rsid w:val="00A97F1A"/>
    <w:rsid w:val="00AA3E33"/>
    <w:rsid w:val="00AA5F04"/>
    <w:rsid w:val="00AB613E"/>
    <w:rsid w:val="00AC00A7"/>
    <w:rsid w:val="00AC07AC"/>
    <w:rsid w:val="00AC2660"/>
    <w:rsid w:val="00AD2BCD"/>
    <w:rsid w:val="00AD5F56"/>
    <w:rsid w:val="00AE6E5C"/>
    <w:rsid w:val="00AF09E1"/>
    <w:rsid w:val="00AF21F6"/>
    <w:rsid w:val="00AF28F9"/>
    <w:rsid w:val="00B029AB"/>
    <w:rsid w:val="00B02AFD"/>
    <w:rsid w:val="00B05A92"/>
    <w:rsid w:val="00B072A7"/>
    <w:rsid w:val="00B07DCB"/>
    <w:rsid w:val="00B10234"/>
    <w:rsid w:val="00B12967"/>
    <w:rsid w:val="00B13048"/>
    <w:rsid w:val="00B16007"/>
    <w:rsid w:val="00B2610D"/>
    <w:rsid w:val="00B346C2"/>
    <w:rsid w:val="00B41BEE"/>
    <w:rsid w:val="00B45913"/>
    <w:rsid w:val="00B46CA7"/>
    <w:rsid w:val="00B55F6C"/>
    <w:rsid w:val="00B60044"/>
    <w:rsid w:val="00B63498"/>
    <w:rsid w:val="00B648E4"/>
    <w:rsid w:val="00B67450"/>
    <w:rsid w:val="00B6779A"/>
    <w:rsid w:val="00B6787A"/>
    <w:rsid w:val="00B80DE9"/>
    <w:rsid w:val="00B81161"/>
    <w:rsid w:val="00B8298F"/>
    <w:rsid w:val="00B838A4"/>
    <w:rsid w:val="00B87C66"/>
    <w:rsid w:val="00B9105D"/>
    <w:rsid w:val="00B928F8"/>
    <w:rsid w:val="00B9314B"/>
    <w:rsid w:val="00BA1266"/>
    <w:rsid w:val="00BC5B24"/>
    <w:rsid w:val="00BC628B"/>
    <w:rsid w:val="00BD1C88"/>
    <w:rsid w:val="00BD2238"/>
    <w:rsid w:val="00BD23E6"/>
    <w:rsid w:val="00BD2A1D"/>
    <w:rsid w:val="00BD67D0"/>
    <w:rsid w:val="00BF1548"/>
    <w:rsid w:val="00BF3921"/>
    <w:rsid w:val="00C01997"/>
    <w:rsid w:val="00C10B17"/>
    <w:rsid w:val="00C1147C"/>
    <w:rsid w:val="00C13550"/>
    <w:rsid w:val="00C171BB"/>
    <w:rsid w:val="00C2336D"/>
    <w:rsid w:val="00C31C26"/>
    <w:rsid w:val="00C3470E"/>
    <w:rsid w:val="00C34A3E"/>
    <w:rsid w:val="00C524F7"/>
    <w:rsid w:val="00C52ACE"/>
    <w:rsid w:val="00C52B41"/>
    <w:rsid w:val="00C5346A"/>
    <w:rsid w:val="00C5360B"/>
    <w:rsid w:val="00C54652"/>
    <w:rsid w:val="00C557BD"/>
    <w:rsid w:val="00C558E9"/>
    <w:rsid w:val="00C56C36"/>
    <w:rsid w:val="00C5744E"/>
    <w:rsid w:val="00C5BE75"/>
    <w:rsid w:val="00C654E0"/>
    <w:rsid w:val="00C67B88"/>
    <w:rsid w:val="00C67B99"/>
    <w:rsid w:val="00C7148A"/>
    <w:rsid w:val="00C730E0"/>
    <w:rsid w:val="00C7529E"/>
    <w:rsid w:val="00C75F94"/>
    <w:rsid w:val="00C77C6D"/>
    <w:rsid w:val="00C905CE"/>
    <w:rsid w:val="00C9654F"/>
    <w:rsid w:val="00C9685D"/>
    <w:rsid w:val="00CA2E5B"/>
    <w:rsid w:val="00CA5467"/>
    <w:rsid w:val="00CB292C"/>
    <w:rsid w:val="00CC551B"/>
    <w:rsid w:val="00CD45AF"/>
    <w:rsid w:val="00CD49EE"/>
    <w:rsid w:val="00CD4C77"/>
    <w:rsid w:val="00CD656D"/>
    <w:rsid w:val="00CE55A0"/>
    <w:rsid w:val="00D01D11"/>
    <w:rsid w:val="00D059B5"/>
    <w:rsid w:val="00D064A9"/>
    <w:rsid w:val="00D06C30"/>
    <w:rsid w:val="00D100D5"/>
    <w:rsid w:val="00D100E9"/>
    <w:rsid w:val="00D15384"/>
    <w:rsid w:val="00D2145F"/>
    <w:rsid w:val="00D26826"/>
    <w:rsid w:val="00D27588"/>
    <w:rsid w:val="00D309C2"/>
    <w:rsid w:val="00D422E1"/>
    <w:rsid w:val="00D474AB"/>
    <w:rsid w:val="00D51B50"/>
    <w:rsid w:val="00D520F5"/>
    <w:rsid w:val="00D526CE"/>
    <w:rsid w:val="00D52D8C"/>
    <w:rsid w:val="00D5723D"/>
    <w:rsid w:val="00D61459"/>
    <w:rsid w:val="00D61AC1"/>
    <w:rsid w:val="00D63C5A"/>
    <w:rsid w:val="00D65A3D"/>
    <w:rsid w:val="00D666A9"/>
    <w:rsid w:val="00D7416F"/>
    <w:rsid w:val="00D77C66"/>
    <w:rsid w:val="00D96430"/>
    <w:rsid w:val="00D96CC2"/>
    <w:rsid w:val="00DA6E90"/>
    <w:rsid w:val="00DA725E"/>
    <w:rsid w:val="00DB0414"/>
    <w:rsid w:val="00DB373B"/>
    <w:rsid w:val="00DC47BF"/>
    <w:rsid w:val="00DC6DC8"/>
    <w:rsid w:val="00DC7660"/>
    <w:rsid w:val="00DD54FD"/>
    <w:rsid w:val="00DE42A2"/>
    <w:rsid w:val="00DE6F63"/>
    <w:rsid w:val="00DF1989"/>
    <w:rsid w:val="00DF2CCB"/>
    <w:rsid w:val="00DF32A4"/>
    <w:rsid w:val="00DF445E"/>
    <w:rsid w:val="00DF5B4E"/>
    <w:rsid w:val="00DF7F57"/>
    <w:rsid w:val="00E158AD"/>
    <w:rsid w:val="00E33C2E"/>
    <w:rsid w:val="00E34EBB"/>
    <w:rsid w:val="00E44954"/>
    <w:rsid w:val="00E51D32"/>
    <w:rsid w:val="00E561A8"/>
    <w:rsid w:val="00E621F8"/>
    <w:rsid w:val="00E660DD"/>
    <w:rsid w:val="00E71C10"/>
    <w:rsid w:val="00E73B3D"/>
    <w:rsid w:val="00E86484"/>
    <w:rsid w:val="00E945A8"/>
    <w:rsid w:val="00E970E7"/>
    <w:rsid w:val="00E97B75"/>
    <w:rsid w:val="00EA2F97"/>
    <w:rsid w:val="00EC20FA"/>
    <w:rsid w:val="00EC6590"/>
    <w:rsid w:val="00EC6FC4"/>
    <w:rsid w:val="00EC7B7E"/>
    <w:rsid w:val="00ED5B73"/>
    <w:rsid w:val="00EE2156"/>
    <w:rsid w:val="00EE32F1"/>
    <w:rsid w:val="00EF2F4D"/>
    <w:rsid w:val="00EF594F"/>
    <w:rsid w:val="00F00E07"/>
    <w:rsid w:val="00F06021"/>
    <w:rsid w:val="00F07DA7"/>
    <w:rsid w:val="00F17754"/>
    <w:rsid w:val="00F21C7E"/>
    <w:rsid w:val="00F22D41"/>
    <w:rsid w:val="00F25FD7"/>
    <w:rsid w:val="00F34393"/>
    <w:rsid w:val="00F40009"/>
    <w:rsid w:val="00F54D24"/>
    <w:rsid w:val="00F606EB"/>
    <w:rsid w:val="00F6580A"/>
    <w:rsid w:val="00F95B3E"/>
    <w:rsid w:val="00FA2BD5"/>
    <w:rsid w:val="00FB14C1"/>
    <w:rsid w:val="00FB1690"/>
    <w:rsid w:val="00FC13A2"/>
    <w:rsid w:val="00FC5D42"/>
    <w:rsid w:val="00FD1C20"/>
    <w:rsid w:val="00FD35A7"/>
    <w:rsid w:val="00FD6F36"/>
    <w:rsid w:val="00FE1CE7"/>
    <w:rsid w:val="00FE28B3"/>
    <w:rsid w:val="00FE3070"/>
    <w:rsid w:val="00FE5F63"/>
    <w:rsid w:val="00FE76F2"/>
    <w:rsid w:val="00FF628C"/>
    <w:rsid w:val="01188417"/>
    <w:rsid w:val="0131568E"/>
    <w:rsid w:val="0140007C"/>
    <w:rsid w:val="01651132"/>
    <w:rsid w:val="018607F6"/>
    <w:rsid w:val="01D1775E"/>
    <w:rsid w:val="01D86353"/>
    <w:rsid w:val="01EFFB70"/>
    <w:rsid w:val="0234A076"/>
    <w:rsid w:val="02369E00"/>
    <w:rsid w:val="02419A78"/>
    <w:rsid w:val="02B27862"/>
    <w:rsid w:val="02ED52F1"/>
    <w:rsid w:val="03069175"/>
    <w:rsid w:val="030BD2D3"/>
    <w:rsid w:val="030D9DDF"/>
    <w:rsid w:val="032970B1"/>
    <w:rsid w:val="034B33B9"/>
    <w:rsid w:val="03659E60"/>
    <w:rsid w:val="036EE05E"/>
    <w:rsid w:val="036F4A9A"/>
    <w:rsid w:val="038C2584"/>
    <w:rsid w:val="03B07299"/>
    <w:rsid w:val="03C646A9"/>
    <w:rsid w:val="03C6AC8A"/>
    <w:rsid w:val="03DF4254"/>
    <w:rsid w:val="03E066A9"/>
    <w:rsid w:val="041449FF"/>
    <w:rsid w:val="043968E5"/>
    <w:rsid w:val="04794068"/>
    <w:rsid w:val="04A5FA0C"/>
    <w:rsid w:val="04B5B259"/>
    <w:rsid w:val="04DB8D99"/>
    <w:rsid w:val="04F8C52A"/>
    <w:rsid w:val="04FF1612"/>
    <w:rsid w:val="05333C37"/>
    <w:rsid w:val="053AC3B9"/>
    <w:rsid w:val="05428AD2"/>
    <w:rsid w:val="054C42FA"/>
    <w:rsid w:val="05748513"/>
    <w:rsid w:val="0584E641"/>
    <w:rsid w:val="05855440"/>
    <w:rsid w:val="0604F3C7"/>
    <w:rsid w:val="061510C9"/>
    <w:rsid w:val="065E359D"/>
    <w:rsid w:val="066304CE"/>
    <w:rsid w:val="06932BA4"/>
    <w:rsid w:val="07142D12"/>
    <w:rsid w:val="07272EF3"/>
    <w:rsid w:val="0762DBF9"/>
    <w:rsid w:val="07C7AF11"/>
    <w:rsid w:val="07D4196B"/>
    <w:rsid w:val="07ECA31C"/>
    <w:rsid w:val="07ED531B"/>
    <w:rsid w:val="07FCE1D4"/>
    <w:rsid w:val="08266295"/>
    <w:rsid w:val="0846B7A2"/>
    <w:rsid w:val="0863CBD0"/>
    <w:rsid w:val="088B271D"/>
    <w:rsid w:val="08EC11D7"/>
    <w:rsid w:val="08F02615"/>
    <w:rsid w:val="094CB18B"/>
    <w:rsid w:val="09698452"/>
    <w:rsid w:val="0972EC7A"/>
    <w:rsid w:val="098E0813"/>
    <w:rsid w:val="09AF2A10"/>
    <w:rsid w:val="09BE6650"/>
    <w:rsid w:val="09CC34C4"/>
    <w:rsid w:val="09D328C5"/>
    <w:rsid w:val="09FDD125"/>
    <w:rsid w:val="0A138D7B"/>
    <w:rsid w:val="0A3CC0F3"/>
    <w:rsid w:val="0A5ECFB5"/>
    <w:rsid w:val="0A9F7982"/>
    <w:rsid w:val="0AAAF979"/>
    <w:rsid w:val="0AC6A17F"/>
    <w:rsid w:val="0AD14387"/>
    <w:rsid w:val="0AF9239F"/>
    <w:rsid w:val="0B0095F8"/>
    <w:rsid w:val="0B31A6C0"/>
    <w:rsid w:val="0B3F1D03"/>
    <w:rsid w:val="0B43720E"/>
    <w:rsid w:val="0B584DD6"/>
    <w:rsid w:val="0BAE818A"/>
    <w:rsid w:val="0BC74039"/>
    <w:rsid w:val="0BCB7EB3"/>
    <w:rsid w:val="0BDA5321"/>
    <w:rsid w:val="0C15F8D8"/>
    <w:rsid w:val="0C44A5F4"/>
    <w:rsid w:val="0CC5661A"/>
    <w:rsid w:val="0CCA1943"/>
    <w:rsid w:val="0CCD7721"/>
    <w:rsid w:val="0CE9B703"/>
    <w:rsid w:val="0D1D2052"/>
    <w:rsid w:val="0D674F14"/>
    <w:rsid w:val="0D834543"/>
    <w:rsid w:val="0D9A322E"/>
    <w:rsid w:val="0D9C0A5A"/>
    <w:rsid w:val="0DC8F485"/>
    <w:rsid w:val="0DE062E1"/>
    <w:rsid w:val="0E02999B"/>
    <w:rsid w:val="0E086D72"/>
    <w:rsid w:val="0E203448"/>
    <w:rsid w:val="0E3CCC09"/>
    <w:rsid w:val="0E3F28D1"/>
    <w:rsid w:val="0E6C2358"/>
    <w:rsid w:val="0EFC9A2B"/>
    <w:rsid w:val="0F13BA70"/>
    <w:rsid w:val="0F36028F"/>
    <w:rsid w:val="0FC2A6DB"/>
    <w:rsid w:val="1049B745"/>
    <w:rsid w:val="1049D169"/>
    <w:rsid w:val="10819D01"/>
    <w:rsid w:val="1090D502"/>
    <w:rsid w:val="10936677"/>
    <w:rsid w:val="10D91923"/>
    <w:rsid w:val="10E7C862"/>
    <w:rsid w:val="1140A7BD"/>
    <w:rsid w:val="119681F4"/>
    <w:rsid w:val="119B2AFB"/>
    <w:rsid w:val="11D4718B"/>
    <w:rsid w:val="1202DCBC"/>
    <w:rsid w:val="12245F9A"/>
    <w:rsid w:val="126DD80B"/>
    <w:rsid w:val="12C3C399"/>
    <w:rsid w:val="12D60ABE"/>
    <w:rsid w:val="12E7B862"/>
    <w:rsid w:val="1326A98A"/>
    <w:rsid w:val="133073F8"/>
    <w:rsid w:val="136A5DBC"/>
    <w:rsid w:val="138D27EE"/>
    <w:rsid w:val="1394E3CE"/>
    <w:rsid w:val="13B41B9D"/>
    <w:rsid w:val="13B7DAC9"/>
    <w:rsid w:val="13B8D708"/>
    <w:rsid w:val="13C94B59"/>
    <w:rsid w:val="142CF89C"/>
    <w:rsid w:val="144C1B8F"/>
    <w:rsid w:val="144E3B10"/>
    <w:rsid w:val="1452DA81"/>
    <w:rsid w:val="15098D59"/>
    <w:rsid w:val="151239C2"/>
    <w:rsid w:val="15528771"/>
    <w:rsid w:val="158CA99F"/>
    <w:rsid w:val="15A64032"/>
    <w:rsid w:val="15B18F4E"/>
    <w:rsid w:val="15BCEA8F"/>
    <w:rsid w:val="15E383F6"/>
    <w:rsid w:val="15FFFC7E"/>
    <w:rsid w:val="16649E95"/>
    <w:rsid w:val="16826AA8"/>
    <w:rsid w:val="168273AF"/>
    <w:rsid w:val="169363BD"/>
    <w:rsid w:val="16EE58B4"/>
    <w:rsid w:val="17025889"/>
    <w:rsid w:val="170E51EB"/>
    <w:rsid w:val="1731D314"/>
    <w:rsid w:val="1798ABA5"/>
    <w:rsid w:val="17B73C4F"/>
    <w:rsid w:val="17D032A7"/>
    <w:rsid w:val="181BD61E"/>
    <w:rsid w:val="182FB517"/>
    <w:rsid w:val="18349405"/>
    <w:rsid w:val="18BEA2D7"/>
    <w:rsid w:val="19164120"/>
    <w:rsid w:val="1920FEA9"/>
    <w:rsid w:val="19279BF0"/>
    <w:rsid w:val="19307126"/>
    <w:rsid w:val="194FFB27"/>
    <w:rsid w:val="19998DEC"/>
    <w:rsid w:val="19A8BD65"/>
    <w:rsid w:val="19AE439A"/>
    <w:rsid w:val="19C7F7E8"/>
    <w:rsid w:val="19D60A22"/>
    <w:rsid w:val="19E1991D"/>
    <w:rsid w:val="19F2EEDE"/>
    <w:rsid w:val="1A3F5123"/>
    <w:rsid w:val="1A533672"/>
    <w:rsid w:val="1A8FAA71"/>
    <w:rsid w:val="1AA94EAA"/>
    <w:rsid w:val="1AC8192B"/>
    <w:rsid w:val="1B69429C"/>
    <w:rsid w:val="1B96ED7F"/>
    <w:rsid w:val="1C0E5BD5"/>
    <w:rsid w:val="1C0E7FC9"/>
    <w:rsid w:val="1C148597"/>
    <w:rsid w:val="1C3D991D"/>
    <w:rsid w:val="1C607479"/>
    <w:rsid w:val="1C879C16"/>
    <w:rsid w:val="1CA32278"/>
    <w:rsid w:val="1CCE8150"/>
    <w:rsid w:val="1CEB8871"/>
    <w:rsid w:val="1D0CC5D8"/>
    <w:rsid w:val="1D290E7E"/>
    <w:rsid w:val="1D66A136"/>
    <w:rsid w:val="1D6BEF01"/>
    <w:rsid w:val="1D782E53"/>
    <w:rsid w:val="1D9878C2"/>
    <w:rsid w:val="1DB055F8"/>
    <w:rsid w:val="1DCED59E"/>
    <w:rsid w:val="1E00D510"/>
    <w:rsid w:val="1E252E90"/>
    <w:rsid w:val="1E3F41E0"/>
    <w:rsid w:val="1E719DE5"/>
    <w:rsid w:val="1EADFFE8"/>
    <w:rsid w:val="1EBAE219"/>
    <w:rsid w:val="1EF96A99"/>
    <w:rsid w:val="1F1AAB7B"/>
    <w:rsid w:val="1F6066A5"/>
    <w:rsid w:val="1F8E3752"/>
    <w:rsid w:val="1F91840A"/>
    <w:rsid w:val="1FACC1A6"/>
    <w:rsid w:val="1FBF3CD8"/>
    <w:rsid w:val="1FDB1241"/>
    <w:rsid w:val="1FF48D36"/>
    <w:rsid w:val="201C9B9B"/>
    <w:rsid w:val="203FE94C"/>
    <w:rsid w:val="2046B67C"/>
    <w:rsid w:val="2047856E"/>
    <w:rsid w:val="205057D8"/>
    <w:rsid w:val="2051DE60"/>
    <w:rsid w:val="20900C0E"/>
    <w:rsid w:val="209D7F19"/>
    <w:rsid w:val="20B9CCD6"/>
    <w:rsid w:val="20DD3BEB"/>
    <w:rsid w:val="2114D134"/>
    <w:rsid w:val="2176E2A2"/>
    <w:rsid w:val="21897A7E"/>
    <w:rsid w:val="218A4A36"/>
    <w:rsid w:val="21E7B671"/>
    <w:rsid w:val="21F2375B"/>
    <w:rsid w:val="21F282DB"/>
    <w:rsid w:val="22C99A26"/>
    <w:rsid w:val="22EA80A3"/>
    <w:rsid w:val="238E533C"/>
    <w:rsid w:val="23BAA8F2"/>
    <w:rsid w:val="23DCD323"/>
    <w:rsid w:val="23F4A1E8"/>
    <w:rsid w:val="2404229D"/>
    <w:rsid w:val="240FB83A"/>
    <w:rsid w:val="244F880C"/>
    <w:rsid w:val="248C0E69"/>
    <w:rsid w:val="24CC7BA5"/>
    <w:rsid w:val="24FA3212"/>
    <w:rsid w:val="251F189C"/>
    <w:rsid w:val="252A239D"/>
    <w:rsid w:val="25448B5B"/>
    <w:rsid w:val="254F781C"/>
    <w:rsid w:val="2551E8CC"/>
    <w:rsid w:val="25A24657"/>
    <w:rsid w:val="25CD7ADD"/>
    <w:rsid w:val="25EB586D"/>
    <w:rsid w:val="26462230"/>
    <w:rsid w:val="26467B33"/>
    <w:rsid w:val="264D6903"/>
    <w:rsid w:val="26618C69"/>
    <w:rsid w:val="26641EE5"/>
    <w:rsid w:val="26684C06"/>
    <w:rsid w:val="26804DD7"/>
    <w:rsid w:val="2690DE4B"/>
    <w:rsid w:val="26B431CC"/>
    <w:rsid w:val="26BAEF67"/>
    <w:rsid w:val="26C160A1"/>
    <w:rsid w:val="270BBB55"/>
    <w:rsid w:val="2728E085"/>
    <w:rsid w:val="27C43B58"/>
    <w:rsid w:val="27FD4FEA"/>
    <w:rsid w:val="288F1668"/>
    <w:rsid w:val="289A3A41"/>
    <w:rsid w:val="29011744"/>
    <w:rsid w:val="29026DD2"/>
    <w:rsid w:val="292B2728"/>
    <w:rsid w:val="292B2CF7"/>
    <w:rsid w:val="29367C85"/>
    <w:rsid w:val="29514CDB"/>
    <w:rsid w:val="2955AE90"/>
    <w:rsid w:val="296B5D8E"/>
    <w:rsid w:val="29919BC7"/>
    <w:rsid w:val="29AAC0BA"/>
    <w:rsid w:val="29D1DD0F"/>
    <w:rsid w:val="2A056CCB"/>
    <w:rsid w:val="2A20D3DA"/>
    <w:rsid w:val="2A247374"/>
    <w:rsid w:val="2A82A214"/>
    <w:rsid w:val="2A8F85D4"/>
    <w:rsid w:val="2AF3D5F6"/>
    <w:rsid w:val="2B072DEF"/>
    <w:rsid w:val="2B1A5C90"/>
    <w:rsid w:val="2B78789C"/>
    <w:rsid w:val="2B99FD73"/>
    <w:rsid w:val="2C15ACD3"/>
    <w:rsid w:val="2C212F1B"/>
    <w:rsid w:val="2C69176F"/>
    <w:rsid w:val="2C7A17EE"/>
    <w:rsid w:val="2CAE803E"/>
    <w:rsid w:val="2CBE652D"/>
    <w:rsid w:val="2CC5D64F"/>
    <w:rsid w:val="2D57C89F"/>
    <w:rsid w:val="2D793830"/>
    <w:rsid w:val="2DACFA63"/>
    <w:rsid w:val="2DDF2D6C"/>
    <w:rsid w:val="2E6A8AF7"/>
    <w:rsid w:val="2E768955"/>
    <w:rsid w:val="2ECF9A62"/>
    <w:rsid w:val="2F58CFDD"/>
    <w:rsid w:val="2F59DD25"/>
    <w:rsid w:val="2F719443"/>
    <w:rsid w:val="2FA38D3B"/>
    <w:rsid w:val="30013EFA"/>
    <w:rsid w:val="303DE0D8"/>
    <w:rsid w:val="30682458"/>
    <w:rsid w:val="30DAB041"/>
    <w:rsid w:val="30E9F0A6"/>
    <w:rsid w:val="30F5AD86"/>
    <w:rsid w:val="30FC3AB1"/>
    <w:rsid w:val="3141C8C1"/>
    <w:rsid w:val="3166735D"/>
    <w:rsid w:val="31B6982C"/>
    <w:rsid w:val="325201DE"/>
    <w:rsid w:val="32A41E40"/>
    <w:rsid w:val="32AC4663"/>
    <w:rsid w:val="32AC8658"/>
    <w:rsid w:val="333B89F2"/>
    <w:rsid w:val="335AD2D2"/>
    <w:rsid w:val="338E9744"/>
    <w:rsid w:val="33FF735D"/>
    <w:rsid w:val="342D4E48"/>
    <w:rsid w:val="343ED572"/>
    <w:rsid w:val="34A54FEE"/>
    <w:rsid w:val="34ABE526"/>
    <w:rsid w:val="34B6C709"/>
    <w:rsid w:val="34D56613"/>
    <w:rsid w:val="34E17EB7"/>
    <w:rsid w:val="35307D74"/>
    <w:rsid w:val="3560D4F4"/>
    <w:rsid w:val="3575C2CD"/>
    <w:rsid w:val="3593D3A6"/>
    <w:rsid w:val="35B4C5E2"/>
    <w:rsid w:val="35D0A587"/>
    <w:rsid w:val="35D4AE0C"/>
    <w:rsid w:val="35E9C37A"/>
    <w:rsid w:val="36596A7D"/>
    <w:rsid w:val="36826006"/>
    <w:rsid w:val="369E6800"/>
    <w:rsid w:val="36AE66E0"/>
    <w:rsid w:val="36AF6732"/>
    <w:rsid w:val="36C51DB5"/>
    <w:rsid w:val="36D63398"/>
    <w:rsid w:val="37362BC2"/>
    <w:rsid w:val="375C55EB"/>
    <w:rsid w:val="376680CC"/>
    <w:rsid w:val="376B4828"/>
    <w:rsid w:val="37C9C70E"/>
    <w:rsid w:val="37D41D48"/>
    <w:rsid w:val="37D669B8"/>
    <w:rsid w:val="37E8600D"/>
    <w:rsid w:val="37ED38DB"/>
    <w:rsid w:val="37EFBC64"/>
    <w:rsid w:val="3835732E"/>
    <w:rsid w:val="3856378F"/>
    <w:rsid w:val="389E62BF"/>
    <w:rsid w:val="38B3CB2D"/>
    <w:rsid w:val="38C0D0B9"/>
    <w:rsid w:val="3981A571"/>
    <w:rsid w:val="398D14E3"/>
    <w:rsid w:val="39910B3F"/>
    <w:rsid w:val="39B74F86"/>
    <w:rsid w:val="39E3C6FF"/>
    <w:rsid w:val="3A32AB79"/>
    <w:rsid w:val="3A480619"/>
    <w:rsid w:val="3A94BE12"/>
    <w:rsid w:val="3AB2632C"/>
    <w:rsid w:val="3AC1474C"/>
    <w:rsid w:val="3B6F861D"/>
    <w:rsid w:val="3BD481D6"/>
    <w:rsid w:val="3BD8BF9D"/>
    <w:rsid w:val="3CA30E43"/>
    <w:rsid w:val="3CC160D6"/>
    <w:rsid w:val="3CCFEAD8"/>
    <w:rsid w:val="3CF447DB"/>
    <w:rsid w:val="3D3C85F2"/>
    <w:rsid w:val="3D7A2586"/>
    <w:rsid w:val="3D84E367"/>
    <w:rsid w:val="3E013733"/>
    <w:rsid w:val="3E46DB62"/>
    <w:rsid w:val="3EB30D8A"/>
    <w:rsid w:val="3EF84C11"/>
    <w:rsid w:val="3F583F55"/>
    <w:rsid w:val="3F6368B3"/>
    <w:rsid w:val="3F781814"/>
    <w:rsid w:val="3F8217F0"/>
    <w:rsid w:val="3FBBE013"/>
    <w:rsid w:val="3FD88A83"/>
    <w:rsid w:val="3FF9991A"/>
    <w:rsid w:val="4017A66C"/>
    <w:rsid w:val="401C8990"/>
    <w:rsid w:val="4089441B"/>
    <w:rsid w:val="40AE355B"/>
    <w:rsid w:val="410B25B7"/>
    <w:rsid w:val="41378A16"/>
    <w:rsid w:val="415B48E9"/>
    <w:rsid w:val="416DA350"/>
    <w:rsid w:val="41E55E9E"/>
    <w:rsid w:val="41ED718C"/>
    <w:rsid w:val="42269620"/>
    <w:rsid w:val="426B19DB"/>
    <w:rsid w:val="427D1569"/>
    <w:rsid w:val="42A9E0E4"/>
    <w:rsid w:val="42ACB361"/>
    <w:rsid w:val="42AF8F37"/>
    <w:rsid w:val="431BF822"/>
    <w:rsid w:val="43298E2B"/>
    <w:rsid w:val="43542A52"/>
    <w:rsid w:val="437F0CE2"/>
    <w:rsid w:val="43956F0B"/>
    <w:rsid w:val="43A002C6"/>
    <w:rsid w:val="43A3F467"/>
    <w:rsid w:val="43F9A38E"/>
    <w:rsid w:val="43FAFE38"/>
    <w:rsid w:val="44081FFC"/>
    <w:rsid w:val="445EC747"/>
    <w:rsid w:val="44A55978"/>
    <w:rsid w:val="44CCA4F9"/>
    <w:rsid w:val="44F182B7"/>
    <w:rsid w:val="44F41643"/>
    <w:rsid w:val="451ADF02"/>
    <w:rsid w:val="4562B82B"/>
    <w:rsid w:val="45DBA47E"/>
    <w:rsid w:val="4602A9EE"/>
    <w:rsid w:val="4629E664"/>
    <w:rsid w:val="464FF740"/>
    <w:rsid w:val="469606C2"/>
    <w:rsid w:val="46EA2146"/>
    <w:rsid w:val="4700B815"/>
    <w:rsid w:val="4726E1B1"/>
    <w:rsid w:val="47356E10"/>
    <w:rsid w:val="47898D85"/>
    <w:rsid w:val="47AD14A0"/>
    <w:rsid w:val="47B0B309"/>
    <w:rsid w:val="47DE211C"/>
    <w:rsid w:val="486607EE"/>
    <w:rsid w:val="48F24EF4"/>
    <w:rsid w:val="490382F6"/>
    <w:rsid w:val="494C836A"/>
    <w:rsid w:val="4960F6CA"/>
    <w:rsid w:val="4986BB81"/>
    <w:rsid w:val="49FEDA42"/>
    <w:rsid w:val="4A0FEB5F"/>
    <w:rsid w:val="4A294E0D"/>
    <w:rsid w:val="4ABA362C"/>
    <w:rsid w:val="4ABAC536"/>
    <w:rsid w:val="4AFC7ECC"/>
    <w:rsid w:val="4B11F1BF"/>
    <w:rsid w:val="4B287921"/>
    <w:rsid w:val="4B482729"/>
    <w:rsid w:val="4BAEFCED"/>
    <w:rsid w:val="4C2976F6"/>
    <w:rsid w:val="4C8CB85C"/>
    <w:rsid w:val="4CBA3243"/>
    <w:rsid w:val="4CCA266D"/>
    <w:rsid w:val="4CE624F7"/>
    <w:rsid w:val="4D394201"/>
    <w:rsid w:val="4DC72470"/>
    <w:rsid w:val="4DD08062"/>
    <w:rsid w:val="4DD81D62"/>
    <w:rsid w:val="4E1D0B1F"/>
    <w:rsid w:val="4E341F8E"/>
    <w:rsid w:val="4EB967ED"/>
    <w:rsid w:val="4EE62E70"/>
    <w:rsid w:val="4F2D6823"/>
    <w:rsid w:val="4F3DA7CD"/>
    <w:rsid w:val="4F3DD8E6"/>
    <w:rsid w:val="4F596D3B"/>
    <w:rsid w:val="4FAC5DCE"/>
    <w:rsid w:val="4FCFEFEF"/>
    <w:rsid w:val="50191F64"/>
    <w:rsid w:val="5055A4F4"/>
    <w:rsid w:val="50A10A63"/>
    <w:rsid w:val="50ED4400"/>
    <w:rsid w:val="510FACFB"/>
    <w:rsid w:val="5138FDFC"/>
    <w:rsid w:val="519B61F4"/>
    <w:rsid w:val="51D40791"/>
    <w:rsid w:val="51F4BDF6"/>
    <w:rsid w:val="520D66DB"/>
    <w:rsid w:val="5259E66D"/>
    <w:rsid w:val="52AE1C66"/>
    <w:rsid w:val="52E260A2"/>
    <w:rsid w:val="53C8EE83"/>
    <w:rsid w:val="53D40BE6"/>
    <w:rsid w:val="53EBC0CE"/>
    <w:rsid w:val="54158313"/>
    <w:rsid w:val="544DB138"/>
    <w:rsid w:val="545B07B0"/>
    <w:rsid w:val="54981271"/>
    <w:rsid w:val="54EEAC68"/>
    <w:rsid w:val="54F01D4E"/>
    <w:rsid w:val="555498F8"/>
    <w:rsid w:val="556D2F76"/>
    <w:rsid w:val="5593F983"/>
    <w:rsid w:val="55A28325"/>
    <w:rsid w:val="55AA1244"/>
    <w:rsid w:val="55CF3D7F"/>
    <w:rsid w:val="55E31E1E"/>
    <w:rsid w:val="55F3ABA3"/>
    <w:rsid w:val="563F8AFF"/>
    <w:rsid w:val="5663E2B0"/>
    <w:rsid w:val="566FA300"/>
    <w:rsid w:val="567E2048"/>
    <w:rsid w:val="56A95007"/>
    <w:rsid w:val="56C743D7"/>
    <w:rsid w:val="56C82F19"/>
    <w:rsid w:val="56DEAC96"/>
    <w:rsid w:val="5701818E"/>
    <w:rsid w:val="571001F5"/>
    <w:rsid w:val="5718055D"/>
    <w:rsid w:val="5746FD81"/>
    <w:rsid w:val="579E26EA"/>
    <w:rsid w:val="57B33F7A"/>
    <w:rsid w:val="57BAF5ED"/>
    <w:rsid w:val="57C3ED65"/>
    <w:rsid w:val="57DF7BDD"/>
    <w:rsid w:val="57E111D7"/>
    <w:rsid w:val="58235D5A"/>
    <w:rsid w:val="5872B172"/>
    <w:rsid w:val="589E5516"/>
    <w:rsid w:val="58A069F1"/>
    <w:rsid w:val="58CB9A45"/>
    <w:rsid w:val="58D0D8B5"/>
    <w:rsid w:val="591DCE66"/>
    <w:rsid w:val="595FBDC6"/>
    <w:rsid w:val="59690018"/>
    <w:rsid w:val="59E35EDD"/>
    <w:rsid w:val="59F0E6D6"/>
    <w:rsid w:val="5A16D913"/>
    <w:rsid w:val="5A28DB92"/>
    <w:rsid w:val="5A3D6BF2"/>
    <w:rsid w:val="5A76F125"/>
    <w:rsid w:val="5AB01DAC"/>
    <w:rsid w:val="5AD5AC9B"/>
    <w:rsid w:val="5AFC7DAC"/>
    <w:rsid w:val="5B86DDAD"/>
    <w:rsid w:val="5BA9ED8D"/>
    <w:rsid w:val="5BBBC24E"/>
    <w:rsid w:val="5BFEC66B"/>
    <w:rsid w:val="5C1DD649"/>
    <w:rsid w:val="5C23ADD3"/>
    <w:rsid w:val="5C657398"/>
    <w:rsid w:val="5CEA3F81"/>
    <w:rsid w:val="5D201458"/>
    <w:rsid w:val="5D219301"/>
    <w:rsid w:val="5D54EF6D"/>
    <w:rsid w:val="5D77886D"/>
    <w:rsid w:val="5D8B217B"/>
    <w:rsid w:val="5DD77ACF"/>
    <w:rsid w:val="5DEB0311"/>
    <w:rsid w:val="5DF97EAB"/>
    <w:rsid w:val="5E3B1C6F"/>
    <w:rsid w:val="5E4B271C"/>
    <w:rsid w:val="5E8F8086"/>
    <w:rsid w:val="5E970423"/>
    <w:rsid w:val="5F5282F1"/>
    <w:rsid w:val="5F8A6213"/>
    <w:rsid w:val="5F901799"/>
    <w:rsid w:val="5F91FF13"/>
    <w:rsid w:val="5F965779"/>
    <w:rsid w:val="5FCF5D1F"/>
    <w:rsid w:val="601B8397"/>
    <w:rsid w:val="601D3492"/>
    <w:rsid w:val="6020F570"/>
    <w:rsid w:val="602E91D3"/>
    <w:rsid w:val="60459563"/>
    <w:rsid w:val="60B82732"/>
    <w:rsid w:val="60DDAAA1"/>
    <w:rsid w:val="6104E7D7"/>
    <w:rsid w:val="610F1C73"/>
    <w:rsid w:val="612A6BEB"/>
    <w:rsid w:val="612DCF74"/>
    <w:rsid w:val="612E0AAC"/>
    <w:rsid w:val="61751E65"/>
    <w:rsid w:val="6189D1A0"/>
    <w:rsid w:val="61A59499"/>
    <w:rsid w:val="61BF4266"/>
    <w:rsid w:val="61E83E59"/>
    <w:rsid w:val="62036BFE"/>
    <w:rsid w:val="621C32C2"/>
    <w:rsid w:val="625E929E"/>
    <w:rsid w:val="6280250B"/>
    <w:rsid w:val="62926BEC"/>
    <w:rsid w:val="62AAECD4"/>
    <w:rsid w:val="63155994"/>
    <w:rsid w:val="63430645"/>
    <w:rsid w:val="63576E4B"/>
    <w:rsid w:val="63AC1236"/>
    <w:rsid w:val="63B67161"/>
    <w:rsid w:val="64D44C8D"/>
    <w:rsid w:val="654A0917"/>
    <w:rsid w:val="655077DF"/>
    <w:rsid w:val="655E18AD"/>
    <w:rsid w:val="65682484"/>
    <w:rsid w:val="656C9D32"/>
    <w:rsid w:val="656E258F"/>
    <w:rsid w:val="65EC8804"/>
    <w:rsid w:val="65F278B7"/>
    <w:rsid w:val="66019CEE"/>
    <w:rsid w:val="6608D1DD"/>
    <w:rsid w:val="661FB35D"/>
    <w:rsid w:val="66354956"/>
    <w:rsid w:val="6640EFE4"/>
    <w:rsid w:val="665D42C3"/>
    <w:rsid w:val="66805EEC"/>
    <w:rsid w:val="6684F26C"/>
    <w:rsid w:val="66D4BCE7"/>
    <w:rsid w:val="66E3B2F8"/>
    <w:rsid w:val="66ECA0E4"/>
    <w:rsid w:val="67052075"/>
    <w:rsid w:val="670B614E"/>
    <w:rsid w:val="677F4BF5"/>
    <w:rsid w:val="67EBCAB8"/>
    <w:rsid w:val="6865933C"/>
    <w:rsid w:val="68660E2A"/>
    <w:rsid w:val="686CBFF5"/>
    <w:rsid w:val="68740F43"/>
    <w:rsid w:val="687B50E5"/>
    <w:rsid w:val="68D54B36"/>
    <w:rsid w:val="68EDE512"/>
    <w:rsid w:val="68F6A50E"/>
    <w:rsid w:val="6953C1BB"/>
    <w:rsid w:val="695B3EDD"/>
    <w:rsid w:val="699E66EE"/>
    <w:rsid w:val="69E4B0AE"/>
    <w:rsid w:val="69E81CC9"/>
    <w:rsid w:val="6A03F169"/>
    <w:rsid w:val="6A1FEB9E"/>
    <w:rsid w:val="6A69A483"/>
    <w:rsid w:val="6A83371E"/>
    <w:rsid w:val="6AC93727"/>
    <w:rsid w:val="6ADB3E7D"/>
    <w:rsid w:val="6AE811C2"/>
    <w:rsid w:val="6AEF921C"/>
    <w:rsid w:val="6B0C2466"/>
    <w:rsid w:val="6B1B0BFA"/>
    <w:rsid w:val="6B1E412C"/>
    <w:rsid w:val="6B4445CE"/>
    <w:rsid w:val="6B4A2349"/>
    <w:rsid w:val="6B4DFCA4"/>
    <w:rsid w:val="6B74A69A"/>
    <w:rsid w:val="6BA74DA1"/>
    <w:rsid w:val="6BCDDEAA"/>
    <w:rsid w:val="6C590DF1"/>
    <w:rsid w:val="6C87BCB3"/>
    <w:rsid w:val="6CCD2F5A"/>
    <w:rsid w:val="6CF41127"/>
    <w:rsid w:val="6D3B922B"/>
    <w:rsid w:val="6D45912B"/>
    <w:rsid w:val="6D4AC071"/>
    <w:rsid w:val="6D5D94B2"/>
    <w:rsid w:val="6D890C6D"/>
    <w:rsid w:val="6E282EFD"/>
    <w:rsid w:val="6E2ACE9C"/>
    <w:rsid w:val="6E2DA057"/>
    <w:rsid w:val="6E6994CC"/>
    <w:rsid w:val="6EA0F0A7"/>
    <w:rsid w:val="6F3FE2C5"/>
    <w:rsid w:val="6F72794C"/>
    <w:rsid w:val="6F9C29DD"/>
    <w:rsid w:val="6FA996F5"/>
    <w:rsid w:val="6FDBE21A"/>
    <w:rsid w:val="6FFC5F8A"/>
    <w:rsid w:val="700E0B25"/>
    <w:rsid w:val="702B9A29"/>
    <w:rsid w:val="705484EB"/>
    <w:rsid w:val="7081A645"/>
    <w:rsid w:val="70978815"/>
    <w:rsid w:val="70D75B35"/>
    <w:rsid w:val="70D9F718"/>
    <w:rsid w:val="70DEC5B5"/>
    <w:rsid w:val="70E7947C"/>
    <w:rsid w:val="712562AD"/>
    <w:rsid w:val="7133DE0C"/>
    <w:rsid w:val="71631A80"/>
    <w:rsid w:val="717F2E97"/>
    <w:rsid w:val="7198A101"/>
    <w:rsid w:val="71D3A4F9"/>
    <w:rsid w:val="7210792E"/>
    <w:rsid w:val="721C8197"/>
    <w:rsid w:val="7234750E"/>
    <w:rsid w:val="72A966D2"/>
    <w:rsid w:val="72BF5EB6"/>
    <w:rsid w:val="730E62FA"/>
    <w:rsid w:val="73606DF6"/>
    <w:rsid w:val="736DE8C4"/>
    <w:rsid w:val="73998400"/>
    <w:rsid w:val="739AFC85"/>
    <w:rsid w:val="73F39FAD"/>
    <w:rsid w:val="73F9BA4A"/>
    <w:rsid w:val="74510CE5"/>
    <w:rsid w:val="746429C5"/>
    <w:rsid w:val="7485E13D"/>
    <w:rsid w:val="74967462"/>
    <w:rsid w:val="74A62279"/>
    <w:rsid w:val="74DAF110"/>
    <w:rsid w:val="74F56335"/>
    <w:rsid w:val="74F89F6C"/>
    <w:rsid w:val="74FB98D8"/>
    <w:rsid w:val="75135CD8"/>
    <w:rsid w:val="7567AC6F"/>
    <w:rsid w:val="756D773C"/>
    <w:rsid w:val="757E7814"/>
    <w:rsid w:val="75A9F7D9"/>
    <w:rsid w:val="75C0B7DD"/>
    <w:rsid w:val="763244C3"/>
    <w:rsid w:val="76A3B9D4"/>
    <w:rsid w:val="76C3B822"/>
    <w:rsid w:val="77160C32"/>
    <w:rsid w:val="77279D68"/>
    <w:rsid w:val="77334F2D"/>
    <w:rsid w:val="77750A1B"/>
    <w:rsid w:val="77C0AF4E"/>
    <w:rsid w:val="77C8F2A7"/>
    <w:rsid w:val="7805A948"/>
    <w:rsid w:val="7819CAA9"/>
    <w:rsid w:val="784BB1FA"/>
    <w:rsid w:val="784D0880"/>
    <w:rsid w:val="787E16EF"/>
    <w:rsid w:val="789B0B72"/>
    <w:rsid w:val="78AABCC4"/>
    <w:rsid w:val="78BF3CA4"/>
    <w:rsid w:val="78F5E42B"/>
    <w:rsid w:val="790735C8"/>
    <w:rsid w:val="79649B8C"/>
    <w:rsid w:val="7972D4A6"/>
    <w:rsid w:val="7A12E006"/>
    <w:rsid w:val="7A32E827"/>
    <w:rsid w:val="7ABBB534"/>
    <w:rsid w:val="7ACE8E95"/>
    <w:rsid w:val="7ACF36F3"/>
    <w:rsid w:val="7B0EF928"/>
    <w:rsid w:val="7B1799B4"/>
    <w:rsid w:val="7B683499"/>
    <w:rsid w:val="7B760AD9"/>
    <w:rsid w:val="7BA642FA"/>
    <w:rsid w:val="7BD46F6C"/>
    <w:rsid w:val="7C541BB8"/>
    <w:rsid w:val="7C639E09"/>
    <w:rsid w:val="7D0404FA"/>
    <w:rsid w:val="7D0ECAC3"/>
    <w:rsid w:val="7D26F2B6"/>
    <w:rsid w:val="7D2FAA8F"/>
    <w:rsid w:val="7D59A37B"/>
    <w:rsid w:val="7DB57E23"/>
    <w:rsid w:val="7DE4AD2F"/>
    <w:rsid w:val="7E06D7B5"/>
    <w:rsid w:val="7E1727FE"/>
    <w:rsid w:val="7E392420"/>
    <w:rsid w:val="7E6F1C28"/>
    <w:rsid w:val="7E7D8B95"/>
    <w:rsid w:val="7E818B8A"/>
    <w:rsid w:val="7E92B207"/>
    <w:rsid w:val="7E989078"/>
    <w:rsid w:val="7EB0F1E7"/>
    <w:rsid w:val="7EBFBDB6"/>
    <w:rsid w:val="7EDBF46D"/>
    <w:rsid w:val="7F3E69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12"/>
    <w:rPr>
      <w:sz w:val="24"/>
    </w:rPr>
  </w:style>
  <w:style w:type="paragraph" w:styleId="Heading1">
    <w:name w:val="heading 1"/>
    <w:basedOn w:val="Normal"/>
    <w:link w:val="Heading1Char"/>
    <w:uiPriority w:val="9"/>
    <w:qFormat/>
    <w:rsid w:val="000F4220"/>
    <w:pPr>
      <w:pBdr>
        <w:bottom w:val="single" w:sz="18" w:space="3" w:color="015B8E" w:themeColor="accent1"/>
      </w:pBdr>
      <w:spacing w:after="0" w:line="240" w:lineRule="auto"/>
      <w:jc w:val="center"/>
      <w:outlineLvl w:val="0"/>
    </w:pPr>
    <w:rPr>
      <w:rFonts w:asciiTheme="majorHAnsi" w:eastAsia="Times New Roman" w:hAnsiTheme="majorHAnsi" w:cs="Times New Roman"/>
      <w:b/>
      <w:bCs/>
      <w:color w:val="364253" w:themeColor="text2"/>
      <w:kern w:val="36"/>
      <w:sz w:val="44"/>
      <w:szCs w:val="44"/>
    </w:rPr>
  </w:style>
  <w:style w:type="paragraph" w:styleId="Heading2">
    <w:name w:val="heading 2"/>
    <w:basedOn w:val="Normal"/>
    <w:link w:val="Heading2Char"/>
    <w:uiPriority w:val="9"/>
    <w:qFormat/>
    <w:rsid w:val="00CD45AF"/>
    <w:pPr>
      <w:pBdr>
        <w:left w:val="single" w:sz="48" w:space="4" w:color="074A6D"/>
      </w:pBdr>
      <w:shd w:val="clear" w:color="auto" w:fill="EFF2F5"/>
      <w:spacing w:before="360" w:after="240" w:line="240" w:lineRule="auto"/>
      <w:outlineLvl w:val="1"/>
    </w:pPr>
    <w:rPr>
      <w:rFonts w:ascii="Arial" w:eastAsia="Times New Roman" w:hAnsi="Arial" w:cs="Arial"/>
      <w:b/>
      <w:bCs/>
      <w:color w:val="000000" w:themeColor="text1"/>
      <w:sz w:val="36"/>
      <w:szCs w:val="36"/>
    </w:rPr>
  </w:style>
  <w:style w:type="paragraph" w:styleId="Heading3">
    <w:name w:val="heading 3"/>
    <w:basedOn w:val="Normal"/>
    <w:link w:val="Heading3Char"/>
    <w:uiPriority w:val="9"/>
    <w:qFormat/>
    <w:rsid w:val="004B764A"/>
    <w:pPr>
      <w:keepNext/>
      <w:keepLines/>
      <w:pBdr>
        <w:bottom w:val="single" w:sz="12" w:space="2" w:color="015B8E" w:themeColor="accent1"/>
      </w:pBdr>
      <w:spacing w:before="360" w:after="120" w:line="240" w:lineRule="auto"/>
      <w:outlineLvl w:val="2"/>
    </w:pPr>
    <w:rPr>
      <w:rFonts w:ascii="Arial" w:eastAsia="Times New Roman" w:hAnsi="Arial" w:cs="Arial"/>
      <w:b/>
      <w:bCs/>
      <w:color w:val="000000" w:themeColor="text1"/>
      <w:sz w:val="32"/>
      <w:szCs w:val="32"/>
    </w:rPr>
  </w:style>
  <w:style w:type="paragraph" w:styleId="Heading4">
    <w:name w:val="heading 4"/>
    <w:basedOn w:val="Normal"/>
    <w:link w:val="Heading4Char"/>
    <w:uiPriority w:val="9"/>
    <w:qFormat/>
    <w:rsid w:val="000833FB"/>
    <w:pPr>
      <w:pBdr>
        <w:bottom w:val="single" w:sz="4" w:space="1" w:color="323E4F"/>
      </w:pBdr>
      <w:spacing w:before="360" w:after="120" w:line="240" w:lineRule="auto"/>
      <w:outlineLvl w:val="3"/>
    </w:pPr>
    <w:rPr>
      <w:rFonts w:ascii="Arial" w:eastAsia="Times New Roman" w:hAnsi="Arial" w:cs="Arial"/>
      <w:b/>
      <w:bCs/>
      <w:sz w:val="26"/>
      <w:szCs w:val="26"/>
    </w:rPr>
  </w:style>
  <w:style w:type="paragraph" w:styleId="Heading5">
    <w:name w:val="heading 5"/>
    <w:basedOn w:val="Normal"/>
    <w:link w:val="Heading5Char"/>
    <w:uiPriority w:val="9"/>
    <w:qFormat/>
    <w:rsid w:val="00842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20"/>
    <w:rPr>
      <w:rFonts w:asciiTheme="majorHAnsi" w:eastAsia="Times New Roman" w:hAnsiTheme="majorHAnsi" w:cs="Times New Roman"/>
      <w:b/>
      <w:bCs/>
      <w:color w:val="364253" w:themeColor="text2"/>
      <w:kern w:val="36"/>
      <w:sz w:val="44"/>
      <w:szCs w:val="44"/>
    </w:rPr>
  </w:style>
  <w:style w:type="character" w:customStyle="1" w:styleId="Heading2Char">
    <w:name w:val="Heading 2 Char"/>
    <w:basedOn w:val="DefaultParagraphFont"/>
    <w:link w:val="Heading2"/>
    <w:uiPriority w:val="9"/>
    <w:rsid w:val="00CD45AF"/>
    <w:rPr>
      <w:rFonts w:ascii="Arial" w:eastAsia="Times New Roman" w:hAnsi="Arial" w:cs="Arial"/>
      <w:b/>
      <w:bCs/>
      <w:color w:val="000000" w:themeColor="text1"/>
      <w:sz w:val="36"/>
      <w:szCs w:val="36"/>
      <w:shd w:val="clear" w:color="auto" w:fill="EFF2F5"/>
    </w:rPr>
  </w:style>
  <w:style w:type="character" w:customStyle="1" w:styleId="Heading3Char">
    <w:name w:val="Heading 3 Char"/>
    <w:basedOn w:val="DefaultParagraphFont"/>
    <w:link w:val="Heading3"/>
    <w:uiPriority w:val="9"/>
    <w:rsid w:val="004B764A"/>
    <w:rPr>
      <w:rFonts w:ascii="Arial" w:eastAsia="Times New Roman" w:hAnsi="Arial" w:cs="Arial"/>
      <w:b/>
      <w:bCs/>
      <w:color w:val="000000" w:themeColor="text1"/>
      <w:sz w:val="32"/>
      <w:szCs w:val="32"/>
    </w:rPr>
  </w:style>
  <w:style w:type="character" w:customStyle="1" w:styleId="Heading4Char">
    <w:name w:val="Heading 4 Char"/>
    <w:basedOn w:val="DefaultParagraphFont"/>
    <w:link w:val="Heading4"/>
    <w:uiPriority w:val="9"/>
    <w:rsid w:val="000833FB"/>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4227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pPr>
      <w:spacing w:line="240" w:lineRule="auto"/>
    </w:pPr>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94"/>
  </w:style>
  <w:style w:type="paragraph" w:styleId="ListParagraph">
    <w:name w:val="List Paragraph"/>
    <w:basedOn w:val="Normal"/>
    <w:uiPriority w:val="34"/>
    <w:qFormat/>
    <w:rsid w:val="007E55EA"/>
    <w:pPr>
      <w:numPr>
        <w:numId w:val="27"/>
      </w:numPr>
      <w:spacing w:after="40"/>
    </w:pPr>
    <w:rPr>
      <w:rFonts w:ascii="Arial" w:eastAsia="Times New Roman" w:hAnsi="Arial" w:cs="Arial"/>
      <w:szCs w:val="24"/>
    </w:r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24AEFD" w:themeColor="accent1" w:themeTint="99"/>
        <w:left w:val="single" w:sz="4" w:space="0" w:color="24AEFD" w:themeColor="accent1" w:themeTint="99"/>
        <w:bottom w:val="single" w:sz="4" w:space="0" w:color="24AEFD" w:themeColor="accent1" w:themeTint="99"/>
        <w:right w:val="single" w:sz="4" w:space="0" w:color="24AEFD" w:themeColor="accent1" w:themeTint="99"/>
        <w:insideH w:val="single" w:sz="4" w:space="0" w:color="24AEFD" w:themeColor="accent1" w:themeTint="99"/>
        <w:insideV w:val="single" w:sz="4" w:space="0" w:color="24AEFD" w:themeColor="accent1" w:themeTint="99"/>
      </w:tblBorders>
    </w:tblPr>
    <w:tblStylePr w:type="firstRow">
      <w:rPr>
        <w:b/>
        <w:bCs/>
        <w:color w:val="FFFFFF" w:themeColor="background1"/>
      </w:rPr>
      <w:tblPr/>
      <w:tcPr>
        <w:tcBorders>
          <w:top w:val="single" w:sz="4" w:space="0" w:color="015B8E" w:themeColor="accent1"/>
          <w:left w:val="single" w:sz="4" w:space="0" w:color="015B8E" w:themeColor="accent1"/>
          <w:bottom w:val="single" w:sz="4" w:space="0" w:color="015B8E" w:themeColor="accent1"/>
          <w:right w:val="single" w:sz="4" w:space="0" w:color="015B8E" w:themeColor="accent1"/>
          <w:insideH w:val="nil"/>
          <w:insideV w:val="nil"/>
        </w:tcBorders>
        <w:shd w:val="clear" w:color="auto" w:fill="015B8E" w:themeFill="accent1"/>
      </w:tcPr>
    </w:tblStylePr>
    <w:tblStylePr w:type="lastRow">
      <w:rPr>
        <w:b/>
        <w:bCs/>
      </w:rPr>
      <w:tblPr/>
      <w:tcPr>
        <w:tcBorders>
          <w:top w:val="double" w:sz="4" w:space="0" w:color="015B8E" w:themeColor="accent1"/>
        </w:tcBorders>
      </w:tcPr>
    </w:tblStylePr>
    <w:tblStylePr w:type="firstCol">
      <w:rPr>
        <w:b/>
        <w:bCs/>
      </w:rPr>
    </w:tblStylePr>
    <w:tblStylePr w:type="lastCol">
      <w:rPr>
        <w:b/>
        <w:bCs/>
      </w:rPr>
    </w:tblStylePr>
    <w:tblStylePr w:type="band1Vert">
      <w:tblPr/>
      <w:tcPr>
        <w:shd w:val="clear" w:color="auto" w:fill="B5E3FE" w:themeFill="accent1" w:themeFillTint="33"/>
      </w:tcPr>
    </w:tblStylePr>
    <w:tblStylePr w:type="band1Horz">
      <w:tblPr/>
      <w:tcPr>
        <w:shd w:val="clear" w:color="auto" w:fill="B5E3FE" w:themeFill="accent1" w:themeFillTint="33"/>
      </w:tcPr>
    </w:tblStylePr>
  </w:style>
  <w:style w:type="character" w:styleId="Mention">
    <w:name w:val="Mention"/>
    <w:basedOn w:val="DefaultParagraphFont"/>
    <w:uiPriority w:val="99"/>
    <w:unhideWhenUsed/>
    <w:rsid w:val="00565D07"/>
    <w:rPr>
      <w:color w:val="2B579A"/>
      <w:shd w:val="clear" w:color="auto" w:fill="E1DFDD"/>
    </w:rPr>
  </w:style>
  <w:style w:type="paragraph" w:styleId="Caption">
    <w:name w:val="caption"/>
    <w:basedOn w:val="Normal"/>
    <w:next w:val="Normal"/>
    <w:uiPriority w:val="35"/>
    <w:unhideWhenUsed/>
    <w:qFormat/>
    <w:rsid w:val="005E4077"/>
    <w:pPr>
      <w:keepNext/>
      <w:spacing w:before="240" w:after="0" w:line="240" w:lineRule="auto"/>
    </w:pPr>
    <w:rPr>
      <w:color w:val="364253" w:themeColor="text2"/>
      <w:szCs w:val="24"/>
    </w:rPr>
  </w:style>
  <w:style w:type="paragraph" w:styleId="NoSpacing">
    <w:name w:val="No Spacing"/>
    <w:uiPriority w:val="1"/>
    <w:qFormat/>
    <w:rsid w:val="00DB373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20480125">
      <w:bodyDiv w:val="1"/>
      <w:marLeft w:val="0"/>
      <w:marRight w:val="0"/>
      <w:marTop w:val="0"/>
      <w:marBottom w:val="0"/>
      <w:divBdr>
        <w:top w:val="none" w:sz="0" w:space="0" w:color="auto"/>
        <w:left w:val="none" w:sz="0" w:space="0" w:color="auto"/>
        <w:bottom w:val="none" w:sz="0" w:space="0" w:color="auto"/>
        <w:right w:val="none" w:sz="0" w:space="0" w:color="auto"/>
      </w:divBdr>
      <w:divsChild>
        <w:div w:id="1147166895">
          <w:marLeft w:val="576"/>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940795433">
      <w:bodyDiv w:val="1"/>
      <w:marLeft w:val="0"/>
      <w:marRight w:val="0"/>
      <w:marTop w:val="0"/>
      <w:marBottom w:val="0"/>
      <w:divBdr>
        <w:top w:val="none" w:sz="0" w:space="0" w:color="auto"/>
        <w:left w:val="none" w:sz="0" w:space="0" w:color="auto"/>
        <w:bottom w:val="none" w:sz="0" w:space="0" w:color="auto"/>
        <w:right w:val="none" w:sz="0" w:space="0" w:color="auto"/>
      </w:divBdr>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560136544">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1759011481">
          <w:marLeft w:val="0"/>
          <w:marRight w:val="0"/>
          <w:marTop w:val="0"/>
          <w:marBottom w:val="0"/>
          <w:divBdr>
            <w:top w:val="none" w:sz="0" w:space="0" w:color="auto"/>
            <w:left w:val="none" w:sz="0" w:space="0" w:color="auto"/>
            <w:bottom w:val="none" w:sz="0" w:space="0" w:color="auto"/>
            <w:right w:val="none" w:sz="0" w:space="0" w:color="auto"/>
          </w:divBdr>
        </w:div>
      </w:divsChild>
    </w:div>
    <w:div w:id="1087578309">
      <w:bodyDiv w:val="1"/>
      <w:marLeft w:val="0"/>
      <w:marRight w:val="0"/>
      <w:marTop w:val="0"/>
      <w:marBottom w:val="0"/>
      <w:divBdr>
        <w:top w:val="none" w:sz="0" w:space="0" w:color="auto"/>
        <w:left w:val="none" w:sz="0" w:space="0" w:color="auto"/>
        <w:bottom w:val="none" w:sz="0" w:space="0" w:color="auto"/>
        <w:right w:val="none" w:sz="0" w:space="0" w:color="auto"/>
      </w:divBdr>
      <w:divsChild>
        <w:div w:id="426926042">
          <w:marLeft w:val="576"/>
          <w:marRight w:val="0"/>
          <w:marTop w:val="120"/>
          <w:marBottom w:val="120"/>
          <w:divBdr>
            <w:top w:val="none" w:sz="0" w:space="0" w:color="auto"/>
            <w:left w:val="none" w:sz="0" w:space="0" w:color="auto"/>
            <w:bottom w:val="none" w:sz="0" w:space="0" w:color="auto"/>
            <w:right w:val="none" w:sz="0" w:space="0" w:color="auto"/>
          </w:divBdr>
        </w:div>
      </w:divsChild>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282107344">
      <w:bodyDiv w:val="1"/>
      <w:marLeft w:val="0"/>
      <w:marRight w:val="0"/>
      <w:marTop w:val="0"/>
      <w:marBottom w:val="0"/>
      <w:divBdr>
        <w:top w:val="none" w:sz="0" w:space="0" w:color="auto"/>
        <w:left w:val="none" w:sz="0" w:space="0" w:color="auto"/>
        <w:bottom w:val="none" w:sz="0" w:space="0" w:color="auto"/>
        <w:right w:val="none" w:sz="0" w:space="0" w:color="auto"/>
      </w:divBdr>
      <w:divsChild>
        <w:div w:id="101266955">
          <w:marLeft w:val="576"/>
          <w:marRight w:val="0"/>
          <w:marTop w:val="120"/>
          <w:marBottom w:val="120"/>
          <w:divBdr>
            <w:top w:val="none" w:sz="0" w:space="0" w:color="auto"/>
            <w:left w:val="none" w:sz="0" w:space="0" w:color="auto"/>
            <w:bottom w:val="none" w:sz="0" w:space="0" w:color="auto"/>
            <w:right w:val="none" w:sz="0" w:space="0" w:color="auto"/>
          </w:divBdr>
        </w:div>
        <w:div w:id="754283767">
          <w:marLeft w:val="576"/>
          <w:marRight w:val="0"/>
          <w:marTop w:val="120"/>
          <w:marBottom w:val="120"/>
          <w:divBdr>
            <w:top w:val="none" w:sz="0" w:space="0" w:color="auto"/>
            <w:left w:val="none" w:sz="0" w:space="0" w:color="auto"/>
            <w:bottom w:val="none" w:sz="0" w:space="0" w:color="auto"/>
            <w:right w:val="none" w:sz="0" w:space="0" w:color="auto"/>
          </w:divBdr>
        </w:div>
      </w:divsChild>
    </w:div>
    <w:div w:id="1320307174">
      <w:bodyDiv w:val="1"/>
      <w:marLeft w:val="0"/>
      <w:marRight w:val="0"/>
      <w:marTop w:val="0"/>
      <w:marBottom w:val="0"/>
      <w:divBdr>
        <w:top w:val="none" w:sz="0" w:space="0" w:color="auto"/>
        <w:left w:val="none" w:sz="0" w:space="0" w:color="auto"/>
        <w:bottom w:val="none" w:sz="0" w:space="0" w:color="auto"/>
        <w:right w:val="none" w:sz="0" w:space="0" w:color="auto"/>
      </w:divBdr>
    </w:div>
    <w:div w:id="1457022238">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709190719">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2127776414">
          <w:marLeft w:val="0"/>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228420071">
          <w:marLeft w:val="0"/>
          <w:marRight w:val="0"/>
          <w:marTop w:val="0"/>
          <w:marBottom w:val="0"/>
          <w:divBdr>
            <w:top w:val="none" w:sz="0" w:space="0" w:color="auto"/>
            <w:left w:val="none" w:sz="0" w:space="0" w:color="auto"/>
            <w:bottom w:val="none" w:sz="0" w:space="0" w:color="auto"/>
            <w:right w:val="none" w:sz="0" w:space="0" w:color="auto"/>
          </w:divBdr>
        </w:div>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sChild>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934164801">
      <w:bodyDiv w:val="1"/>
      <w:marLeft w:val="0"/>
      <w:marRight w:val="0"/>
      <w:marTop w:val="0"/>
      <w:marBottom w:val="0"/>
      <w:divBdr>
        <w:top w:val="none" w:sz="0" w:space="0" w:color="auto"/>
        <w:left w:val="none" w:sz="0" w:space="0" w:color="auto"/>
        <w:bottom w:val="none" w:sz="0" w:space="0" w:color="auto"/>
        <w:right w:val="none" w:sz="0" w:space="0" w:color="auto"/>
      </w:divBdr>
      <w:divsChild>
        <w:div w:id="1899972659">
          <w:marLeft w:val="576"/>
          <w:marRight w:val="0"/>
          <w:marTop w:val="120"/>
          <w:marBottom w:val="120"/>
          <w:divBdr>
            <w:top w:val="none" w:sz="0" w:space="0" w:color="auto"/>
            <w:left w:val="none" w:sz="0" w:space="0" w:color="auto"/>
            <w:bottom w:val="none" w:sz="0" w:space="0" w:color="auto"/>
            <w:right w:val="none" w:sz="0" w:space="0" w:color="auto"/>
          </w:divBdr>
        </w:div>
      </w:divsChild>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2">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182671692">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hyperlink" Target="https://www.elpac.org/about/summative-elpac/" TargetMode="External"/><Relationship Id="rId18" Type="http://schemas.openxmlformats.org/officeDocument/2006/relationships/hyperlink" Target="mailto:dashboard@cde.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de.ca.gov/ta/ac/cm/dashboardtoolkit.asp" TargetMode="External"/><Relationship Id="rId2" Type="http://schemas.openxmlformats.org/officeDocument/2006/relationships/numbering" Target="numbering.xml"/><Relationship Id="rId16" Type="http://schemas.openxmlformats.org/officeDocument/2006/relationships/hyperlink" Target="https://www6.cde.ca.gov/californiamod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documents/elpiparticipationrate23.pdf" TargetMode="External"/><Relationship Id="rId5" Type="http://schemas.openxmlformats.org/officeDocument/2006/relationships/webSettings" Target="webSettings.xml"/><Relationship Id="rId15" Type="http://schemas.openxmlformats.org/officeDocument/2006/relationships/hyperlink" Target="https://www.cde.ca.gov/ta/ac/cm/dashboardguide23.asp" TargetMode="External"/><Relationship Id="rId23" Type="http://schemas.openxmlformats.org/officeDocument/2006/relationships/theme" Target="theme/theme1.xml"/><Relationship Id="rId10" Type="http://schemas.openxmlformats.org/officeDocument/2006/relationships/hyperlink" Target="https://www.cde.ca.gov/ta/ac/cm/documents/sumaltelpacincorp.pdf" TargetMode="External"/><Relationship Id="rId19" Type="http://schemas.openxmlformats.org/officeDocument/2006/relationships/hyperlink" Target="https://twitter.com/hashtag/CDEDashboard?src=hashtag_click"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cde.ca.gov/ta/ac/cm/dashboardelp.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MARD blue">
      <a:dk1>
        <a:sysClr val="windowText" lastClr="000000"/>
      </a:dk1>
      <a:lt1>
        <a:sysClr val="window" lastClr="FFFFFF"/>
      </a:lt1>
      <a:dk2>
        <a:srgbClr val="364253"/>
      </a:dk2>
      <a:lt2>
        <a:srgbClr val="CCD3DE"/>
      </a:lt2>
      <a:accent1>
        <a:srgbClr val="015B8E"/>
      </a:accent1>
      <a:accent2>
        <a:srgbClr val="BEE7FE"/>
      </a:accent2>
      <a:accent3>
        <a:srgbClr val="CCD3DE"/>
      </a:accent3>
      <a:accent4>
        <a:srgbClr val="015B8E"/>
      </a:accent4>
      <a:accent5>
        <a:srgbClr val="BEE7FE"/>
      </a:accent5>
      <a:accent6>
        <a:srgbClr val="CCD3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11825</Characters>
  <Application>Microsoft Office Word</Application>
  <DocSecurity>0</DocSecurity>
  <Lines>281</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ELPI NG - CA School Dashboard (CA Dept of Education)</dc:title>
  <dc:subject>This notetaking guide (NG) accompanies the California School Dashboard (Dashboard) On-Demand Series about the English Learner Progress Indicator (ELPI).</dc:subject>
  <dc:creator/>
  <cp:keywords/>
  <dc:description/>
  <cp:lastModifiedBy/>
  <cp:revision>1</cp:revision>
  <dcterms:created xsi:type="dcterms:W3CDTF">2024-01-16T17:19:00Z</dcterms:created>
  <dcterms:modified xsi:type="dcterms:W3CDTF">2024-01-16T17:19:00Z</dcterms:modified>
  <dc:language/>
</cp:coreProperties>
</file>