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9CCCD" w14:textId="77777777" w:rsidR="006404A2" w:rsidRDefault="006404A2" w:rsidP="006404A2">
      <w:pPr>
        <w:pStyle w:val="Header"/>
        <w:pBdr>
          <w:bottom w:val="none" w:sz="0" w:space="0" w:color="auto"/>
        </w:pBdr>
        <w:tabs>
          <w:tab w:val="clear" w:pos="4680"/>
        </w:tabs>
        <w:spacing w:after="0"/>
        <w:jc w:val="left"/>
      </w:pPr>
      <w:r>
        <w:rPr>
          <w:noProof/>
          <w:lang w:eastAsia="en-US"/>
        </w:rPr>
        <w:drawing>
          <wp:inline distT="0" distB="0" distL="0" distR="0" wp14:anchorId="58C6ADF0" wp14:editId="6ECE206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6D2D068" w14:textId="77777777" w:rsidR="006404A2" w:rsidRPr="00B63D23" w:rsidRDefault="006404A2" w:rsidP="006404A2">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HS-ESS2-1 Earth’s Systems</w:t>
      </w:r>
      <w:r>
        <w:rPr>
          <w:noProof/>
        </w:rPr>
        <w:fldChar w:fldCharType="end"/>
      </w:r>
    </w:p>
    <w:p w14:paraId="718EABB9" w14:textId="77405841" w:rsidR="006404A2" w:rsidRDefault="006404A2" w:rsidP="00BB6C9F">
      <w:pPr>
        <w:jc w:val="right"/>
      </w:pPr>
      <w:r>
        <w:tab/>
      </w:r>
      <w:r w:rsidRPr="00B63D23">
        <w:t>California Science Test—Item</w:t>
      </w:r>
      <w:r>
        <w:t xml:space="preserve"> Content</w:t>
      </w:r>
      <w:r w:rsidRPr="00B63D23">
        <w:t xml:space="preserve"> Specifications</w:t>
      </w:r>
    </w:p>
    <w:p w14:paraId="207C056A" w14:textId="53830E27" w:rsidR="007A7155" w:rsidRPr="006404A2" w:rsidRDefault="008439E3" w:rsidP="006C7969">
      <w:pPr>
        <w:pStyle w:val="Heading1"/>
        <w:pageBreakBefore w:val="0"/>
      </w:pPr>
      <w:r w:rsidRPr="006404A2">
        <w:t>HS-ESS2-1</w:t>
      </w:r>
      <w:r w:rsidR="006E7EF0" w:rsidRPr="006404A2">
        <w:t xml:space="preserve"> Earth’s Systems</w:t>
      </w:r>
    </w:p>
    <w:p w14:paraId="50E863F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E50A863" w14:textId="247EAC4E" w:rsidR="008B0F0A" w:rsidRDefault="008439E3" w:rsidP="008B75B8">
      <w:pPr>
        <w:pStyle w:val="PerformanceExpectation"/>
      </w:pPr>
      <w:r w:rsidRPr="008439E3">
        <w:t xml:space="preserve">Develop a model to illustrate how Earth’s internal and surface processes operate at different spatial and temporal scales to form continental and ocean-floor features. </w:t>
      </w:r>
    </w:p>
    <w:p w14:paraId="36A48515" w14:textId="1DF8F0C7" w:rsidR="008E7CB8" w:rsidRDefault="008439E3" w:rsidP="00EB18EF">
      <w:pPr>
        <w:pStyle w:val="PEClarification"/>
        <w:rPr>
          <w:color w:val="auto"/>
        </w:rPr>
      </w:pPr>
      <w:r w:rsidRPr="00DE0BBF">
        <w:rPr>
          <w:color w:val="auto"/>
        </w:rPr>
        <w:t xml:space="preserve">[Clarification Statement: Emphasis is on how the appearance of land features (such as mountains, valleys, and plateaus) and sea-floor features (such as trenches, ridges, and seamounts) are a result of both constructive forces (such as volcanism, tectonic uplift, and orogeny) and destructive mechanisms (such as weathering, mass wasting, and coastal erosion).] </w:t>
      </w:r>
      <w:r w:rsidRPr="006C7969">
        <w:rPr>
          <w:color w:val="auto"/>
        </w:rPr>
        <w:t>[</w:t>
      </w:r>
      <w:r w:rsidRPr="00DE0BBF">
        <w:rPr>
          <w:i/>
          <w:color w:val="auto"/>
        </w:rPr>
        <w:t>Assessment Boundary: Assessment does not include memorization of the details of the formation of specific geographic features of Earth’s surface.</w:t>
      </w:r>
      <w:r w:rsidRPr="006C7969">
        <w:rPr>
          <w:color w:val="auto"/>
        </w:rPr>
        <w:t>]</w:t>
      </w:r>
    </w:p>
    <w:p w14:paraId="7CAD4308" w14:textId="77777777" w:rsidR="008E7CB8" w:rsidRDefault="008E7CB8" w:rsidP="008E7CB8">
      <w:pPr>
        <w:spacing w:before="480" w:after="240"/>
        <w:rPr>
          <w:rFonts w:cs="Arial"/>
          <w:szCs w:val="24"/>
        </w:rPr>
      </w:pPr>
      <w:r>
        <w:t>Continue to the next page for the Science and Engineering Practices, Disciplinary Core Ideas, and Crosscutting Concepts.</w:t>
      </w:r>
    </w:p>
    <w:p w14:paraId="7160AA68" w14:textId="77777777" w:rsidR="008E7CB8" w:rsidRPr="00DE0BBF" w:rsidRDefault="008E7CB8" w:rsidP="00EB18EF">
      <w:pPr>
        <w:pStyle w:val="PEClarification"/>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1"/>
      </w:tblPr>
      <w:tblGrid>
        <w:gridCol w:w="3325"/>
        <w:gridCol w:w="3690"/>
        <w:gridCol w:w="3065"/>
      </w:tblGrid>
      <w:tr w:rsidR="00A758CE" w:rsidRPr="00510C04" w14:paraId="6D728AC5" w14:textId="77777777" w:rsidTr="0009394F">
        <w:trPr>
          <w:cantSplit/>
          <w:tblHeader/>
        </w:trPr>
        <w:tc>
          <w:tcPr>
            <w:tcW w:w="3325" w:type="dxa"/>
            <w:tcBorders>
              <w:bottom w:val="single" w:sz="4" w:space="0" w:color="auto"/>
            </w:tcBorders>
            <w:shd w:val="clear" w:color="auto" w:fill="2F3995"/>
            <w:vAlign w:val="center"/>
          </w:tcPr>
          <w:p w14:paraId="28F3967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690" w:type="dxa"/>
            <w:tcBorders>
              <w:bottom w:val="single" w:sz="4" w:space="0" w:color="auto"/>
            </w:tcBorders>
            <w:shd w:val="clear" w:color="auto" w:fill="CC4E00"/>
            <w:vAlign w:val="center"/>
          </w:tcPr>
          <w:p w14:paraId="23E0FF9F"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9BB31CF"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E06B395" w14:textId="77777777" w:rsidTr="0009394F">
        <w:trPr>
          <w:cantSplit/>
        </w:trPr>
        <w:tc>
          <w:tcPr>
            <w:tcW w:w="3325" w:type="dxa"/>
            <w:shd w:val="clear" w:color="auto" w:fill="auto"/>
          </w:tcPr>
          <w:p w14:paraId="5E4286B9" w14:textId="5D6FC138" w:rsidR="00A758CE" w:rsidRPr="008E7CB8" w:rsidRDefault="008439E3" w:rsidP="008E7CB8">
            <w:pPr>
              <w:pStyle w:val="Heading4"/>
            </w:pPr>
            <w:r w:rsidRPr="008E7CB8">
              <w:t>Developing and Using Models</w:t>
            </w:r>
          </w:p>
          <w:p w14:paraId="39375B6C" w14:textId="7051B97C" w:rsidR="002035F3" w:rsidRPr="005A09DA" w:rsidRDefault="008439E3" w:rsidP="002035F3">
            <w:pPr>
              <w:pStyle w:val="Paragraph"/>
            </w:pPr>
            <w:r w:rsidRPr="008439E3">
              <w:t>Modeling in 9–12 builds on K–8 experiences and progresses to using, synthesizing, and developing models to predict and show relationships among variables between systems and their components in the natural and designed world(s).</w:t>
            </w:r>
          </w:p>
          <w:p w14:paraId="76445F61" w14:textId="701E7261" w:rsidR="009F069F" w:rsidRPr="009F069F" w:rsidRDefault="008439E3" w:rsidP="008439E3">
            <w:pPr>
              <w:pStyle w:val="TableBullets"/>
            </w:pPr>
            <w:r w:rsidRPr="008439E3">
              <w:t>Develop a model based on evidence to illustrate the relationships between systems or between components of a system.</w:t>
            </w:r>
          </w:p>
        </w:tc>
        <w:tc>
          <w:tcPr>
            <w:tcW w:w="3690" w:type="dxa"/>
            <w:shd w:val="clear" w:color="auto" w:fill="auto"/>
          </w:tcPr>
          <w:p w14:paraId="380BFC2F" w14:textId="328B1344" w:rsidR="00A758CE" w:rsidRPr="005A09DA" w:rsidRDefault="008439E3" w:rsidP="008E7CB8">
            <w:pPr>
              <w:pStyle w:val="Heading4"/>
            </w:pPr>
            <w:r w:rsidRPr="008439E3">
              <w:t>ESS2.A: Earth Materials and Systems</w:t>
            </w:r>
          </w:p>
          <w:p w14:paraId="3ED658F0" w14:textId="341B7AF0" w:rsidR="00A758CE" w:rsidRDefault="008439E3" w:rsidP="00BA4B22">
            <w:pPr>
              <w:pStyle w:val="TableNumbers"/>
              <w:rPr>
                <w:rFonts w:cs="Arial"/>
                <w:szCs w:val="24"/>
              </w:rPr>
            </w:pPr>
            <w:r w:rsidRPr="008439E3">
              <w:t>Earth’s systems, being dynamic and interacting, cause feedback effects that can increase or decrease the original changes.</w:t>
            </w:r>
          </w:p>
          <w:p w14:paraId="401EBC10" w14:textId="6E99B25F" w:rsidR="00A758CE" w:rsidRPr="005A09DA" w:rsidRDefault="008439E3" w:rsidP="008E7CB8">
            <w:pPr>
              <w:pStyle w:val="Heading4"/>
            </w:pPr>
            <w:r w:rsidRPr="008439E3">
              <w:t>ESS2.B: Plate Tectonics and Large-Scale System Interactions</w:t>
            </w:r>
          </w:p>
          <w:p w14:paraId="76219996" w14:textId="006C4265" w:rsidR="00A758CE" w:rsidRPr="00510C04" w:rsidRDefault="008439E3" w:rsidP="008439E3">
            <w:pPr>
              <w:pStyle w:val="TableNumbers2"/>
              <w:numPr>
                <w:ilvl w:val="0"/>
                <w:numId w:val="76"/>
              </w:numPr>
              <w:ind w:left="331" w:hanging="270"/>
            </w:pPr>
            <w:r w:rsidRPr="008439E3">
              <w:t xml:space="preserve">Plate tectonics is the unifying theory that explains the past and current movements of the rocks at Earth’s surface and provides a framework for understanding its geologic history. Plate movements are responsible for most continental and ocean-floor features and for the distribution of most rocks and minerals within Earth’s crust. </w:t>
            </w:r>
            <w:r w:rsidRPr="008439E3">
              <w:rPr>
                <w:i/>
              </w:rPr>
              <w:t>(ESS2.B Grade 8 GBE)</w:t>
            </w:r>
          </w:p>
        </w:tc>
        <w:tc>
          <w:tcPr>
            <w:tcW w:w="3065" w:type="dxa"/>
            <w:shd w:val="clear" w:color="auto" w:fill="auto"/>
          </w:tcPr>
          <w:p w14:paraId="020DFF4A" w14:textId="46E66CCC" w:rsidR="00A758CE" w:rsidRPr="008E7CB8" w:rsidRDefault="008439E3" w:rsidP="008439E3">
            <w:pPr>
              <w:pStyle w:val="TableHeader"/>
              <w:rPr>
                <w:rFonts w:cstheme="minorBidi"/>
                <w:szCs w:val="22"/>
              </w:rPr>
            </w:pPr>
            <w:r w:rsidRPr="008E7CB8">
              <w:rPr>
                <w:rFonts w:cstheme="minorBidi"/>
                <w:szCs w:val="22"/>
              </w:rPr>
              <w:t>Stability and Change</w:t>
            </w:r>
          </w:p>
          <w:p w14:paraId="6E076DA8" w14:textId="32BBCD2B" w:rsidR="00A758CE" w:rsidRPr="009F069F" w:rsidRDefault="008439E3" w:rsidP="009F069F">
            <w:pPr>
              <w:pStyle w:val="TableBullets"/>
            </w:pPr>
            <w:r w:rsidRPr="008439E3">
              <w:t>Change and rates of change can be quantified and modeled over very short or very long periods of time. Some system changes are irreversible.</w:t>
            </w:r>
          </w:p>
        </w:tc>
      </w:tr>
    </w:tbl>
    <w:p w14:paraId="522414BF" w14:textId="77777777" w:rsidR="00283757" w:rsidRPr="0097285D" w:rsidRDefault="00283757" w:rsidP="0097285D">
      <w:pPr>
        <w:pStyle w:val="Heading2"/>
      </w:pPr>
      <w:r w:rsidRPr="0097285D">
        <w:t>Assessment Targets</w:t>
      </w:r>
    </w:p>
    <w:p w14:paraId="4D3CD760" w14:textId="6D2C80F0"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Please refer to the</w:t>
      </w:r>
      <w:r w:rsidR="00C53621">
        <w:t xml:space="preserve"> Introduction</w:t>
      </w:r>
      <w:r w:rsidR="0061242E">
        <w:t xml:space="preserve"> for a</w:t>
      </w:r>
      <w:r w:rsidR="00061F50">
        <w:t xml:space="preserve"> complete</w:t>
      </w:r>
      <w:r w:rsidR="0061242E">
        <w:t xml:space="preserve"> description of assessment targets</w:t>
      </w:r>
      <w:r w:rsidR="00FD6751">
        <w:t>.</w:t>
      </w:r>
    </w:p>
    <w:p w14:paraId="321F5E9C"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787D4D40"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7A09947F" w14:textId="60175351" w:rsidR="00283757" w:rsidRPr="00C10941" w:rsidRDefault="008439E3" w:rsidP="00C10941">
      <w:pPr>
        <w:pStyle w:val="Subpractice-2"/>
      </w:pPr>
      <w:r w:rsidRPr="008439E3">
        <w:t>2.1</w:t>
      </w:r>
      <w:r>
        <w:tab/>
      </w:r>
      <w:r w:rsidRPr="008439E3">
        <w:t>Ability to develop models</w:t>
      </w:r>
    </w:p>
    <w:p w14:paraId="32F9E050" w14:textId="77777777" w:rsidR="008E7CB8" w:rsidRDefault="008E7CB8">
      <w:pPr>
        <w:spacing w:after="160" w:line="259" w:lineRule="auto"/>
        <w:rPr>
          <w:rFonts w:eastAsiaTheme="majorEastAsia" w:cstheme="majorBidi"/>
          <w:b/>
          <w:i/>
          <w:color w:val="000000" w:themeColor="text1"/>
          <w:sz w:val="28"/>
          <w:szCs w:val="24"/>
        </w:rPr>
      </w:pPr>
      <w:r>
        <w:br w:type="page"/>
      </w:r>
    </w:p>
    <w:p w14:paraId="5C92BCE7" w14:textId="05052F72" w:rsidR="00283757" w:rsidRDefault="00283757" w:rsidP="00A758CE">
      <w:pPr>
        <w:pStyle w:val="Heading3"/>
        <w:keepNext w:val="0"/>
        <w:keepLines w:val="0"/>
        <w:tabs>
          <w:tab w:val="right" w:pos="1440"/>
        </w:tabs>
        <w:spacing w:before="240" w:after="240"/>
      </w:pPr>
      <w:r>
        <w:lastRenderedPageBreak/>
        <w:t xml:space="preserve">Science and Engineering </w:t>
      </w:r>
      <w:r w:rsidRPr="00801596">
        <w:t>Subpractice Assessment Targets</w:t>
      </w:r>
    </w:p>
    <w:p w14:paraId="0465D1FF"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15F23EA5" w14:textId="77777777" w:rsidR="009A215B" w:rsidRDefault="009A215B" w:rsidP="009A215B">
      <w:pPr>
        <w:pStyle w:val="Subpractice-3"/>
      </w:pPr>
      <w:r>
        <w:t>2.1.1</w:t>
      </w:r>
      <w:r>
        <w:tab/>
        <w:t>Ability to determine components of a scientific event, system, or design solution</w:t>
      </w:r>
    </w:p>
    <w:p w14:paraId="0959F598" w14:textId="77777777" w:rsidR="009A215B" w:rsidRPr="00B804B3" w:rsidRDefault="009A215B" w:rsidP="009A215B">
      <w:pPr>
        <w:pStyle w:val="Subpractice-3"/>
        <w:rPr>
          <w:u w:val="single"/>
        </w:rPr>
      </w:pPr>
      <w:r>
        <w:t>2.1.2</w:t>
      </w:r>
      <w:r>
        <w:tab/>
        <w:t>Ability to determine the relationships among multiple components of a scientific event, system, or design solution</w:t>
      </w:r>
    </w:p>
    <w:p w14:paraId="03B8577D" w14:textId="6303326E" w:rsidR="008439E3" w:rsidRDefault="008439E3" w:rsidP="008439E3">
      <w:pPr>
        <w:pStyle w:val="Subpractice-3"/>
      </w:pPr>
      <w:r>
        <w:t>2.1.</w:t>
      </w:r>
      <w:r w:rsidR="00870743">
        <w:t>3</w:t>
      </w:r>
      <w:r>
        <w:tab/>
        <w:t>Ability to determine scope, scale, and grain-size of model</w:t>
      </w:r>
      <w:r w:rsidR="00870743">
        <w:t>s</w:t>
      </w:r>
      <w:r>
        <w:t xml:space="preserve">, as appropriate </w:t>
      </w:r>
      <w:r w:rsidR="00870743">
        <w:t>for their</w:t>
      </w:r>
      <w:r>
        <w:t xml:space="preserve"> intended use</w:t>
      </w:r>
    </w:p>
    <w:p w14:paraId="5135E293" w14:textId="0CB28A4B" w:rsidR="00283757" w:rsidRPr="00C10941" w:rsidRDefault="008439E3" w:rsidP="008439E3">
      <w:pPr>
        <w:pStyle w:val="Subpractice-3"/>
      </w:pPr>
      <w:r>
        <w:t>2.1.</w:t>
      </w:r>
      <w:r w:rsidR="00870743">
        <w:t>4</w:t>
      </w:r>
      <w:r>
        <w:tab/>
        <w:t>Ability to represent mechanisms, relationships, and connections to illustrate, explain</w:t>
      </w:r>
      <w:r w:rsidR="008C1DD8">
        <w:t>,</w:t>
      </w:r>
      <w:r>
        <w:t xml:space="preserve"> or predict a scientific event</w:t>
      </w:r>
    </w:p>
    <w:p w14:paraId="1B42116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174CEDC" w14:textId="77777777" w:rsidR="0024332C" w:rsidRPr="00A0448D" w:rsidRDefault="008439E3" w:rsidP="00A0448D">
      <w:pPr>
        <w:pStyle w:val="Heading4"/>
        <w:ind w:left="389"/>
        <w:rPr>
          <w:b w:val="0"/>
        </w:rPr>
      </w:pPr>
      <w:r w:rsidRPr="00A0448D">
        <w:rPr>
          <w:b w:val="0"/>
        </w:rPr>
        <w:t>ESS2.A.6</w:t>
      </w:r>
    </w:p>
    <w:p w14:paraId="0898C597" w14:textId="32DA8B54" w:rsidR="008439E3" w:rsidRDefault="008439E3" w:rsidP="009E199A">
      <w:pPr>
        <w:pStyle w:val="DashedBullets"/>
        <w:ind w:left="1800"/>
      </w:pPr>
      <w:r>
        <w:t>Identify and describe the interactions and feedbacks between processes that affect change and rates of change of Earth’s surface</w:t>
      </w:r>
    </w:p>
    <w:p w14:paraId="67E0F357" w14:textId="051FD702" w:rsidR="008439E3" w:rsidRDefault="008439E3" w:rsidP="009E199A">
      <w:pPr>
        <w:pStyle w:val="DashedBullets"/>
        <w:ind w:left="1800"/>
      </w:pPr>
      <w:r>
        <w:t>Describe the rate at which a feature changes related to the time scale on which the processes operate</w:t>
      </w:r>
    </w:p>
    <w:p w14:paraId="791890E2" w14:textId="77777777" w:rsidR="0024332C" w:rsidRPr="00A0448D" w:rsidRDefault="008439E3" w:rsidP="00A0448D">
      <w:pPr>
        <w:pStyle w:val="Heading4"/>
        <w:ind w:left="389"/>
        <w:rPr>
          <w:b w:val="0"/>
        </w:rPr>
      </w:pPr>
      <w:r w:rsidRPr="00A0448D">
        <w:rPr>
          <w:b w:val="0"/>
        </w:rPr>
        <w:t>ESS2.B.4</w:t>
      </w:r>
    </w:p>
    <w:p w14:paraId="3BE4475E" w14:textId="318811C3" w:rsidR="008439E3" w:rsidRDefault="008439E3" w:rsidP="009E199A">
      <w:pPr>
        <w:pStyle w:val="DashedBullets"/>
        <w:ind w:left="1800"/>
      </w:pPr>
      <w:r>
        <w:t>Identify and describe specific continental and seafloor features</w:t>
      </w:r>
    </w:p>
    <w:p w14:paraId="3F92B72B" w14:textId="4C1E3BDB" w:rsidR="008439E3" w:rsidRDefault="008439E3" w:rsidP="009E199A">
      <w:pPr>
        <w:pStyle w:val="DashedBullets"/>
        <w:ind w:left="1800"/>
      </w:pPr>
      <w:r>
        <w:t>Identify and describe internal processes, such as volcanism and tectonic uplift, and surface processes, such as weathering and erosion, including the different spatial and temporal scales on which they operate</w:t>
      </w:r>
    </w:p>
    <w:p w14:paraId="7A89B42D" w14:textId="3EEB2E7B" w:rsidR="008439E3" w:rsidRDefault="008439E3" w:rsidP="009E199A">
      <w:pPr>
        <w:pStyle w:val="DashedBullets"/>
        <w:ind w:left="1800"/>
      </w:pPr>
      <w:r>
        <w:t>Identify the causal agents that build up or wear down (i.e., constructive and destructive forces) Earth’s surface over time</w:t>
      </w:r>
    </w:p>
    <w:p w14:paraId="50A324EA" w14:textId="5F62EA11" w:rsidR="00283757" w:rsidRPr="00C10941" w:rsidRDefault="008439E3" w:rsidP="009E199A">
      <w:pPr>
        <w:pStyle w:val="DashedBullets"/>
        <w:ind w:left="1800"/>
      </w:pPr>
      <w:r>
        <w:t>Use a model to illustrate the relationship between the formation of continental and ocean floor features and Earth’s internal and surface processes operating on different temporal or spatial scales</w:t>
      </w:r>
    </w:p>
    <w:p w14:paraId="1DCC0631"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7164FD5" w14:textId="298FA844" w:rsidR="000A196B" w:rsidRDefault="009F49BD" w:rsidP="00C10941">
      <w:pPr>
        <w:pStyle w:val="CrossCuttingTargets"/>
        <w:rPr>
          <w:lang w:eastAsia="ko-KR"/>
        </w:rPr>
      </w:pPr>
      <w:r w:rsidRPr="009F49BD">
        <w:t>CCC7</w:t>
      </w:r>
      <w:r>
        <w:tab/>
      </w:r>
      <w:r w:rsidRPr="009F49BD">
        <w:t>Develop models that quantify change and rates of change over very short to very long periods of time, and recognize irreversible changes</w:t>
      </w:r>
    </w:p>
    <w:p w14:paraId="6E016389"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465471B6" w14:textId="77777777" w:rsidR="00CE5AB8" w:rsidRPr="00B63D23" w:rsidRDefault="00CE5AB8" w:rsidP="00AB7B8F">
      <w:pPr>
        <w:pStyle w:val="ParagraphItalic"/>
      </w:pPr>
      <w:r>
        <w:t>Note that the list in this section is not exhaustive.</w:t>
      </w:r>
    </w:p>
    <w:p w14:paraId="68BE623E" w14:textId="77777777" w:rsidR="009F49BD" w:rsidRDefault="009F49BD" w:rsidP="009F49BD">
      <w:pPr>
        <w:pStyle w:val="Paragraph"/>
      </w:pPr>
      <w:r>
        <w:t>Task provides information about a geomorphic feature and a list of relevant and irrelevant components of a model:</w:t>
      </w:r>
    </w:p>
    <w:p w14:paraId="6ACBDFDA" w14:textId="77777777" w:rsidR="009F49BD" w:rsidRDefault="009F49BD" w:rsidP="009F49BD">
      <w:pPr>
        <w:pStyle w:val="DashedBullets"/>
      </w:pPr>
      <w:r>
        <w:t>Identifies and selects relevant components to illustrate or explain the internal and/or surface process(es) that produced the feature (2.1.1, ESS2.A.6, and CCC7)</w:t>
      </w:r>
    </w:p>
    <w:p w14:paraId="2A57ADA6" w14:textId="77777777" w:rsidR="009F49BD" w:rsidRDefault="009F49BD" w:rsidP="009F49BD">
      <w:pPr>
        <w:pStyle w:val="Paragraph"/>
      </w:pPr>
      <w:r>
        <w:t>Task provides information about a geomorphic feature, an incomplete model representing the feature, and a list of relevant and irrelevant components:</w:t>
      </w:r>
    </w:p>
    <w:p w14:paraId="00AD9219" w14:textId="77777777" w:rsidR="009F49BD" w:rsidRDefault="009F49BD" w:rsidP="009F49BD">
      <w:pPr>
        <w:pStyle w:val="DashedBullets"/>
      </w:pPr>
      <w:r>
        <w:t>Identifies and selects the missing components to complete the model (2.1.1, ESS2.B.4, and CCC7)</w:t>
      </w:r>
    </w:p>
    <w:p w14:paraId="1DCA85ED" w14:textId="77777777" w:rsidR="009F49BD" w:rsidRDefault="009F49BD" w:rsidP="009F49BD">
      <w:pPr>
        <w:pStyle w:val="DashedBullets"/>
      </w:pPr>
      <w:r>
        <w:t>Describes how the model illustrates or explains the internal and/or surface process(es) that produced the feature (2.1.1, ESS2.B.4, and CCC7)</w:t>
      </w:r>
    </w:p>
    <w:p w14:paraId="7D809B74" w14:textId="77777777" w:rsidR="009F49BD" w:rsidRDefault="009F49BD" w:rsidP="009F49BD">
      <w:pPr>
        <w:pStyle w:val="Paragraph"/>
      </w:pPr>
      <w:r>
        <w:t>Task provides information about a geomorphic feature and a list of models:</w:t>
      </w:r>
    </w:p>
    <w:p w14:paraId="49D8ABFC" w14:textId="77777777" w:rsidR="009F49BD" w:rsidRDefault="009F49BD" w:rsidP="009F49BD">
      <w:pPr>
        <w:pStyle w:val="DashedBullets"/>
      </w:pPr>
      <w:r>
        <w:t>Selects the appropriate model to illustrate or explain the internal and/or surface process(es) that produced the feature (2.1.2, ESS2.B.4, and CCC7)</w:t>
      </w:r>
    </w:p>
    <w:p w14:paraId="184AC7ED" w14:textId="77777777" w:rsidR="009F49BD" w:rsidRDefault="009F49BD" w:rsidP="009F49BD">
      <w:pPr>
        <w:pStyle w:val="Paragraph"/>
      </w:pPr>
      <w:r>
        <w:t>Task provides a model and/or information about a geomorphic feature and a list of relevant and irrelevant representations of the geomorphic feature:</w:t>
      </w:r>
    </w:p>
    <w:p w14:paraId="309B1F2C" w14:textId="07E49FB9" w:rsidR="00FE4E50" w:rsidRPr="009246C4" w:rsidRDefault="009F49BD" w:rsidP="009F49BD">
      <w:pPr>
        <w:pStyle w:val="DashedBullets"/>
      </w:pPr>
      <w:r>
        <w:t>Selects and uses the appropriate representations to describe the mechanisms underlying changes to Earth’s surface (2.1.3, ESS2.A.6, and CCC7)</w:t>
      </w:r>
    </w:p>
    <w:p w14:paraId="2F69DF14" w14:textId="77777777" w:rsidR="00CE5AB8" w:rsidRPr="00B63D23" w:rsidRDefault="00FE4E50" w:rsidP="0097285D">
      <w:pPr>
        <w:pStyle w:val="Heading2"/>
      </w:pPr>
      <w:r w:rsidRPr="00510C04">
        <w:t>Possible Phenomena or Contexts</w:t>
      </w:r>
    </w:p>
    <w:p w14:paraId="0B9FC9D3" w14:textId="77777777" w:rsidR="00FE4E50" w:rsidRPr="00B63D23" w:rsidRDefault="00CE5AB8" w:rsidP="00AB7B8F">
      <w:pPr>
        <w:pStyle w:val="ParagraphItalic"/>
      </w:pPr>
      <w:r>
        <w:t>Note that the list in this section is not exhaustive.</w:t>
      </w:r>
    </w:p>
    <w:p w14:paraId="424AA3E0" w14:textId="36B968B1" w:rsidR="009F49BD" w:rsidRDefault="009F49BD" w:rsidP="009F49BD">
      <w:pPr>
        <w:pStyle w:val="DashedBullets"/>
      </w:pPr>
      <w:r>
        <w:t>Volcanoes</w:t>
      </w:r>
      <w:r w:rsidR="00906FC4">
        <w:t>, mountain ranges, valleys, and ocean trenches</w:t>
      </w:r>
      <w:r>
        <w:t xml:space="preserve"> at colliding plate boundaries</w:t>
      </w:r>
    </w:p>
    <w:p w14:paraId="237721A3" w14:textId="75EB5D55" w:rsidR="009F49BD" w:rsidRDefault="009F49BD" w:rsidP="009F49BD">
      <w:pPr>
        <w:pStyle w:val="DashedBullets"/>
      </w:pPr>
      <w:r>
        <w:t xml:space="preserve">Mid-ocean ridges and rift valleys at </w:t>
      </w:r>
      <w:r w:rsidR="003D58E6">
        <w:t xml:space="preserve">divergent </w:t>
      </w:r>
      <w:r>
        <w:t>plate boundaries</w:t>
      </w:r>
    </w:p>
    <w:p w14:paraId="2C522A48" w14:textId="77777777" w:rsidR="009F49BD" w:rsidRDefault="009F49BD" w:rsidP="009F49BD">
      <w:pPr>
        <w:pStyle w:val="DashedBullets"/>
      </w:pPr>
      <w:r>
        <w:t>Weathering and erosion shaping landforms on continents</w:t>
      </w:r>
    </w:p>
    <w:p w14:paraId="49F1BA1F" w14:textId="77777777" w:rsidR="009F49BD" w:rsidRDefault="009F49BD" w:rsidP="009F49BD">
      <w:pPr>
        <w:pStyle w:val="DashedBullets"/>
      </w:pPr>
      <w:r>
        <w:t xml:space="preserve">Volcanoes at hot spots as evidence of plate movement </w:t>
      </w:r>
    </w:p>
    <w:p w14:paraId="597E1931" w14:textId="77777777" w:rsidR="009F49BD" w:rsidRDefault="009F49BD" w:rsidP="009F49BD">
      <w:pPr>
        <w:pStyle w:val="DashedBullets"/>
      </w:pPr>
      <w:r>
        <w:t>Erosion and deposition of continental materials forming features such as barrier islands, continental shelves, and continental slopes</w:t>
      </w:r>
    </w:p>
    <w:p w14:paraId="1FE05FC1" w14:textId="77777777" w:rsidR="00CE5AB8" w:rsidRPr="00B63D23" w:rsidRDefault="00FE4E50" w:rsidP="0097285D">
      <w:pPr>
        <w:pStyle w:val="Heading2"/>
      </w:pPr>
      <w:r w:rsidRPr="00510C04">
        <w:lastRenderedPageBreak/>
        <w:t>Common Misconceptions</w:t>
      </w:r>
    </w:p>
    <w:p w14:paraId="7DC62EA6" w14:textId="77777777" w:rsidR="00FE4E50" w:rsidRPr="00B63D23" w:rsidRDefault="00CE5AB8" w:rsidP="00110730">
      <w:pPr>
        <w:pStyle w:val="ParagraphItalic"/>
      </w:pPr>
      <w:r>
        <w:t>Note that the list in this section is not exhaustive.</w:t>
      </w:r>
    </w:p>
    <w:p w14:paraId="014ECE3C" w14:textId="77777777" w:rsidR="009F49BD" w:rsidRDefault="009F49BD" w:rsidP="009F49BD">
      <w:pPr>
        <w:pStyle w:val="DashedBullets"/>
      </w:pPr>
      <w:r>
        <w:t>Volcanoes only form at plate boundaries.</w:t>
      </w:r>
    </w:p>
    <w:p w14:paraId="474A88B2" w14:textId="77777777" w:rsidR="009F49BD" w:rsidRDefault="009F49BD" w:rsidP="009F49BD">
      <w:pPr>
        <w:pStyle w:val="DashedBullets"/>
      </w:pPr>
      <w:r>
        <w:t>All valleys are the result of downcutting by rivers.</w:t>
      </w:r>
    </w:p>
    <w:p w14:paraId="36F897B5" w14:textId="116AF7A6" w:rsidR="00FE4E50" w:rsidRPr="00B05F41" w:rsidRDefault="009F49BD" w:rsidP="009F49BD">
      <w:pPr>
        <w:pStyle w:val="DashedBullets"/>
      </w:pPr>
      <w:r>
        <w:t>Internal and surface processes operate on the same spatial and temporal scale.</w:t>
      </w:r>
    </w:p>
    <w:p w14:paraId="79E0C8E7" w14:textId="77777777" w:rsidR="00FE4E50" w:rsidRPr="00510C04" w:rsidRDefault="00FE4E50" w:rsidP="0097285D">
      <w:pPr>
        <w:pStyle w:val="Heading2"/>
      </w:pPr>
      <w:r w:rsidRPr="00510C04">
        <w:t>Additional Assessment Boundaries</w:t>
      </w:r>
    </w:p>
    <w:p w14:paraId="3F883111" w14:textId="77777777" w:rsidR="00FE4E50" w:rsidRDefault="009F069F" w:rsidP="00A04BFA">
      <w:pPr>
        <w:pStyle w:val="Paragraph"/>
        <w:rPr>
          <w:lang w:eastAsia="ko-KR"/>
        </w:rPr>
      </w:pPr>
      <w:r w:rsidRPr="009F069F">
        <w:rPr>
          <w:lang w:eastAsia="ko-KR"/>
        </w:rPr>
        <w:t>None listed at this time.</w:t>
      </w:r>
    </w:p>
    <w:p w14:paraId="66CF296C" w14:textId="77777777" w:rsidR="00FE4E50" w:rsidRDefault="00FE4E50" w:rsidP="00835FD7">
      <w:pPr>
        <w:pStyle w:val="Heading2"/>
      </w:pPr>
      <w:r w:rsidRPr="00835FD7">
        <w:t>Additional</w:t>
      </w:r>
      <w:r>
        <w:t xml:space="preserve"> References</w:t>
      </w:r>
    </w:p>
    <w:p w14:paraId="07F49D03" w14:textId="5F8DD4B8" w:rsidR="00286AB9" w:rsidRPr="0092682A" w:rsidRDefault="009F49BD" w:rsidP="0092682A">
      <w:pPr>
        <w:pStyle w:val="Paragraph"/>
        <w:rPr>
          <w:rStyle w:val="Hyperlink"/>
        </w:rPr>
      </w:pPr>
      <w:r w:rsidRPr="003E41C8">
        <w:t>HS-ESS2-1 Evidence Statement</w:t>
      </w:r>
      <w:r w:rsidR="0092682A" w:rsidRPr="0092682A">
        <w:t xml:space="preserve"> </w:t>
      </w:r>
      <w:hyperlink r:id="rId9" w:tooltip="HS-ESS2-1 Evidence Statement web document" w:history="1">
        <w:r w:rsidR="003E41C8" w:rsidRPr="003E41C8">
          <w:rPr>
            <w:rStyle w:val="Hyperlink"/>
          </w:rPr>
          <w:t>https://www.nextgenscience.org/sites/default/files/evidence_statement/black_white/HS-ESS2-1 Evidence Statements June 2015 asterisks.pdf</w:t>
        </w:r>
      </w:hyperlink>
    </w:p>
    <w:p w14:paraId="4E3840B9" w14:textId="77777777" w:rsidR="00286AB9" w:rsidRDefault="00286AB9"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1CAEFE7" w14:textId="77777777" w:rsidR="003E41C8" w:rsidRPr="00DE6E87" w:rsidRDefault="003E41C8" w:rsidP="00BB6C9F">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CC649E7" w14:textId="7AC2DB71" w:rsidR="00A04CA7" w:rsidRDefault="00A04CA7" w:rsidP="00A04CA7">
      <w:pPr>
        <w:pStyle w:val="ScienceFrameworkLinks"/>
        <w:spacing w:before="600"/>
        <w:ind w:left="446" w:hanging="446"/>
        <w:rPr>
          <w:color w:val="000000"/>
        </w:rPr>
      </w:pPr>
      <w:r>
        <w:rPr>
          <w:lang w:eastAsia="ko-KR"/>
        </w:rPr>
        <w:t>Posted by the California Department of Education, March 2021</w:t>
      </w:r>
      <w:r w:rsidR="00972AE4">
        <w:rPr>
          <w:lang w:eastAsia="ko-KR"/>
        </w:rPr>
        <w:t xml:space="preserve"> </w:t>
      </w:r>
      <w:r w:rsidR="00972AE4" w:rsidRPr="00972AE4">
        <w:rPr>
          <w:lang w:eastAsia="ko-KR"/>
        </w:rPr>
        <w:t>(updated February 2024)</w:t>
      </w:r>
    </w:p>
    <w:p w14:paraId="3F963DBA" w14:textId="6A467A14" w:rsidR="003E41C8" w:rsidRDefault="003E41C8" w:rsidP="00A04CA7">
      <w:pPr>
        <w:pStyle w:val="ScienceFrameworkLinks"/>
        <w:spacing w:before="600"/>
        <w:ind w:left="446" w:hanging="446"/>
        <w:rPr>
          <w:color w:val="000000"/>
        </w:rPr>
      </w:pPr>
    </w:p>
    <w:sectPr w:rsidR="003E41C8" w:rsidSect="00BC087C">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67F66" w14:textId="77777777" w:rsidR="005C7BCD" w:rsidRDefault="005C7BCD" w:rsidP="007525D5">
      <w:r>
        <w:separator/>
      </w:r>
    </w:p>
  </w:endnote>
  <w:endnote w:type="continuationSeparator" w:id="0">
    <w:p w14:paraId="0A90B03F" w14:textId="77777777" w:rsidR="005C7BCD" w:rsidRDefault="005C7BCD" w:rsidP="007525D5">
      <w:r>
        <w:continuationSeparator/>
      </w:r>
    </w:p>
  </w:endnote>
  <w:endnote w:type="continuationNotice" w:id="1">
    <w:p w14:paraId="28F1067E" w14:textId="77777777" w:rsidR="005C7BCD" w:rsidRDefault="005C7B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33FA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508EF">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5F5CD" w14:textId="77777777" w:rsidR="005C7BCD" w:rsidRDefault="005C7BCD" w:rsidP="007525D5">
      <w:r>
        <w:separator/>
      </w:r>
    </w:p>
  </w:footnote>
  <w:footnote w:type="continuationSeparator" w:id="0">
    <w:p w14:paraId="11F7D339" w14:textId="77777777" w:rsidR="005C7BCD" w:rsidRDefault="005C7BCD" w:rsidP="007525D5">
      <w:r>
        <w:continuationSeparator/>
      </w:r>
    </w:p>
  </w:footnote>
  <w:footnote w:type="continuationNotice" w:id="1">
    <w:p w14:paraId="1B1E2DEF" w14:textId="77777777" w:rsidR="005C7BCD" w:rsidRDefault="005C7B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C7CC" w14:textId="37E6576D" w:rsidR="00425CCB" w:rsidRDefault="00425CCB" w:rsidP="009E199A">
    <w:pPr>
      <w:pStyle w:val="Header"/>
      <w:tabs>
        <w:tab w:val="clear" w:pos="4680"/>
        <w:tab w:val="clear" w:pos="9360"/>
        <w:tab w:val="left" w:pos="9060"/>
      </w:tabs>
      <w:spacing w:after="0"/>
      <w:jc w:val="left"/>
    </w:pPr>
    <w:r>
      <w:rPr>
        <w:noProof/>
        <w:lang w:eastAsia="en-US"/>
      </w:rPr>
      <w:drawing>
        <wp:inline distT="0" distB="0" distL="0" distR="0" wp14:anchorId="47755650" wp14:editId="7B7D18B8">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00AEBF6B" w14:textId="257A53E4" w:rsidR="00425CCB" w:rsidRPr="007F67E5" w:rsidRDefault="006404A2" w:rsidP="00425CCB">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0B134D">
      <w:rPr>
        <w:b/>
        <w:noProof/>
      </w:rPr>
      <w:t>HS-ESS2-1 Earth’s Systems</w:t>
    </w:r>
    <w:r>
      <w:rPr>
        <w:b/>
        <w:noProof/>
      </w:rPr>
      <w:fldChar w:fldCharType="end"/>
    </w:r>
  </w:p>
  <w:p w14:paraId="3903FDDA" w14:textId="33756FC4" w:rsidR="00425CCB" w:rsidRDefault="00425CCB" w:rsidP="00425CCB">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FB6046"/>
    <w:multiLevelType w:val="hybridMultilevel"/>
    <w:tmpl w:val="36907AD8"/>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A82658"/>
    <w:multiLevelType w:val="hybridMultilevel"/>
    <w:tmpl w:val="76F0612A"/>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E7A43"/>
    <w:multiLevelType w:val="hybridMultilevel"/>
    <w:tmpl w:val="5FEEB65A"/>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B8403F"/>
    <w:multiLevelType w:val="hybridMultilevel"/>
    <w:tmpl w:val="E9DADA0E"/>
    <w:lvl w:ilvl="0" w:tplc="5F00E5BA">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173126">
    <w:abstractNumId w:val="15"/>
  </w:num>
  <w:num w:numId="2" w16cid:durableId="173306594">
    <w:abstractNumId w:val="17"/>
  </w:num>
  <w:num w:numId="3" w16cid:durableId="105388352">
    <w:abstractNumId w:val="21"/>
  </w:num>
  <w:num w:numId="4" w16cid:durableId="530268539">
    <w:abstractNumId w:val="32"/>
  </w:num>
  <w:num w:numId="5" w16cid:durableId="410473166">
    <w:abstractNumId w:val="13"/>
  </w:num>
  <w:num w:numId="6" w16cid:durableId="1575819617">
    <w:abstractNumId w:val="11"/>
  </w:num>
  <w:num w:numId="7" w16cid:durableId="120997960">
    <w:abstractNumId w:val="26"/>
  </w:num>
  <w:num w:numId="8" w16cid:durableId="1883714991">
    <w:abstractNumId w:val="27"/>
  </w:num>
  <w:num w:numId="9" w16cid:durableId="11035460">
    <w:abstractNumId w:val="31"/>
  </w:num>
  <w:num w:numId="10" w16cid:durableId="719675298">
    <w:abstractNumId w:val="24"/>
  </w:num>
  <w:num w:numId="11" w16cid:durableId="638345793">
    <w:abstractNumId w:val="33"/>
  </w:num>
  <w:num w:numId="12" w16cid:durableId="730805660">
    <w:abstractNumId w:val="31"/>
    <w:lvlOverride w:ilvl="0">
      <w:startOverride w:val="1"/>
    </w:lvlOverride>
  </w:num>
  <w:num w:numId="13" w16cid:durableId="982197956">
    <w:abstractNumId w:val="31"/>
    <w:lvlOverride w:ilvl="0">
      <w:startOverride w:val="1"/>
    </w:lvlOverride>
  </w:num>
  <w:num w:numId="14" w16cid:durableId="2601826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9364580">
    <w:abstractNumId w:val="31"/>
    <w:lvlOverride w:ilvl="0">
      <w:startOverride w:val="1"/>
    </w:lvlOverride>
  </w:num>
  <w:num w:numId="16" w16cid:durableId="1516189726">
    <w:abstractNumId w:val="31"/>
    <w:lvlOverride w:ilvl="0">
      <w:startOverride w:val="1"/>
    </w:lvlOverride>
  </w:num>
  <w:num w:numId="17" w16cid:durableId="431168357">
    <w:abstractNumId w:val="24"/>
    <w:lvlOverride w:ilvl="0">
      <w:startOverride w:val="1"/>
    </w:lvlOverride>
  </w:num>
  <w:num w:numId="18" w16cid:durableId="803960531">
    <w:abstractNumId w:val="31"/>
    <w:lvlOverride w:ilvl="0">
      <w:startOverride w:val="1"/>
    </w:lvlOverride>
  </w:num>
  <w:num w:numId="19" w16cid:durableId="21197887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0947063">
    <w:abstractNumId w:val="31"/>
    <w:lvlOverride w:ilvl="0">
      <w:startOverride w:val="1"/>
    </w:lvlOverride>
  </w:num>
  <w:num w:numId="21" w16cid:durableId="1192961541">
    <w:abstractNumId w:val="24"/>
    <w:lvlOverride w:ilvl="0">
      <w:startOverride w:val="1"/>
    </w:lvlOverride>
  </w:num>
  <w:num w:numId="22" w16cid:durableId="219752811">
    <w:abstractNumId w:val="31"/>
    <w:lvlOverride w:ilvl="0">
      <w:startOverride w:val="1"/>
    </w:lvlOverride>
  </w:num>
  <w:num w:numId="23" w16cid:durableId="1413090829">
    <w:abstractNumId w:val="24"/>
    <w:lvlOverride w:ilvl="0">
      <w:startOverride w:val="1"/>
    </w:lvlOverride>
  </w:num>
  <w:num w:numId="24" w16cid:durableId="602498015">
    <w:abstractNumId w:val="31"/>
    <w:lvlOverride w:ilvl="0">
      <w:startOverride w:val="1"/>
    </w:lvlOverride>
  </w:num>
  <w:num w:numId="25" w16cid:durableId="1689215836">
    <w:abstractNumId w:val="24"/>
    <w:lvlOverride w:ilvl="0">
      <w:startOverride w:val="1"/>
    </w:lvlOverride>
  </w:num>
  <w:num w:numId="26" w16cid:durableId="134220278">
    <w:abstractNumId w:val="33"/>
    <w:lvlOverride w:ilvl="0">
      <w:startOverride w:val="1"/>
    </w:lvlOverride>
  </w:num>
  <w:num w:numId="27" w16cid:durableId="6900305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0465515">
    <w:abstractNumId w:val="31"/>
    <w:lvlOverride w:ilvl="0">
      <w:startOverride w:val="1"/>
    </w:lvlOverride>
  </w:num>
  <w:num w:numId="29" w16cid:durableId="1290429384">
    <w:abstractNumId w:val="24"/>
    <w:lvlOverride w:ilvl="0">
      <w:startOverride w:val="1"/>
    </w:lvlOverride>
  </w:num>
  <w:num w:numId="30" w16cid:durableId="1104954974">
    <w:abstractNumId w:val="31"/>
    <w:lvlOverride w:ilvl="0">
      <w:startOverride w:val="1"/>
    </w:lvlOverride>
  </w:num>
  <w:num w:numId="31" w16cid:durableId="1993558140">
    <w:abstractNumId w:val="31"/>
    <w:lvlOverride w:ilvl="0">
      <w:startOverride w:val="1"/>
    </w:lvlOverride>
  </w:num>
  <w:num w:numId="32" w16cid:durableId="29186264">
    <w:abstractNumId w:val="24"/>
    <w:lvlOverride w:ilvl="0">
      <w:startOverride w:val="1"/>
    </w:lvlOverride>
  </w:num>
  <w:num w:numId="33" w16cid:durableId="2847783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2290857">
    <w:abstractNumId w:val="31"/>
    <w:lvlOverride w:ilvl="0">
      <w:startOverride w:val="1"/>
    </w:lvlOverride>
  </w:num>
  <w:num w:numId="35" w16cid:durableId="206376994">
    <w:abstractNumId w:val="24"/>
    <w:lvlOverride w:ilvl="0">
      <w:startOverride w:val="1"/>
    </w:lvlOverride>
  </w:num>
  <w:num w:numId="36" w16cid:durableId="1720325955">
    <w:abstractNumId w:val="31"/>
    <w:lvlOverride w:ilvl="0">
      <w:startOverride w:val="1"/>
    </w:lvlOverride>
  </w:num>
  <w:num w:numId="37" w16cid:durableId="118651810">
    <w:abstractNumId w:val="24"/>
    <w:lvlOverride w:ilvl="0">
      <w:startOverride w:val="1"/>
    </w:lvlOverride>
  </w:num>
  <w:num w:numId="38" w16cid:durableId="257492359">
    <w:abstractNumId w:val="33"/>
    <w:lvlOverride w:ilvl="0">
      <w:startOverride w:val="1"/>
    </w:lvlOverride>
  </w:num>
  <w:num w:numId="39" w16cid:durableId="1728996127">
    <w:abstractNumId w:val="33"/>
    <w:lvlOverride w:ilvl="0">
      <w:startOverride w:val="1"/>
    </w:lvlOverride>
  </w:num>
  <w:num w:numId="40" w16cid:durableId="269093067">
    <w:abstractNumId w:val="31"/>
    <w:lvlOverride w:ilvl="0">
      <w:startOverride w:val="1"/>
    </w:lvlOverride>
  </w:num>
  <w:num w:numId="41" w16cid:durableId="212696037">
    <w:abstractNumId w:val="24"/>
    <w:lvlOverride w:ilvl="0">
      <w:startOverride w:val="1"/>
    </w:lvlOverride>
  </w:num>
  <w:num w:numId="42" w16cid:durableId="1719354287">
    <w:abstractNumId w:val="33"/>
    <w:lvlOverride w:ilvl="0">
      <w:startOverride w:val="1"/>
    </w:lvlOverride>
  </w:num>
  <w:num w:numId="43" w16cid:durableId="1444879199">
    <w:abstractNumId w:val="33"/>
    <w:lvlOverride w:ilvl="0">
      <w:startOverride w:val="1"/>
    </w:lvlOverride>
  </w:num>
  <w:num w:numId="44" w16cid:durableId="282156684">
    <w:abstractNumId w:val="33"/>
    <w:lvlOverride w:ilvl="0">
      <w:startOverride w:val="1"/>
    </w:lvlOverride>
  </w:num>
  <w:num w:numId="45" w16cid:durableId="358091923">
    <w:abstractNumId w:val="36"/>
  </w:num>
  <w:num w:numId="46" w16cid:durableId="1727216388">
    <w:abstractNumId w:val="24"/>
    <w:lvlOverride w:ilvl="0">
      <w:startOverride w:val="1"/>
    </w:lvlOverride>
  </w:num>
  <w:num w:numId="47" w16cid:durableId="1666399080">
    <w:abstractNumId w:val="16"/>
  </w:num>
  <w:num w:numId="48" w16cid:durableId="1111707954">
    <w:abstractNumId w:val="30"/>
  </w:num>
  <w:num w:numId="49" w16cid:durableId="1708525861">
    <w:abstractNumId w:val="29"/>
  </w:num>
  <w:num w:numId="50" w16cid:durableId="1190681381">
    <w:abstractNumId w:val="35"/>
  </w:num>
  <w:num w:numId="51" w16cid:durableId="557975593">
    <w:abstractNumId w:val="37"/>
  </w:num>
  <w:num w:numId="52" w16cid:durableId="1612545483">
    <w:abstractNumId w:val="18"/>
  </w:num>
  <w:num w:numId="53" w16cid:durableId="1974868144">
    <w:abstractNumId w:val="9"/>
  </w:num>
  <w:num w:numId="54" w16cid:durableId="518127869">
    <w:abstractNumId w:val="7"/>
  </w:num>
  <w:num w:numId="55" w16cid:durableId="1493763670">
    <w:abstractNumId w:val="6"/>
  </w:num>
  <w:num w:numId="56" w16cid:durableId="2030599825">
    <w:abstractNumId w:val="5"/>
  </w:num>
  <w:num w:numId="57" w16cid:durableId="428740953">
    <w:abstractNumId w:val="4"/>
  </w:num>
  <w:num w:numId="58" w16cid:durableId="1821262556">
    <w:abstractNumId w:val="8"/>
  </w:num>
  <w:num w:numId="59" w16cid:durableId="1845514591">
    <w:abstractNumId w:val="3"/>
  </w:num>
  <w:num w:numId="60" w16cid:durableId="727921581">
    <w:abstractNumId w:val="2"/>
  </w:num>
  <w:num w:numId="61" w16cid:durableId="738479925">
    <w:abstractNumId w:val="1"/>
  </w:num>
  <w:num w:numId="62" w16cid:durableId="961303626">
    <w:abstractNumId w:val="0"/>
  </w:num>
  <w:num w:numId="63" w16cid:durableId="1820221133">
    <w:abstractNumId w:val="19"/>
  </w:num>
  <w:num w:numId="64" w16cid:durableId="800928864">
    <w:abstractNumId w:val="20"/>
  </w:num>
  <w:num w:numId="65" w16cid:durableId="176239331">
    <w:abstractNumId w:val="34"/>
  </w:num>
  <w:num w:numId="66" w16cid:durableId="1721444167">
    <w:abstractNumId w:val="43"/>
  </w:num>
  <w:num w:numId="67" w16cid:durableId="1586499043">
    <w:abstractNumId w:val="42"/>
  </w:num>
  <w:num w:numId="68" w16cid:durableId="643506955">
    <w:abstractNumId w:val="10"/>
  </w:num>
  <w:num w:numId="69" w16cid:durableId="377554331">
    <w:abstractNumId w:val="28"/>
  </w:num>
  <w:num w:numId="70" w16cid:durableId="1361390609">
    <w:abstractNumId w:val="39"/>
  </w:num>
  <w:num w:numId="71" w16cid:durableId="1528058945">
    <w:abstractNumId w:val="41"/>
  </w:num>
  <w:num w:numId="72" w16cid:durableId="265506628">
    <w:abstractNumId w:val="12"/>
  </w:num>
  <w:num w:numId="73" w16cid:durableId="1869490462">
    <w:abstractNumId w:val="25"/>
  </w:num>
  <w:num w:numId="74" w16cid:durableId="433868323">
    <w:abstractNumId w:val="23"/>
  </w:num>
  <w:num w:numId="75" w16cid:durableId="1684356895">
    <w:abstractNumId w:val="14"/>
  </w:num>
  <w:num w:numId="76" w16cid:durableId="1590693749">
    <w:abstractNumId w:val="40"/>
  </w:num>
  <w:num w:numId="77" w16cid:durableId="918978364">
    <w:abstractNumId w:val="38"/>
  </w:num>
  <w:num w:numId="78" w16cid:durableId="64230952">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A1"/>
    <w:rsid w:val="0000426C"/>
    <w:rsid w:val="00007CC7"/>
    <w:rsid w:val="0001622A"/>
    <w:rsid w:val="0001669B"/>
    <w:rsid w:val="000205F6"/>
    <w:rsid w:val="000221B6"/>
    <w:rsid w:val="000319F1"/>
    <w:rsid w:val="000340F0"/>
    <w:rsid w:val="000355F4"/>
    <w:rsid w:val="0003613C"/>
    <w:rsid w:val="000418D5"/>
    <w:rsid w:val="000436DD"/>
    <w:rsid w:val="00061F50"/>
    <w:rsid w:val="00062272"/>
    <w:rsid w:val="00064632"/>
    <w:rsid w:val="00066436"/>
    <w:rsid w:val="0006727D"/>
    <w:rsid w:val="00084713"/>
    <w:rsid w:val="00091AE1"/>
    <w:rsid w:val="0009394F"/>
    <w:rsid w:val="000A196B"/>
    <w:rsid w:val="000A2BCD"/>
    <w:rsid w:val="000B1027"/>
    <w:rsid w:val="000B134D"/>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19D"/>
    <w:rsid w:val="00162E80"/>
    <w:rsid w:val="0016347E"/>
    <w:rsid w:val="00163872"/>
    <w:rsid w:val="00164B24"/>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4332C"/>
    <w:rsid w:val="00246877"/>
    <w:rsid w:val="00254918"/>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D4954"/>
    <w:rsid w:val="002E38E9"/>
    <w:rsid w:val="002F3BF0"/>
    <w:rsid w:val="002F3C11"/>
    <w:rsid w:val="002F4F34"/>
    <w:rsid w:val="002F7649"/>
    <w:rsid w:val="00323743"/>
    <w:rsid w:val="00332884"/>
    <w:rsid w:val="0033671D"/>
    <w:rsid w:val="0033700D"/>
    <w:rsid w:val="003470DC"/>
    <w:rsid w:val="0036567B"/>
    <w:rsid w:val="0037623A"/>
    <w:rsid w:val="00386C80"/>
    <w:rsid w:val="003902B4"/>
    <w:rsid w:val="0039592F"/>
    <w:rsid w:val="003B5FD4"/>
    <w:rsid w:val="003B6084"/>
    <w:rsid w:val="003C6678"/>
    <w:rsid w:val="003D2F97"/>
    <w:rsid w:val="003D58E6"/>
    <w:rsid w:val="003D74A5"/>
    <w:rsid w:val="003E41C8"/>
    <w:rsid w:val="0041407C"/>
    <w:rsid w:val="00415CF9"/>
    <w:rsid w:val="00425CCB"/>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143C2"/>
    <w:rsid w:val="005337A6"/>
    <w:rsid w:val="005402AC"/>
    <w:rsid w:val="00543833"/>
    <w:rsid w:val="00543F29"/>
    <w:rsid w:val="005563AE"/>
    <w:rsid w:val="005606EA"/>
    <w:rsid w:val="00561DAB"/>
    <w:rsid w:val="00562081"/>
    <w:rsid w:val="00563123"/>
    <w:rsid w:val="005744A7"/>
    <w:rsid w:val="005805C9"/>
    <w:rsid w:val="00583B72"/>
    <w:rsid w:val="00586A0D"/>
    <w:rsid w:val="005A09DA"/>
    <w:rsid w:val="005C5274"/>
    <w:rsid w:val="005C7BCD"/>
    <w:rsid w:val="005D7B3B"/>
    <w:rsid w:val="005E546B"/>
    <w:rsid w:val="005F38EC"/>
    <w:rsid w:val="005F46A7"/>
    <w:rsid w:val="00600F38"/>
    <w:rsid w:val="00602B92"/>
    <w:rsid w:val="00603FE2"/>
    <w:rsid w:val="0061242E"/>
    <w:rsid w:val="00614922"/>
    <w:rsid w:val="006207C5"/>
    <w:rsid w:val="00622380"/>
    <w:rsid w:val="0062344C"/>
    <w:rsid w:val="00623A89"/>
    <w:rsid w:val="00630D1E"/>
    <w:rsid w:val="00631DF1"/>
    <w:rsid w:val="00636674"/>
    <w:rsid w:val="006370CC"/>
    <w:rsid w:val="006404A2"/>
    <w:rsid w:val="00642630"/>
    <w:rsid w:val="00660EE2"/>
    <w:rsid w:val="006661DA"/>
    <w:rsid w:val="00682EED"/>
    <w:rsid w:val="00682FA3"/>
    <w:rsid w:val="00684CCB"/>
    <w:rsid w:val="00686355"/>
    <w:rsid w:val="006A7AE5"/>
    <w:rsid w:val="006B43F1"/>
    <w:rsid w:val="006B60C4"/>
    <w:rsid w:val="006C1CA0"/>
    <w:rsid w:val="006C7969"/>
    <w:rsid w:val="006D15A6"/>
    <w:rsid w:val="006E00C3"/>
    <w:rsid w:val="006E086D"/>
    <w:rsid w:val="006E6884"/>
    <w:rsid w:val="006E7EF0"/>
    <w:rsid w:val="006F2016"/>
    <w:rsid w:val="00702E59"/>
    <w:rsid w:val="00703DAD"/>
    <w:rsid w:val="007047AB"/>
    <w:rsid w:val="0070717A"/>
    <w:rsid w:val="00721A39"/>
    <w:rsid w:val="007347E8"/>
    <w:rsid w:val="00743CCB"/>
    <w:rsid w:val="00745C5F"/>
    <w:rsid w:val="00747947"/>
    <w:rsid w:val="007525D5"/>
    <w:rsid w:val="00754F40"/>
    <w:rsid w:val="00764D2A"/>
    <w:rsid w:val="00786826"/>
    <w:rsid w:val="0079293C"/>
    <w:rsid w:val="007A3516"/>
    <w:rsid w:val="007A7155"/>
    <w:rsid w:val="007A7747"/>
    <w:rsid w:val="007C3B49"/>
    <w:rsid w:val="007C519F"/>
    <w:rsid w:val="007C617E"/>
    <w:rsid w:val="007F0618"/>
    <w:rsid w:val="007F2F2B"/>
    <w:rsid w:val="00800A96"/>
    <w:rsid w:val="00801596"/>
    <w:rsid w:val="008045E9"/>
    <w:rsid w:val="00811485"/>
    <w:rsid w:val="00815618"/>
    <w:rsid w:val="00817910"/>
    <w:rsid w:val="00831D39"/>
    <w:rsid w:val="00835FD7"/>
    <w:rsid w:val="008439E3"/>
    <w:rsid w:val="00846C76"/>
    <w:rsid w:val="00852649"/>
    <w:rsid w:val="0085598F"/>
    <w:rsid w:val="008562DB"/>
    <w:rsid w:val="0085759E"/>
    <w:rsid w:val="00862832"/>
    <w:rsid w:val="00867745"/>
    <w:rsid w:val="00870743"/>
    <w:rsid w:val="00872A5E"/>
    <w:rsid w:val="00885A81"/>
    <w:rsid w:val="008A3B58"/>
    <w:rsid w:val="008B0F0A"/>
    <w:rsid w:val="008B75B8"/>
    <w:rsid w:val="008C1DD8"/>
    <w:rsid w:val="008C3331"/>
    <w:rsid w:val="008C448E"/>
    <w:rsid w:val="008C62BF"/>
    <w:rsid w:val="008C7F74"/>
    <w:rsid w:val="008D5346"/>
    <w:rsid w:val="008E0A9D"/>
    <w:rsid w:val="008E7CB8"/>
    <w:rsid w:val="008F2A86"/>
    <w:rsid w:val="009029B2"/>
    <w:rsid w:val="009052CD"/>
    <w:rsid w:val="00906283"/>
    <w:rsid w:val="00906FC4"/>
    <w:rsid w:val="00914743"/>
    <w:rsid w:val="0092682A"/>
    <w:rsid w:val="009322EA"/>
    <w:rsid w:val="00935CE2"/>
    <w:rsid w:val="009365C5"/>
    <w:rsid w:val="009430FA"/>
    <w:rsid w:val="00946615"/>
    <w:rsid w:val="009520D5"/>
    <w:rsid w:val="0097029B"/>
    <w:rsid w:val="00970B7F"/>
    <w:rsid w:val="0097285D"/>
    <w:rsid w:val="00972AE4"/>
    <w:rsid w:val="009850FD"/>
    <w:rsid w:val="009854D9"/>
    <w:rsid w:val="00990F28"/>
    <w:rsid w:val="009A0EF6"/>
    <w:rsid w:val="009A215B"/>
    <w:rsid w:val="009B0342"/>
    <w:rsid w:val="009B269F"/>
    <w:rsid w:val="009C4BE7"/>
    <w:rsid w:val="009E199A"/>
    <w:rsid w:val="009E1B98"/>
    <w:rsid w:val="009E47AB"/>
    <w:rsid w:val="009E56A4"/>
    <w:rsid w:val="009F069F"/>
    <w:rsid w:val="009F45EB"/>
    <w:rsid w:val="009F49BD"/>
    <w:rsid w:val="009F50CB"/>
    <w:rsid w:val="00A0448D"/>
    <w:rsid w:val="00A04BFA"/>
    <w:rsid w:val="00A04CA7"/>
    <w:rsid w:val="00A05AB2"/>
    <w:rsid w:val="00A115CE"/>
    <w:rsid w:val="00A12689"/>
    <w:rsid w:val="00A16C58"/>
    <w:rsid w:val="00A21B9E"/>
    <w:rsid w:val="00A33E8C"/>
    <w:rsid w:val="00A44C4F"/>
    <w:rsid w:val="00A46DB7"/>
    <w:rsid w:val="00A55ED3"/>
    <w:rsid w:val="00A60DD2"/>
    <w:rsid w:val="00A64D08"/>
    <w:rsid w:val="00A65190"/>
    <w:rsid w:val="00A758CE"/>
    <w:rsid w:val="00A765C1"/>
    <w:rsid w:val="00AA01ED"/>
    <w:rsid w:val="00AB4E9E"/>
    <w:rsid w:val="00AB58B1"/>
    <w:rsid w:val="00AB7B8F"/>
    <w:rsid w:val="00AC778A"/>
    <w:rsid w:val="00AE1251"/>
    <w:rsid w:val="00AE5531"/>
    <w:rsid w:val="00AF1646"/>
    <w:rsid w:val="00AF6BE0"/>
    <w:rsid w:val="00AF7452"/>
    <w:rsid w:val="00B02982"/>
    <w:rsid w:val="00B05F41"/>
    <w:rsid w:val="00B179FB"/>
    <w:rsid w:val="00B35EA5"/>
    <w:rsid w:val="00B36459"/>
    <w:rsid w:val="00B438FC"/>
    <w:rsid w:val="00B5140B"/>
    <w:rsid w:val="00B63D23"/>
    <w:rsid w:val="00B6683C"/>
    <w:rsid w:val="00B82328"/>
    <w:rsid w:val="00B93A7F"/>
    <w:rsid w:val="00BA25A2"/>
    <w:rsid w:val="00BA4B22"/>
    <w:rsid w:val="00BB08C4"/>
    <w:rsid w:val="00BB1A45"/>
    <w:rsid w:val="00BB24BB"/>
    <w:rsid w:val="00BB4346"/>
    <w:rsid w:val="00BB6C9F"/>
    <w:rsid w:val="00BB7E69"/>
    <w:rsid w:val="00BC087C"/>
    <w:rsid w:val="00BD6020"/>
    <w:rsid w:val="00BE7CA2"/>
    <w:rsid w:val="00BF563D"/>
    <w:rsid w:val="00BF5DBF"/>
    <w:rsid w:val="00BF6284"/>
    <w:rsid w:val="00BF6971"/>
    <w:rsid w:val="00C10941"/>
    <w:rsid w:val="00C14CD9"/>
    <w:rsid w:val="00C255DB"/>
    <w:rsid w:val="00C27DF3"/>
    <w:rsid w:val="00C33F73"/>
    <w:rsid w:val="00C53621"/>
    <w:rsid w:val="00C57FB8"/>
    <w:rsid w:val="00C6190C"/>
    <w:rsid w:val="00C700F7"/>
    <w:rsid w:val="00C70CA8"/>
    <w:rsid w:val="00C86BA8"/>
    <w:rsid w:val="00CA3C23"/>
    <w:rsid w:val="00CA427D"/>
    <w:rsid w:val="00CA785B"/>
    <w:rsid w:val="00CC0165"/>
    <w:rsid w:val="00CC01BC"/>
    <w:rsid w:val="00CC648E"/>
    <w:rsid w:val="00CC6E02"/>
    <w:rsid w:val="00CE5AB8"/>
    <w:rsid w:val="00CE5EDB"/>
    <w:rsid w:val="00CF19CE"/>
    <w:rsid w:val="00CF31F3"/>
    <w:rsid w:val="00D00FC4"/>
    <w:rsid w:val="00D2394E"/>
    <w:rsid w:val="00D247C2"/>
    <w:rsid w:val="00D2719D"/>
    <w:rsid w:val="00D40CBC"/>
    <w:rsid w:val="00D467F8"/>
    <w:rsid w:val="00D47119"/>
    <w:rsid w:val="00D508EF"/>
    <w:rsid w:val="00D61192"/>
    <w:rsid w:val="00D6386C"/>
    <w:rsid w:val="00D739AD"/>
    <w:rsid w:val="00D75834"/>
    <w:rsid w:val="00D82B63"/>
    <w:rsid w:val="00D86E31"/>
    <w:rsid w:val="00D91A94"/>
    <w:rsid w:val="00D9258C"/>
    <w:rsid w:val="00DA0D8E"/>
    <w:rsid w:val="00DA5391"/>
    <w:rsid w:val="00DA6C2F"/>
    <w:rsid w:val="00DC26F5"/>
    <w:rsid w:val="00DE04BA"/>
    <w:rsid w:val="00DE0BBF"/>
    <w:rsid w:val="00DE0E48"/>
    <w:rsid w:val="00DE4FBB"/>
    <w:rsid w:val="00DE67F5"/>
    <w:rsid w:val="00DF3F78"/>
    <w:rsid w:val="00DF72CC"/>
    <w:rsid w:val="00E01B52"/>
    <w:rsid w:val="00E21193"/>
    <w:rsid w:val="00E3769E"/>
    <w:rsid w:val="00E42404"/>
    <w:rsid w:val="00E61ADC"/>
    <w:rsid w:val="00E63ED9"/>
    <w:rsid w:val="00E7262B"/>
    <w:rsid w:val="00E82F54"/>
    <w:rsid w:val="00E847A1"/>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2984"/>
    <w:rsid w:val="00F24B8F"/>
    <w:rsid w:val="00F30B46"/>
    <w:rsid w:val="00F4536C"/>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205E631"/>
    <w:rsid w:val="37D3EE55"/>
    <w:rsid w:val="3E637228"/>
    <w:rsid w:val="502CAF4F"/>
    <w:rsid w:val="5395FC44"/>
    <w:rsid w:val="6B1E39B9"/>
    <w:rsid w:val="7200FF9B"/>
    <w:rsid w:val="7D99F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D32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CB"/>
    <w:pPr>
      <w:spacing w:after="120" w:line="240" w:lineRule="auto"/>
    </w:pPr>
    <w:rPr>
      <w:rFonts w:ascii="Arial" w:hAnsi="Arial"/>
      <w:sz w:val="24"/>
    </w:rPr>
  </w:style>
  <w:style w:type="paragraph" w:styleId="Heading1">
    <w:name w:val="heading 1"/>
    <w:basedOn w:val="Normal"/>
    <w:next w:val="Normal"/>
    <w:link w:val="Heading1Char"/>
    <w:qFormat/>
    <w:rsid w:val="00425CCB"/>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835FD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E7CB8"/>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425CCB"/>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835FD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E7CB8"/>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91696189">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13198564">
      <w:bodyDiv w:val="1"/>
      <w:marLeft w:val="0"/>
      <w:marRight w:val="0"/>
      <w:marTop w:val="0"/>
      <w:marBottom w:val="0"/>
      <w:divBdr>
        <w:top w:val="none" w:sz="0" w:space="0" w:color="auto"/>
        <w:left w:val="none" w:sz="0" w:space="0" w:color="auto"/>
        <w:bottom w:val="none" w:sz="0" w:space="0" w:color="auto"/>
        <w:right w:val="none" w:sz="0" w:space="0" w:color="auto"/>
      </w:divBdr>
    </w:div>
    <w:div w:id="472794469">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6464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2-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2496F0E-C6B7-49A4-B729-1DD187C2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Specifications—HS-ESS2-1 - CAASPP (CA Dept of Education)</dc:title>
  <dc:subject>This CAST item specification describes HS-ESS2-1 Earth’s Systems</dc:subject>
  <dc:creator/>
  <cp:keywords/>
  <dc:description/>
  <cp:lastModifiedBy/>
  <cp:revision>1</cp:revision>
  <dcterms:created xsi:type="dcterms:W3CDTF">2025-03-24T21:46:00Z</dcterms:created>
  <dcterms:modified xsi:type="dcterms:W3CDTF">2025-03-24T21:47:00Z</dcterms:modified>
</cp:coreProperties>
</file>