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5E0D0" w14:textId="77777777" w:rsidR="002A4B99" w:rsidRDefault="002A4B99" w:rsidP="002A4B99">
      <w:pPr>
        <w:pStyle w:val="Header"/>
        <w:pBdr>
          <w:bottom w:val="none" w:sz="0" w:space="0" w:color="auto"/>
        </w:pBdr>
        <w:tabs>
          <w:tab w:val="clear" w:pos="4680"/>
        </w:tabs>
        <w:spacing w:after="0"/>
        <w:jc w:val="left"/>
      </w:pPr>
      <w:r>
        <w:rPr>
          <w:noProof/>
          <w:lang w:eastAsia="en-US"/>
        </w:rPr>
        <w:drawing>
          <wp:inline distT="0" distB="0" distL="0" distR="0" wp14:anchorId="148AC670" wp14:editId="1C29C69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A6E754A" w14:textId="77777777" w:rsidR="002A4B99" w:rsidRPr="00B63D23" w:rsidRDefault="002A4B99" w:rsidP="002A4B99">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HS-LS2-2 Ecosystems: Interactions, Energy, and Dynamics</w:t>
      </w:r>
      <w:r>
        <w:rPr>
          <w:noProof/>
        </w:rPr>
        <w:fldChar w:fldCharType="end"/>
      </w:r>
    </w:p>
    <w:p w14:paraId="6E83E26F" w14:textId="2A497F8F" w:rsidR="007A7155" w:rsidRPr="00487068" w:rsidRDefault="002A4B99" w:rsidP="002A4B99">
      <w:pPr>
        <w:pStyle w:val="Header"/>
        <w:pBdr>
          <w:bottom w:val="none" w:sz="0" w:space="0" w:color="auto"/>
        </w:pBdr>
        <w:tabs>
          <w:tab w:val="clear" w:pos="4680"/>
          <w:tab w:val="clear" w:pos="9360"/>
          <w:tab w:val="right" w:pos="10080"/>
        </w:tabs>
        <w:spacing w:after="240"/>
        <w:jc w:val="left"/>
      </w:pPr>
      <w:r>
        <w:tab/>
      </w:r>
      <w:r w:rsidRPr="00B63D23">
        <w:t>California Science Test—Item</w:t>
      </w:r>
      <w:r w:rsidR="00914C02">
        <w:t xml:space="preserve"> Content</w:t>
      </w:r>
      <w:r w:rsidRPr="00B63D23">
        <w:t xml:space="preserve"> Specifications</w:t>
      </w:r>
      <w:r>
        <w:br/>
      </w:r>
      <w:r>
        <w:br/>
      </w:r>
      <w:r w:rsidR="009D2940" w:rsidRPr="002A4B99">
        <w:rPr>
          <w:rStyle w:val="Heading1Char"/>
        </w:rPr>
        <w:t>HS-LS2-2</w:t>
      </w:r>
      <w:r w:rsidR="00AF7A97" w:rsidRPr="002A4B99">
        <w:rPr>
          <w:rStyle w:val="Heading1Char"/>
        </w:rPr>
        <w:t xml:space="preserve"> Ecosystems: Interactions, Energy, and Dynamics</w:t>
      </w:r>
    </w:p>
    <w:p w14:paraId="5492B36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AF8A892" w14:textId="4A3A2918" w:rsidR="008B0F0A" w:rsidRDefault="009D2940" w:rsidP="008B75B8">
      <w:pPr>
        <w:pStyle w:val="PerformanceExpectation"/>
      </w:pPr>
      <w:r w:rsidRPr="009D2940">
        <w:t>Use mathematical representations to support and revise explanations based on evidence about factors affecting biodiversity and populations in ecosystems of different scales.</w:t>
      </w:r>
    </w:p>
    <w:p w14:paraId="5067A714" w14:textId="00970B5B" w:rsidR="00EB18EF" w:rsidRPr="008B6E47" w:rsidRDefault="009D2940" w:rsidP="00EB18EF">
      <w:pPr>
        <w:pStyle w:val="PEClarification"/>
        <w:rPr>
          <w:i/>
          <w:color w:val="auto"/>
        </w:rPr>
      </w:pPr>
      <w:r w:rsidRPr="008B6E47">
        <w:rPr>
          <w:color w:val="auto"/>
        </w:rPr>
        <w:t xml:space="preserve">[Clarification Statement: Examples of mathematical representations include finding the average, determining trends, and using graphical comparisons of multiple sets of data.] </w:t>
      </w:r>
      <w:r w:rsidRPr="00C26FAF">
        <w:rPr>
          <w:color w:val="auto"/>
        </w:rPr>
        <w:t>[</w:t>
      </w:r>
      <w:r w:rsidRPr="008B6E47">
        <w:rPr>
          <w:i/>
          <w:color w:val="auto"/>
        </w:rPr>
        <w:t>Assessment Boundary: Assessment is limited to provided data.</w:t>
      </w:r>
      <w:r w:rsidRPr="00C26FAF">
        <w:rPr>
          <w:color w:val="auto"/>
        </w:rPr>
        <w:t>]</w:t>
      </w:r>
    </w:p>
    <w:p w14:paraId="49D22BDE" w14:textId="06E3A3EC" w:rsidR="00493CA4" w:rsidRPr="001F170D" w:rsidRDefault="00493CA4" w:rsidP="00493CA4">
      <w:pPr>
        <w:spacing w:before="480"/>
      </w:pPr>
      <w:r w:rsidRPr="005C7F1F">
        <w:t>Continue to the next page for the Science and Engineering Practices, Disciplinary Core Ideas, and Crosscutting Concepts.</w:t>
      </w:r>
    </w:p>
    <w:tbl>
      <w:tblPr>
        <w:tblStyle w:val="TableGrid"/>
        <w:tblW w:w="10710" w:type="dxa"/>
        <w:tblInd w:w="-95" w:type="dxa"/>
        <w:tblCellMar>
          <w:left w:w="115" w:type="dxa"/>
          <w:right w:w="115" w:type="dxa"/>
        </w:tblCellMar>
        <w:tblLook w:val="0420" w:firstRow="1" w:lastRow="0" w:firstColumn="0" w:lastColumn="0" w:noHBand="0" w:noVBand="1"/>
        <w:tblDescription w:val="Table describing item specification for HS-LS2-2"/>
      </w:tblPr>
      <w:tblGrid>
        <w:gridCol w:w="3600"/>
        <w:gridCol w:w="4140"/>
        <w:gridCol w:w="2970"/>
      </w:tblGrid>
      <w:tr w:rsidR="00A758CE" w:rsidRPr="00510C04" w14:paraId="4DFAD17E" w14:textId="77777777" w:rsidTr="00311013">
        <w:trPr>
          <w:cantSplit/>
          <w:tblHeader/>
        </w:trPr>
        <w:tc>
          <w:tcPr>
            <w:tcW w:w="3600" w:type="dxa"/>
            <w:tcBorders>
              <w:bottom w:val="single" w:sz="4" w:space="0" w:color="auto"/>
            </w:tcBorders>
            <w:shd w:val="clear" w:color="auto" w:fill="2F3995"/>
            <w:vAlign w:val="center"/>
          </w:tcPr>
          <w:p w14:paraId="33819364"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140" w:type="dxa"/>
            <w:tcBorders>
              <w:bottom w:val="single" w:sz="4" w:space="0" w:color="auto"/>
            </w:tcBorders>
            <w:shd w:val="clear" w:color="auto" w:fill="CC4E00"/>
            <w:vAlign w:val="center"/>
          </w:tcPr>
          <w:p w14:paraId="0D00371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70" w:type="dxa"/>
            <w:tcBorders>
              <w:bottom w:val="single" w:sz="4" w:space="0" w:color="auto"/>
            </w:tcBorders>
            <w:shd w:val="clear" w:color="auto" w:fill="007A37"/>
            <w:vAlign w:val="center"/>
          </w:tcPr>
          <w:p w14:paraId="5C4E96C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5296A7A" w14:textId="77777777" w:rsidTr="00311013">
        <w:trPr>
          <w:cantSplit/>
        </w:trPr>
        <w:tc>
          <w:tcPr>
            <w:tcW w:w="3600" w:type="dxa"/>
            <w:shd w:val="clear" w:color="auto" w:fill="auto"/>
          </w:tcPr>
          <w:p w14:paraId="2A43A504" w14:textId="29DDCE7A" w:rsidR="00A758CE" w:rsidRDefault="009D2940" w:rsidP="002A4B99">
            <w:pPr>
              <w:pStyle w:val="Heading4"/>
            </w:pPr>
            <w:r w:rsidRPr="009D2940">
              <w:t>Using Mathematics and Computational Thinking</w:t>
            </w:r>
          </w:p>
          <w:p w14:paraId="001E66EB" w14:textId="3A389B75" w:rsidR="002035F3" w:rsidRPr="005A09DA" w:rsidRDefault="009D2940" w:rsidP="002035F3">
            <w:pPr>
              <w:pStyle w:val="Paragraph"/>
            </w:pPr>
            <w:r w:rsidRPr="009D2940">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295EFE65" w14:textId="5E1DD894" w:rsidR="00A758CE" w:rsidRDefault="009D2940" w:rsidP="002A4B99">
            <w:pPr>
              <w:pStyle w:val="TableBullets"/>
            </w:pPr>
            <w:r w:rsidRPr="009D2940">
              <w:t>Use mathematical representations of phenomena or design solutions to support and revise explanations.</w:t>
            </w:r>
          </w:p>
          <w:p w14:paraId="2B200E7D" w14:textId="77777777" w:rsidR="00EC7E83" w:rsidRDefault="00EC7E83" w:rsidP="00EC7E83">
            <w:pPr>
              <w:pStyle w:val="TableConnections"/>
              <w:spacing w:before="120" w:after="120"/>
            </w:pPr>
            <w:r>
              <w:t>Connections to Nature of Science</w:t>
            </w:r>
          </w:p>
          <w:p w14:paraId="365FCE8D" w14:textId="1E655B97" w:rsidR="009F069F" w:rsidRPr="005A09DA" w:rsidRDefault="009D2940" w:rsidP="002A4B99">
            <w:pPr>
              <w:pStyle w:val="Heading4"/>
            </w:pPr>
            <w:r w:rsidRPr="009D2940">
              <w:t>Scientific Knowledge is Open to Revision in Light of New Evidence</w:t>
            </w:r>
          </w:p>
          <w:p w14:paraId="1483B604" w14:textId="18E5D509" w:rsidR="009F069F" w:rsidRPr="009F069F" w:rsidRDefault="009D2940" w:rsidP="009F069F">
            <w:pPr>
              <w:pStyle w:val="TableBullets"/>
            </w:pPr>
            <w:r w:rsidRPr="009D2940">
              <w:t>Most scientific knowledge is quite durable, but is, in principle, subject to change based on new evidence and/or reinterpretation of existing evidence.</w:t>
            </w:r>
          </w:p>
        </w:tc>
        <w:tc>
          <w:tcPr>
            <w:tcW w:w="4140" w:type="dxa"/>
            <w:shd w:val="clear" w:color="auto" w:fill="auto"/>
          </w:tcPr>
          <w:p w14:paraId="1BEA732C" w14:textId="74BF668F" w:rsidR="00A758CE" w:rsidRPr="005A09DA" w:rsidRDefault="009D2940" w:rsidP="002A4B99">
            <w:pPr>
              <w:pStyle w:val="Heading4"/>
            </w:pPr>
            <w:r w:rsidRPr="009D2940">
              <w:t>LS2.A: Interdependent Relationships in Ecosystems</w:t>
            </w:r>
          </w:p>
          <w:p w14:paraId="0C512FE9" w14:textId="573C8753" w:rsidR="00A758CE" w:rsidRDefault="009D2940" w:rsidP="009D2940">
            <w:pPr>
              <w:pStyle w:val="TableNumbers"/>
              <w:numPr>
                <w:ilvl w:val="0"/>
                <w:numId w:val="0"/>
              </w:numPr>
              <w:ind w:left="309" w:hanging="270"/>
              <w:rPr>
                <w:rFonts w:cs="Arial"/>
                <w:szCs w:val="24"/>
              </w:rPr>
            </w:pPr>
            <w:r>
              <w:t xml:space="preserve">8. </w:t>
            </w:r>
            <w:r w:rsidRPr="009D2940">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p>
          <w:p w14:paraId="21A7B7B7" w14:textId="126D7A5D" w:rsidR="00A758CE" w:rsidRPr="005A09DA" w:rsidRDefault="009D2940" w:rsidP="002A4B99">
            <w:pPr>
              <w:pStyle w:val="Heading4"/>
            </w:pPr>
            <w:r w:rsidRPr="009D2940">
              <w:t>LS2.C: Ecosystem Dynamics, Functioning, and Resilience</w:t>
            </w:r>
          </w:p>
          <w:p w14:paraId="3A3FB88E" w14:textId="00BDC7E3" w:rsidR="00A758CE" w:rsidRPr="00510C04" w:rsidRDefault="009D2940" w:rsidP="009D2940">
            <w:pPr>
              <w:pStyle w:val="TableNumbers2"/>
              <w:numPr>
                <w:ilvl w:val="0"/>
                <w:numId w:val="0"/>
              </w:numPr>
              <w:ind w:left="309" w:hanging="270"/>
            </w:pPr>
            <w:r>
              <w:t xml:space="preserve">4. </w:t>
            </w:r>
            <w:r w:rsidRPr="009D2940">
              <w:t>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w:t>
            </w:r>
          </w:p>
        </w:tc>
        <w:tc>
          <w:tcPr>
            <w:tcW w:w="2970" w:type="dxa"/>
            <w:shd w:val="clear" w:color="auto" w:fill="auto"/>
          </w:tcPr>
          <w:p w14:paraId="3997E798" w14:textId="0FA4F0C0" w:rsidR="00A758CE" w:rsidRPr="00AF1646" w:rsidRDefault="009D2940" w:rsidP="002A4B99">
            <w:pPr>
              <w:pStyle w:val="Heading4"/>
            </w:pPr>
            <w:r w:rsidRPr="009D2940">
              <w:t>Scale, Proportion, and Quantity</w:t>
            </w:r>
          </w:p>
          <w:p w14:paraId="139C7B0D" w14:textId="211F381E" w:rsidR="00A758CE" w:rsidRPr="009F069F" w:rsidRDefault="009D2940" w:rsidP="009F069F">
            <w:pPr>
              <w:pStyle w:val="TableBullets"/>
            </w:pPr>
            <w:r w:rsidRPr="009D2940">
              <w:t>Using the concept of orders of magnitude allows one to understand how a model at one scale relates to a model at another scale.</w:t>
            </w:r>
          </w:p>
        </w:tc>
      </w:tr>
    </w:tbl>
    <w:p w14:paraId="50E6B278" w14:textId="4A57E212" w:rsidR="00283757" w:rsidRPr="0097285D" w:rsidRDefault="00283757" w:rsidP="0097285D">
      <w:pPr>
        <w:pStyle w:val="Heading2"/>
      </w:pPr>
      <w:r w:rsidRPr="0097285D">
        <w:lastRenderedPageBreak/>
        <w:t>Assessment Targets</w:t>
      </w:r>
    </w:p>
    <w:p w14:paraId="3D599204" w14:textId="47DF8FAA"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04376ED" w14:textId="77777777" w:rsidR="00283757" w:rsidRDefault="00283757" w:rsidP="00A758CE">
      <w:pPr>
        <w:pStyle w:val="Heading3"/>
        <w:keepNext w:val="0"/>
        <w:spacing w:before="240" w:after="240"/>
      </w:pPr>
      <w:r>
        <w:t xml:space="preserve">Science and Engineering </w:t>
      </w:r>
      <w:r w:rsidRPr="00801596">
        <w:t>Subpractice</w:t>
      </w:r>
      <w:r w:rsidR="00D6386C">
        <w:t>(s)</w:t>
      </w:r>
    </w:p>
    <w:p w14:paraId="273622EA"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62E6230D" w14:textId="158BB51A" w:rsidR="00283757" w:rsidRDefault="00311013" w:rsidP="00C10941">
      <w:pPr>
        <w:pStyle w:val="Subpractice-2"/>
      </w:pPr>
      <w:r w:rsidRPr="00311013">
        <w:t>5.1</w:t>
      </w:r>
      <w:r w:rsidR="00312557">
        <w:tab/>
      </w:r>
      <w:r w:rsidRPr="00311013">
        <w:t>Ability to develop mathematical and/or computational models</w:t>
      </w:r>
      <w:r w:rsidR="00E31DBB">
        <w:t xml:space="preserve"> </w:t>
      </w:r>
      <w:r w:rsidR="00E31DBB" w:rsidRPr="008109FD">
        <w:t>(e.g., graphical representation in a simulation)</w:t>
      </w:r>
    </w:p>
    <w:p w14:paraId="5AD5F7B1" w14:textId="4F83D861" w:rsidR="00311013" w:rsidRPr="00C10941" w:rsidRDefault="00311013" w:rsidP="00C10941">
      <w:pPr>
        <w:pStyle w:val="Subpractice-2"/>
      </w:pPr>
      <w:r w:rsidRPr="00311013">
        <w:t>5.2</w:t>
      </w:r>
      <w:r w:rsidR="00312557">
        <w:tab/>
      </w:r>
      <w:r w:rsidRPr="00311013">
        <w:t>Ability to conduct mathematical and/or computational analyses</w:t>
      </w:r>
    </w:p>
    <w:p w14:paraId="31DBA4D5" w14:textId="77777777" w:rsidR="00283757" w:rsidRDefault="00283757" w:rsidP="00A758CE">
      <w:pPr>
        <w:pStyle w:val="Heading3"/>
        <w:keepNext w:val="0"/>
        <w:tabs>
          <w:tab w:val="right" w:pos="1440"/>
        </w:tabs>
        <w:spacing w:before="240" w:after="240"/>
      </w:pPr>
      <w:r>
        <w:t xml:space="preserve">Science and Engineering </w:t>
      </w:r>
      <w:r w:rsidRPr="00801596">
        <w:t>Subpractice Assessment Targets</w:t>
      </w:r>
    </w:p>
    <w:p w14:paraId="524F4390"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8CB6D8E" w14:textId="2EDE211D" w:rsidR="00016332" w:rsidRDefault="009C07C2" w:rsidP="002E5A9F">
      <w:pPr>
        <w:pStyle w:val="Subpractice-3"/>
      </w:pPr>
      <w:r>
        <w:t>5.1.1</w:t>
      </w:r>
      <w:r>
        <w:tab/>
        <w:t>Ability to generate mathematical representations to describe characteristics and patterns</w:t>
      </w:r>
      <w:r w:rsidR="00BD44F8">
        <w:t xml:space="preserve"> of a scientific phenomenon and/or a design solution</w:t>
      </w:r>
    </w:p>
    <w:p w14:paraId="46CE69FF" w14:textId="140D258F" w:rsidR="002E5A9F" w:rsidRDefault="002E5A9F" w:rsidP="002E5A9F">
      <w:pPr>
        <w:pStyle w:val="Subpractice-3"/>
      </w:pPr>
      <w:r>
        <w:t>5.2.1</w:t>
      </w:r>
      <w:r>
        <w:tab/>
      </w:r>
      <w:r w:rsidRPr="008109FD">
        <w:t>Ability to use the results of computational models (e.g., simulations) to identify patterns in natural and/or design worlds</w:t>
      </w:r>
    </w:p>
    <w:p w14:paraId="77C53732" w14:textId="77777777" w:rsidR="002E5A9F" w:rsidRDefault="002E5A9F" w:rsidP="002E5A9F">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solution</w:t>
      </w:r>
    </w:p>
    <w:p w14:paraId="63E37804" w14:textId="77777777" w:rsidR="002E5A9F" w:rsidRDefault="002E5A9F" w:rsidP="002E5A9F">
      <w:pPr>
        <w:pStyle w:val="Subpractice-3"/>
      </w:pPr>
      <w:r>
        <w:t>5.2.3</w:t>
      </w:r>
      <w:r>
        <w:tab/>
      </w:r>
      <w:r w:rsidRPr="008109FD">
        <w:t xml:space="preserve">Ability to use computational models (e.g., simulations) to make predictions </w:t>
      </w:r>
      <w:r>
        <w:t>for</w:t>
      </w:r>
      <w:r w:rsidRPr="008109FD">
        <w:t xml:space="preserve"> a scientific phenomenon</w:t>
      </w:r>
    </w:p>
    <w:p w14:paraId="296B684E" w14:textId="40C00A81" w:rsidR="00311013" w:rsidRDefault="00311013" w:rsidP="00C10941">
      <w:pPr>
        <w:pStyle w:val="Subpractice-3"/>
      </w:pPr>
      <w:r w:rsidRPr="00311013">
        <w:t>5.2.4</w:t>
      </w:r>
      <w:r w:rsidRPr="00311013">
        <w:tab/>
        <w:t xml:space="preserve">Ability to use critical mathematical skills to compare simulated effects in computational models to </w:t>
      </w:r>
      <w:r w:rsidR="00EB74BA" w:rsidRPr="008F6A97">
        <w:t>real</w:t>
      </w:r>
      <w:r w:rsidR="00EB74BA">
        <w:t>-</w:t>
      </w:r>
      <w:r w:rsidR="00EB74BA" w:rsidRPr="008F6A97">
        <w:t xml:space="preserve">world </w:t>
      </w:r>
      <w:r w:rsidRPr="00311013">
        <w:t>observations to identify limitations of computational models</w:t>
      </w:r>
    </w:p>
    <w:p w14:paraId="2389CC6A" w14:textId="12A841AC" w:rsidR="00311013" w:rsidRDefault="00311013" w:rsidP="00C10941">
      <w:pPr>
        <w:pStyle w:val="Subpractice-3"/>
      </w:pPr>
      <w:r w:rsidRPr="00311013">
        <w:t>5.2.5</w:t>
      </w:r>
      <w:r w:rsidRPr="00311013">
        <w:tab/>
        <w:t>Ability to use mathematical and statistical tools to analyze trends and patterns in data from scientific investigations</w:t>
      </w:r>
    </w:p>
    <w:p w14:paraId="364A6771" w14:textId="77777777" w:rsidR="00283757" w:rsidRPr="00801596" w:rsidRDefault="00283757" w:rsidP="00AD5C6C">
      <w:pPr>
        <w:pStyle w:val="Heading3"/>
        <w:tabs>
          <w:tab w:val="right" w:pos="1440"/>
        </w:tabs>
        <w:spacing w:before="240" w:after="240"/>
      </w:pPr>
      <w:r w:rsidRPr="00801596">
        <w:lastRenderedPageBreak/>
        <w:t>D</w:t>
      </w:r>
      <w:r>
        <w:t xml:space="preserve">isciplinary Core </w:t>
      </w:r>
      <w:r w:rsidRPr="00801596">
        <w:t>I</w:t>
      </w:r>
      <w:r>
        <w:t>dea</w:t>
      </w:r>
      <w:r w:rsidRPr="00801596">
        <w:t xml:space="preserve"> Assessment Targets</w:t>
      </w:r>
    </w:p>
    <w:p w14:paraId="75BFE6E4" w14:textId="587C7C22" w:rsidR="00224803" w:rsidRPr="004D211D" w:rsidRDefault="00311013" w:rsidP="004D211D">
      <w:pPr>
        <w:pStyle w:val="Heading4"/>
        <w:tabs>
          <w:tab w:val="left" w:pos="1440"/>
        </w:tabs>
        <w:ind w:left="576"/>
        <w:rPr>
          <w:b w:val="0"/>
        </w:rPr>
      </w:pPr>
      <w:r w:rsidRPr="004D211D">
        <w:rPr>
          <w:b w:val="0"/>
        </w:rPr>
        <w:t>LS2.A.8</w:t>
      </w:r>
    </w:p>
    <w:p w14:paraId="5F6F2F18" w14:textId="7C8DFDCA" w:rsidR="00283757" w:rsidRDefault="00BB78DF" w:rsidP="00252B7E">
      <w:pPr>
        <w:pStyle w:val="DashedBullets"/>
        <w:ind w:left="1800"/>
      </w:pPr>
      <w:r>
        <w:t>Explain the concept of</w:t>
      </w:r>
      <w:r w:rsidRPr="00311013">
        <w:t xml:space="preserve"> </w:t>
      </w:r>
      <w:r w:rsidR="00311013" w:rsidRPr="00311013">
        <w:t>carrying capacity as it relates to a population, a community, and/or an ecosystem</w:t>
      </w:r>
    </w:p>
    <w:p w14:paraId="66D792D9" w14:textId="6F3B71FF" w:rsidR="00311013" w:rsidRDefault="00311013" w:rsidP="00252B7E">
      <w:pPr>
        <w:pStyle w:val="DashedBullets"/>
        <w:ind w:left="1800"/>
      </w:pPr>
      <w:r w:rsidRPr="00311013">
        <w:t>Explain the factors that affect carrying capacity</w:t>
      </w:r>
    </w:p>
    <w:p w14:paraId="3BB7BD55" w14:textId="1AC84FAC" w:rsidR="00311013" w:rsidRDefault="00311013" w:rsidP="00252B7E">
      <w:pPr>
        <w:pStyle w:val="DashedBullets"/>
        <w:ind w:left="1800"/>
      </w:pPr>
      <w:r w:rsidRPr="00311013">
        <w:t>Describe the impact of a change in environmental conditions on carrying capacity</w:t>
      </w:r>
    </w:p>
    <w:p w14:paraId="46474526" w14:textId="5FEC67A1" w:rsidR="00311013" w:rsidRDefault="00311013" w:rsidP="00252B7E">
      <w:pPr>
        <w:pStyle w:val="DashedBullets"/>
        <w:ind w:left="1800"/>
      </w:pPr>
      <w:r w:rsidRPr="00311013">
        <w:t>Use mathematical comparisons to explain how carrying capacity is affected by a change in one or more factors in an ecosystem</w:t>
      </w:r>
    </w:p>
    <w:p w14:paraId="67B2CD37" w14:textId="57AD58C3" w:rsidR="00311013" w:rsidRDefault="00311013" w:rsidP="00252B7E">
      <w:pPr>
        <w:pStyle w:val="DashedBullets"/>
        <w:ind w:left="1800"/>
      </w:pPr>
      <w:r w:rsidRPr="00311013">
        <w:t>Use mathematical representations to support claims about factors impacting carrying capacity in an ecosystem</w:t>
      </w:r>
    </w:p>
    <w:p w14:paraId="1FE0743A" w14:textId="73B60D0D" w:rsidR="00311013" w:rsidRDefault="00311013" w:rsidP="00252B7E">
      <w:pPr>
        <w:pStyle w:val="DashedBullets"/>
        <w:ind w:left="1800"/>
      </w:pPr>
      <w:r w:rsidRPr="00311013">
        <w:t>Explain how population size fluctuates around carrying capacity due to physical and biological dynamics of the ecosystem</w:t>
      </w:r>
    </w:p>
    <w:p w14:paraId="131FA947" w14:textId="7A3573DA" w:rsidR="00224803" w:rsidRPr="004D211D" w:rsidRDefault="00311013" w:rsidP="004D211D">
      <w:pPr>
        <w:pStyle w:val="Heading4"/>
        <w:ind w:left="576"/>
        <w:rPr>
          <w:b w:val="0"/>
        </w:rPr>
      </w:pPr>
      <w:r w:rsidRPr="004D211D">
        <w:rPr>
          <w:b w:val="0"/>
        </w:rPr>
        <w:t>LS2.C.</w:t>
      </w:r>
      <w:r w:rsidR="0042524E" w:rsidRPr="004D211D">
        <w:rPr>
          <w:b w:val="0"/>
        </w:rPr>
        <w:t>4</w:t>
      </w:r>
    </w:p>
    <w:p w14:paraId="208E6E03" w14:textId="09B22AC6" w:rsidR="00311013" w:rsidRDefault="00311013" w:rsidP="00252B7E">
      <w:pPr>
        <w:pStyle w:val="DashedBullets"/>
        <w:ind w:left="1800"/>
      </w:pPr>
      <w:r w:rsidRPr="00311013">
        <w:t>Explain that under stable conditions, numbers and types of organisms remain relatively constant over time</w:t>
      </w:r>
    </w:p>
    <w:p w14:paraId="492A83F3" w14:textId="4ACB0D9D" w:rsidR="00311013" w:rsidRDefault="00311013" w:rsidP="00252B7E">
      <w:pPr>
        <w:pStyle w:val="DashedBullets"/>
        <w:ind w:left="1800"/>
      </w:pPr>
      <w:r w:rsidRPr="00311013">
        <w:t>Explain that certain disturbances to an ecosystem do not have a lasting effect; the ecosystem is resilient</w:t>
      </w:r>
    </w:p>
    <w:p w14:paraId="1DC9955C" w14:textId="3042E576" w:rsidR="00311013" w:rsidRPr="00C10941" w:rsidRDefault="00311013" w:rsidP="00252B7E">
      <w:pPr>
        <w:pStyle w:val="DashedBullets"/>
        <w:ind w:left="1800"/>
      </w:pPr>
      <w:r w:rsidRPr="00311013">
        <w:t>Explain that extreme changes to conditions can cause large-scale changes to the ecosystem</w:t>
      </w:r>
    </w:p>
    <w:p w14:paraId="476E8BC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6F525E2" w14:textId="6D6769A6" w:rsidR="000A196B" w:rsidRDefault="00311013" w:rsidP="00C10941">
      <w:pPr>
        <w:pStyle w:val="CrossCuttingTargets"/>
        <w:rPr>
          <w:lang w:eastAsia="ko-KR"/>
        </w:rPr>
      </w:pPr>
      <w:r w:rsidRPr="00311013">
        <w:t xml:space="preserve">CCC3 </w:t>
      </w:r>
      <w:r>
        <w:tab/>
      </w:r>
      <w:r w:rsidRPr="00311013">
        <w:t>Use the concept of orders of magnitude to understand how a model at one scale relates to a model at another scale</w:t>
      </w:r>
    </w:p>
    <w:p w14:paraId="3EC8786F" w14:textId="77777777" w:rsidR="00BD5379" w:rsidRDefault="00BD5379" w:rsidP="00BD5379">
      <w:pPr>
        <w:pStyle w:val="Heading2"/>
        <w:rPr>
          <w:i/>
          <w:szCs w:val="24"/>
        </w:rPr>
      </w:pPr>
      <w:r w:rsidRPr="00935CE2">
        <w:rPr>
          <w:lang w:eastAsia="ko-KR"/>
        </w:rPr>
        <w:t>Examples of Integration of Assessment Targets and Evidence</w:t>
      </w:r>
    </w:p>
    <w:p w14:paraId="2BC10CBF" w14:textId="77777777" w:rsidR="00BD5379" w:rsidRPr="00B63D23" w:rsidRDefault="00BD5379" w:rsidP="00BD5379">
      <w:pPr>
        <w:pStyle w:val="ParagraphItalic"/>
      </w:pPr>
      <w:r>
        <w:t>Note that the list in this section is not exhaustive.</w:t>
      </w:r>
    </w:p>
    <w:p w14:paraId="2812CDBC" w14:textId="77777777" w:rsidR="00BD5379" w:rsidRPr="009246C4" w:rsidRDefault="00BD5379" w:rsidP="00BD5379">
      <w:pPr>
        <w:pStyle w:val="Paragraph"/>
      </w:pPr>
      <w:r w:rsidRPr="00575037">
        <w:t>Task provides data on the population size of one or more species in a particular habitat over time:</w:t>
      </w:r>
    </w:p>
    <w:p w14:paraId="746B70AC" w14:textId="798DA7F8" w:rsidR="00BD5379" w:rsidRDefault="00BD5379" w:rsidP="00BD5379">
      <w:pPr>
        <w:pStyle w:val="DashedBullets"/>
      </w:pPr>
      <w:r w:rsidRPr="00575037">
        <w:t>Provides or identifies a graph of the data (5.1.1, LS2.A.8</w:t>
      </w:r>
      <w:r w:rsidR="00C26FAF">
        <w:t xml:space="preserve">, </w:t>
      </w:r>
      <w:r w:rsidRPr="00575037">
        <w:t>LS2.C.4, and CCC3)</w:t>
      </w:r>
    </w:p>
    <w:p w14:paraId="58CE6C58" w14:textId="6028695D" w:rsidR="00BD5379" w:rsidRDefault="00BD5379" w:rsidP="00BD5379">
      <w:pPr>
        <w:pStyle w:val="DashedBullets"/>
      </w:pPr>
      <w:r w:rsidRPr="00575037">
        <w:lastRenderedPageBreak/>
        <w:t>Describes patterns in the data (5.2.1, LS2.A.8</w:t>
      </w:r>
      <w:r w:rsidR="00C26FAF">
        <w:t xml:space="preserve">, </w:t>
      </w:r>
      <w:r w:rsidRPr="00575037">
        <w:t>LS2.C.4, and CCC3)</w:t>
      </w:r>
    </w:p>
    <w:p w14:paraId="021F6189" w14:textId="42F826B3" w:rsidR="00BD5379" w:rsidRDefault="00BD5379" w:rsidP="00BD5379">
      <w:pPr>
        <w:pStyle w:val="DashedBullets"/>
      </w:pPr>
      <w:r w:rsidRPr="00575037">
        <w:t>Provides a numerical description of data patterns (5.2.4, LS2.A.8</w:t>
      </w:r>
      <w:r w:rsidR="00C26FAF">
        <w:t xml:space="preserve">, </w:t>
      </w:r>
      <w:r w:rsidRPr="00575037">
        <w:t>LS2.C.4, and CCC3)</w:t>
      </w:r>
    </w:p>
    <w:p w14:paraId="08ED7806" w14:textId="245FA1BF" w:rsidR="00BD5379" w:rsidRDefault="00BD5379" w:rsidP="00BD5379">
      <w:pPr>
        <w:pStyle w:val="DashedBullets"/>
      </w:pPr>
      <w:r w:rsidRPr="00575037">
        <w:t>Analyzes patterns in the data using mathematical tools, such as mean population change over time (5.2.5, LS2.A.8</w:t>
      </w:r>
      <w:r w:rsidR="00C26FAF">
        <w:t xml:space="preserve">, </w:t>
      </w:r>
      <w:r w:rsidRPr="00575037">
        <w:t>LS2.C.4, and CCC3)</w:t>
      </w:r>
    </w:p>
    <w:p w14:paraId="123BF88C" w14:textId="77777777" w:rsidR="00BD5379" w:rsidRPr="009246C4" w:rsidRDefault="00BD5379" w:rsidP="00BD5379">
      <w:pPr>
        <w:pStyle w:val="Paragraph"/>
      </w:pPr>
      <w:r w:rsidRPr="00575037">
        <w:t>Task provides a claim about the ability of a particular ecosystem to support a population of organisms at carrying capacity:</w:t>
      </w:r>
    </w:p>
    <w:p w14:paraId="21BAD83F" w14:textId="77777777" w:rsidR="00BD5379" w:rsidRDefault="00BD5379" w:rsidP="00BD5379">
      <w:pPr>
        <w:pStyle w:val="DashedBullets"/>
      </w:pPr>
      <w:r w:rsidRPr="00575037">
        <w:t>Predicts how carrying capacity would change with changes in environmental conditions (5.2.2, LS2.A.8, and CCC3)</w:t>
      </w:r>
    </w:p>
    <w:p w14:paraId="1806A402" w14:textId="01731544" w:rsidR="00BD5379" w:rsidRPr="009246C4" w:rsidRDefault="00BD5379" w:rsidP="00BD5379">
      <w:pPr>
        <w:pStyle w:val="Paragraph"/>
      </w:pPr>
      <w:r w:rsidRPr="00575037">
        <w:t>Task provides a simulation in which population numbers of various species can be manipulated based on available resources</w:t>
      </w:r>
      <w:r w:rsidR="001C1CA6">
        <w:t xml:space="preserve"> or </w:t>
      </w:r>
      <w:r w:rsidRPr="00575037">
        <w:t>changes in environmental conditions:</w:t>
      </w:r>
    </w:p>
    <w:p w14:paraId="51CEA044" w14:textId="3372FD71" w:rsidR="00BD5379" w:rsidRDefault="00BD5379" w:rsidP="00BD5379">
      <w:pPr>
        <w:pStyle w:val="DashedBullets"/>
      </w:pPr>
      <w:r w:rsidRPr="00575037">
        <w:t>Identifies patterns generated by the results of the simulation (5.2.3, LS2.A.8</w:t>
      </w:r>
      <w:r w:rsidR="00C26FAF">
        <w:t xml:space="preserve">, </w:t>
      </w:r>
      <w:r w:rsidRPr="00575037">
        <w:t>LS2.C.4, and CCC3)</w:t>
      </w:r>
    </w:p>
    <w:p w14:paraId="7EE72BBD" w14:textId="604A9CDB" w:rsidR="00BD5379" w:rsidRDefault="00BD5379" w:rsidP="00BD5379">
      <w:pPr>
        <w:pStyle w:val="DashedBullets"/>
      </w:pPr>
      <w:r w:rsidRPr="00575037">
        <w:t>Applies the data from the simulation to predict the impact of changes in resources or environmental conditions on actual populations (5.2.3, LS2.A.8</w:t>
      </w:r>
      <w:r w:rsidR="00C26FAF">
        <w:t xml:space="preserve">, </w:t>
      </w:r>
      <w:r w:rsidRPr="00575037">
        <w:t>LS2.C.4, and CCC3)</w:t>
      </w:r>
    </w:p>
    <w:p w14:paraId="0585E61A" w14:textId="53136D81" w:rsidR="00BD5379" w:rsidRDefault="00BD5379" w:rsidP="00BD5379">
      <w:pPr>
        <w:pStyle w:val="DashedBullets"/>
      </w:pPr>
      <w:r w:rsidRPr="00575037">
        <w:t>Uses the results of the simulation to predict which changes to the ecosystem can be overcome over time and which can lead to permanent changes (5.2.3, LS2.C.4, and CCC3)</w:t>
      </w:r>
    </w:p>
    <w:p w14:paraId="37B4D555" w14:textId="088CEB53" w:rsidR="00311013" w:rsidRPr="001D6620" w:rsidRDefault="00F34ECF" w:rsidP="00311013">
      <w:pPr>
        <w:pStyle w:val="Heading2"/>
      </w:pPr>
      <w:r>
        <w:t xml:space="preserve">California </w:t>
      </w:r>
      <w:r w:rsidR="00311013" w:rsidRPr="001D6620">
        <w:t>Environmental Principle</w:t>
      </w:r>
      <w:r w:rsidR="00311013">
        <w:t>s and Concepts</w:t>
      </w:r>
    </w:p>
    <w:p w14:paraId="2F68F5D9" w14:textId="41A202F4" w:rsidR="00311013" w:rsidRDefault="00311013" w:rsidP="00311013">
      <w:pPr>
        <w:pStyle w:val="DashedBullets"/>
      </w:pPr>
      <w:r w:rsidRPr="00311013">
        <w:t>EP2: The long-term functioning and health of terrestrial, freshwater, coastal, and marine ecosystems are influenced by their relationships with human societies.</w:t>
      </w:r>
    </w:p>
    <w:p w14:paraId="1CB2A376" w14:textId="1D85E9B6" w:rsidR="00311013" w:rsidRDefault="00311013" w:rsidP="00311013">
      <w:pPr>
        <w:pStyle w:val="DashedBullets"/>
      </w:pPr>
      <w:r w:rsidRPr="00311013">
        <w:t>EP4: The exchange of matter between natural systems and human societies affects the long-term functioning of both</w:t>
      </w:r>
      <w:r>
        <w:t>.</w:t>
      </w:r>
    </w:p>
    <w:p w14:paraId="6B3F0AB2" w14:textId="77777777" w:rsidR="00311013" w:rsidRPr="00B63D23" w:rsidRDefault="00311013" w:rsidP="00311013">
      <w:pPr>
        <w:pStyle w:val="Heading2"/>
      </w:pPr>
      <w:r w:rsidRPr="00510C04">
        <w:t>Possible Phenomena or Contexts</w:t>
      </w:r>
    </w:p>
    <w:p w14:paraId="6C8A3BFB" w14:textId="77777777" w:rsidR="00311013" w:rsidRPr="00B63D23" w:rsidRDefault="00311013" w:rsidP="00311013">
      <w:pPr>
        <w:pStyle w:val="ParagraphItalic"/>
      </w:pPr>
      <w:r>
        <w:t>Note that the list in this section is not exhaustive.</w:t>
      </w:r>
    </w:p>
    <w:p w14:paraId="289AC645" w14:textId="104E1A06" w:rsidR="00311013" w:rsidRDefault="00311013" w:rsidP="00311013">
      <w:pPr>
        <w:pStyle w:val="DashedBullets"/>
      </w:pPr>
      <w:r w:rsidRPr="00311013">
        <w:t>Carrying capacity presented as a mathematical representation that includes trends, averages, and</w:t>
      </w:r>
      <w:r w:rsidR="001C6C89">
        <w:t>/or</w:t>
      </w:r>
      <w:r w:rsidRPr="00311013">
        <w:t xml:space="preserve"> impact of environmental change</w:t>
      </w:r>
    </w:p>
    <w:p w14:paraId="08311479" w14:textId="6628E2E1" w:rsidR="00311013" w:rsidRDefault="00311013" w:rsidP="00311013">
      <w:pPr>
        <w:pStyle w:val="DashedBullets"/>
      </w:pPr>
      <w:r w:rsidRPr="00311013">
        <w:t>Mathematical representations that present changes over time in the numbers and types of organisms in a given ecosystem</w:t>
      </w:r>
    </w:p>
    <w:p w14:paraId="47B8D779" w14:textId="7B66969E" w:rsidR="00311013" w:rsidRDefault="00311013" w:rsidP="00311013">
      <w:pPr>
        <w:pStyle w:val="DashedBullets"/>
      </w:pPr>
      <w:r>
        <w:t xml:space="preserve">Interactive model to explore </w:t>
      </w:r>
      <w:r w:rsidR="0052621A">
        <w:t xml:space="preserve">biotic and abiotic </w:t>
      </w:r>
      <w:r>
        <w:t xml:space="preserve">factors of an ecosystem </w:t>
      </w:r>
    </w:p>
    <w:p w14:paraId="27D7FC6B" w14:textId="2878206A" w:rsidR="00311013" w:rsidRPr="00A04BFA" w:rsidRDefault="00311013" w:rsidP="00311013">
      <w:pPr>
        <w:pStyle w:val="DashedBullets"/>
      </w:pPr>
      <w:r w:rsidRPr="00311013">
        <w:lastRenderedPageBreak/>
        <w:t>Interactive models that explore the effect of a predator-prey relationship on population stability</w:t>
      </w:r>
    </w:p>
    <w:p w14:paraId="64BA082E" w14:textId="77777777" w:rsidR="00CE5AB8" w:rsidRPr="00B63D23" w:rsidRDefault="00FE4E50" w:rsidP="0097285D">
      <w:pPr>
        <w:pStyle w:val="Heading2"/>
      </w:pPr>
      <w:r w:rsidRPr="00510C04">
        <w:t>Common Misconceptions</w:t>
      </w:r>
    </w:p>
    <w:p w14:paraId="4FD8AE91" w14:textId="77777777" w:rsidR="00FE4E50" w:rsidRPr="00B63D23" w:rsidRDefault="00CE5AB8" w:rsidP="00110730">
      <w:pPr>
        <w:pStyle w:val="ParagraphItalic"/>
      </w:pPr>
      <w:r>
        <w:t>Note that the list in this section is not exhaustive.</w:t>
      </w:r>
    </w:p>
    <w:p w14:paraId="46ADD30E" w14:textId="2253418A" w:rsidR="00FE4E50" w:rsidRDefault="00575037" w:rsidP="00A04BFA">
      <w:pPr>
        <w:pStyle w:val="DashedBullets"/>
      </w:pPr>
      <w:r>
        <w:t>Carrying capacity is a fixed number.</w:t>
      </w:r>
    </w:p>
    <w:p w14:paraId="251B6FF3" w14:textId="159E773E" w:rsidR="6C052FAA" w:rsidRPr="00DB3549" w:rsidRDefault="6C052FAA" w:rsidP="0B309218">
      <w:pPr>
        <w:pStyle w:val="DashedBullets"/>
      </w:pPr>
      <w:r w:rsidRPr="00DB3549">
        <w:rPr>
          <w:rFonts w:eastAsia="Arial" w:cs="Arial"/>
          <w:szCs w:val="24"/>
        </w:rPr>
        <w:t xml:space="preserve">Populations cannot </w:t>
      </w:r>
      <w:r w:rsidR="5B010FC8" w:rsidRPr="00DB3549">
        <w:rPr>
          <w:rFonts w:eastAsia="Arial" w:cs="Arial"/>
          <w:szCs w:val="24"/>
        </w:rPr>
        <w:t xml:space="preserve">increase </w:t>
      </w:r>
      <w:r w:rsidR="006E023A" w:rsidRPr="00DB3549">
        <w:rPr>
          <w:rFonts w:eastAsia="Arial" w:cs="Arial"/>
          <w:szCs w:val="24"/>
        </w:rPr>
        <w:t xml:space="preserve">in size </w:t>
      </w:r>
      <w:r w:rsidR="5B010FC8" w:rsidRPr="00DB3549">
        <w:rPr>
          <w:rFonts w:eastAsia="Arial" w:cs="Arial"/>
          <w:szCs w:val="24"/>
        </w:rPr>
        <w:t xml:space="preserve">beyond </w:t>
      </w:r>
      <w:r w:rsidRPr="00DB3549">
        <w:rPr>
          <w:rFonts w:eastAsia="Arial" w:cs="Arial"/>
          <w:szCs w:val="24"/>
        </w:rPr>
        <w:t>their carrying capacities.</w:t>
      </w:r>
    </w:p>
    <w:p w14:paraId="4F3C751E" w14:textId="0624ECB3" w:rsidR="00575037" w:rsidRDefault="00575037" w:rsidP="00A04BFA">
      <w:pPr>
        <w:pStyle w:val="DashedBullets"/>
      </w:pPr>
      <w:r w:rsidRPr="00575037">
        <w:t>Ecosystems do not change.</w:t>
      </w:r>
    </w:p>
    <w:p w14:paraId="11BFEC1D" w14:textId="25845291" w:rsidR="00575037" w:rsidRPr="00B05F41" w:rsidRDefault="00575037" w:rsidP="00A04BFA">
      <w:pPr>
        <w:pStyle w:val="DashedBullets"/>
      </w:pPr>
      <w:r w:rsidRPr="00575037">
        <w:t>Change in an ecosystem will always decrease the number of individuals who can survive in a population.</w:t>
      </w:r>
    </w:p>
    <w:p w14:paraId="1586ACE2" w14:textId="77777777" w:rsidR="00FE4E50" w:rsidRPr="00510C04" w:rsidRDefault="00FE4E50" w:rsidP="0097285D">
      <w:pPr>
        <w:pStyle w:val="Heading2"/>
      </w:pPr>
      <w:r w:rsidRPr="00510C04">
        <w:t>Additional Assessment Boundaries</w:t>
      </w:r>
    </w:p>
    <w:p w14:paraId="6AA32A0C" w14:textId="77777777" w:rsidR="00FE4E50" w:rsidRDefault="009F069F" w:rsidP="00493CA4">
      <w:pPr>
        <w:pStyle w:val="Paragraph"/>
        <w:keepNext w:val="0"/>
        <w:rPr>
          <w:lang w:eastAsia="ko-KR"/>
        </w:rPr>
      </w:pPr>
      <w:r w:rsidRPr="009F069F">
        <w:rPr>
          <w:lang w:eastAsia="ko-KR"/>
        </w:rPr>
        <w:t>None listed at this time.</w:t>
      </w:r>
    </w:p>
    <w:p w14:paraId="1091074C" w14:textId="77777777" w:rsidR="00FE4E50" w:rsidRDefault="00FE4E50" w:rsidP="00AF7A97">
      <w:pPr>
        <w:pStyle w:val="Heading2"/>
        <w:keepNext w:val="0"/>
      </w:pPr>
      <w:r>
        <w:t>Additional References</w:t>
      </w:r>
    </w:p>
    <w:p w14:paraId="543B2C8B" w14:textId="770B95C1" w:rsidR="00286AB9" w:rsidRDefault="00575037" w:rsidP="00AF7A97">
      <w:pPr>
        <w:pStyle w:val="Paragraph"/>
        <w:keepNext w:val="0"/>
        <w:keepLines w:val="0"/>
        <w:rPr>
          <w:rStyle w:val="Hyperlink"/>
          <w:bCs/>
          <w:color w:val="auto"/>
          <w:u w:val="none"/>
        </w:rPr>
      </w:pPr>
      <w:r w:rsidRPr="00493CA4">
        <w:t>HS-LS2-2 Evidence Statement</w:t>
      </w:r>
      <w:r w:rsidR="0092682A" w:rsidRPr="0092682A">
        <w:t xml:space="preserve"> </w:t>
      </w:r>
      <w:hyperlink r:id="rId9" w:tooltip="HS-LS2-2 Evidence Statement web document" w:history="1">
        <w:r w:rsidR="00493CA4" w:rsidRPr="00493CA4">
          <w:rPr>
            <w:rStyle w:val="Hyperlink"/>
            <w:bCs/>
          </w:rPr>
          <w:t>https://www.nextgenscience.org/sites/default/files/evidence_statement/black_white/HS-LS2-2 Evidence Statements June 2015 asterisks.pdf</w:t>
        </w:r>
      </w:hyperlink>
    </w:p>
    <w:p w14:paraId="588CC6DC" w14:textId="33A93E1E" w:rsidR="00493CA4" w:rsidRPr="009258F0" w:rsidRDefault="00AE1A79" w:rsidP="00AF7A97">
      <w:pPr>
        <w:pStyle w:val="Paragraph"/>
        <w:keepNext w:val="0"/>
        <w:keepLines w:val="0"/>
      </w:pPr>
      <w:r>
        <w:t xml:space="preserve">California </w:t>
      </w:r>
      <w:r w:rsidR="00493CA4" w:rsidRPr="009258F0">
        <w:t xml:space="preserve">Environmental Principles and Concepts </w:t>
      </w:r>
      <w:hyperlink r:id="rId10" w:tooltip="Environmental Principles and Concepts web page" w:history="1">
        <w:r w:rsidR="00493CA4" w:rsidRPr="003760B9">
          <w:rPr>
            <w:rStyle w:val="Hyperlink"/>
          </w:rPr>
          <w:t>http://californiaeei.org/abouteei/epc/</w:t>
        </w:r>
      </w:hyperlink>
    </w:p>
    <w:p w14:paraId="2BB5D6FD" w14:textId="77777777" w:rsidR="00493CA4" w:rsidRPr="009258F0" w:rsidRDefault="00493CA4" w:rsidP="00AF7A97">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7A05856B" w14:textId="77777777" w:rsidR="00493CA4" w:rsidRDefault="00493CA4" w:rsidP="00493CA4">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0DC4E16" w14:textId="77777777" w:rsidR="00493CA4" w:rsidRPr="00DE6E87" w:rsidRDefault="00493CA4" w:rsidP="00C26FAF">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EAC7157" w14:textId="77777777" w:rsidR="00493CA4" w:rsidRDefault="00493CA4" w:rsidP="00C26FAF">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32EFF206" w14:textId="273BA00D" w:rsidR="00575037" w:rsidRPr="005F6AB2" w:rsidRDefault="005F6AB2" w:rsidP="005F6AB2">
      <w:pPr>
        <w:pStyle w:val="ScienceFrameworkLinks"/>
        <w:spacing w:before="600"/>
        <w:ind w:left="446" w:hanging="446"/>
        <w:rPr>
          <w:color w:val="000000"/>
        </w:rPr>
      </w:pPr>
      <w:r>
        <w:rPr>
          <w:lang w:eastAsia="ko-KR"/>
        </w:rPr>
        <w:t>Posted by the California Department of Education, March 2021</w:t>
      </w:r>
      <w:r w:rsidR="00DF1A5B">
        <w:rPr>
          <w:lang w:eastAsia="ko-KR"/>
        </w:rPr>
        <w:t xml:space="preserve"> </w:t>
      </w:r>
      <w:r w:rsidR="00DF1A5B" w:rsidRPr="00DF1A5B">
        <w:rPr>
          <w:lang w:eastAsia="ko-KR"/>
        </w:rPr>
        <w:t>(updated February 2024)</w:t>
      </w:r>
    </w:p>
    <w:sectPr w:rsidR="00575037" w:rsidRPr="005F6AB2" w:rsidSect="00F20166">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0829" w14:textId="77777777" w:rsidR="009E0645" w:rsidRDefault="009E0645" w:rsidP="007525D5">
      <w:r>
        <w:separator/>
      </w:r>
    </w:p>
  </w:endnote>
  <w:endnote w:type="continuationSeparator" w:id="0">
    <w:p w14:paraId="273732C5" w14:textId="77777777" w:rsidR="009E0645" w:rsidRDefault="009E0645" w:rsidP="007525D5">
      <w:r>
        <w:continuationSeparator/>
      </w:r>
    </w:p>
  </w:endnote>
  <w:endnote w:type="continuationNotice" w:id="1">
    <w:p w14:paraId="1757A072" w14:textId="77777777" w:rsidR="009E0645" w:rsidRDefault="009E06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098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63DFC">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7BC9" w14:textId="77777777" w:rsidR="009E0645" w:rsidRDefault="009E0645" w:rsidP="007525D5">
      <w:r>
        <w:separator/>
      </w:r>
    </w:p>
  </w:footnote>
  <w:footnote w:type="continuationSeparator" w:id="0">
    <w:p w14:paraId="2FB896DA" w14:textId="77777777" w:rsidR="009E0645" w:rsidRDefault="009E0645" w:rsidP="007525D5">
      <w:r>
        <w:continuationSeparator/>
      </w:r>
    </w:p>
  </w:footnote>
  <w:footnote w:type="continuationNotice" w:id="1">
    <w:p w14:paraId="60DF7188" w14:textId="77777777" w:rsidR="009E0645" w:rsidRDefault="009E06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E566" w14:textId="3D845A9E" w:rsidR="00914C02" w:rsidRDefault="00914C02" w:rsidP="00252B7E">
    <w:pPr>
      <w:pStyle w:val="Header"/>
      <w:tabs>
        <w:tab w:val="clear" w:pos="4680"/>
        <w:tab w:val="clear" w:pos="9360"/>
        <w:tab w:val="left" w:pos="9060"/>
      </w:tabs>
      <w:spacing w:after="0"/>
      <w:jc w:val="left"/>
    </w:pPr>
    <w:r>
      <w:rPr>
        <w:noProof/>
        <w:lang w:eastAsia="en-US"/>
      </w:rPr>
      <w:drawing>
        <wp:inline distT="0" distB="0" distL="0" distR="0" wp14:anchorId="56794732" wp14:editId="05AD3D4F">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8B94476" w14:textId="67164AFD" w:rsidR="00914C02" w:rsidRPr="007F67E5" w:rsidRDefault="00914C02" w:rsidP="00914C02">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7C459F">
      <w:rPr>
        <w:b/>
        <w:noProof/>
      </w:rPr>
      <w:t>HS-LS2-2 Ecosystems: Interactions, Energy, and Dynamics</w:t>
    </w:r>
    <w:r>
      <w:rPr>
        <w:b/>
        <w:noProof/>
      </w:rPr>
      <w:fldChar w:fldCharType="end"/>
    </w:r>
  </w:p>
  <w:p w14:paraId="0D9B4DFA" w14:textId="54068CAE" w:rsidR="00007CC7" w:rsidRPr="002A4B99" w:rsidRDefault="00914C02" w:rsidP="00252B7E">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E5256"/>
    <w:multiLevelType w:val="hybridMultilevel"/>
    <w:tmpl w:val="E73447C6"/>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9619296">
    <w:abstractNumId w:val="2"/>
  </w:num>
  <w:num w:numId="2" w16cid:durableId="219443171">
    <w:abstractNumId w:val="3"/>
  </w:num>
  <w:num w:numId="3" w16cid:durableId="1379475323">
    <w:abstractNumId w:val="4"/>
  </w:num>
  <w:num w:numId="4" w16cid:durableId="515047525">
    <w:abstractNumId w:val="1"/>
  </w:num>
  <w:num w:numId="5" w16cid:durableId="666909041">
    <w:abstractNumId w:val="5"/>
  </w:num>
  <w:num w:numId="6" w16cid:durableId="732704489">
    <w:abstractNumId w:val="6"/>
  </w:num>
  <w:num w:numId="7" w16cid:durableId="864517178">
    <w:abstractNumId w:val="8"/>
  </w:num>
  <w:num w:numId="8" w16cid:durableId="1319382392">
    <w:abstractNumId w:val="7"/>
  </w:num>
  <w:num w:numId="9" w16cid:durableId="13643994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Y1N7QwNTUxt7BQ0lEKTi0uzszPAykwrAUAvUIWeSwAAAA="/>
  </w:docVars>
  <w:rsids>
    <w:rsidRoot w:val="003503AF"/>
    <w:rsid w:val="0000426C"/>
    <w:rsid w:val="00007CC7"/>
    <w:rsid w:val="0001622A"/>
    <w:rsid w:val="00016332"/>
    <w:rsid w:val="0001669B"/>
    <w:rsid w:val="000205F6"/>
    <w:rsid w:val="000221B6"/>
    <w:rsid w:val="000340F0"/>
    <w:rsid w:val="0003613C"/>
    <w:rsid w:val="000418D5"/>
    <w:rsid w:val="000436DD"/>
    <w:rsid w:val="0005680C"/>
    <w:rsid w:val="00061F50"/>
    <w:rsid w:val="00062272"/>
    <w:rsid w:val="00064632"/>
    <w:rsid w:val="00066436"/>
    <w:rsid w:val="0006727D"/>
    <w:rsid w:val="00084713"/>
    <w:rsid w:val="0009029C"/>
    <w:rsid w:val="00091AE1"/>
    <w:rsid w:val="000A196B"/>
    <w:rsid w:val="000A2BCD"/>
    <w:rsid w:val="000A2C4F"/>
    <w:rsid w:val="000A72AB"/>
    <w:rsid w:val="000B1027"/>
    <w:rsid w:val="000B3AC9"/>
    <w:rsid w:val="000B4E2E"/>
    <w:rsid w:val="000B6F6A"/>
    <w:rsid w:val="000C2963"/>
    <w:rsid w:val="000C3750"/>
    <w:rsid w:val="000D4772"/>
    <w:rsid w:val="000D537C"/>
    <w:rsid w:val="000DE268"/>
    <w:rsid w:val="000E1504"/>
    <w:rsid w:val="000E6A93"/>
    <w:rsid w:val="000E7CEB"/>
    <w:rsid w:val="000F4227"/>
    <w:rsid w:val="000F56E2"/>
    <w:rsid w:val="000F5A60"/>
    <w:rsid w:val="0011011F"/>
    <w:rsid w:val="00110730"/>
    <w:rsid w:val="00111808"/>
    <w:rsid w:val="0011736C"/>
    <w:rsid w:val="00125D54"/>
    <w:rsid w:val="001324BD"/>
    <w:rsid w:val="00133782"/>
    <w:rsid w:val="00141414"/>
    <w:rsid w:val="00145A67"/>
    <w:rsid w:val="00157B14"/>
    <w:rsid w:val="00160EE8"/>
    <w:rsid w:val="00162E80"/>
    <w:rsid w:val="0016347E"/>
    <w:rsid w:val="00163872"/>
    <w:rsid w:val="0017220C"/>
    <w:rsid w:val="00174758"/>
    <w:rsid w:val="00177E32"/>
    <w:rsid w:val="0018255E"/>
    <w:rsid w:val="001836CB"/>
    <w:rsid w:val="0018548F"/>
    <w:rsid w:val="001867B0"/>
    <w:rsid w:val="00187427"/>
    <w:rsid w:val="001A3EDF"/>
    <w:rsid w:val="001A6986"/>
    <w:rsid w:val="001B0AD0"/>
    <w:rsid w:val="001B189C"/>
    <w:rsid w:val="001B4D25"/>
    <w:rsid w:val="001B70C6"/>
    <w:rsid w:val="001C0DD9"/>
    <w:rsid w:val="001C1CA6"/>
    <w:rsid w:val="001C42B3"/>
    <w:rsid w:val="001C6C89"/>
    <w:rsid w:val="001D6620"/>
    <w:rsid w:val="001E06F5"/>
    <w:rsid w:val="001E29AA"/>
    <w:rsid w:val="001F170D"/>
    <w:rsid w:val="002023A3"/>
    <w:rsid w:val="002035F3"/>
    <w:rsid w:val="00205B4A"/>
    <w:rsid w:val="00205B5E"/>
    <w:rsid w:val="00211916"/>
    <w:rsid w:val="00215584"/>
    <w:rsid w:val="00221A7E"/>
    <w:rsid w:val="002243CE"/>
    <w:rsid w:val="00224803"/>
    <w:rsid w:val="00234451"/>
    <w:rsid w:val="00235F69"/>
    <w:rsid w:val="00252B7E"/>
    <w:rsid w:val="00260E17"/>
    <w:rsid w:val="00264CFD"/>
    <w:rsid w:val="002651D5"/>
    <w:rsid w:val="00282630"/>
    <w:rsid w:val="00283757"/>
    <w:rsid w:val="00286AB9"/>
    <w:rsid w:val="00292E83"/>
    <w:rsid w:val="00293C52"/>
    <w:rsid w:val="002A321E"/>
    <w:rsid w:val="002A4B99"/>
    <w:rsid w:val="002B0079"/>
    <w:rsid w:val="002B050B"/>
    <w:rsid w:val="002B2E0D"/>
    <w:rsid w:val="002B4464"/>
    <w:rsid w:val="002C0AD7"/>
    <w:rsid w:val="002E5A9F"/>
    <w:rsid w:val="002E67EC"/>
    <w:rsid w:val="002F3BF0"/>
    <w:rsid w:val="002F3C11"/>
    <w:rsid w:val="002F4F34"/>
    <w:rsid w:val="002F7649"/>
    <w:rsid w:val="00311013"/>
    <w:rsid w:val="00312557"/>
    <w:rsid w:val="00332884"/>
    <w:rsid w:val="0033671D"/>
    <w:rsid w:val="0033700D"/>
    <w:rsid w:val="003470DC"/>
    <w:rsid w:val="003503AF"/>
    <w:rsid w:val="0036567B"/>
    <w:rsid w:val="0037623A"/>
    <w:rsid w:val="00386C80"/>
    <w:rsid w:val="0039006B"/>
    <w:rsid w:val="003902B4"/>
    <w:rsid w:val="003B5FD4"/>
    <w:rsid w:val="003B6084"/>
    <w:rsid w:val="003C6678"/>
    <w:rsid w:val="003D2F97"/>
    <w:rsid w:val="003D6E1B"/>
    <w:rsid w:val="003D74A5"/>
    <w:rsid w:val="003E5382"/>
    <w:rsid w:val="0041407C"/>
    <w:rsid w:val="00415CF9"/>
    <w:rsid w:val="0042524E"/>
    <w:rsid w:val="00446598"/>
    <w:rsid w:val="004536BF"/>
    <w:rsid w:val="00453737"/>
    <w:rsid w:val="00460430"/>
    <w:rsid w:val="004625B8"/>
    <w:rsid w:val="00467F7C"/>
    <w:rsid w:val="00470071"/>
    <w:rsid w:val="00470BC0"/>
    <w:rsid w:val="00473130"/>
    <w:rsid w:val="004736E8"/>
    <w:rsid w:val="00477B8D"/>
    <w:rsid w:val="00480BA2"/>
    <w:rsid w:val="00487068"/>
    <w:rsid w:val="00490B48"/>
    <w:rsid w:val="00493CA4"/>
    <w:rsid w:val="00493CD1"/>
    <w:rsid w:val="004B61C1"/>
    <w:rsid w:val="004D211D"/>
    <w:rsid w:val="004E5C17"/>
    <w:rsid w:val="004F51E9"/>
    <w:rsid w:val="005105BA"/>
    <w:rsid w:val="00510611"/>
    <w:rsid w:val="00514F35"/>
    <w:rsid w:val="0052621A"/>
    <w:rsid w:val="00543833"/>
    <w:rsid w:val="00543F29"/>
    <w:rsid w:val="005563AE"/>
    <w:rsid w:val="005606EA"/>
    <w:rsid w:val="00561DAB"/>
    <w:rsid w:val="00562081"/>
    <w:rsid w:val="005620F1"/>
    <w:rsid w:val="00563123"/>
    <w:rsid w:val="00570572"/>
    <w:rsid w:val="005744A7"/>
    <w:rsid w:val="00575037"/>
    <w:rsid w:val="005830F2"/>
    <w:rsid w:val="00583B72"/>
    <w:rsid w:val="00586A0D"/>
    <w:rsid w:val="005A09DA"/>
    <w:rsid w:val="005C5274"/>
    <w:rsid w:val="005D7B3B"/>
    <w:rsid w:val="005E546B"/>
    <w:rsid w:val="005F46A7"/>
    <w:rsid w:val="005F6AB2"/>
    <w:rsid w:val="00600F38"/>
    <w:rsid w:val="00602B92"/>
    <w:rsid w:val="00603FE2"/>
    <w:rsid w:val="0061242E"/>
    <w:rsid w:val="00614922"/>
    <w:rsid w:val="00614D88"/>
    <w:rsid w:val="006207C5"/>
    <w:rsid w:val="00621C7F"/>
    <w:rsid w:val="00622380"/>
    <w:rsid w:val="0062344C"/>
    <w:rsid w:val="00623A89"/>
    <w:rsid w:val="00630D1E"/>
    <w:rsid w:val="00631DF1"/>
    <w:rsid w:val="00636674"/>
    <w:rsid w:val="00642630"/>
    <w:rsid w:val="0065155C"/>
    <w:rsid w:val="00660EE2"/>
    <w:rsid w:val="006661DA"/>
    <w:rsid w:val="00682EED"/>
    <w:rsid w:val="00682FA3"/>
    <w:rsid w:val="00684CCB"/>
    <w:rsid w:val="00686355"/>
    <w:rsid w:val="006A4D92"/>
    <w:rsid w:val="006A7AE5"/>
    <w:rsid w:val="006B43F1"/>
    <w:rsid w:val="006B60C4"/>
    <w:rsid w:val="006C1CA0"/>
    <w:rsid w:val="006D15A6"/>
    <w:rsid w:val="006E00C3"/>
    <w:rsid w:val="006E023A"/>
    <w:rsid w:val="006E6884"/>
    <w:rsid w:val="006F2016"/>
    <w:rsid w:val="006F5227"/>
    <w:rsid w:val="006F5F5D"/>
    <w:rsid w:val="00702E59"/>
    <w:rsid w:val="00703DAD"/>
    <w:rsid w:val="007047AB"/>
    <w:rsid w:val="0070717A"/>
    <w:rsid w:val="00711A44"/>
    <w:rsid w:val="00713ABE"/>
    <w:rsid w:val="00721A39"/>
    <w:rsid w:val="0073463C"/>
    <w:rsid w:val="00743CCB"/>
    <w:rsid w:val="00745C5F"/>
    <w:rsid w:val="00747947"/>
    <w:rsid w:val="007525D5"/>
    <w:rsid w:val="00754F40"/>
    <w:rsid w:val="00764D2A"/>
    <w:rsid w:val="00786826"/>
    <w:rsid w:val="0079293C"/>
    <w:rsid w:val="007A3516"/>
    <w:rsid w:val="007A7155"/>
    <w:rsid w:val="007A7747"/>
    <w:rsid w:val="007B5033"/>
    <w:rsid w:val="007C3B49"/>
    <w:rsid w:val="007C459F"/>
    <w:rsid w:val="007C519F"/>
    <w:rsid w:val="007F0618"/>
    <w:rsid w:val="00800A96"/>
    <w:rsid w:val="00801596"/>
    <w:rsid w:val="008045E9"/>
    <w:rsid w:val="00811485"/>
    <w:rsid w:val="00815618"/>
    <w:rsid w:val="00824921"/>
    <w:rsid w:val="00831D39"/>
    <w:rsid w:val="00846C76"/>
    <w:rsid w:val="00852649"/>
    <w:rsid w:val="0085598F"/>
    <w:rsid w:val="008562DB"/>
    <w:rsid w:val="0085759E"/>
    <w:rsid w:val="00862832"/>
    <w:rsid w:val="00867745"/>
    <w:rsid w:val="00872A5E"/>
    <w:rsid w:val="00885A81"/>
    <w:rsid w:val="008B0F0A"/>
    <w:rsid w:val="008B29E0"/>
    <w:rsid w:val="008B6E47"/>
    <w:rsid w:val="008B75B8"/>
    <w:rsid w:val="008C3331"/>
    <w:rsid w:val="008C448E"/>
    <w:rsid w:val="008C62BF"/>
    <w:rsid w:val="008C7F74"/>
    <w:rsid w:val="008D5346"/>
    <w:rsid w:val="008E0A9D"/>
    <w:rsid w:val="008F2A86"/>
    <w:rsid w:val="0090012F"/>
    <w:rsid w:val="009029B2"/>
    <w:rsid w:val="009052CD"/>
    <w:rsid w:val="00906283"/>
    <w:rsid w:val="00914743"/>
    <w:rsid w:val="00914C02"/>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07C2"/>
    <w:rsid w:val="009C4BE7"/>
    <w:rsid w:val="009D2940"/>
    <w:rsid w:val="009E0645"/>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D5C6C"/>
    <w:rsid w:val="00AE1251"/>
    <w:rsid w:val="00AE1A79"/>
    <w:rsid w:val="00AF1646"/>
    <w:rsid w:val="00AF5579"/>
    <w:rsid w:val="00AF5F5B"/>
    <w:rsid w:val="00AF6BE0"/>
    <w:rsid w:val="00AF7452"/>
    <w:rsid w:val="00AF7A97"/>
    <w:rsid w:val="00B02537"/>
    <w:rsid w:val="00B02982"/>
    <w:rsid w:val="00B05F41"/>
    <w:rsid w:val="00B179FB"/>
    <w:rsid w:val="00B25EB8"/>
    <w:rsid w:val="00B348EE"/>
    <w:rsid w:val="00B35EA5"/>
    <w:rsid w:val="00B36459"/>
    <w:rsid w:val="00B438FC"/>
    <w:rsid w:val="00B5140B"/>
    <w:rsid w:val="00B63D23"/>
    <w:rsid w:val="00B6683C"/>
    <w:rsid w:val="00B77E0C"/>
    <w:rsid w:val="00B82328"/>
    <w:rsid w:val="00B83C59"/>
    <w:rsid w:val="00B84338"/>
    <w:rsid w:val="00BA25A2"/>
    <w:rsid w:val="00BA4B22"/>
    <w:rsid w:val="00BB08C4"/>
    <w:rsid w:val="00BB1A45"/>
    <w:rsid w:val="00BB24BB"/>
    <w:rsid w:val="00BB2BA4"/>
    <w:rsid w:val="00BB4346"/>
    <w:rsid w:val="00BB78DF"/>
    <w:rsid w:val="00BB7E69"/>
    <w:rsid w:val="00BD44F8"/>
    <w:rsid w:val="00BD5379"/>
    <w:rsid w:val="00BD6020"/>
    <w:rsid w:val="00BE7CA2"/>
    <w:rsid w:val="00BF563D"/>
    <w:rsid w:val="00BF5DBF"/>
    <w:rsid w:val="00BF6284"/>
    <w:rsid w:val="00BF6971"/>
    <w:rsid w:val="00C10941"/>
    <w:rsid w:val="00C14CD9"/>
    <w:rsid w:val="00C255DB"/>
    <w:rsid w:val="00C26FAF"/>
    <w:rsid w:val="00C33F73"/>
    <w:rsid w:val="00C566AA"/>
    <w:rsid w:val="00C57FB8"/>
    <w:rsid w:val="00C6190C"/>
    <w:rsid w:val="00C700F7"/>
    <w:rsid w:val="00C84DF7"/>
    <w:rsid w:val="00C86BA8"/>
    <w:rsid w:val="00C879C2"/>
    <w:rsid w:val="00CA3C23"/>
    <w:rsid w:val="00CA427D"/>
    <w:rsid w:val="00CA5E97"/>
    <w:rsid w:val="00CA785B"/>
    <w:rsid w:val="00CC0165"/>
    <w:rsid w:val="00CC01BC"/>
    <w:rsid w:val="00CC648E"/>
    <w:rsid w:val="00CC6E02"/>
    <w:rsid w:val="00CE5AB8"/>
    <w:rsid w:val="00CF19CE"/>
    <w:rsid w:val="00CF31F3"/>
    <w:rsid w:val="00CF5E56"/>
    <w:rsid w:val="00D00FC4"/>
    <w:rsid w:val="00D2394E"/>
    <w:rsid w:val="00D247C2"/>
    <w:rsid w:val="00D2719D"/>
    <w:rsid w:val="00D40CBC"/>
    <w:rsid w:val="00D467F8"/>
    <w:rsid w:val="00D47119"/>
    <w:rsid w:val="00D61192"/>
    <w:rsid w:val="00D6386C"/>
    <w:rsid w:val="00D63DFC"/>
    <w:rsid w:val="00D739AD"/>
    <w:rsid w:val="00D75834"/>
    <w:rsid w:val="00D82B63"/>
    <w:rsid w:val="00D86E31"/>
    <w:rsid w:val="00D91A94"/>
    <w:rsid w:val="00D9258C"/>
    <w:rsid w:val="00D97629"/>
    <w:rsid w:val="00DA0D8E"/>
    <w:rsid w:val="00DA5391"/>
    <w:rsid w:val="00DA6C2F"/>
    <w:rsid w:val="00DB3549"/>
    <w:rsid w:val="00DC26F5"/>
    <w:rsid w:val="00DE04BA"/>
    <w:rsid w:val="00DE0E48"/>
    <w:rsid w:val="00DE67F5"/>
    <w:rsid w:val="00DF1A5B"/>
    <w:rsid w:val="00DF3F78"/>
    <w:rsid w:val="00DF72CC"/>
    <w:rsid w:val="00E002C1"/>
    <w:rsid w:val="00E03302"/>
    <w:rsid w:val="00E21193"/>
    <w:rsid w:val="00E31DBB"/>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4BA"/>
    <w:rsid w:val="00EB7CB9"/>
    <w:rsid w:val="00EC5631"/>
    <w:rsid w:val="00EC6186"/>
    <w:rsid w:val="00EC6F86"/>
    <w:rsid w:val="00EC7E28"/>
    <w:rsid w:val="00EC7E83"/>
    <w:rsid w:val="00ED1402"/>
    <w:rsid w:val="00EE4373"/>
    <w:rsid w:val="00F0713B"/>
    <w:rsid w:val="00F10357"/>
    <w:rsid w:val="00F110BD"/>
    <w:rsid w:val="00F12393"/>
    <w:rsid w:val="00F15CD6"/>
    <w:rsid w:val="00F16F2D"/>
    <w:rsid w:val="00F20166"/>
    <w:rsid w:val="00F2016A"/>
    <w:rsid w:val="00F21D67"/>
    <w:rsid w:val="00F24B8F"/>
    <w:rsid w:val="00F30B46"/>
    <w:rsid w:val="00F34ECF"/>
    <w:rsid w:val="00F4536C"/>
    <w:rsid w:val="00F50662"/>
    <w:rsid w:val="00F63674"/>
    <w:rsid w:val="00F73108"/>
    <w:rsid w:val="00F75DBD"/>
    <w:rsid w:val="00F95343"/>
    <w:rsid w:val="00FA1F82"/>
    <w:rsid w:val="00FA3CA7"/>
    <w:rsid w:val="00FC411A"/>
    <w:rsid w:val="00FC568F"/>
    <w:rsid w:val="00FC5A40"/>
    <w:rsid w:val="00FD01DE"/>
    <w:rsid w:val="00FD04FB"/>
    <w:rsid w:val="00FD079B"/>
    <w:rsid w:val="00FD635C"/>
    <w:rsid w:val="00FD6751"/>
    <w:rsid w:val="00FD76E8"/>
    <w:rsid w:val="00FE0543"/>
    <w:rsid w:val="00FE0686"/>
    <w:rsid w:val="00FE2606"/>
    <w:rsid w:val="00FE2F15"/>
    <w:rsid w:val="00FE4E50"/>
    <w:rsid w:val="00FF2BE2"/>
    <w:rsid w:val="0241B77A"/>
    <w:rsid w:val="07A3E346"/>
    <w:rsid w:val="0B309218"/>
    <w:rsid w:val="10A68F77"/>
    <w:rsid w:val="37D3EE55"/>
    <w:rsid w:val="3E637228"/>
    <w:rsid w:val="502CAF4F"/>
    <w:rsid w:val="51C4396F"/>
    <w:rsid w:val="5395FC44"/>
    <w:rsid w:val="58EAD11D"/>
    <w:rsid w:val="5B010FC8"/>
    <w:rsid w:val="6B1E39B9"/>
    <w:rsid w:val="6C052FAA"/>
    <w:rsid w:val="7200FF9B"/>
    <w:rsid w:val="7C5C3AE7"/>
    <w:rsid w:val="7FF99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DA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24E"/>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18255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42524E"/>
    <w:pPr>
      <w:keepNext/>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2A4B99"/>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8255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42524E"/>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2A4B99"/>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83956913">
      <w:bodyDiv w:val="1"/>
      <w:marLeft w:val="0"/>
      <w:marRight w:val="0"/>
      <w:marTop w:val="0"/>
      <w:marBottom w:val="0"/>
      <w:divBdr>
        <w:top w:val="none" w:sz="0" w:space="0" w:color="auto"/>
        <w:left w:val="none" w:sz="0" w:space="0" w:color="auto"/>
        <w:bottom w:val="none" w:sz="0" w:space="0" w:color="auto"/>
        <w:right w:val="none" w:sz="0" w:space="0" w:color="auto"/>
      </w:divBdr>
    </w:div>
    <w:div w:id="18764192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D26359E-4483-4B4A-932A-BC58B1A0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Specifications—HS-LS2-2 - CAASPP (CA Dept of Education)</dc:title>
  <dc:subject>This CAST item specification describes HS-LS2-2 Ecosystems: Interactions, Energy, and Dynamics.</dc:subject>
  <dc:creator/>
  <cp:keywords/>
  <dc:description/>
  <cp:lastModifiedBy/>
  <cp:revision>1</cp:revision>
  <dcterms:created xsi:type="dcterms:W3CDTF">2025-03-25T18:38:00Z</dcterms:created>
  <dcterms:modified xsi:type="dcterms:W3CDTF">2025-03-25T18:38:00Z</dcterms:modified>
</cp:coreProperties>
</file>