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A9DE75" w14:textId="77777777" w:rsidR="005A0D3E" w:rsidRDefault="005A0D3E" w:rsidP="005A0D3E">
      <w:pPr>
        <w:pStyle w:val="Header"/>
        <w:pBdr>
          <w:bottom w:val="none" w:sz="0" w:space="0" w:color="auto"/>
        </w:pBdr>
        <w:tabs>
          <w:tab w:val="clear" w:pos="4680"/>
        </w:tabs>
        <w:spacing w:after="0"/>
        <w:jc w:val="left"/>
      </w:pPr>
      <w:r>
        <w:rPr>
          <w:noProof/>
          <w:lang w:eastAsia="en-US"/>
        </w:rPr>
        <w:drawing>
          <wp:inline distT="0" distB="0" distL="0" distR="0" wp14:anchorId="7DAAC9C1" wp14:editId="2FC1B95D">
            <wp:extent cx="1060704" cy="521208"/>
            <wp:effectExtent l="0" t="0" r="6350" b="0"/>
            <wp:docPr id="1" name="Picture 1" descr="California Assessment of Student Performance and Progre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AASPP-logo_small-cropped.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60704" cy="521208"/>
                    </a:xfrm>
                    <a:prstGeom prst="rect">
                      <a:avLst/>
                    </a:prstGeom>
                  </pic:spPr>
                </pic:pic>
              </a:graphicData>
            </a:graphic>
          </wp:inline>
        </w:drawing>
      </w:r>
    </w:p>
    <w:p w14:paraId="08C81BAE" w14:textId="77777777" w:rsidR="005A0D3E" w:rsidRPr="00B63D23" w:rsidRDefault="005A0D3E" w:rsidP="005A0D3E">
      <w:pPr>
        <w:pStyle w:val="HeaderName"/>
        <w:pBdr>
          <w:bottom w:val="none" w:sz="0" w:space="0" w:color="auto"/>
        </w:pBdr>
        <w:spacing w:after="0"/>
      </w:pPr>
      <w:r>
        <w:rPr>
          <w:noProof/>
        </w:rPr>
        <w:fldChar w:fldCharType="begin"/>
      </w:r>
      <w:r>
        <w:rPr>
          <w:noProof/>
        </w:rPr>
        <w:instrText xml:space="preserve"> STYLEREF  "Heading 1"  \* MERGEFORMAT </w:instrText>
      </w:r>
      <w:r>
        <w:rPr>
          <w:noProof/>
        </w:rPr>
        <w:fldChar w:fldCharType="separate"/>
      </w:r>
      <w:r>
        <w:rPr>
          <w:noProof/>
        </w:rPr>
        <w:t>MS-PS2-2 Motion and Stability: Forces and Interactions</w:t>
      </w:r>
      <w:r>
        <w:rPr>
          <w:noProof/>
        </w:rPr>
        <w:fldChar w:fldCharType="end"/>
      </w:r>
    </w:p>
    <w:p w14:paraId="2F4037CF" w14:textId="1BA3DAF3" w:rsidR="005A0D3E" w:rsidRDefault="005A0D3E" w:rsidP="005A0D3E">
      <w:pPr>
        <w:pStyle w:val="Header"/>
        <w:pBdr>
          <w:bottom w:val="none" w:sz="0" w:space="0" w:color="auto"/>
        </w:pBdr>
        <w:tabs>
          <w:tab w:val="clear" w:pos="4680"/>
        </w:tabs>
        <w:spacing w:after="240"/>
      </w:pPr>
      <w:r w:rsidRPr="00B63D23">
        <w:t xml:space="preserve">California Science Test—Item </w:t>
      </w:r>
      <w:r w:rsidR="00222F00">
        <w:t xml:space="preserve">Content </w:t>
      </w:r>
      <w:r w:rsidRPr="00B63D23">
        <w:t>Specifications</w:t>
      </w:r>
    </w:p>
    <w:p w14:paraId="64D11A81" w14:textId="28F7AF11" w:rsidR="007A7155" w:rsidRPr="00487068" w:rsidRDefault="00C72BF1" w:rsidP="005A0D3E">
      <w:pPr>
        <w:pStyle w:val="Heading1"/>
        <w:pageBreakBefore w:val="0"/>
        <w:pBdr>
          <w:top w:val="none" w:sz="0" w:space="0" w:color="auto"/>
        </w:pBdr>
        <w:spacing w:after="240"/>
        <w:rPr>
          <w:lang w:val="en-US"/>
        </w:rPr>
      </w:pPr>
      <w:r w:rsidRPr="00C72BF1">
        <w:rPr>
          <w:lang w:val="en-US"/>
        </w:rPr>
        <w:t>MS-PS2-2 Motion and Stability: Forces and Interactions</w:t>
      </w:r>
    </w:p>
    <w:p w14:paraId="44F2C1BF" w14:textId="77777777" w:rsidR="008B0F0A" w:rsidRPr="00510C04" w:rsidRDefault="008B0F0A" w:rsidP="00A758CE">
      <w:pPr>
        <w:spacing w:before="240" w:after="240"/>
        <w:rPr>
          <w:rFonts w:cs="Arial"/>
          <w:szCs w:val="24"/>
        </w:rPr>
      </w:pPr>
      <w:r w:rsidRPr="00510C04">
        <w:rPr>
          <w:rFonts w:cs="Arial"/>
          <w:szCs w:val="24"/>
        </w:rPr>
        <w:t xml:space="preserve">Students who demonstrate understanding can: </w:t>
      </w:r>
    </w:p>
    <w:p w14:paraId="2FFF9208" w14:textId="10D1960E" w:rsidR="008B0F0A" w:rsidRDefault="00C72BF1" w:rsidP="008B75B8">
      <w:pPr>
        <w:pStyle w:val="PerformanceExpectation"/>
      </w:pPr>
      <w:r w:rsidRPr="00C72BF1">
        <w:t>Plan an investigation to provide evidence that the change in an object’s motion depends on the sum of the forces on the object and the mass of the object.</w:t>
      </w:r>
    </w:p>
    <w:p w14:paraId="7A9207FB" w14:textId="673801C7" w:rsidR="00EB18EF" w:rsidRPr="001D72F9" w:rsidRDefault="00C72BF1" w:rsidP="00EB18EF">
      <w:pPr>
        <w:pStyle w:val="PEClarification"/>
        <w:rPr>
          <w:i/>
          <w:color w:val="auto"/>
        </w:rPr>
      </w:pPr>
      <w:r w:rsidRPr="001D72F9">
        <w:rPr>
          <w:color w:val="auto"/>
        </w:rPr>
        <w:t xml:space="preserve">[Clarification Statement: Emphasis is on balanced (Newton’s First Law) and unbalanced forces in a system, qualitative comparisons of forces, mass and changes in motion (Newton’s Second Law), frame of reference, and specification of units.] </w:t>
      </w:r>
      <w:r w:rsidRPr="00EF28EF">
        <w:rPr>
          <w:color w:val="auto"/>
        </w:rPr>
        <w:t>[</w:t>
      </w:r>
      <w:r w:rsidRPr="001D72F9">
        <w:rPr>
          <w:i/>
          <w:color w:val="auto"/>
        </w:rPr>
        <w:t>Assessment Boundary: Assessment is limited to forces and changes in motion in one-dimension in an inertial reference frame and to change in one variable at a time. Assessment does not include the use of trigonometry.</w:t>
      </w:r>
      <w:r w:rsidRPr="00EF28EF">
        <w:rPr>
          <w:color w:val="auto"/>
        </w:rPr>
        <w:t>]</w:t>
      </w:r>
    </w:p>
    <w:p w14:paraId="5CB0DBC1" w14:textId="6D0F7047" w:rsidR="00BF3A62" w:rsidRPr="001F170D" w:rsidRDefault="00BF3A62" w:rsidP="00BF3A62">
      <w:pPr>
        <w:spacing w:before="480"/>
      </w:pPr>
      <w:r w:rsidRPr="005C7F1F">
        <w:t>Continue to the next page for the Science and Engineering Practices, Disciplinary Core Ideas, and Crosscutting Concepts.</w:t>
      </w:r>
    </w:p>
    <w:tbl>
      <w:tblPr>
        <w:tblStyle w:val="TableGrid"/>
        <w:tblW w:w="10080" w:type="dxa"/>
        <w:tblCellMar>
          <w:left w:w="115" w:type="dxa"/>
          <w:right w:w="115" w:type="dxa"/>
        </w:tblCellMar>
        <w:tblLook w:val="0420" w:firstRow="1" w:lastRow="0" w:firstColumn="0" w:lastColumn="0" w:noHBand="0" w:noVBand="1"/>
        <w:tblDescription w:val="Table describing item specification for MS-PS2-2"/>
      </w:tblPr>
      <w:tblGrid>
        <w:gridCol w:w="3505"/>
        <w:gridCol w:w="3510"/>
        <w:gridCol w:w="3065"/>
      </w:tblGrid>
      <w:tr w:rsidR="00A758CE" w:rsidRPr="00510C04" w14:paraId="6CA067D4" w14:textId="77777777" w:rsidTr="00BF563D">
        <w:trPr>
          <w:tblHeader/>
        </w:trPr>
        <w:tc>
          <w:tcPr>
            <w:tcW w:w="3505" w:type="dxa"/>
            <w:tcBorders>
              <w:bottom w:val="single" w:sz="4" w:space="0" w:color="auto"/>
            </w:tcBorders>
            <w:shd w:val="clear" w:color="auto" w:fill="2F3995"/>
            <w:vAlign w:val="center"/>
          </w:tcPr>
          <w:p w14:paraId="4F492889" w14:textId="77777777" w:rsidR="00A758CE" w:rsidRPr="00510C04" w:rsidRDefault="00A758CE" w:rsidP="00B63D23">
            <w:pPr>
              <w:pStyle w:val="TableHead"/>
            </w:pPr>
            <w:r w:rsidRPr="000C3750">
              <w:rPr>
                <w:color w:val="FFFFFF" w:themeColor="background1"/>
              </w:rPr>
              <w:lastRenderedPageBreak/>
              <w:t>Science and Engineering Practices</w:t>
            </w:r>
          </w:p>
        </w:tc>
        <w:tc>
          <w:tcPr>
            <w:tcW w:w="3510" w:type="dxa"/>
            <w:tcBorders>
              <w:bottom w:val="single" w:sz="4" w:space="0" w:color="auto"/>
            </w:tcBorders>
            <w:shd w:val="clear" w:color="auto" w:fill="CC4E00"/>
            <w:vAlign w:val="center"/>
          </w:tcPr>
          <w:p w14:paraId="44A4EF74" w14:textId="77777777" w:rsidR="00A758CE" w:rsidRPr="000C3750" w:rsidRDefault="00A758CE" w:rsidP="00B63D23">
            <w:pPr>
              <w:pStyle w:val="TableHead"/>
              <w:rPr>
                <w:color w:val="FFFFFF" w:themeColor="background1"/>
              </w:rPr>
            </w:pPr>
            <w:r w:rsidRPr="000C3750">
              <w:rPr>
                <w:color w:val="FFFFFF" w:themeColor="background1"/>
              </w:rPr>
              <w:t xml:space="preserve">Disciplinary Core </w:t>
            </w:r>
            <w:r>
              <w:rPr>
                <w:color w:val="FFFFFF" w:themeColor="background1"/>
              </w:rPr>
              <w:t>I</w:t>
            </w:r>
            <w:r w:rsidRPr="000C3750">
              <w:rPr>
                <w:color w:val="FFFFFF" w:themeColor="background1"/>
              </w:rPr>
              <w:t>deas</w:t>
            </w:r>
          </w:p>
        </w:tc>
        <w:tc>
          <w:tcPr>
            <w:tcW w:w="3065" w:type="dxa"/>
            <w:tcBorders>
              <w:bottom w:val="single" w:sz="4" w:space="0" w:color="auto"/>
            </w:tcBorders>
            <w:shd w:val="clear" w:color="auto" w:fill="007A37"/>
            <w:vAlign w:val="center"/>
          </w:tcPr>
          <w:p w14:paraId="06830D43" w14:textId="77777777" w:rsidR="00A758CE" w:rsidRPr="00AC778A" w:rsidRDefault="00A758CE" w:rsidP="00B63D23">
            <w:pPr>
              <w:pStyle w:val="TableHead"/>
              <w:rPr>
                <w:color w:val="FFFFFF" w:themeColor="background1"/>
              </w:rPr>
            </w:pPr>
            <w:r w:rsidRPr="00AC778A">
              <w:rPr>
                <w:color w:val="FFFFFF" w:themeColor="background1"/>
              </w:rPr>
              <w:t>Crosscutting Concepts</w:t>
            </w:r>
          </w:p>
        </w:tc>
      </w:tr>
      <w:tr w:rsidR="00A758CE" w:rsidRPr="00510C04" w14:paraId="58C7E2DC" w14:textId="77777777" w:rsidTr="000150ED">
        <w:trPr>
          <w:cantSplit/>
        </w:trPr>
        <w:tc>
          <w:tcPr>
            <w:tcW w:w="3505" w:type="dxa"/>
            <w:shd w:val="clear" w:color="auto" w:fill="auto"/>
          </w:tcPr>
          <w:p w14:paraId="60BC1B76" w14:textId="4078F3A0" w:rsidR="00A758CE" w:rsidRPr="005A09DA" w:rsidRDefault="00C72BF1" w:rsidP="005A0D3E">
            <w:pPr>
              <w:pStyle w:val="Header6"/>
            </w:pPr>
            <w:r w:rsidRPr="00C72BF1">
              <w:t>Planning and Carrying Out Investigations</w:t>
            </w:r>
          </w:p>
          <w:p w14:paraId="4E9B12EA" w14:textId="77777777" w:rsidR="00C72BF1" w:rsidRDefault="00C72BF1" w:rsidP="00C72BF1">
            <w:pPr>
              <w:pStyle w:val="TableBullets"/>
              <w:numPr>
                <w:ilvl w:val="0"/>
                <w:numId w:val="0"/>
              </w:numPr>
            </w:pPr>
            <w:r w:rsidRPr="00C72BF1">
              <w:t>Planning and carrying out investigations to answer questions or test solutions to problems in 6–8 builds on K–5 experiences and progresses to include investigations that use multiple variables and provide evidence to support explanations or design solutions.</w:t>
            </w:r>
          </w:p>
          <w:p w14:paraId="118984D5" w14:textId="51FC1414" w:rsidR="00A758CE" w:rsidRDefault="00C72BF1" w:rsidP="005A0D3E">
            <w:pPr>
              <w:pStyle w:val="TableBullets"/>
            </w:pPr>
            <w:r w:rsidRPr="00C72BF1">
              <w:t>Plan an investigation individually and collaboratively, and in the design: identify independent and dependent variables and controls, what tools are needed to do the gathering, how measurements will be recorded, and how many data are needed to support a claim.</w:t>
            </w:r>
          </w:p>
          <w:p w14:paraId="3B60512A" w14:textId="77777777" w:rsidR="00D443D6" w:rsidRDefault="00D443D6" w:rsidP="00D443D6">
            <w:pPr>
              <w:pStyle w:val="TableConnections"/>
            </w:pPr>
            <w:r>
              <w:t>Connections to Nature of Science</w:t>
            </w:r>
          </w:p>
          <w:p w14:paraId="733722CA" w14:textId="7342A254" w:rsidR="00C72BF1" w:rsidRPr="005A09DA" w:rsidRDefault="00C72BF1" w:rsidP="005A0D3E">
            <w:pPr>
              <w:pStyle w:val="Header6"/>
            </w:pPr>
            <w:r w:rsidRPr="00C72BF1">
              <w:t>Scientific Knowledge is Based on Empirical Evidence</w:t>
            </w:r>
          </w:p>
          <w:p w14:paraId="2B7669FE" w14:textId="660422D9" w:rsidR="00C72BF1" w:rsidRPr="00C72BF1" w:rsidRDefault="00C72BF1" w:rsidP="00C72BF1">
            <w:pPr>
              <w:pStyle w:val="TableBullets"/>
            </w:pPr>
            <w:r w:rsidRPr="00C72BF1">
              <w:t>Science knowledge is based upon logical and conceptual connections between evidence and explanations.</w:t>
            </w:r>
          </w:p>
        </w:tc>
        <w:tc>
          <w:tcPr>
            <w:tcW w:w="3510" w:type="dxa"/>
            <w:shd w:val="clear" w:color="auto" w:fill="auto"/>
          </w:tcPr>
          <w:p w14:paraId="75C15C79" w14:textId="77777777" w:rsidR="00C72BF1" w:rsidRPr="00C72BF1" w:rsidRDefault="00C72BF1" w:rsidP="005A0D3E">
            <w:pPr>
              <w:pStyle w:val="Header6"/>
            </w:pPr>
            <w:r w:rsidRPr="00C72BF1">
              <w:t>PS2.A: Forces and Motion</w:t>
            </w:r>
          </w:p>
          <w:p w14:paraId="2E7DB9D5" w14:textId="77777777" w:rsidR="00C72BF1" w:rsidRPr="00C72BF1" w:rsidRDefault="00C72BF1" w:rsidP="00C72BF1">
            <w:pPr>
              <w:pStyle w:val="TableNumbers"/>
            </w:pPr>
            <w:r w:rsidRPr="00C72BF1">
              <w:t>The motion of an object is determined by the sum of the forces acting on it; if the total force on the object is not zero, its motion will change. The greater the mass of the object, the greater the force needed to achieve the same change in motion. For any given object, a larger force causes a larger change in motion.</w:t>
            </w:r>
          </w:p>
          <w:p w14:paraId="53ABE25F" w14:textId="6BC35B93" w:rsidR="00A758CE" w:rsidRPr="00510C04" w:rsidRDefault="00C72BF1" w:rsidP="00C72BF1">
            <w:pPr>
              <w:pStyle w:val="TableNumbers"/>
            </w:pPr>
            <w:r w:rsidRPr="00C72BF1">
              <w:t xml:space="preserve">All positions of objects and the directions of forces and motions must be described in an arbitrarily chosen reference frame and arbitrarily chosen units of size. </w:t>
            </w:r>
            <w:proofErr w:type="gramStart"/>
            <w:r w:rsidRPr="00C72BF1">
              <w:t>In order to</w:t>
            </w:r>
            <w:proofErr w:type="gramEnd"/>
            <w:r w:rsidRPr="00C72BF1">
              <w:t xml:space="preserve"> share information with other people, these choices must also be shared.</w:t>
            </w:r>
          </w:p>
        </w:tc>
        <w:tc>
          <w:tcPr>
            <w:tcW w:w="3065" w:type="dxa"/>
            <w:shd w:val="clear" w:color="auto" w:fill="auto"/>
          </w:tcPr>
          <w:p w14:paraId="041842A3" w14:textId="422DC451" w:rsidR="00A758CE" w:rsidRPr="005A09DA" w:rsidRDefault="00C72BF1" w:rsidP="005A0D3E">
            <w:pPr>
              <w:pStyle w:val="Header6"/>
            </w:pPr>
            <w:r w:rsidRPr="00C72BF1">
              <w:t>Stability and Change</w:t>
            </w:r>
          </w:p>
          <w:p w14:paraId="31C11ED0" w14:textId="3E794710" w:rsidR="00A758CE" w:rsidRPr="009B32D8" w:rsidRDefault="00C72BF1" w:rsidP="00BA4B22">
            <w:pPr>
              <w:pStyle w:val="TableBullets"/>
            </w:pPr>
            <w:r w:rsidRPr="00C72BF1">
              <w:t>Explanations of stability and change in natural or designed systems can be constructed by examining the changes over time and forces at different scales.</w:t>
            </w:r>
          </w:p>
        </w:tc>
      </w:tr>
    </w:tbl>
    <w:p w14:paraId="0756EED6" w14:textId="77777777" w:rsidR="00283757" w:rsidRPr="0097285D" w:rsidRDefault="00283757" w:rsidP="0097285D">
      <w:pPr>
        <w:pStyle w:val="Heading2"/>
      </w:pPr>
      <w:r w:rsidRPr="0097285D">
        <w:lastRenderedPageBreak/>
        <w:t>Assessment Targets</w:t>
      </w:r>
    </w:p>
    <w:p w14:paraId="2D154436" w14:textId="3D7AFA02" w:rsidR="0061242E" w:rsidRPr="0061242E" w:rsidRDefault="00211916" w:rsidP="00AB7B8F">
      <w:pPr>
        <w:pStyle w:val="ParagraphItalic"/>
      </w:pPr>
      <w:r w:rsidRPr="00211916">
        <w:t>Assessment targets describe</w:t>
      </w:r>
      <w:r w:rsidR="00EA45CB">
        <w:t xml:space="preserve"> </w:t>
      </w:r>
      <w:r w:rsidR="00543F29">
        <w:t>the</w:t>
      </w:r>
      <w:r w:rsidRPr="00211916">
        <w:t xml:space="preserve"> focal </w:t>
      </w:r>
      <w:r w:rsidR="00543F29">
        <w:t>k</w:t>
      </w:r>
      <w:r w:rsidRPr="00211916">
        <w:t>nowledge</w:t>
      </w:r>
      <w:r w:rsidR="00543F29">
        <w:t>, s</w:t>
      </w:r>
      <w:r w:rsidRPr="00211916">
        <w:t>kills</w:t>
      </w:r>
      <w:r w:rsidR="00543F29">
        <w:t>, and a</w:t>
      </w:r>
      <w:r w:rsidRPr="00211916">
        <w:t xml:space="preserve">bilities </w:t>
      </w:r>
      <w:r w:rsidR="00543F29">
        <w:t>for</w:t>
      </w:r>
      <w:r w:rsidRPr="00211916">
        <w:t xml:space="preserve"> a given </w:t>
      </w:r>
      <w:r w:rsidR="00286AB9">
        <w:t>three-dimensional Performance Expectation</w:t>
      </w:r>
      <w:r>
        <w:t xml:space="preserve">. </w:t>
      </w:r>
      <w:r w:rsidR="0061242E">
        <w:t xml:space="preserve">Please refer to the </w:t>
      </w:r>
      <w:r w:rsidR="00286AB9">
        <w:t>Introduction</w:t>
      </w:r>
      <w:r w:rsidR="00061F50">
        <w:t xml:space="preserve"> </w:t>
      </w:r>
      <w:r w:rsidR="0061242E">
        <w:t>for a</w:t>
      </w:r>
      <w:r w:rsidR="00061F50">
        <w:t xml:space="preserve"> complete</w:t>
      </w:r>
      <w:r w:rsidR="0061242E">
        <w:t xml:space="preserve"> description of assessment targets</w:t>
      </w:r>
      <w:r w:rsidR="00FD6751">
        <w:t>.</w:t>
      </w:r>
    </w:p>
    <w:p w14:paraId="23E69580" w14:textId="77777777" w:rsidR="00283757" w:rsidRDefault="00283757" w:rsidP="00A758CE">
      <w:pPr>
        <w:pStyle w:val="Heading3"/>
        <w:keepNext w:val="0"/>
        <w:keepLines w:val="0"/>
        <w:spacing w:before="240" w:after="240"/>
      </w:pPr>
      <w:r>
        <w:t xml:space="preserve">Science and Engineering </w:t>
      </w:r>
      <w:proofErr w:type="spellStart"/>
      <w:r w:rsidRPr="00801596">
        <w:t>Subpractice</w:t>
      </w:r>
      <w:proofErr w:type="spellEnd"/>
      <w:r w:rsidR="00D6386C">
        <w:t>(s)</w:t>
      </w:r>
    </w:p>
    <w:p w14:paraId="600206B8" w14:textId="6CBBCFA7" w:rsidR="00FD6751" w:rsidRPr="00FD6751" w:rsidRDefault="00FD6751" w:rsidP="00AB7B8F">
      <w:pPr>
        <w:pStyle w:val="ParagraphItalic"/>
      </w:pPr>
      <w:r>
        <w:t xml:space="preserve">Please refer to appendix A for a complete list of </w:t>
      </w:r>
      <w:r w:rsidR="00AF6BE0">
        <w:t>Science and Engineering Practices (</w:t>
      </w:r>
      <w:r>
        <w:t>SEP</w:t>
      </w:r>
      <w:r w:rsidR="00AF6BE0">
        <w:t>)</w:t>
      </w:r>
      <w:r>
        <w:t xml:space="preserve"> </w:t>
      </w:r>
      <w:proofErr w:type="spellStart"/>
      <w:r w:rsidR="008D68F5">
        <w:t>subpractice</w:t>
      </w:r>
      <w:r>
        <w:t>s</w:t>
      </w:r>
      <w:proofErr w:type="spellEnd"/>
      <w:r>
        <w:t>.</w:t>
      </w:r>
      <w:r w:rsidR="005563AE">
        <w:t xml:space="preserve"> </w:t>
      </w:r>
      <w:r w:rsidR="005563AE" w:rsidRPr="005563AE">
        <w:t>Note that the list in this section is not exhaustive.</w:t>
      </w:r>
    </w:p>
    <w:p w14:paraId="5B75728F" w14:textId="026DD5F0" w:rsidR="006D3ACC" w:rsidRDefault="006D3ACC" w:rsidP="006D3ACC">
      <w:pPr>
        <w:pStyle w:val="Subpractice-2"/>
      </w:pPr>
      <w:r>
        <w:t>3.1</w:t>
      </w:r>
      <w:r w:rsidR="0021483A">
        <w:tab/>
      </w:r>
      <w:r>
        <w:t xml:space="preserve">Ability to clarify the goal of the investigation and identify the evidence needed to address the purpose of the investigation </w:t>
      </w:r>
    </w:p>
    <w:p w14:paraId="48C8BC07" w14:textId="217B8F11" w:rsidR="00283757" w:rsidRPr="00C10941" w:rsidRDefault="006D3ACC" w:rsidP="006D3ACC">
      <w:pPr>
        <w:pStyle w:val="Subpractice-2"/>
      </w:pPr>
      <w:r>
        <w:t>3.2</w:t>
      </w:r>
      <w:r w:rsidR="0021483A">
        <w:tab/>
      </w:r>
      <w:r>
        <w:t>Ability to develop, evaluate</w:t>
      </w:r>
      <w:r w:rsidR="00537B6B">
        <w:t>,</w:t>
      </w:r>
      <w:r>
        <w:t xml:space="preserve"> and refine a plan for the investigation</w:t>
      </w:r>
    </w:p>
    <w:p w14:paraId="57E223B2" w14:textId="77777777" w:rsidR="00283757" w:rsidRDefault="00283757" w:rsidP="00A758CE">
      <w:pPr>
        <w:pStyle w:val="Heading3"/>
        <w:keepNext w:val="0"/>
        <w:keepLines w:val="0"/>
        <w:tabs>
          <w:tab w:val="right" w:pos="1440"/>
        </w:tabs>
        <w:spacing w:before="240" w:after="240"/>
      </w:pPr>
      <w:r>
        <w:t xml:space="preserve">Science and Engineering </w:t>
      </w:r>
      <w:proofErr w:type="spellStart"/>
      <w:r w:rsidRPr="00801596">
        <w:t>Subpractice</w:t>
      </w:r>
      <w:proofErr w:type="spellEnd"/>
      <w:r w:rsidRPr="00801596">
        <w:t xml:space="preserve"> Assessment Targets</w:t>
      </w:r>
    </w:p>
    <w:p w14:paraId="198044A0" w14:textId="122B7437" w:rsidR="0061242E" w:rsidRPr="009F50CB" w:rsidRDefault="009F50CB" w:rsidP="00AB7B8F">
      <w:pPr>
        <w:pStyle w:val="ParagraphItalic"/>
      </w:pPr>
      <w:r>
        <w:t>Please refer to appendix A for a complete list</w:t>
      </w:r>
      <w:r w:rsidR="00473130">
        <w:t xml:space="preserve"> of</w:t>
      </w:r>
      <w:r>
        <w:t xml:space="preserve"> </w:t>
      </w:r>
      <w:r w:rsidR="00473130">
        <w:t xml:space="preserve">SEP </w:t>
      </w:r>
      <w:proofErr w:type="spellStart"/>
      <w:r w:rsidR="008D68F5">
        <w:t>subpractice</w:t>
      </w:r>
      <w:proofErr w:type="spellEnd"/>
      <w:r w:rsidR="00FD6751">
        <w:t xml:space="preserve"> assessment targets.</w:t>
      </w:r>
      <w:r w:rsidR="005563AE">
        <w:t xml:space="preserve"> </w:t>
      </w:r>
      <w:r w:rsidR="005563AE" w:rsidRPr="005563AE">
        <w:t>Note that the list in this section is not exhaustive.</w:t>
      </w:r>
    </w:p>
    <w:p w14:paraId="1ED99858" w14:textId="77777777" w:rsidR="006D3ACC" w:rsidRDefault="006D3ACC" w:rsidP="006D3ACC">
      <w:pPr>
        <w:pStyle w:val="Subpractice-3"/>
      </w:pPr>
      <w:r>
        <w:t>3.1.2</w:t>
      </w:r>
      <w:r>
        <w:tab/>
        <w:t xml:space="preserve">Ability to identify relevant independent and dependent variables and to consider possible confounding variables or effects </w:t>
      </w:r>
    </w:p>
    <w:p w14:paraId="1CB626B0" w14:textId="3F34358D" w:rsidR="006D3ACC" w:rsidRDefault="006D3ACC" w:rsidP="006D3ACC">
      <w:pPr>
        <w:pStyle w:val="Subpractice-3"/>
      </w:pPr>
      <w:r>
        <w:t>3.1.3</w:t>
      </w:r>
      <w:r>
        <w:tab/>
        <w:t xml:space="preserve">Ability to describe what and how much data </w:t>
      </w:r>
      <w:proofErr w:type="gramStart"/>
      <w:r>
        <w:t>need</w:t>
      </w:r>
      <w:proofErr w:type="gramEnd"/>
      <w:r>
        <w:t xml:space="preserve"> to be collected to provide sufficient evidence </w:t>
      </w:r>
      <w:r w:rsidR="00DE29F9">
        <w:t xml:space="preserve">for </w:t>
      </w:r>
      <w:r>
        <w:t xml:space="preserve">the purpose of the investigation </w:t>
      </w:r>
    </w:p>
    <w:p w14:paraId="3426302C" w14:textId="77777777" w:rsidR="00F75FEB" w:rsidRPr="00554028" w:rsidRDefault="00F75FEB" w:rsidP="00F75FEB">
      <w:pPr>
        <w:pStyle w:val="Subpractice-3"/>
      </w:pPr>
      <w:r>
        <w:t>3.2.1</w:t>
      </w:r>
      <w:r>
        <w:tab/>
        <w:t xml:space="preserve">Ability to decide how to observe and/or measure relevant variables, considering the level of accuracy and precision required and the kinds of instrumentation and techniques best suited to making such measurements </w:t>
      </w:r>
    </w:p>
    <w:p w14:paraId="3812DF0D" w14:textId="77777777" w:rsidR="00F75FEB" w:rsidRPr="00554028" w:rsidRDefault="00F75FEB" w:rsidP="00F75FEB">
      <w:pPr>
        <w:pStyle w:val="Subpractice-3"/>
      </w:pPr>
      <w:r>
        <w:t>3.2.2</w:t>
      </w:r>
      <w:r>
        <w:tab/>
        <w:t>Ability to describe a detailed experimental procedure (e.g., number of trials, identify the control) and experimental setup</w:t>
      </w:r>
    </w:p>
    <w:p w14:paraId="12E075B2" w14:textId="77777777" w:rsidR="00283757" w:rsidRPr="00801596" w:rsidRDefault="00283757" w:rsidP="00A758CE">
      <w:pPr>
        <w:pStyle w:val="Heading3"/>
        <w:keepNext w:val="0"/>
        <w:keepLines w:val="0"/>
        <w:tabs>
          <w:tab w:val="right" w:pos="1440"/>
        </w:tabs>
        <w:spacing w:before="240" w:after="240"/>
      </w:pPr>
      <w:r w:rsidRPr="00801596">
        <w:t>D</w:t>
      </w:r>
      <w:r>
        <w:t xml:space="preserve">isciplinary Core </w:t>
      </w:r>
      <w:r w:rsidRPr="00801596">
        <w:t>I</w:t>
      </w:r>
      <w:r>
        <w:t>dea</w:t>
      </w:r>
      <w:r w:rsidRPr="00801596">
        <w:t xml:space="preserve"> Assessment Targets</w:t>
      </w:r>
    </w:p>
    <w:p w14:paraId="30535AA6" w14:textId="114FF293" w:rsidR="00222F00" w:rsidRPr="003F208E" w:rsidRDefault="006D3ACC" w:rsidP="003F208E">
      <w:pPr>
        <w:pStyle w:val="Heading4"/>
        <w:ind w:left="547"/>
        <w:rPr>
          <w:b w:val="0"/>
        </w:rPr>
      </w:pPr>
      <w:r w:rsidRPr="003F208E">
        <w:rPr>
          <w:b w:val="0"/>
        </w:rPr>
        <w:t>PS</w:t>
      </w:r>
      <w:proofErr w:type="gramStart"/>
      <w:r w:rsidRPr="003F208E">
        <w:rPr>
          <w:b w:val="0"/>
        </w:rPr>
        <w:t>2.A.</w:t>
      </w:r>
      <w:proofErr w:type="gramEnd"/>
      <w:r w:rsidRPr="003F208E">
        <w:rPr>
          <w:b w:val="0"/>
        </w:rPr>
        <w:t>6</w:t>
      </w:r>
    </w:p>
    <w:p w14:paraId="200A9430" w14:textId="108CFD7C" w:rsidR="006D3ACC" w:rsidRDefault="006D3ACC" w:rsidP="009F74A9">
      <w:pPr>
        <w:pStyle w:val="DashedBullets"/>
        <w:ind w:left="1800"/>
      </w:pPr>
      <w:r>
        <w:t>Identify the objects interacting within a system (object or group of objects under investigation) as well as the forces acting upon them (which may be external to the system)</w:t>
      </w:r>
    </w:p>
    <w:p w14:paraId="50E3BECB" w14:textId="0BE548FB" w:rsidR="006D3ACC" w:rsidRDefault="006D3ACC" w:rsidP="009F74A9">
      <w:pPr>
        <w:pStyle w:val="DashedBullets"/>
        <w:ind w:left="1800"/>
      </w:pPr>
      <w:r>
        <w:t xml:space="preserve">Describe the relative magnitude and direction of the forces exerted onto a system and </w:t>
      </w:r>
      <w:proofErr w:type="gramStart"/>
      <w:r>
        <w:t>whether</w:t>
      </w:r>
      <w:r w:rsidR="00AB30DD">
        <w:t xml:space="preserve"> or not</w:t>
      </w:r>
      <w:proofErr w:type="gramEnd"/>
      <w:r w:rsidR="00AB30DD">
        <w:t xml:space="preserve"> they balance each other</w:t>
      </w:r>
    </w:p>
    <w:p w14:paraId="4C1B44EB" w14:textId="762D6ADF" w:rsidR="006D3ACC" w:rsidRDefault="006D3ACC" w:rsidP="009F74A9">
      <w:pPr>
        <w:pStyle w:val="DashedBullets"/>
        <w:ind w:left="1800"/>
      </w:pPr>
      <w:r>
        <w:lastRenderedPageBreak/>
        <w:t>Describe the relationship between the mass of an object (or system of objects), the sum of the forces acting on that object, and the acceleration that the object experiences</w:t>
      </w:r>
    </w:p>
    <w:p w14:paraId="4D2FB6AC" w14:textId="4769D4DD" w:rsidR="006D3ACC" w:rsidRDefault="006D3ACC" w:rsidP="009F74A9">
      <w:pPr>
        <w:pStyle w:val="DashedBullets"/>
        <w:ind w:left="1800"/>
      </w:pPr>
      <w:r>
        <w:t>Describe the balance of the forces exerted on an object (or system of objects) based on the measurement of the object’s motion</w:t>
      </w:r>
    </w:p>
    <w:p w14:paraId="644FDCC0" w14:textId="46BA1E48" w:rsidR="00222F00" w:rsidRPr="003F208E" w:rsidRDefault="006D3ACC" w:rsidP="003F208E">
      <w:pPr>
        <w:pStyle w:val="Heading4"/>
        <w:ind w:left="547"/>
        <w:rPr>
          <w:b w:val="0"/>
        </w:rPr>
      </w:pPr>
      <w:r w:rsidRPr="003F208E">
        <w:rPr>
          <w:b w:val="0"/>
        </w:rPr>
        <w:t>PS</w:t>
      </w:r>
      <w:proofErr w:type="gramStart"/>
      <w:r w:rsidRPr="003F208E">
        <w:rPr>
          <w:b w:val="0"/>
        </w:rPr>
        <w:t>2.A.</w:t>
      </w:r>
      <w:proofErr w:type="gramEnd"/>
      <w:r w:rsidRPr="003F208E">
        <w:rPr>
          <w:b w:val="0"/>
        </w:rPr>
        <w:t>7</w:t>
      </w:r>
    </w:p>
    <w:p w14:paraId="3A7FD361" w14:textId="4217F2D5" w:rsidR="006D3ACC" w:rsidRDefault="006D3ACC" w:rsidP="009F74A9">
      <w:pPr>
        <w:pStyle w:val="DashedBullets"/>
        <w:ind w:left="1800"/>
      </w:pPr>
      <w:r>
        <w:t xml:space="preserve">Describe how the choice of </w:t>
      </w:r>
      <w:proofErr w:type="gramStart"/>
      <w:r>
        <w:t>a reference</w:t>
      </w:r>
      <w:proofErr w:type="gramEnd"/>
      <w:r>
        <w:t xml:space="preserve"> frame is an arbitrary selection based on ease of analysis</w:t>
      </w:r>
    </w:p>
    <w:p w14:paraId="54DD037C" w14:textId="2BCBB956" w:rsidR="006D3ACC" w:rsidRDefault="006D3ACC" w:rsidP="009F74A9">
      <w:pPr>
        <w:pStyle w:val="DashedBullets"/>
        <w:ind w:left="1800"/>
      </w:pPr>
      <w:r>
        <w:t>Choose a reference frame for the investigation that best facilitates measurement of mass, motion, and/or force</w:t>
      </w:r>
    </w:p>
    <w:p w14:paraId="480FE842" w14:textId="4191D78F" w:rsidR="00283757" w:rsidRPr="00C10941" w:rsidRDefault="006D3ACC" w:rsidP="009F74A9">
      <w:pPr>
        <w:pStyle w:val="DashedBullets"/>
        <w:ind w:left="1800"/>
      </w:pPr>
      <w:r>
        <w:t xml:space="preserve">Choose the appropriate units for measuring mass, force, and motion </w:t>
      </w:r>
      <w:proofErr w:type="gramStart"/>
      <w:r>
        <w:t>in light of</w:t>
      </w:r>
      <w:proofErr w:type="gramEnd"/>
      <w:r>
        <w:t xml:space="preserve"> the relationship among the three and the effect of a reference frame choice</w:t>
      </w:r>
    </w:p>
    <w:p w14:paraId="65108524" w14:textId="77777777" w:rsidR="00283757" w:rsidRPr="00801596" w:rsidRDefault="00283757" w:rsidP="00A758CE">
      <w:pPr>
        <w:pStyle w:val="Heading3"/>
        <w:tabs>
          <w:tab w:val="right" w:pos="1440"/>
        </w:tabs>
        <w:spacing w:before="240" w:after="240"/>
      </w:pPr>
      <w:r w:rsidRPr="00801596">
        <w:t>C</w:t>
      </w:r>
      <w:r>
        <w:t>rosscutting Concept</w:t>
      </w:r>
      <w:r w:rsidRPr="00801596">
        <w:t xml:space="preserve"> Assessment Target</w:t>
      </w:r>
      <w:r w:rsidR="00D6386C">
        <w:t>(</w:t>
      </w:r>
      <w:r w:rsidRPr="00801596">
        <w:t>s</w:t>
      </w:r>
      <w:r w:rsidR="00D6386C">
        <w:t>)</w:t>
      </w:r>
    </w:p>
    <w:p w14:paraId="45D0A772" w14:textId="6B096DFA" w:rsidR="000A196B" w:rsidRDefault="006D3ACC" w:rsidP="00C10941">
      <w:pPr>
        <w:pStyle w:val="CrossCuttingTargets"/>
        <w:rPr>
          <w:lang w:eastAsia="ko-KR"/>
        </w:rPr>
      </w:pPr>
      <w:r w:rsidRPr="006D3ACC">
        <w:t xml:space="preserve">CCC7 </w:t>
      </w:r>
      <w:r w:rsidR="00697910">
        <w:tab/>
      </w:r>
      <w:r w:rsidRPr="006D3ACC">
        <w:t>Construct explanations of stability and change in natural or designed systems by examining the changes over time and forces at different scales</w:t>
      </w:r>
    </w:p>
    <w:p w14:paraId="70B4936F" w14:textId="77777777" w:rsidR="000A196B" w:rsidRDefault="000A196B" w:rsidP="0097285D">
      <w:pPr>
        <w:pStyle w:val="Heading2"/>
        <w:rPr>
          <w:i/>
          <w:szCs w:val="24"/>
        </w:rPr>
      </w:pPr>
      <w:r w:rsidRPr="00935CE2">
        <w:rPr>
          <w:lang w:eastAsia="ko-KR"/>
        </w:rPr>
        <w:t>Examples of Integration of Assessment Targets and Evidence</w:t>
      </w:r>
    </w:p>
    <w:p w14:paraId="5A88ED0D" w14:textId="77777777" w:rsidR="00CE5AB8" w:rsidRPr="00B63D23" w:rsidRDefault="00CE5AB8" w:rsidP="00AB7B8F">
      <w:pPr>
        <w:pStyle w:val="ParagraphItalic"/>
      </w:pPr>
      <w:r>
        <w:t>Note that the list in this section is not exhaustive.</w:t>
      </w:r>
    </w:p>
    <w:p w14:paraId="1CE5125F" w14:textId="4B6148F0" w:rsidR="006D3ACC" w:rsidRDefault="006D3ACC" w:rsidP="006D3ACC">
      <w:pPr>
        <w:pStyle w:val="Paragraph"/>
      </w:pPr>
      <w:r>
        <w:t xml:space="preserve">Task provides a simulation that allows students to manipulate </w:t>
      </w:r>
      <w:r w:rsidR="00465592">
        <w:t xml:space="preserve">the </w:t>
      </w:r>
      <w:r>
        <w:t xml:space="preserve">mass </w:t>
      </w:r>
      <w:r w:rsidR="00465592">
        <w:t xml:space="preserve">of an object in a system </w:t>
      </w:r>
      <w:r>
        <w:t>and the magnitude of forces exerted on various components of the system:</w:t>
      </w:r>
    </w:p>
    <w:p w14:paraId="1AFE96C3" w14:textId="77777777" w:rsidR="006D3ACC" w:rsidRDefault="006D3ACC" w:rsidP="006D3ACC">
      <w:pPr>
        <w:pStyle w:val="DashedBullets"/>
      </w:pPr>
      <w:r>
        <w:t>Identifies the system and all the external objects interacting with the system, affecting its motion (3.1.2, PS</w:t>
      </w:r>
      <w:proofErr w:type="gramStart"/>
      <w:r>
        <w:t>2.A.</w:t>
      </w:r>
      <w:proofErr w:type="gramEnd"/>
      <w:r>
        <w:t>6, and CCC7)</w:t>
      </w:r>
    </w:p>
    <w:p w14:paraId="33EA7EEC" w14:textId="77777777" w:rsidR="006D3ACC" w:rsidRDefault="006D3ACC" w:rsidP="006D3ACC">
      <w:pPr>
        <w:pStyle w:val="DashedBullets"/>
      </w:pPr>
      <w:r>
        <w:t>Identifies that if the external forces exerted by objects in a specific direction balance each other, then the system’s motion in that direction remains unchanged (3.1.2, PS</w:t>
      </w:r>
      <w:proofErr w:type="gramStart"/>
      <w:r>
        <w:t>2.A.</w:t>
      </w:r>
      <w:proofErr w:type="gramEnd"/>
      <w:r>
        <w:t>6, and CCC7)</w:t>
      </w:r>
    </w:p>
    <w:p w14:paraId="677455F3" w14:textId="3B220871" w:rsidR="003F208E" w:rsidRDefault="003F208E" w:rsidP="006D3ACC">
      <w:pPr>
        <w:pStyle w:val="DashedBullets"/>
      </w:pPr>
      <w:r w:rsidRPr="003F208E">
        <w:t>Identifies that if opposing external forces exerted by objects do not balance each other, then the system’s speed and/or direction of motion changes</w:t>
      </w:r>
      <w:r w:rsidR="00EF28EF">
        <w:t xml:space="preserve"> (3.1.2, PS</w:t>
      </w:r>
      <w:proofErr w:type="gramStart"/>
      <w:r w:rsidR="00EF28EF">
        <w:t>2.A.</w:t>
      </w:r>
      <w:proofErr w:type="gramEnd"/>
      <w:r w:rsidR="00EF28EF">
        <w:t>6, and CCC7)</w:t>
      </w:r>
    </w:p>
    <w:p w14:paraId="06729368" w14:textId="77777777" w:rsidR="006D3ACC" w:rsidRDefault="006D3ACC" w:rsidP="006D3ACC">
      <w:pPr>
        <w:pStyle w:val="Paragraph"/>
      </w:pPr>
      <w:r>
        <w:t>Task provides a scenario where two groups, using alternative methods, investigate how the sum of forces exerted on a system correlate to its types of motion:</w:t>
      </w:r>
    </w:p>
    <w:p w14:paraId="748DBEF1" w14:textId="77777777" w:rsidR="006D3ACC" w:rsidRDefault="006D3ACC" w:rsidP="006D3ACC">
      <w:pPr>
        <w:pStyle w:val="DashedBullets"/>
      </w:pPr>
      <w:proofErr w:type="gramStart"/>
      <w:r>
        <w:t>Compares</w:t>
      </w:r>
      <w:proofErr w:type="gramEnd"/>
      <w:r>
        <w:t xml:space="preserve"> and </w:t>
      </w:r>
      <w:proofErr w:type="gramStart"/>
      <w:r>
        <w:t>evaluates</w:t>
      </w:r>
      <w:proofErr w:type="gramEnd"/>
      <w:r>
        <w:t xml:space="preserve"> the methods used to determine which group, if any, correctly addresses the goal of the investigation (3.1.3, PS</w:t>
      </w:r>
      <w:proofErr w:type="gramStart"/>
      <w:r>
        <w:t>2.A.</w:t>
      </w:r>
      <w:proofErr w:type="gramEnd"/>
      <w:r>
        <w:t>6, and CCC7)</w:t>
      </w:r>
    </w:p>
    <w:p w14:paraId="7CE30C4C" w14:textId="21BE4AF3" w:rsidR="006D3ACC" w:rsidRDefault="006D3ACC" w:rsidP="006D3ACC">
      <w:pPr>
        <w:pStyle w:val="Paragraph"/>
      </w:pPr>
      <w:r>
        <w:lastRenderedPageBreak/>
        <w:t>Task provides a list of materials/measuring tools (e.g., metersticks, stopwatches, electric balances, force probes</w:t>
      </w:r>
      <w:r w:rsidR="000653DF">
        <w:t xml:space="preserve"> or </w:t>
      </w:r>
      <w:r>
        <w:t>spring scales, slow motion video camera) to carry out an investigation regarding forces and motion:</w:t>
      </w:r>
    </w:p>
    <w:p w14:paraId="2D5BBD6A" w14:textId="77777777" w:rsidR="006D3ACC" w:rsidRDefault="006D3ACC" w:rsidP="006C7500">
      <w:pPr>
        <w:pStyle w:val="DashedBullets"/>
      </w:pPr>
      <w:r>
        <w:t>Selects and determines which instruments will provide accurate and precise data and identifies any gaps in data (3.2.1, PS</w:t>
      </w:r>
      <w:proofErr w:type="gramStart"/>
      <w:r>
        <w:t>2.A.</w:t>
      </w:r>
      <w:proofErr w:type="gramEnd"/>
      <w:r>
        <w:t>7, and CCC7)</w:t>
      </w:r>
    </w:p>
    <w:p w14:paraId="337E6473" w14:textId="422797F0" w:rsidR="006D3ACC" w:rsidRDefault="006D3ACC" w:rsidP="006D3ACC">
      <w:pPr>
        <w:pStyle w:val="Paragraph"/>
      </w:pPr>
      <w:r>
        <w:t xml:space="preserve">Task provides a scenario where different students describe the detailed experimental </w:t>
      </w:r>
      <w:proofErr w:type="gramStart"/>
      <w:r>
        <w:t>procedures</w:t>
      </w:r>
      <w:proofErr w:type="gramEnd"/>
      <w:r>
        <w:t xml:space="preserve"> they used to investigate how the sum of forces exerted on an object determines its type of motion:</w:t>
      </w:r>
    </w:p>
    <w:p w14:paraId="51FB02EF" w14:textId="12E05A8F" w:rsidR="00FE4E50" w:rsidRPr="009246C4" w:rsidRDefault="006D3ACC" w:rsidP="006C7500">
      <w:pPr>
        <w:pStyle w:val="DashedBullets"/>
      </w:pPr>
      <w:r>
        <w:t>Selects the most appropriate experimental procedure that targeted the investigation based on an appropriate choice of instruments and an appropriate choice of a reference frame for analysis (3.2.2, PS</w:t>
      </w:r>
      <w:proofErr w:type="gramStart"/>
      <w:r>
        <w:t>2.A.</w:t>
      </w:r>
      <w:proofErr w:type="gramEnd"/>
      <w:r>
        <w:t>7, and CCC7)</w:t>
      </w:r>
    </w:p>
    <w:p w14:paraId="12DCB181" w14:textId="77777777" w:rsidR="00CE5AB8" w:rsidRPr="00B63D23" w:rsidRDefault="00FE4E50" w:rsidP="0097285D">
      <w:pPr>
        <w:pStyle w:val="Heading2"/>
      </w:pPr>
      <w:r w:rsidRPr="00510C04">
        <w:t>Possible Phenomena or Contexts</w:t>
      </w:r>
    </w:p>
    <w:p w14:paraId="3792509F" w14:textId="77777777" w:rsidR="00FE4E50" w:rsidRPr="00B63D23" w:rsidRDefault="00CE5AB8" w:rsidP="00AB7B8F">
      <w:pPr>
        <w:pStyle w:val="ParagraphItalic"/>
      </w:pPr>
      <w:r>
        <w:t>Note that the list in this section is not exhaustive.</w:t>
      </w:r>
    </w:p>
    <w:p w14:paraId="17B37673" w14:textId="4C1AC9B6" w:rsidR="006D3ACC" w:rsidRDefault="006D3ACC" w:rsidP="006D3ACC">
      <w:pPr>
        <w:pStyle w:val="DashedBullets"/>
      </w:pPr>
      <w:r>
        <w:t xml:space="preserve">Motion graphs of specific physical situations (position vs. time or velocity vs. time) </w:t>
      </w:r>
    </w:p>
    <w:p w14:paraId="5AD3CC94" w14:textId="6D8928A1" w:rsidR="006D3ACC" w:rsidRDefault="008572FC" w:rsidP="006D3ACC">
      <w:pPr>
        <w:pStyle w:val="DashedBullets"/>
      </w:pPr>
      <w:r>
        <w:t>Graph of a</w:t>
      </w:r>
      <w:r w:rsidR="006D3ACC">
        <w:t xml:space="preserve">cceleration vs. unbalanced force </w:t>
      </w:r>
      <w:r>
        <w:t>or unbalanced force vs. mass</w:t>
      </w:r>
    </w:p>
    <w:p w14:paraId="0CAEF8E5" w14:textId="013F4F1C" w:rsidR="006D3ACC" w:rsidRDefault="006D3ACC" w:rsidP="006D3ACC">
      <w:pPr>
        <w:pStyle w:val="DashedBullets"/>
      </w:pPr>
      <w:r>
        <w:t xml:space="preserve">Cart </w:t>
      </w:r>
      <w:r w:rsidR="008C3A2A">
        <w:t xml:space="preserve">put </w:t>
      </w:r>
      <w:r>
        <w:t xml:space="preserve">into motion by </w:t>
      </w:r>
      <w:r w:rsidR="008C3A2A">
        <w:t xml:space="preserve">unbalanced </w:t>
      </w:r>
      <w:r>
        <w:t>force</w:t>
      </w:r>
      <w:r w:rsidR="008C3A2A">
        <w:t>s</w:t>
      </w:r>
      <w:r>
        <w:t xml:space="preserve"> (e.g.</w:t>
      </w:r>
      <w:r w:rsidR="00DB186B">
        <w:t>,</w:t>
      </w:r>
      <w:r>
        <w:t xml:space="preserve"> </w:t>
      </w:r>
      <w:r w:rsidR="008C3A2A">
        <w:t xml:space="preserve">pushed by a </w:t>
      </w:r>
      <w:r>
        <w:t>spring-loaded plunger</w:t>
      </w:r>
      <w:r w:rsidR="008C3A2A">
        <w:t xml:space="preserve"> or pulled on a string</w:t>
      </w:r>
      <w:r>
        <w:t>)</w:t>
      </w:r>
    </w:p>
    <w:p w14:paraId="2F8F340C" w14:textId="77777777" w:rsidR="006D3ACC" w:rsidRDefault="006D3ACC" w:rsidP="006D3ACC">
      <w:pPr>
        <w:pStyle w:val="DashedBullets"/>
      </w:pPr>
      <w:r>
        <w:t>Cart-pulley-mass system on a ramp</w:t>
      </w:r>
    </w:p>
    <w:p w14:paraId="2FD3D0A4" w14:textId="77777777" w:rsidR="00007458" w:rsidRDefault="006D3ACC" w:rsidP="00B9341A">
      <w:pPr>
        <w:pStyle w:val="DashedBullets"/>
      </w:pPr>
      <w:r>
        <w:t xml:space="preserve">Sliding block pulled by a spring scale </w:t>
      </w:r>
    </w:p>
    <w:p w14:paraId="1CFCC072" w14:textId="2DE11AF4" w:rsidR="00CE5AB8" w:rsidRPr="00B63D23" w:rsidRDefault="00FE4E50" w:rsidP="0097285D">
      <w:pPr>
        <w:pStyle w:val="Heading2"/>
      </w:pPr>
      <w:r w:rsidRPr="00510C04">
        <w:t>Common Misconceptions</w:t>
      </w:r>
    </w:p>
    <w:p w14:paraId="276FA6A3" w14:textId="77777777" w:rsidR="00FE4E50" w:rsidRPr="00B63D23" w:rsidRDefault="00CE5AB8" w:rsidP="00110730">
      <w:pPr>
        <w:pStyle w:val="ParagraphItalic"/>
      </w:pPr>
      <w:r>
        <w:t>Note that the list in this section is not exhaustive.</w:t>
      </w:r>
    </w:p>
    <w:p w14:paraId="73EFC7D6" w14:textId="77777777" w:rsidR="006C7500" w:rsidRDefault="006C7500" w:rsidP="006C7500">
      <w:pPr>
        <w:pStyle w:val="DashedBullets"/>
      </w:pPr>
      <w:r>
        <w:t>Different types of motion—rest, constant velocity, and constant acceleration—are the same.</w:t>
      </w:r>
    </w:p>
    <w:p w14:paraId="50D24AA9" w14:textId="77777777" w:rsidR="006C7500" w:rsidRDefault="006C7500" w:rsidP="006C7500">
      <w:pPr>
        <w:pStyle w:val="DashedBullets"/>
      </w:pPr>
      <w:r>
        <w:t>If speed increases, then acceleration must be increasing as well.</w:t>
      </w:r>
    </w:p>
    <w:p w14:paraId="2E872138" w14:textId="77777777" w:rsidR="006C7500" w:rsidRDefault="006C7500" w:rsidP="006C7500">
      <w:pPr>
        <w:pStyle w:val="DashedBullets"/>
      </w:pPr>
      <w:r>
        <w:t>Contact/field forces and net forces are the same.</w:t>
      </w:r>
    </w:p>
    <w:p w14:paraId="1112236F" w14:textId="77777777" w:rsidR="006C7500" w:rsidRDefault="006C7500" w:rsidP="006C7500">
      <w:pPr>
        <w:pStyle w:val="DashedBullets"/>
      </w:pPr>
      <w:r>
        <w:t xml:space="preserve">Forces must be exerted on a system </w:t>
      </w:r>
      <w:proofErr w:type="gramStart"/>
      <w:r>
        <w:t>in order for</w:t>
      </w:r>
      <w:proofErr w:type="gramEnd"/>
      <w:r>
        <w:t xml:space="preserve"> the system to maintain motion.</w:t>
      </w:r>
    </w:p>
    <w:p w14:paraId="7FE614BD" w14:textId="77777777" w:rsidR="006C7500" w:rsidRDefault="006C7500" w:rsidP="006C7500">
      <w:pPr>
        <w:pStyle w:val="DashedBullets"/>
      </w:pPr>
      <w:r>
        <w:t>If the sum of all forces adds to zero, then the object must be at rest.</w:t>
      </w:r>
    </w:p>
    <w:p w14:paraId="5002CB3E" w14:textId="77777777" w:rsidR="006C7500" w:rsidRDefault="006C7500" w:rsidP="006C7500">
      <w:pPr>
        <w:pStyle w:val="DashedBullets"/>
      </w:pPr>
      <w:r>
        <w:t>Any force on an object must be in the direction of movement.</w:t>
      </w:r>
    </w:p>
    <w:p w14:paraId="163BD91A" w14:textId="77777777" w:rsidR="006C7500" w:rsidRDefault="006C7500" w:rsidP="006C7500">
      <w:pPr>
        <w:pStyle w:val="DashedBullets"/>
      </w:pPr>
      <w:r>
        <w:lastRenderedPageBreak/>
        <w:t>Individual forces, not their sum, determine the motion of an object.</w:t>
      </w:r>
    </w:p>
    <w:p w14:paraId="11046A2E" w14:textId="77777777" w:rsidR="006C7500" w:rsidRDefault="006C7500" w:rsidP="006C7500">
      <w:pPr>
        <w:pStyle w:val="DashedBullets"/>
      </w:pPr>
      <w:r>
        <w:t>If an object is moving, the sum of all forces cannot equal zero.</w:t>
      </w:r>
    </w:p>
    <w:p w14:paraId="716A0EDF" w14:textId="77777777" w:rsidR="006C7500" w:rsidRDefault="006C7500" w:rsidP="006C7500">
      <w:pPr>
        <w:pStyle w:val="DashedBullets"/>
      </w:pPr>
      <w:r>
        <w:t>Constant speed, not constant acceleration, results from constant force.</w:t>
      </w:r>
    </w:p>
    <w:p w14:paraId="01589129" w14:textId="0CC968A4" w:rsidR="00FE4E50" w:rsidRPr="00B05F41" w:rsidRDefault="006C7500" w:rsidP="006C7500">
      <w:pPr>
        <w:pStyle w:val="DashedBullets"/>
      </w:pPr>
      <w:r>
        <w:t>An object can have a force within it that keeps it moving.</w:t>
      </w:r>
    </w:p>
    <w:p w14:paraId="6864D5CB" w14:textId="77777777" w:rsidR="00FE4E50" w:rsidRPr="00510C04" w:rsidRDefault="00FE4E50" w:rsidP="0097285D">
      <w:pPr>
        <w:pStyle w:val="Heading2"/>
      </w:pPr>
      <w:r w:rsidRPr="00510C04">
        <w:t>Additional Assessment Boundaries</w:t>
      </w:r>
    </w:p>
    <w:p w14:paraId="7F6AAE26" w14:textId="3E045203" w:rsidR="00FE4E50" w:rsidRDefault="006C7500" w:rsidP="00A04BFA">
      <w:pPr>
        <w:pStyle w:val="Paragraph"/>
        <w:rPr>
          <w:lang w:eastAsia="ko-KR"/>
        </w:rPr>
      </w:pPr>
      <w:r w:rsidRPr="006C7500">
        <w:rPr>
          <w:lang w:eastAsia="ko-KR"/>
        </w:rPr>
        <w:t>None listed at this time.</w:t>
      </w:r>
    </w:p>
    <w:p w14:paraId="3AA7ED1A" w14:textId="77777777" w:rsidR="00FE4E50" w:rsidRDefault="00FE4E50" w:rsidP="0097285D">
      <w:pPr>
        <w:pStyle w:val="Heading2"/>
      </w:pPr>
      <w:r>
        <w:t>Additional References</w:t>
      </w:r>
    </w:p>
    <w:p w14:paraId="48E80B51" w14:textId="4CFE2895" w:rsidR="00286AB9" w:rsidRPr="0092682A" w:rsidRDefault="006C7500" w:rsidP="0092682A">
      <w:pPr>
        <w:pStyle w:val="Paragraph"/>
        <w:rPr>
          <w:rStyle w:val="Hyperlink"/>
        </w:rPr>
      </w:pPr>
      <w:r w:rsidRPr="00BF3A62">
        <w:t>MS-PS2-2 Evidence Statement</w:t>
      </w:r>
      <w:r w:rsidR="0092682A" w:rsidRPr="0092682A">
        <w:t xml:space="preserve"> </w:t>
      </w:r>
      <w:hyperlink r:id="rId9" w:tooltip="MS-PS2-2 Evidence Statement web document" w:history="1">
        <w:r w:rsidR="00BF3A62" w:rsidRPr="00BF3A62">
          <w:rPr>
            <w:rStyle w:val="Hyperlink"/>
            <w:bCs/>
          </w:rPr>
          <w:t>https://www.nextgenscience.org/sites/default/files/evidence_statement/black_white/MS-PS2-2 Evidence Statements June 2015 asterisks.pdf</w:t>
        </w:r>
      </w:hyperlink>
    </w:p>
    <w:p w14:paraId="6DAD9DD9" w14:textId="77777777" w:rsidR="00286AB9" w:rsidRDefault="00286AB9" w:rsidP="00286AB9">
      <w:pPr>
        <w:spacing w:before="240" w:after="240"/>
        <w:rPr>
          <w:rFonts w:cs="Arial"/>
          <w:color w:val="000000"/>
          <w:szCs w:val="24"/>
        </w:rPr>
      </w:pPr>
      <w:r w:rsidRPr="00282630">
        <w:rPr>
          <w:rFonts w:cs="Arial"/>
          <w:color w:val="000000"/>
          <w:szCs w:val="24"/>
        </w:rPr>
        <w:t xml:space="preserve">The </w:t>
      </w:r>
      <w:r w:rsidRPr="0000501B">
        <w:rPr>
          <w:rFonts w:cs="Arial"/>
          <w:i/>
          <w:color w:val="000000"/>
          <w:szCs w:val="24"/>
        </w:rPr>
        <w:t>2016 Science Framework for California Public Schools Kindergarten through Grade 12</w:t>
      </w:r>
    </w:p>
    <w:p w14:paraId="6AC0B76E" w14:textId="1B32B6F1" w:rsidR="00AB7B8F" w:rsidRDefault="00BF3A62" w:rsidP="00EF28EF">
      <w:pPr>
        <w:pStyle w:val="ScienceFrameworkLinks"/>
        <w:keepNext/>
        <w:ind w:left="0"/>
        <w:rPr>
          <w:rStyle w:val="Hyperlink"/>
          <w:i w:val="0"/>
        </w:rPr>
      </w:pPr>
      <w:r w:rsidRPr="00DE6E87">
        <w:t>Appendix 1: Progression of the Science and Engineering Practices, Disciplinary Core Ideas, and Crosscutting Concepts in Kindergarten through Grade 12</w:t>
      </w:r>
      <w:r>
        <w:t xml:space="preserve"> </w:t>
      </w:r>
      <w:hyperlink r:id="rId10" w:tooltip="Appendix 1 to the Science Framework: Progression of the Science and Engineering Practices, Disciplinary Core Ideas, and Crosscutting Concepts in Kindergarten through Grade 12 web document" w:history="1">
        <w:r w:rsidRPr="00104805">
          <w:rPr>
            <w:rStyle w:val="Hyperlink"/>
            <w:i w:val="0"/>
          </w:rPr>
          <w:t>https://www.cde.ca.gov/ci/sc/cf/documents/scifwappendix1.pdf</w:t>
        </w:r>
      </w:hyperlink>
    </w:p>
    <w:p w14:paraId="19D3FCC8" w14:textId="4013584A" w:rsidR="005148EC" w:rsidRDefault="005148EC" w:rsidP="005148EC">
      <w:pPr>
        <w:pStyle w:val="ScienceFrameworkLinks"/>
        <w:spacing w:before="600"/>
        <w:ind w:left="446" w:hanging="446"/>
        <w:rPr>
          <w:lang w:eastAsia="ko-KR"/>
        </w:rPr>
      </w:pPr>
      <w:r>
        <w:rPr>
          <w:lang w:eastAsia="ko-KR"/>
        </w:rPr>
        <w:t>Posted by the California Department of Education, March 2021</w:t>
      </w:r>
      <w:r w:rsidR="005A5637">
        <w:rPr>
          <w:lang w:eastAsia="ko-KR"/>
        </w:rPr>
        <w:t xml:space="preserve"> </w:t>
      </w:r>
      <w:r w:rsidR="005A5637" w:rsidRPr="005A5637">
        <w:rPr>
          <w:lang w:eastAsia="ko-KR"/>
        </w:rPr>
        <w:t>(updated February 2024)</w:t>
      </w:r>
    </w:p>
    <w:p w14:paraId="6B14FFC1" w14:textId="37036F5C" w:rsidR="00726265" w:rsidRPr="00BF3A62" w:rsidRDefault="00726265" w:rsidP="005148EC">
      <w:pPr>
        <w:pStyle w:val="ScienceFrameworkLinks"/>
        <w:spacing w:before="600"/>
        <w:ind w:left="446" w:hanging="446"/>
        <w:rPr>
          <w:lang w:eastAsia="ko-KR"/>
        </w:rPr>
      </w:pPr>
    </w:p>
    <w:sectPr w:rsidR="00726265" w:rsidRPr="00BF3A62" w:rsidSect="00F10A21">
      <w:headerReference w:type="default" r:id="rId11"/>
      <w:footerReference w:type="default" r:id="rId12"/>
      <w:pgSz w:w="12240" w:h="15840" w:code="1"/>
      <w:pgMar w:top="1440" w:right="1080" w:bottom="1008" w:left="1080" w:header="576" w:footer="3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9B1E90" w14:textId="77777777" w:rsidR="00155484" w:rsidRDefault="00155484" w:rsidP="007525D5">
      <w:r>
        <w:separator/>
      </w:r>
    </w:p>
  </w:endnote>
  <w:endnote w:type="continuationSeparator" w:id="0">
    <w:p w14:paraId="659C4E19" w14:textId="77777777" w:rsidR="00155484" w:rsidRDefault="00155484" w:rsidP="007525D5">
      <w:r>
        <w:continuationSeparator/>
      </w:r>
    </w:p>
  </w:endnote>
  <w:endnote w:type="continuationNotice" w:id="1">
    <w:p w14:paraId="4A5DD422" w14:textId="77777777" w:rsidR="00155484" w:rsidRDefault="0015548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tka Subheading">
    <w:panose1 w:val="02000505000000020004"/>
    <w:charset w:val="00"/>
    <w:family w:val="auto"/>
    <w:pitch w:val="variable"/>
    <w:sig w:usb0="A00002EF" w:usb1="4000204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51BFD0" w14:textId="77777777" w:rsidR="00007CC7" w:rsidRPr="00BB08C4" w:rsidRDefault="00007CC7" w:rsidP="00BF6971">
    <w:pPr>
      <w:pStyle w:val="Footer"/>
      <w:tabs>
        <w:tab w:val="clear" w:pos="4680"/>
        <w:tab w:val="clear" w:pos="9360"/>
        <w:tab w:val="center" w:pos="4320"/>
        <w:tab w:val="right" w:pos="9900"/>
      </w:tabs>
      <w:spacing w:before="200" w:after="0"/>
      <w:jc w:val="center"/>
    </w:pPr>
    <w:r w:rsidRPr="00A36BC4">
      <w:t xml:space="preserve">Page </w:t>
    </w:r>
    <w:r w:rsidRPr="00A36BC4">
      <w:fldChar w:fldCharType="begin"/>
    </w:r>
    <w:r w:rsidRPr="00A36BC4">
      <w:instrText xml:space="preserve"> PAGE   \* MERGEFORMAT </w:instrText>
    </w:r>
    <w:r w:rsidRPr="00A36BC4">
      <w:fldChar w:fldCharType="separate"/>
    </w:r>
    <w:r w:rsidR="00E91077">
      <w:rPr>
        <w:noProof/>
      </w:rPr>
      <w:t>6</w:t>
    </w:r>
    <w:r w:rsidRPr="00A36BC4">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B39FC1" w14:textId="77777777" w:rsidR="00155484" w:rsidRDefault="00155484" w:rsidP="007525D5">
      <w:r>
        <w:separator/>
      </w:r>
    </w:p>
  </w:footnote>
  <w:footnote w:type="continuationSeparator" w:id="0">
    <w:p w14:paraId="15440126" w14:textId="77777777" w:rsidR="00155484" w:rsidRDefault="00155484" w:rsidP="007525D5">
      <w:r>
        <w:continuationSeparator/>
      </w:r>
    </w:p>
  </w:footnote>
  <w:footnote w:type="continuationNotice" w:id="1">
    <w:p w14:paraId="54F9B264" w14:textId="77777777" w:rsidR="00155484" w:rsidRDefault="0015548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78AFC5" w14:textId="77777777" w:rsidR="00007CC7" w:rsidRDefault="00007CC7" w:rsidP="00BB08C4">
    <w:pPr>
      <w:pStyle w:val="Header"/>
      <w:tabs>
        <w:tab w:val="clear" w:pos="4680"/>
      </w:tabs>
      <w:spacing w:after="0"/>
      <w:jc w:val="left"/>
    </w:pPr>
    <w:r>
      <w:rPr>
        <w:noProof/>
        <w:lang w:eastAsia="en-US"/>
      </w:rPr>
      <w:drawing>
        <wp:inline distT="0" distB="0" distL="0" distR="0" wp14:anchorId="54484B42" wp14:editId="747C0A99">
          <wp:extent cx="1060704" cy="521208"/>
          <wp:effectExtent l="0" t="0" r="6350" b="0"/>
          <wp:docPr id="4" name="Picture 4" descr="California Assessment of Student Performance and Progre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AASPP-logo_small-croppe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0704" cy="521208"/>
                  </a:xfrm>
                  <a:prstGeom prst="rect">
                    <a:avLst/>
                  </a:prstGeom>
                </pic:spPr>
              </pic:pic>
            </a:graphicData>
          </a:graphic>
        </wp:inline>
      </w:drawing>
    </w:r>
  </w:p>
  <w:p w14:paraId="32FC0D15" w14:textId="778CBA19" w:rsidR="00007CC7" w:rsidRPr="00B63D23" w:rsidRDefault="00F0713B" w:rsidP="001F170D">
    <w:pPr>
      <w:pStyle w:val="HeaderName"/>
      <w:spacing w:after="0"/>
    </w:pPr>
    <w:r>
      <w:rPr>
        <w:noProof/>
      </w:rPr>
      <w:fldChar w:fldCharType="begin"/>
    </w:r>
    <w:r>
      <w:rPr>
        <w:noProof/>
      </w:rPr>
      <w:instrText xml:space="preserve"> STYLEREF  "Heading 1"  \* MERGEFORMAT </w:instrText>
    </w:r>
    <w:r>
      <w:rPr>
        <w:noProof/>
      </w:rPr>
      <w:fldChar w:fldCharType="separate"/>
    </w:r>
    <w:r w:rsidR="00764408">
      <w:rPr>
        <w:noProof/>
      </w:rPr>
      <w:t>MS-PS2-2 Motion and Stability: Forces and Interactions</w:t>
    </w:r>
    <w:r>
      <w:rPr>
        <w:noProof/>
      </w:rPr>
      <w:fldChar w:fldCharType="end"/>
    </w:r>
  </w:p>
  <w:p w14:paraId="0A8EA36B" w14:textId="59CCDD16" w:rsidR="00007CC7" w:rsidRPr="00BB08C4" w:rsidRDefault="00007CC7" w:rsidP="00600F38">
    <w:pPr>
      <w:pStyle w:val="Header"/>
      <w:tabs>
        <w:tab w:val="clear" w:pos="4680"/>
      </w:tabs>
      <w:spacing w:after="240"/>
    </w:pPr>
    <w:r w:rsidRPr="00B63D23">
      <w:t xml:space="preserve">California Science Test—Item </w:t>
    </w:r>
    <w:r w:rsidR="00222F00">
      <w:t xml:space="preserve">Content </w:t>
    </w:r>
    <w:r w:rsidRPr="00B63D23">
      <w:t>Specifications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D4CEE6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CDE07FF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E20336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C18545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5C2746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742410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B86AE7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3A618E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70C3FA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EA84EC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0765AE"/>
    <w:multiLevelType w:val="hybridMultilevel"/>
    <w:tmpl w:val="24A6416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516456D"/>
    <w:multiLevelType w:val="hybridMultilevel"/>
    <w:tmpl w:val="2DD24C26"/>
    <w:lvl w:ilvl="0" w:tplc="04090001">
      <w:start w:val="1"/>
      <w:numFmt w:val="bullet"/>
      <w:lvlText w:val=""/>
      <w:lvlJc w:val="left"/>
      <w:pPr>
        <w:ind w:left="720" w:hanging="360"/>
      </w:pPr>
      <w:rPr>
        <w:rFonts w:ascii="Symbol" w:hAnsi="Symbol" w:hint="default"/>
      </w:rPr>
    </w:lvl>
    <w:lvl w:ilvl="1" w:tplc="EE086A4A">
      <w:start w:val="1"/>
      <w:numFmt w:val="lowerLetter"/>
      <w:lvlText w:val="ESS1.B.4%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6AB0A3F"/>
    <w:multiLevelType w:val="hybridMultilevel"/>
    <w:tmpl w:val="8D044C10"/>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B3D497B"/>
    <w:multiLevelType w:val="hybridMultilevel"/>
    <w:tmpl w:val="7F6A64E2"/>
    <w:lvl w:ilvl="0" w:tplc="5B52C870">
      <w:start w:val="1"/>
      <w:numFmt w:val="lowerLetter"/>
      <w:lvlText w:val="ESS1.A.3%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076335D"/>
    <w:multiLevelType w:val="hybridMultilevel"/>
    <w:tmpl w:val="D4C0733E"/>
    <w:lvl w:ilvl="0" w:tplc="2C4CA704">
      <w:start w:val="1"/>
      <w:numFmt w:val="lowerLetter"/>
      <w:lvlText w:val="PS1.B.5%1"/>
      <w:lvlJc w:val="left"/>
      <w:pPr>
        <w:ind w:left="367" w:hanging="360"/>
      </w:pPr>
      <w:rPr>
        <w:rFonts w:hint="default"/>
      </w:rPr>
    </w:lvl>
    <w:lvl w:ilvl="1" w:tplc="04090003" w:tentative="1">
      <w:start w:val="1"/>
      <w:numFmt w:val="bullet"/>
      <w:lvlText w:val="o"/>
      <w:lvlJc w:val="left"/>
      <w:pPr>
        <w:ind w:left="1177" w:hanging="360"/>
      </w:pPr>
      <w:rPr>
        <w:rFonts w:ascii="Courier New" w:hAnsi="Courier New" w:cs="Courier New" w:hint="default"/>
      </w:rPr>
    </w:lvl>
    <w:lvl w:ilvl="2" w:tplc="04090005" w:tentative="1">
      <w:start w:val="1"/>
      <w:numFmt w:val="bullet"/>
      <w:lvlText w:val=""/>
      <w:lvlJc w:val="left"/>
      <w:pPr>
        <w:ind w:left="1897" w:hanging="360"/>
      </w:pPr>
      <w:rPr>
        <w:rFonts w:ascii="Wingdings" w:hAnsi="Wingdings" w:hint="default"/>
      </w:rPr>
    </w:lvl>
    <w:lvl w:ilvl="3" w:tplc="04090001" w:tentative="1">
      <w:start w:val="1"/>
      <w:numFmt w:val="bullet"/>
      <w:lvlText w:val=""/>
      <w:lvlJc w:val="left"/>
      <w:pPr>
        <w:ind w:left="2617" w:hanging="360"/>
      </w:pPr>
      <w:rPr>
        <w:rFonts w:ascii="Symbol" w:hAnsi="Symbol" w:hint="default"/>
      </w:rPr>
    </w:lvl>
    <w:lvl w:ilvl="4" w:tplc="04090003" w:tentative="1">
      <w:start w:val="1"/>
      <w:numFmt w:val="bullet"/>
      <w:lvlText w:val="o"/>
      <w:lvlJc w:val="left"/>
      <w:pPr>
        <w:ind w:left="3337" w:hanging="360"/>
      </w:pPr>
      <w:rPr>
        <w:rFonts w:ascii="Courier New" w:hAnsi="Courier New" w:cs="Courier New" w:hint="default"/>
      </w:rPr>
    </w:lvl>
    <w:lvl w:ilvl="5" w:tplc="04090005" w:tentative="1">
      <w:start w:val="1"/>
      <w:numFmt w:val="bullet"/>
      <w:lvlText w:val=""/>
      <w:lvlJc w:val="left"/>
      <w:pPr>
        <w:ind w:left="4057" w:hanging="360"/>
      </w:pPr>
      <w:rPr>
        <w:rFonts w:ascii="Wingdings" w:hAnsi="Wingdings" w:hint="default"/>
      </w:rPr>
    </w:lvl>
    <w:lvl w:ilvl="6" w:tplc="04090001" w:tentative="1">
      <w:start w:val="1"/>
      <w:numFmt w:val="bullet"/>
      <w:lvlText w:val=""/>
      <w:lvlJc w:val="left"/>
      <w:pPr>
        <w:ind w:left="4777" w:hanging="360"/>
      </w:pPr>
      <w:rPr>
        <w:rFonts w:ascii="Symbol" w:hAnsi="Symbol" w:hint="default"/>
      </w:rPr>
    </w:lvl>
    <w:lvl w:ilvl="7" w:tplc="04090003" w:tentative="1">
      <w:start w:val="1"/>
      <w:numFmt w:val="bullet"/>
      <w:lvlText w:val="o"/>
      <w:lvlJc w:val="left"/>
      <w:pPr>
        <w:ind w:left="5497" w:hanging="360"/>
      </w:pPr>
      <w:rPr>
        <w:rFonts w:ascii="Courier New" w:hAnsi="Courier New" w:cs="Courier New" w:hint="default"/>
      </w:rPr>
    </w:lvl>
    <w:lvl w:ilvl="8" w:tplc="04090005" w:tentative="1">
      <w:start w:val="1"/>
      <w:numFmt w:val="bullet"/>
      <w:lvlText w:val=""/>
      <w:lvlJc w:val="left"/>
      <w:pPr>
        <w:ind w:left="6217" w:hanging="360"/>
      </w:pPr>
      <w:rPr>
        <w:rFonts w:ascii="Wingdings" w:hAnsi="Wingdings" w:hint="default"/>
      </w:rPr>
    </w:lvl>
  </w:abstractNum>
  <w:abstractNum w:abstractNumId="15" w15:restartNumberingAfterBreak="0">
    <w:nsid w:val="14F47C0A"/>
    <w:multiLevelType w:val="hybridMultilevel"/>
    <w:tmpl w:val="C2B064A2"/>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6" w15:restartNumberingAfterBreak="0">
    <w:nsid w:val="19BD25CC"/>
    <w:multiLevelType w:val="hybridMultilevel"/>
    <w:tmpl w:val="DAD23B62"/>
    <w:lvl w:ilvl="0" w:tplc="741CCCD6">
      <w:start w:val="1"/>
      <w:numFmt w:val="lowerLetter"/>
      <w:lvlText w:val="PS1.B.4%1"/>
      <w:lvlJc w:val="left"/>
      <w:pPr>
        <w:ind w:left="800" w:hanging="4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B5C60A4"/>
    <w:multiLevelType w:val="hybridMultilevel"/>
    <w:tmpl w:val="99E8D280"/>
    <w:lvl w:ilvl="0" w:tplc="04090001">
      <w:start w:val="1"/>
      <w:numFmt w:val="bullet"/>
      <w:lvlText w:val=""/>
      <w:lvlJc w:val="left"/>
      <w:pPr>
        <w:ind w:left="108" w:hanging="360"/>
      </w:pPr>
      <w:rPr>
        <w:rFonts w:ascii="Symbol" w:hAnsi="Symbol" w:hint="default"/>
      </w:rPr>
    </w:lvl>
    <w:lvl w:ilvl="1" w:tplc="04090003" w:tentative="1">
      <w:start w:val="1"/>
      <w:numFmt w:val="bullet"/>
      <w:lvlText w:val="o"/>
      <w:lvlJc w:val="left"/>
      <w:pPr>
        <w:ind w:left="828" w:hanging="360"/>
      </w:pPr>
      <w:rPr>
        <w:rFonts w:ascii="Courier New" w:hAnsi="Courier New" w:hint="default"/>
      </w:rPr>
    </w:lvl>
    <w:lvl w:ilvl="2" w:tplc="04090005" w:tentative="1">
      <w:start w:val="1"/>
      <w:numFmt w:val="bullet"/>
      <w:lvlText w:val=""/>
      <w:lvlJc w:val="left"/>
      <w:pPr>
        <w:ind w:left="1548" w:hanging="360"/>
      </w:pPr>
      <w:rPr>
        <w:rFonts w:ascii="Wingdings" w:hAnsi="Wingdings" w:hint="default"/>
      </w:rPr>
    </w:lvl>
    <w:lvl w:ilvl="3" w:tplc="04090001" w:tentative="1">
      <w:start w:val="1"/>
      <w:numFmt w:val="bullet"/>
      <w:lvlText w:val=""/>
      <w:lvlJc w:val="left"/>
      <w:pPr>
        <w:ind w:left="2268" w:hanging="360"/>
      </w:pPr>
      <w:rPr>
        <w:rFonts w:ascii="Symbol" w:hAnsi="Symbol" w:hint="default"/>
      </w:rPr>
    </w:lvl>
    <w:lvl w:ilvl="4" w:tplc="04090003" w:tentative="1">
      <w:start w:val="1"/>
      <w:numFmt w:val="bullet"/>
      <w:lvlText w:val="o"/>
      <w:lvlJc w:val="left"/>
      <w:pPr>
        <w:ind w:left="2988" w:hanging="360"/>
      </w:pPr>
      <w:rPr>
        <w:rFonts w:ascii="Courier New" w:hAnsi="Courier New" w:hint="default"/>
      </w:rPr>
    </w:lvl>
    <w:lvl w:ilvl="5" w:tplc="04090005" w:tentative="1">
      <w:start w:val="1"/>
      <w:numFmt w:val="bullet"/>
      <w:lvlText w:val=""/>
      <w:lvlJc w:val="left"/>
      <w:pPr>
        <w:ind w:left="3708" w:hanging="360"/>
      </w:pPr>
      <w:rPr>
        <w:rFonts w:ascii="Wingdings" w:hAnsi="Wingdings" w:hint="default"/>
      </w:rPr>
    </w:lvl>
    <w:lvl w:ilvl="6" w:tplc="04090001" w:tentative="1">
      <w:start w:val="1"/>
      <w:numFmt w:val="bullet"/>
      <w:lvlText w:val=""/>
      <w:lvlJc w:val="left"/>
      <w:pPr>
        <w:ind w:left="4428" w:hanging="360"/>
      </w:pPr>
      <w:rPr>
        <w:rFonts w:ascii="Symbol" w:hAnsi="Symbol" w:hint="default"/>
      </w:rPr>
    </w:lvl>
    <w:lvl w:ilvl="7" w:tplc="04090003" w:tentative="1">
      <w:start w:val="1"/>
      <w:numFmt w:val="bullet"/>
      <w:lvlText w:val="o"/>
      <w:lvlJc w:val="left"/>
      <w:pPr>
        <w:ind w:left="5148" w:hanging="360"/>
      </w:pPr>
      <w:rPr>
        <w:rFonts w:ascii="Courier New" w:hAnsi="Courier New" w:hint="default"/>
      </w:rPr>
    </w:lvl>
    <w:lvl w:ilvl="8" w:tplc="04090005" w:tentative="1">
      <w:start w:val="1"/>
      <w:numFmt w:val="bullet"/>
      <w:lvlText w:val=""/>
      <w:lvlJc w:val="left"/>
      <w:pPr>
        <w:ind w:left="5868" w:hanging="360"/>
      </w:pPr>
      <w:rPr>
        <w:rFonts w:ascii="Wingdings" w:hAnsi="Wingdings" w:hint="default"/>
      </w:rPr>
    </w:lvl>
  </w:abstractNum>
  <w:abstractNum w:abstractNumId="18" w15:restartNumberingAfterBreak="0">
    <w:nsid w:val="1FFD72CE"/>
    <w:multiLevelType w:val="multilevel"/>
    <w:tmpl w:val="B24245EE"/>
    <w:lvl w:ilvl="0">
      <w:start w:val="1"/>
      <w:numFmt w:val="lowerLetter"/>
      <w:lvlText w:val="PS1.A.4%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20C84E41"/>
    <w:multiLevelType w:val="multilevel"/>
    <w:tmpl w:val="C270C384"/>
    <w:lvl w:ilvl="0">
      <w:start w:val="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26A72022"/>
    <w:multiLevelType w:val="hybridMultilevel"/>
    <w:tmpl w:val="BE2A0AAA"/>
    <w:lvl w:ilvl="0" w:tplc="04090001">
      <w:start w:val="1"/>
      <w:numFmt w:val="bullet"/>
      <w:lvlText w:val=""/>
      <w:lvlJc w:val="left"/>
      <w:pPr>
        <w:ind w:left="720" w:hanging="360"/>
      </w:pPr>
      <w:rPr>
        <w:rFonts w:ascii="Symbol" w:hAnsi="Symbol" w:hint="default"/>
      </w:rPr>
    </w:lvl>
    <w:lvl w:ilvl="1" w:tplc="A0624426">
      <w:start w:val="1"/>
      <w:numFmt w:val="lowerLetter"/>
      <w:suff w:val="nothing"/>
      <w:lvlText w:val="PS3.A.6%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A9F3E7C"/>
    <w:multiLevelType w:val="hybridMultilevel"/>
    <w:tmpl w:val="B0D8FE26"/>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AC03EB2"/>
    <w:multiLevelType w:val="hybridMultilevel"/>
    <w:tmpl w:val="68167FB6"/>
    <w:lvl w:ilvl="0" w:tplc="C612353A">
      <w:start w:val="1"/>
      <w:numFmt w:val="lowerRoman"/>
      <w:pStyle w:val="NumberedSubSub"/>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E302ADA"/>
    <w:multiLevelType w:val="hybridMultilevel"/>
    <w:tmpl w:val="48925D30"/>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0695B75"/>
    <w:multiLevelType w:val="hybridMultilevel"/>
    <w:tmpl w:val="8BD85E60"/>
    <w:lvl w:ilvl="0" w:tplc="DFC2CF8A">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13503BA"/>
    <w:multiLevelType w:val="multilevel"/>
    <w:tmpl w:val="FCCA6BE6"/>
    <w:lvl w:ilvl="0">
      <w:start w:val="1"/>
      <w:numFmt w:val="decimal"/>
      <w:pStyle w:val="Numbered"/>
      <w:lvlText w:val="%1."/>
      <w:lvlJc w:val="right"/>
      <w:pPr>
        <w:ind w:left="360" w:hanging="360"/>
      </w:pPr>
      <w:rPr>
        <w:rFonts w:ascii="Arial" w:hAnsi="Arial" w:cs="Arial" w:hint="default"/>
        <w:color w:val="000000" w:themeColor="text1"/>
        <w:sz w:val="24"/>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33CB342B"/>
    <w:multiLevelType w:val="hybridMultilevel"/>
    <w:tmpl w:val="2160BA10"/>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B1C5743"/>
    <w:multiLevelType w:val="hybridMultilevel"/>
    <w:tmpl w:val="FC7CB30E"/>
    <w:lvl w:ilvl="0" w:tplc="EB5CEA2A">
      <w:start w:val="1"/>
      <w:numFmt w:val="lowerLetter"/>
      <w:lvlText w:val="ESS2.D.7%1"/>
      <w:lvlJc w:val="left"/>
      <w:pPr>
        <w:ind w:left="1710" w:hanging="360"/>
      </w:pPr>
      <w:rPr>
        <w:rFonts w:hint="default"/>
      </w:rPr>
    </w:lvl>
    <w:lvl w:ilvl="1" w:tplc="04090019">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28" w15:restartNumberingAfterBreak="0">
    <w:nsid w:val="3D1C1C64"/>
    <w:multiLevelType w:val="hybridMultilevel"/>
    <w:tmpl w:val="2B966A12"/>
    <w:lvl w:ilvl="0" w:tplc="144E65DC">
      <w:start w:val="1"/>
      <w:numFmt w:val="lowerLetter"/>
      <w:lvlText w:val="ESS2.A.6%1"/>
      <w:lvlJc w:val="left"/>
      <w:pPr>
        <w:ind w:left="1710" w:hanging="360"/>
      </w:pPr>
      <w:rPr>
        <w:rFonts w:hint="default"/>
      </w:rPr>
    </w:lvl>
    <w:lvl w:ilvl="1" w:tplc="04090019">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29" w15:restartNumberingAfterBreak="0">
    <w:nsid w:val="3ED52B14"/>
    <w:multiLevelType w:val="hybridMultilevel"/>
    <w:tmpl w:val="6C5EAA76"/>
    <w:lvl w:ilvl="0" w:tplc="DCBCCC94">
      <w:start w:val="1"/>
      <w:numFmt w:val="lowerLetter"/>
      <w:pStyle w:val="NumberedSub"/>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2615401"/>
    <w:multiLevelType w:val="multilevel"/>
    <w:tmpl w:val="C62881E2"/>
    <w:lvl w:ilvl="0">
      <w:start w:val="2"/>
      <w:numFmt w:val="decimal"/>
      <w:lvlText w:val="%1"/>
      <w:lvlJc w:val="left"/>
      <w:pPr>
        <w:ind w:left="480" w:hanging="480"/>
      </w:pPr>
      <w:rPr>
        <w:rFonts w:hint="default"/>
      </w:rPr>
    </w:lvl>
    <w:lvl w:ilvl="1">
      <w:start w:val="2"/>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1" w15:restartNumberingAfterBreak="0">
    <w:nsid w:val="43E90004"/>
    <w:multiLevelType w:val="hybridMultilevel"/>
    <w:tmpl w:val="A13AD2A0"/>
    <w:lvl w:ilvl="0" w:tplc="F1BA3690">
      <w:start w:val="1"/>
      <w:numFmt w:val="decimal"/>
      <w:pStyle w:val="NumberedSubSubSub"/>
      <w:lvlText w:val="%1."/>
      <w:lvlJc w:val="right"/>
      <w:pPr>
        <w:ind w:left="720" w:hanging="360"/>
      </w:pPr>
      <w:rPr>
        <w:rFonts w:ascii="Arial" w:hAnsi="Arial" w:hint="default"/>
        <w:b w:val="0"/>
        <w:i w:val="0"/>
        <w:caps w:val="0"/>
        <w:strike w:val="0"/>
        <w:dstrike w:val="0"/>
        <w:vanish w:val="0"/>
        <w:color w:val="auto"/>
        <w:sz w:val="24"/>
        <w:szCs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48E4804"/>
    <w:multiLevelType w:val="multilevel"/>
    <w:tmpl w:val="008086F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47501DCD"/>
    <w:multiLevelType w:val="hybridMultilevel"/>
    <w:tmpl w:val="9F54D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92B4CF6"/>
    <w:multiLevelType w:val="hybridMultilevel"/>
    <w:tmpl w:val="D28E438A"/>
    <w:lvl w:ilvl="0" w:tplc="77B607AA">
      <w:start w:val="1"/>
      <w:numFmt w:val="lowerLetter"/>
      <w:pStyle w:val="NumberedSubSubSubSub"/>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DA277AF"/>
    <w:multiLevelType w:val="hybridMultilevel"/>
    <w:tmpl w:val="6D4A1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12A5516"/>
    <w:multiLevelType w:val="hybridMultilevel"/>
    <w:tmpl w:val="7F209744"/>
    <w:lvl w:ilvl="0" w:tplc="9BBC1304">
      <w:start w:val="1"/>
      <w:numFmt w:val="bullet"/>
      <w:pStyle w:val="DashedBullets"/>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7025254"/>
    <w:multiLevelType w:val="hybridMultilevel"/>
    <w:tmpl w:val="2D7C787E"/>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AD8731B"/>
    <w:multiLevelType w:val="hybridMultilevel"/>
    <w:tmpl w:val="42C6148C"/>
    <w:lvl w:ilvl="0" w:tplc="A6CC9424">
      <w:start w:val="6"/>
      <w:numFmt w:val="decimal"/>
      <w:pStyle w:val="TableNumbers"/>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CE128DB"/>
    <w:multiLevelType w:val="multilevel"/>
    <w:tmpl w:val="466043F8"/>
    <w:lvl w:ilvl="0">
      <w:start w:val="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1576086245">
    <w:abstractNumId w:val="14"/>
  </w:num>
  <w:num w:numId="2" w16cid:durableId="122769715">
    <w:abstractNumId w:val="16"/>
  </w:num>
  <w:num w:numId="3" w16cid:durableId="1049185676">
    <w:abstractNumId w:val="20"/>
  </w:num>
  <w:num w:numId="4" w16cid:durableId="1429427779">
    <w:abstractNumId w:val="30"/>
  </w:num>
  <w:num w:numId="5" w16cid:durableId="291324336">
    <w:abstractNumId w:val="13"/>
  </w:num>
  <w:num w:numId="6" w16cid:durableId="566647218">
    <w:abstractNumId w:val="11"/>
  </w:num>
  <w:num w:numId="7" w16cid:durableId="1205407359">
    <w:abstractNumId w:val="24"/>
  </w:num>
  <w:num w:numId="8" w16cid:durableId="1325207653">
    <w:abstractNumId w:val="25"/>
  </w:num>
  <w:num w:numId="9" w16cid:durableId="1201895488">
    <w:abstractNumId w:val="29"/>
  </w:num>
  <w:num w:numId="10" w16cid:durableId="486284590">
    <w:abstractNumId w:val="22"/>
  </w:num>
  <w:num w:numId="11" w16cid:durableId="798456763">
    <w:abstractNumId w:val="31"/>
  </w:num>
  <w:num w:numId="12" w16cid:durableId="1705983405">
    <w:abstractNumId w:val="29"/>
    <w:lvlOverride w:ilvl="0">
      <w:startOverride w:val="1"/>
    </w:lvlOverride>
  </w:num>
  <w:num w:numId="13" w16cid:durableId="1607615814">
    <w:abstractNumId w:val="29"/>
    <w:lvlOverride w:ilvl="0">
      <w:startOverride w:val="1"/>
    </w:lvlOverride>
  </w:num>
  <w:num w:numId="14" w16cid:durableId="118759581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755707290">
    <w:abstractNumId w:val="29"/>
    <w:lvlOverride w:ilvl="0">
      <w:startOverride w:val="1"/>
    </w:lvlOverride>
  </w:num>
  <w:num w:numId="16" w16cid:durableId="1979988181">
    <w:abstractNumId w:val="29"/>
    <w:lvlOverride w:ilvl="0">
      <w:startOverride w:val="1"/>
    </w:lvlOverride>
  </w:num>
  <w:num w:numId="17" w16cid:durableId="1254509356">
    <w:abstractNumId w:val="22"/>
    <w:lvlOverride w:ilvl="0">
      <w:startOverride w:val="1"/>
    </w:lvlOverride>
  </w:num>
  <w:num w:numId="18" w16cid:durableId="1894389098">
    <w:abstractNumId w:val="29"/>
    <w:lvlOverride w:ilvl="0">
      <w:startOverride w:val="1"/>
    </w:lvlOverride>
  </w:num>
  <w:num w:numId="19" w16cid:durableId="168166257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118403840">
    <w:abstractNumId w:val="29"/>
    <w:lvlOverride w:ilvl="0">
      <w:startOverride w:val="1"/>
    </w:lvlOverride>
  </w:num>
  <w:num w:numId="21" w16cid:durableId="12461018">
    <w:abstractNumId w:val="22"/>
    <w:lvlOverride w:ilvl="0">
      <w:startOverride w:val="1"/>
    </w:lvlOverride>
  </w:num>
  <w:num w:numId="22" w16cid:durableId="1358048281">
    <w:abstractNumId w:val="29"/>
    <w:lvlOverride w:ilvl="0">
      <w:startOverride w:val="1"/>
    </w:lvlOverride>
  </w:num>
  <w:num w:numId="23" w16cid:durableId="1423065883">
    <w:abstractNumId w:val="22"/>
    <w:lvlOverride w:ilvl="0">
      <w:startOverride w:val="1"/>
    </w:lvlOverride>
  </w:num>
  <w:num w:numId="24" w16cid:durableId="840659784">
    <w:abstractNumId w:val="29"/>
    <w:lvlOverride w:ilvl="0">
      <w:startOverride w:val="1"/>
    </w:lvlOverride>
  </w:num>
  <w:num w:numId="25" w16cid:durableId="991370601">
    <w:abstractNumId w:val="22"/>
    <w:lvlOverride w:ilvl="0">
      <w:startOverride w:val="1"/>
    </w:lvlOverride>
  </w:num>
  <w:num w:numId="26" w16cid:durableId="68158278">
    <w:abstractNumId w:val="31"/>
    <w:lvlOverride w:ilvl="0">
      <w:startOverride w:val="1"/>
    </w:lvlOverride>
  </w:num>
  <w:num w:numId="27" w16cid:durableId="156382999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564225129">
    <w:abstractNumId w:val="29"/>
    <w:lvlOverride w:ilvl="0">
      <w:startOverride w:val="1"/>
    </w:lvlOverride>
  </w:num>
  <w:num w:numId="29" w16cid:durableId="103769110">
    <w:abstractNumId w:val="22"/>
    <w:lvlOverride w:ilvl="0">
      <w:startOverride w:val="1"/>
    </w:lvlOverride>
  </w:num>
  <w:num w:numId="30" w16cid:durableId="1900551370">
    <w:abstractNumId w:val="29"/>
    <w:lvlOverride w:ilvl="0">
      <w:startOverride w:val="1"/>
    </w:lvlOverride>
  </w:num>
  <w:num w:numId="31" w16cid:durableId="1298268280">
    <w:abstractNumId w:val="29"/>
    <w:lvlOverride w:ilvl="0">
      <w:startOverride w:val="1"/>
    </w:lvlOverride>
  </w:num>
  <w:num w:numId="32" w16cid:durableId="500317330">
    <w:abstractNumId w:val="22"/>
    <w:lvlOverride w:ilvl="0">
      <w:startOverride w:val="1"/>
    </w:lvlOverride>
  </w:num>
  <w:num w:numId="33" w16cid:durableId="111563912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382601252">
    <w:abstractNumId w:val="29"/>
    <w:lvlOverride w:ilvl="0">
      <w:startOverride w:val="1"/>
    </w:lvlOverride>
  </w:num>
  <w:num w:numId="35" w16cid:durableId="141965511">
    <w:abstractNumId w:val="22"/>
    <w:lvlOverride w:ilvl="0">
      <w:startOverride w:val="1"/>
    </w:lvlOverride>
  </w:num>
  <w:num w:numId="36" w16cid:durableId="1095251330">
    <w:abstractNumId w:val="29"/>
    <w:lvlOverride w:ilvl="0">
      <w:startOverride w:val="1"/>
    </w:lvlOverride>
  </w:num>
  <w:num w:numId="37" w16cid:durableId="337198961">
    <w:abstractNumId w:val="22"/>
    <w:lvlOverride w:ilvl="0">
      <w:startOverride w:val="1"/>
    </w:lvlOverride>
  </w:num>
  <w:num w:numId="38" w16cid:durableId="687221696">
    <w:abstractNumId w:val="31"/>
    <w:lvlOverride w:ilvl="0">
      <w:startOverride w:val="1"/>
    </w:lvlOverride>
  </w:num>
  <w:num w:numId="39" w16cid:durableId="1728459099">
    <w:abstractNumId w:val="31"/>
    <w:lvlOverride w:ilvl="0">
      <w:startOverride w:val="1"/>
    </w:lvlOverride>
  </w:num>
  <w:num w:numId="40" w16cid:durableId="1218201987">
    <w:abstractNumId w:val="29"/>
    <w:lvlOverride w:ilvl="0">
      <w:startOverride w:val="1"/>
    </w:lvlOverride>
  </w:num>
  <w:num w:numId="41" w16cid:durableId="829564378">
    <w:abstractNumId w:val="22"/>
    <w:lvlOverride w:ilvl="0">
      <w:startOverride w:val="1"/>
    </w:lvlOverride>
  </w:num>
  <w:num w:numId="42" w16cid:durableId="319889810">
    <w:abstractNumId w:val="31"/>
    <w:lvlOverride w:ilvl="0">
      <w:startOverride w:val="1"/>
    </w:lvlOverride>
  </w:num>
  <w:num w:numId="43" w16cid:durableId="1874951743">
    <w:abstractNumId w:val="31"/>
    <w:lvlOverride w:ilvl="0">
      <w:startOverride w:val="1"/>
    </w:lvlOverride>
  </w:num>
  <w:num w:numId="44" w16cid:durableId="1448961614">
    <w:abstractNumId w:val="31"/>
    <w:lvlOverride w:ilvl="0">
      <w:startOverride w:val="1"/>
    </w:lvlOverride>
  </w:num>
  <w:num w:numId="45" w16cid:durableId="1664042886">
    <w:abstractNumId w:val="34"/>
  </w:num>
  <w:num w:numId="46" w16cid:durableId="1547451261">
    <w:abstractNumId w:val="22"/>
    <w:lvlOverride w:ilvl="0">
      <w:startOverride w:val="1"/>
    </w:lvlOverride>
  </w:num>
  <w:num w:numId="47" w16cid:durableId="12537480">
    <w:abstractNumId w:val="15"/>
  </w:num>
  <w:num w:numId="48" w16cid:durableId="296567416">
    <w:abstractNumId w:val="28"/>
  </w:num>
  <w:num w:numId="49" w16cid:durableId="1352533727">
    <w:abstractNumId w:val="27"/>
  </w:num>
  <w:num w:numId="50" w16cid:durableId="1219442009">
    <w:abstractNumId w:val="33"/>
  </w:num>
  <w:num w:numId="51" w16cid:durableId="431442188">
    <w:abstractNumId w:val="35"/>
  </w:num>
  <w:num w:numId="52" w16cid:durableId="1165977401">
    <w:abstractNumId w:val="17"/>
  </w:num>
  <w:num w:numId="53" w16cid:durableId="1056660490">
    <w:abstractNumId w:val="9"/>
  </w:num>
  <w:num w:numId="54" w16cid:durableId="524636601">
    <w:abstractNumId w:val="7"/>
  </w:num>
  <w:num w:numId="55" w16cid:durableId="32047727">
    <w:abstractNumId w:val="6"/>
  </w:num>
  <w:num w:numId="56" w16cid:durableId="1923828527">
    <w:abstractNumId w:val="5"/>
  </w:num>
  <w:num w:numId="57" w16cid:durableId="1839230314">
    <w:abstractNumId w:val="4"/>
  </w:num>
  <w:num w:numId="58" w16cid:durableId="1205287935">
    <w:abstractNumId w:val="8"/>
  </w:num>
  <w:num w:numId="59" w16cid:durableId="200486381">
    <w:abstractNumId w:val="3"/>
  </w:num>
  <w:num w:numId="60" w16cid:durableId="1362852229">
    <w:abstractNumId w:val="2"/>
  </w:num>
  <w:num w:numId="61" w16cid:durableId="1248347950">
    <w:abstractNumId w:val="1"/>
  </w:num>
  <w:num w:numId="62" w16cid:durableId="1073357556">
    <w:abstractNumId w:val="0"/>
  </w:num>
  <w:num w:numId="63" w16cid:durableId="1379818907">
    <w:abstractNumId w:val="18"/>
  </w:num>
  <w:num w:numId="64" w16cid:durableId="1095631130">
    <w:abstractNumId w:val="19"/>
  </w:num>
  <w:num w:numId="65" w16cid:durableId="255410727">
    <w:abstractNumId w:val="32"/>
  </w:num>
  <w:num w:numId="66" w16cid:durableId="1303652312">
    <w:abstractNumId w:val="39"/>
  </w:num>
  <w:num w:numId="67" w16cid:durableId="1297831403">
    <w:abstractNumId w:val="38"/>
  </w:num>
  <w:num w:numId="68" w16cid:durableId="636450656">
    <w:abstractNumId w:val="10"/>
  </w:num>
  <w:num w:numId="69" w16cid:durableId="238489481">
    <w:abstractNumId w:val="26"/>
  </w:num>
  <w:num w:numId="70" w16cid:durableId="1680422862">
    <w:abstractNumId w:val="36"/>
  </w:num>
  <w:num w:numId="71" w16cid:durableId="119540803">
    <w:abstractNumId w:val="37"/>
  </w:num>
  <w:num w:numId="72" w16cid:durableId="259916225">
    <w:abstractNumId w:val="12"/>
  </w:num>
  <w:num w:numId="73" w16cid:durableId="1851946804">
    <w:abstractNumId w:val="23"/>
  </w:num>
  <w:num w:numId="74" w16cid:durableId="1365015225">
    <w:abstractNumId w:val="21"/>
  </w:num>
  <w:num w:numId="75" w16cid:durableId="1150368558">
    <w:abstractNumId w:val="3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LI0MzE1sjQ2NTEwtLRQ0lEKTi0uzszPAykwrAUAWnrfiywAAAA="/>
  </w:docVars>
  <w:rsids>
    <w:rsidRoot w:val="000E042A"/>
    <w:rsid w:val="0000426C"/>
    <w:rsid w:val="00007458"/>
    <w:rsid w:val="00007CC7"/>
    <w:rsid w:val="000150ED"/>
    <w:rsid w:val="0001622A"/>
    <w:rsid w:val="0001669B"/>
    <w:rsid w:val="000205F6"/>
    <w:rsid w:val="000221B6"/>
    <w:rsid w:val="000340F0"/>
    <w:rsid w:val="0003613C"/>
    <w:rsid w:val="00040C43"/>
    <w:rsid w:val="000418D5"/>
    <w:rsid w:val="00042837"/>
    <w:rsid w:val="000436DD"/>
    <w:rsid w:val="00061F50"/>
    <w:rsid w:val="00062272"/>
    <w:rsid w:val="00064632"/>
    <w:rsid w:val="000653DF"/>
    <w:rsid w:val="00066436"/>
    <w:rsid w:val="0006727D"/>
    <w:rsid w:val="00084713"/>
    <w:rsid w:val="00091AE1"/>
    <w:rsid w:val="000A196B"/>
    <w:rsid w:val="000A2BCD"/>
    <w:rsid w:val="000B1027"/>
    <w:rsid w:val="000B3AC9"/>
    <w:rsid w:val="000B4E2E"/>
    <w:rsid w:val="000C2963"/>
    <w:rsid w:val="000C3750"/>
    <w:rsid w:val="000D4772"/>
    <w:rsid w:val="000D537C"/>
    <w:rsid w:val="000E042A"/>
    <w:rsid w:val="000E1504"/>
    <w:rsid w:val="000E7CEB"/>
    <w:rsid w:val="000F4227"/>
    <w:rsid w:val="000F51E1"/>
    <w:rsid w:val="000F56E2"/>
    <w:rsid w:val="000F5A60"/>
    <w:rsid w:val="0011011F"/>
    <w:rsid w:val="00110730"/>
    <w:rsid w:val="0011736C"/>
    <w:rsid w:val="00125D54"/>
    <w:rsid w:val="001324BD"/>
    <w:rsid w:val="00133782"/>
    <w:rsid w:val="00141414"/>
    <w:rsid w:val="00145A67"/>
    <w:rsid w:val="00155484"/>
    <w:rsid w:val="00157B14"/>
    <w:rsid w:val="00160EE8"/>
    <w:rsid w:val="00162E80"/>
    <w:rsid w:val="0016347E"/>
    <w:rsid w:val="00163872"/>
    <w:rsid w:val="0017220C"/>
    <w:rsid w:val="00174758"/>
    <w:rsid w:val="001836CB"/>
    <w:rsid w:val="0018548F"/>
    <w:rsid w:val="001867B0"/>
    <w:rsid w:val="00187427"/>
    <w:rsid w:val="001A358F"/>
    <w:rsid w:val="001A3EDF"/>
    <w:rsid w:val="001A6986"/>
    <w:rsid w:val="001B0AD0"/>
    <w:rsid w:val="001B70C6"/>
    <w:rsid w:val="001C42B3"/>
    <w:rsid w:val="001D6620"/>
    <w:rsid w:val="001D72F9"/>
    <w:rsid w:val="001E29AA"/>
    <w:rsid w:val="001F170D"/>
    <w:rsid w:val="002023A3"/>
    <w:rsid w:val="00205B4A"/>
    <w:rsid w:val="00205B5E"/>
    <w:rsid w:val="00211916"/>
    <w:rsid w:val="0021483A"/>
    <w:rsid w:val="00221A7E"/>
    <w:rsid w:val="00222F00"/>
    <w:rsid w:val="002243CE"/>
    <w:rsid w:val="00226240"/>
    <w:rsid w:val="00234451"/>
    <w:rsid w:val="00235F69"/>
    <w:rsid w:val="00260E17"/>
    <w:rsid w:val="00264CFD"/>
    <w:rsid w:val="002651D5"/>
    <w:rsid w:val="00282630"/>
    <w:rsid w:val="00283757"/>
    <w:rsid w:val="00286AB9"/>
    <w:rsid w:val="00292E83"/>
    <w:rsid w:val="00293C52"/>
    <w:rsid w:val="002A321E"/>
    <w:rsid w:val="002B0079"/>
    <w:rsid w:val="002B050B"/>
    <w:rsid w:val="002B2E0D"/>
    <w:rsid w:val="002B4464"/>
    <w:rsid w:val="002C0AD7"/>
    <w:rsid w:val="002F3BF0"/>
    <w:rsid w:val="002F3C11"/>
    <w:rsid w:val="002F4F34"/>
    <w:rsid w:val="002F7649"/>
    <w:rsid w:val="0030744C"/>
    <w:rsid w:val="00315E51"/>
    <w:rsid w:val="00327F19"/>
    <w:rsid w:val="00332884"/>
    <w:rsid w:val="0033671D"/>
    <w:rsid w:val="0033700D"/>
    <w:rsid w:val="003470DC"/>
    <w:rsid w:val="0036567B"/>
    <w:rsid w:val="0037623A"/>
    <w:rsid w:val="00386C80"/>
    <w:rsid w:val="003902B4"/>
    <w:rsid w:val="003B5FD4"/>
    <w:rsid w:val="003B6084"/>
    <w:rsid w:val="003C6678"/>
    <w:rsid w:val="003D74A5"/>
    <w:rsid w:val="003D7625"/>
    <w:rsid w:val="003F208E"/>
    <w:rsid w:val="003F471A"/>
    <w:rsid w:val="00401893"/>
    <w:rsid w:val="0041407C"/>
    <w:rsid w:val="00435323"/>
    <w:rsid w:val="00445E39"/>
    <w:rsid w:val="00446598"/>
    <w:rsid w:val="004536BF"/>
    <w:rsid w:val="00453737"/>
    <w:rsid w:val="00460430"/>
    <w:rsid w:val="004625B8"/>
    <w:rsid w:val="00465592"/>
    <w:rsid w:val="00467F7C"/>
    <w:rsid w:val="00470071"/>
    <w:rsid w:val="00473130"/>
    <w:rsid w:val="004736E8"/>
    <w:rsid w:val="00477B8D"/>
    <w:rsid w:val="00480BA2"/>
    <w:rsid w:val="00487068"/>
    <w:rsid w:val="00490B48"/>
    <w:rsid w:val="004B61C1"/>
    <w:rsid w:val="004B6577"/>
    <w:rsid w:val="004D15BD"/>
    <w:rsid w:val="004D4660"/>
    <w:rsid w:val="004E5C17"/>
    <w:rsid w:val="004F51E9"/>
    <w:rsid w:val="005026AA"/>
    <w:rsid w:val="005069A4"/>
    <w:rsid w:val="005105BA"/>
    <w:rsid w:val="00510611"/>
    <w:rsid w:val="00513063"/>
    <w:rsid w:val="005148EC"/>
    <w:rsid w:val="00537B6B"/>
    <w:rsid w:val="00543833"/>
    <w:rsid w:val="00543F29"/>
    <w:rsid w:val="005563AE"/>
    <w:rsid w:val="005606EA"/>
    <w:rsid w:val="00561DAB"/>
    <w:rsid w:val="00562081"/>
    <w:rsid w:val="00563123"/>
    <w:rsid w:val="005744A7"/>
    <w:rsid w:val="00583B72"/>
    <w:rsid w:val="00586A0D"/>
    <w:rsid w:val="005A09DA"/>
    <w:rsid w:val="005A0D3E"/>
    <w:rsid w:val="005A5637"/>
    <w:rsid w:val="005C5274"/>
    <w:rsid w:val="005D7B3B"/>
    <w:rsid w:val="005E546B"/>
    <w:rsid w:val="005E582F"/>
    <w:rsid w:val="005F46A7"/>
    <w:rsid w:val="00600F38"/>
    <w:rsid w:val="00602B92"/>
    <w:rsid w:val="00603FE2"/>
    <w:rsid w:val="0061242E"/>
    <w:rsid w:val="00614922"/>
    <w:rsid w:val="006207C5"/>
    <w:rsid w:val="00620E67"/>
    <w:rsid w:val="00622380"/>
    <w:rsid w:val="0062288D"/>
    <w:rsid w:val="0062344C"/>
    <w:rsid w:val="00623A89"/>
    <w:rsid w:val="00630D1E"/>
    <w:rsid w:val="00631DF1"/>
    <w:rsid w:val="00636674"/>
    <w:rsid w:val="00642630"/>
    <w:rsid w:val="00660EE2"/>
    <w:rsid w:val="006661DA"/>
    <w:rsid w:val="00682EED"/>
    <w:rsid w:val="00682FA3"/>
    <w:rsid w:val="00684CCB"/>
    <w:rsid w:val="00686355"/>
    <w:rsid w:val="00686986"/>
    <w:rsid w:val="00694055"/>
    <w:rsid w:val="00697910"/>
    <w:rsid w:val="006A7AE5"/>
    <w:rsid w:val="006B43F1"/>
    <w:rsid w:val="006B60C4"/>
    <w:rsid w:val="006C1CA0"/>
    <w:rsid w:val="006C7500"/>
    <w:rsid w:val="006D15A6"/>
    <w:rsid w:val="006D3ACC"/>
    <w:rsid w:val="006E00C3"/>
    <w:rsid w:val="006E6884"/>
    <w:rsid w:val="00702E59"/>
    <w:rsid w:val="00703DAD"/>
    <w:rsid w:val="007047AB"/>
    <w:rsid w:val="0070717A"/>
    <w:rsid w:val="00721A39"/>
    <w:rsid w:val="00726265"/>
    <w:rsid w:val="007412A1"/>
    <w:rsid w:val="00743CCB"/>
    <w:rsid w:val="00745C5F"/>
    <w:rsid w:val="00747947"/>
    <w:rsid w:val="007525D5"/>
    <w:rsid w:val="00754F40"/>
    <w:rsid w:val="00764408"/>
    <w:rsid w:val="00764D2A"/>
    <w:rsid w:val="00786826"/>
    <w:rsid w:val="00790EC4"/>
    <w:rsid w:val="0079293C"/>
    <w:rsid w:val="007A3516"/>
    <w:rsid w:val="007A7155"/>
    <w:rsid w:val="007A7747"/>
    <w:rsid w:val="007C3B49"/>
    <w:rsid w:val="007C519F"/>
    <w:rsid w:val="007C739B"/>
    <w:rsid w:val="007F0618"/>
    <w:rsid w:val="00800A96"/>
    <w:rsid w:val="00801596"/>
    <w:rsid w:val="00802F87"/>
    <w:rsid w:val="008045E9"/>
    <w:rsid w:val="00811238"/>
    <w:rsid w:val="00811485"/>
    <w:rsid w:val="00822A65"/>
    <w:rsid w:val="00831D39"/>
    <w:rsid w:val="0084049F"/>
    <w:rsid w:val="00841B04"/>
    <w:rsid w:val="00846C76"/>
    <w:rsid w:val="00852649"/>
    <w:rsid w:val="0085598F"/>
    <w:rsid w:val="008562DB"/>
    <w:rsid w:val="008572FC"/>
    <w:rsid w:val="0085759E"/>
    <w:rsid w:val="00862832"/>
    <w:rsid w:val="00867745"/>
    <w:rsid w:val="00872A5E"/>
    <w:rsid w:val="00885A81"/>
    <w:rsid w:val="008B0F0A"/>
    <w:rsid w:val="008B75B8"/>
    <w:rsid w:val="008C3331"/>
    <w:rsid w:val="008C38EF"/>
    <w:rsid w:val="008C3A2A"/>
    <w:rsid w:val="008C448E"/>
    <w:rsid w:val="008C62BF"/>
    <w:rsid w:val="008C7F74"/>
    <w:rsid w:val="008D5346"/>
    <w:rsid w:val="008D68F5"/>
    <w:rsid w:val="008E0A9D"/>
    <w:rsid w:val="008F2A86"/>
    <w:rsid w:val="009029B2"/>
    <w:rsid w:val="009052CD"/>
    <w:rsid w:val="00906283"/>
    <w:rsid w:val="00914743"/>
    <w:rsid w:val="0092682A"/>
    <w:rsid w:val="009322EA"/>
    <w:rsid w:val="00935CE2"/>
    <w:rsid w:val="009365C5"/>
    <w:rsid w:val="009430FA"/>
    <w:rsid w:val="00946615"/>
    <w:rsid w:val="009520D5"/>
    <w:rsid w:val="0097029B"/>
    <w:rsid w:val="00970B7F"/>
    <w:rsid w:val="0097285D"/>
    <w:rsid w:val="009850FD"/>
    <w:rsid w:val="009854D9"/>
    <w:rsid w:val="009A0EF6"/>
    <w:rsid w:val="009B0342"/>
    <w:rsid w:val="009B269F"/>
    <w:rsid w:val="009C4BE7"/>
    <w:rsid w:val="009E1B98"/>
    <w:rsid w:val="009E47AB"/>
    <w:rsid w:val="009E56A4"/>
    <w:rsid w:val="009E5AF2"/>
    <w:rsid w:val="009F308B"/>
    <w:rsid w:val="009F45EB"/>
    <w:rsid w:val="009F50CB"/>
    <w:rsid w:val="009F74A9"/>
    <w:rsid w:val="00A04BFA"/>
    <w:rsid w:val="00A05AB2"/>
    <w:rsid w:val="00A115CE"/>
    <w:rsid w:val="00A12689"/>
    <w:rsid w:val="00A16C58"/>
    <w:rsid w:val="00A21B9E"/>
    <w:rsid w:val="00A33E8C"/>
    <w:rsid w:val="00A44C4F"/>
    <w:rsid w:val="00A46DB7"/>
    <w:rsid w:val="00A55ED3"/>
    <w:rsid w:val="00A64111"/>
    <w:rsid w:val="00A64D08"/>
    <w:rsid w:val="00A65190"/>
    <w:rsid w:val="00A758CE"/>
    <w:rsid w:val="00A765C1"/>
    <w:rsid w:val="00A8593B"/>
    <w:rsid w:val="00AA01ED"/>
    <w:rsid w:val="00AB30DD"/>
    <w:rsid w:val="00AB4E9E"/>
    <w:rsid w:val="00AB58B1"/>
    <w:rsid w:val="00AB7B8F"/>
    <w:rsid w:val="00AC778A"/>
    <w:rsid w:val="00AD61AE"/>
    <w:rsid w:val="00AE1251"/>
    <w:rsid w:val="00AF3EB1"/>
    <w:rsid w:val="00AF6BE0"/>
    <w:rsid w:val="00AF7452"/>
    <w:rsid w:val="00B02982"/>
    <w:rsid w:val="00B05F41"/>
    <w:rsid w:val="00B179FB"/>
    <w:rsid w:val="00B259D7"/>
    <w:rsid w:val="00B35EA5"/>
    <w:rsid w:val="00B36459"/>
    <w:rsid w:val="00B436E1"/>
    <w:rsid w:val="00B438FC"/>
    <w:rsid w:val="00B47D83"/>
    <w:rsid w:val="00B5140B"/>
    <w:rsid w:val="00B63D23"/>
    <w:rsid w:val="00B6683C"/>
    <w:rsid w:val="00B82328"/>
    <w:rsid w:val="00B9341A"/>
    <w:rsid w:val="00BA25A2"/>
    <w:rsid w:val="00BA4B22"/>
    <w:rsid w:val="00BB08C4"/>
    <w:rsid w:val="00BB1A45"/>
    <w:rsid w:val="00BB24BB"/>
    <w:rsid w:val="00BB4346"/>
    <w:rsid w:val="00BB7E69"/>
    <w:rsid w:val="00BD6020"/>
    <w:rsid w:val="00BE7CA2"/>
    <w:rsid w:val="00BF3A62"/>
    <w:rsid w:val="00BF563D"/>
    <w:rsid w:val="00BF5DBF"/>
    <w:rsid w:val="00BF6284"/>
    <w:rsid w:val="00BF6971"/>
    <w:rsid w:val="00C10941"/>
    <w:rsid w:val="00C14CD9"/>
    <w:rsid w:val="00C255DB"/>
    <w:rsid w:val="00C33F73"/>
    <w:rsid w:val="00C57FB8"/>
    <w:rsid w:val="00C6190C"/>
    <w:rsid w:val="00C700F7"/>
    <w:rsid w:val="00C72BF1"/>
    <w:rsid w:val="00C86BA8"/>
    <w:rsid w:val="00CA3C23"/>
    <w:rsid w:val="00CA427D"/>
    <w:rsid w:val="00CA785B"/>
    <w:rsid w:val="00CC0165"/>
    <w:rsid w:val="00CC01BC"/>
    <w:rsid w:val="00CC27F8"/>
    <w:rsid w:val="00CC648E"/>
    <w:rsid w:val="00CC6E02"/>
    <w:rsid w:val="00CE5AB8"/>
    <w:rsid w:val="00CF19CE"/>
    <w:rsid w:val="00CF31F3"/>
    <w:rsid w:val="00D00FC4"/>
    <w:rsid w:val="00D179C3"/>
    <w:rsid w:val="00D2394E"/>
    <w:rsid w:val="00D247C2"/>
    <w:rsid w:val="00D2719D"/>
    <w:rsid w:val="00D40CBC"/>
    <w:rsid w:val="00D443D6"/>
    <w:rsid w:val="00D467F8"/>
    <w:rsid w:val="00D47119"/>
    <w:rsid w:val="00D6047C"/>
    <w:rsid w:val="00D61192"/>
    <w:rsid w:val="00D6386C"/>
    <w:rsid w:val="00D70F11"/>
    <w:rsid w:val="00D739AD"/>
    <w:rsid w:val="00D75834"/>
    <w:rsid w:val="00D82B63"/>
    <w:rsid w:val="00D86E31"/>
    <w:rsid w:val="00D91A94"/>
    <w:rsid w:val="00DA0D8E"/>
    <w:rsid w:val="00DA5391"/>
    <w:rsid w:val="00DA6C2F"/>
    <w:rsid w:val="00DB186B"/>
    <w:rsid w:val="00DB6E3D"/>
    <w:rsid w:val="00DC26F5"/>
    <w:rsid w:val="00DE04BA"/>
    <w:rsid w:val="00DE0E48"/>
    <w:rsid w:val="00DE29F9"/>
    <w:rsid w:val="00DE67F5"/>
    <w:rsid w:val="00DF3F78"/>
    <w:rsid w:val="00DF72CC"/>
    <w:rsid w:val="00E21193"/>
    <w:rsid w:val="00E3769E"/>
    <w:rsid w:val="00E42404"/>
    <w:rsid w:val="00E474F8"/>
    <w:rsid w:val="00E63ED9"/>
    <w:rsid w:val="00E7262B"/>
    <w:rsid w:val="00E82F54"/>
    <w:rsid w:val="00E85B5A"/>
    <w:rsid w:val="00E86459"/>
    <w:rsid w:val="00E87DA0"/>
    <w:rsid w:val="00E90F69"/>
    <w:rsid w:val="00E91077"/>
    <w:rsid w:val="00E96201"/>
    <w:rsid w:val="00EA0CA7"/>
    <w:rsid w:val="00EA3D3D"/>
    <w:rsid w:val="00EA45CB"/>
    <w:rsid w:val="00EB18EF"/>
    <w:rsid w:val="00EB1F78"/>
    <w:rsid w:val="00EB5B58"/>
    <w:rsid w:val="00EB7CB9"/>
    <w:rsid w:val="00EC5631"/>
    <w:rsid w:val="00EC6186"/>
    <w:rsid w:val="00EC6F86"/>
    <w:rsid w:val="00ED1402"/>
    <w:rsid w:val="00EE4373"/>
    <w:rsid w:val="00EF28EF"/>
    <w:rsid w:val="00F0713B"/>
    <w:rsid w:val="00F10357"/>
    <w:rsid w:val="00F10A21"/>
    <w:rsid w:val="00F12393"/>
    <w:rsid w:val="00F15CD6"/>
    <w:rsid w:val="00F16F2D"/>
    <w:rsid w:val="00F21D67"/>
    <w:rsid w:val="00F24B8F"/>
    <w:rsid w:val="00F30B46"/>
    <w:rsid w:val="00F4536C"/>
    <w:rsid w:val="00F50662"/>
    <w:rsid w:val="00F63674"/>
    <w:rsid w:val="00F73108"/>
    <w:rsid w:val="00F75DBD"/>
    <w:rsid w:val="00F75FEB"/>
    <w:rsid w:val="00F9098C"/>
    <w:rsid w:val="00F95343"/>
    <w:rsid w:val="00FA1F82"/>
    <w:rsid w:val="00FC411A"/>
    <w:rsid w:val="00FC568F"/>
    <w:rsid w:val="00FC5A40"/>
    <w:rsid w:val="00FC7CC2"/>
    <w:rsid w:val="00FD01DE"/>
    <w:rsid w:val="00FD079B"/>
    <w:rsid w:val="00FD4DDB"/>
    <w:rsid w:val="00FD635C"/>
    <w:rsid w:val="00FD6751"/>
    <w:rsid w:val="00FE0543"/>
    <w:rsid w:val="00FE0686"/>
    <w:rsid w:val="00FE2606"/>
    <w:rsid w:val="00FE2F15"/>
    <w:rsid w:val="00FE4E50"/>
    <w:rsid w:val="00FF2BE2"/>
    <w:rsid w:val="0241B77A"/>
    <w:rsid w:val="062A03F5"/>
    <w:rsid w:val="07A3E346"/>
    <w:rsid w:val="2F790268"/>
    <w:rsid w:val="37D3EE55"/>
    <w:rsid w:val="3E637228"/>
    <w:rsid w:val="502CAF4F"/>
    <w:rsid w:val="5395FC44"/>
    <w:rsid w:val="55CE33CB"/>
    <w:rsid w:val="6B1E39B9"/>
    <w:rsid w:val="7200FF9B"/>
    <w:rsid w:val="7B65C0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5F760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170D"/>
    <w:pPr>
      <w:spacing w:after="120" w:line="240" w:lineRule="auto"/>
    </w:pPr>
    <w:rPr>
      <w:rFonts w:ascii="Arial" w:hAnsi="Arial"/>
      <w:sz w:val="24"/>
    </w:rPr>
  </w:style>
  <w:style w:type="paragraph" w:styleId="Heading1">
    <w:name w:val="heading 1"/>
    <w:basedOn w:val="Normal"/>
    <w:next w:val="Normal"/>
    <w:link w:val="Heading1Char"/>
    <w:qFormat/>
    <w:rsid w:val="008C448E"/>
    <w:pPr>
      <w:keepNext/>
      <w:keepLines/>
      <w:pageBreakBefore/>
      <w:pBdr>
        <w:top w:val="double" w:sz="4" w:space="1" w:color="2E74B5" w:themeColor="accent1" w:themeShade="BF"/>
      </w:pBdr>
      <w:spacing w:before="240"/>
      <w:outlineLvl w:val="0"/>
    </w:pPr>
    <w:rPr>
      <w:rFonts w:eastAsia="Malgun Gothic" w:cs="Times New Roman"/>
      <w:b/>
      <w:bCs/>
      <w:color w:val="1F4E79" w:themeColor="accent1" w:themeShade="80"/>
      <w:sz w:val="40"/>
      <w:szCs w:val="28"/>
      <w:lang w:val="x-none"/>
    </w:rPr>
  </w:style>
  <w:style w:type="paragraph" w:styleId="Heading2">
    <w:name w:val="heading 2"/>
    <w:basedOn w:val="Normal"/>
    <w:next w:val="Normal"/>
    <w:link w:val="Heading2Char"/>
    <w:unhideWhenUsed/>
    <w:qFormat/>
    <w:rsid w:val="00AD61AE"/>
    <w:pPr>
      <w:keepNext/>
      <w:spacing w:before="240" w:after="240"/>
      <w:outlineLvl w:val="1"/>
    </w:pPr>
    <w:rPr>
      <w:rFonts w:eastAsiaTheme="majorEastAsia" w:cs="Arial"/>
      <w:b/>
      <w:color w:val="1F4E79" w:themeColor="accent1" w:themeShade="80"/>
      <w:sz w:val="32"/>
      <w:szCs w:val="28"/>
    </w:rPr>
  </w:style>
  <w:style w:type="paragraph" w:styleId="Heading3">
    <w:name w:val="heading 3"/>
    <w:basedOn w:val="Normal"/>
    <w:next w:val="Normal"/>
    <w:link w:val="Heading3Char"/>
    <w:uiPriority w:val="9"/>
    <w:unhideWhenUsed/>
    <w:qFormat/>
    <w:rsid w:val="00AB7B8F"/>
    <w:pPr>
      <w:keepNext/>
      <w:keepLines/>
      <w:spacing w:before="120"/>
      <w:outlineLvl w:val="2"/>
    </w:pPr>
    <w:rPr>
      <w:rFonts w:eastAsiaTheme="majorEastAsia" w:cstheme="majorBidi"/>
      <w:b/>
      <w:i/>
      <w:color w:val="000000" w:themeColor="text1"/>
      <w:sz w:val="28"/>
      <w:szCs w:val="24"/>
    </w:rPr>
  </w:style>
  <w:style w:type="paragraph" w:styleId="Heading4">
    <w:name w:val="heading 4"/>
    <w:basedOn w:val="Normal"/>
    <w:next w:val="Normal"/>
    <w:link w:val="Heading4Char"/>
    <w:uiPriority w:val="9"/>
    <w:unhideWhenUsed/>
    <w:qFormat/>
    <w:rsid w:val="00801596"/>
    <w:pPr>
      <w:keepNext/>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62BF"/>
    <w:pPr>
      <w:ind w:left="720"/>
      <w:contextualSpacing/>
    </w:pPr>
  </w:style>
  <w:style w:type="table" w:styleId="TableGrid">
    <w:name w:val="Table Grid"/>
    <w:basedOn w:val="TableNormal"/>
    <w:uiPriority w:val="39"/>
    <w:rsid w:val="008C62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C700F7"/>
    <w:rPr>
      <w:sz w:val="16"/>
      <w:szCs w:val="16"/>
    </w:rPr>
  </w:style>
  <w:style w:type="paragraph" w:styleId="CommentText">
    <w:name w:val="annotation text"/>
    <w:basedOn w:val="Normal"/>
    <w:link w:val="CommentTextChar"/>
    <w:semiHidden/>
    <w:unhideWhenUsed/>
    <w:rsid w:val="00C700F7"/>
    <w:rPr>
      <w:sz w:val="20"/>
      <w:szCs w:val="20"/>
    </w:rPr>
  </w:style>
  <w:style w:type="character" w:customStyle="1" w:styleId="CommentTextChar">
    <w:name w:val="Comment Text Char"/>
    <w:basedOn w:val="DefaultParagraphFont"/>
    <w:link w:val="CommentText"/>
    <w:semiHidden/>
    <w:rsid w:val="00C700F7"/>
    <w:rPr>
      <w:sz w:val="20"/>
      <w:szCs w:val="20"/>
    </w:rPr>
  </w:style>
  <w:style w:type="paragraph" w:styleId="CommentSubject">
    <w:name w:val="annotation subject"/>
    <w:basedOn w:val="CommentText"/>
    <w:next w:val="CommentText"/>
    <w:link w:val="CommentSubjectChar"/>
    <w:uiPriority w:val="99"/>
    <w:semiHidden/>
    <w:unhideWhenUsed/>
    <w:rsid w:val="00C700F7"/>
    <w:rPr>
      <w:b/>
      <w:bCs/>
    </w:rPr>
  </w:style>
  <w:style w:type="character" w:customStyle="1" w:styleId="CommentSubjectChar">
    <w:name w:val="Comment Subject Char"/>
    <w:basedOn w:val="CommentTextChar"/>
    <w:link w:val="CommentSubject"/>
    <w:uiPriority w:val="99"/>
    <w:semiHidden/>
    <w:rsid w:val="00C700F7"/>
    <w:rPr>
      <w:b/>
      <w:bCs/>
      <w:sz w:val="20"/>
      <w:szCs w:val="20"/>
    </w:rPr>
  </w:style>
  <w:style w:type="paragraph" w:styleId="BalloonText">
    <w:name w:val="Balloon Text"/>
    <w:basedOn w:val="Normal"/>
    <w:link w:val="BalloonTextChar"/>
    <w:uiPriority w:val="99"/>
    <w:semiHidden/>
    <w:unhideWhenUsed/>
    <w:rsid w:val="00C700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00F7"/>
    <w:rPr>
      <w:rFonts w:ascii="Segoe UI" w:hAnsi="Segoe UI" w:cs="Segoe UI"/>
      <w:sz w:val="18"/>
      <w:szCs w:val="18"/>
    </w:rPr>
  </w:style>
  <w:style w:type="paragraph" w:styleId="Footer">
    <w:name w:val="footer"/>
    <w:basedOn w:val="Normal"/>
    <w:link w:val="FooterChar"/>
    <w:uiPriority w:val="99"/>
    <w:unhideWhenUsed/>
    <w:rsid w:val="00221A7E"/>
    <w:pPr>
      <w:tabs>
        <w:tab w:val="center" w:pos="4680"/>
        <w:tab w:val="right" w:pos="9360"/>
      </w:tabs>
    </w:pPr>
    <w:rPr>
      <w:rFonts w:eastAsia="Malgun Gothic" w:cs="Times New Roman"/>
      <w:lang w:eastAsia="ko-KR"/>
    </w:rPr>
  </w:style>
  <w:style w:type="character" w:customStyle="1" w:styleId="FooterChar">
    <w:name w:val="Footer Char"/>
    <w:basedOn w:val="DefaultParagraphFont"/>
    <w:link w:val="Footer"/>
    <w:uiPriority w:val="99"/>
    <w:rsid w:val="00221A7E"/>
    <w:rPr>
      <w:rFonts w:ascii="Arial" w:eastAsia="Malgun Gothic" w:hAnsi="Arial" w:cs="Times New Roman"/>
      <w:sz w:val="24"/>
      <w:lang w:eastAsia="ko-KR"/>
    </w:rPr>
  </w:style>
  <w:style w:type="paragraph" w:styleId="NormalWeb">
    <w:name w:val="Normal (Web)"/>
    <w:basedOn w:val="Normal"/>
    <w:uiPriority w:val="99"/>
    <w:unhideWhenUsed/>
    <w:rsid w:val="00BA25A2"/>
    <w:pPr>
      <w:spacing w:before="100" w:beforeAutospacing="1" w:after="100" w:afterAutospacing="1"/>
    </w:pPr>
    <w:rPr>
      <w:rFonts w:ascii="Times New Roman" w:eastAsia="Times New Roman" w:hAnsi="Times New Roman" w:cs="Times New Roman"/>
      <w:szCs w:val="24"/>
    </w:rPr>
  </w:style>
  <w:style w:type="character" w:styleId="Hyperlink">
    <w:name w:val="Hyperlink"/>
    <w:basedOn w:val="DefaultParagraphFont"/>
    <w:uiPriority w:val="99"/>
    <w:unhideWhenUsed/>
    <w:rsid w:val="000D537C"/>
    <w:rPr>
      <w:color w:val="0563C1" w:themeColor="hyperlink"/>
      <w:u w:val="single"/>
    </w:rPr>
  </w:style>
  <w:style w:type="character" w:styleId="FollowedHyperlink">
    <w:name w:val="FollowedHyperlink"/>
    <w:basedOn w:val="DefaultParagraphFont"/>
    <w:uiPriority w:val="99"/>
    <w:semiHidden/>
    <w:unhideWhenUsed/>
    <w:rsid w:val="00F15CD6"/>
    <w:rPr>
      <w:color w:val="954F72" w:themeColor="followedHyperlink"/>
      <w:u w:val="single"/>
    </w:rPr>
  </w:style>
  <w:style w:type="table" w:customStyle="1" w:styleId="TableGrid0">
    <w:name w:val="TableGrid"/>
    <w:rsid w:val="00477B8D"/>
    <w:pPr>
      <w:spacing w:after="0" w:line="240" w:lineRule="auto"/>
    </w:pPr>
    <w:rPr>
      <w:rFonts w:eastAsiaTheme="minorEastAsia"/>
    </w:rPr>
    <w:tblPr>
      <w:tblCellMar>
        <w:top w:w="0" w:type="dxa"/>
        <w:left w:w="0" w:type="dxa"/>
        <w:bottom w:w="0" w:type="dxa"/>
        <w:right w:w="0" w:type="dxa"/>
      </w:tblCellMar>
    </w:tblPr>
  </w:style>
  <w:style w:type="paragraph" w:styleId="Header">
    <w:name w:val="header"/>
    <w:basedOn w:val="Normal"/>
    <w:link w:val="HeaderChar"/>
    <w:unhideWhenUsed/>
    <w:rsid w:val="00221A7E"/>
    <w:pPr>
      <w:pBdr>
        <w:bottom w:val="single" w:sz="4" w:space="1" w:color="43B02A"/>
      </w:pBdr>
      <w:tabs>
        <w:tab w:val="center" w:pos="4680"/>
        <w:tab w:val="right" w:pos="9360"/>
      </w:tabs>
      <w:spacing w:after="480"/>
      <w:jc w:val="right"/>
    </w:pPr>
    <w:rPr>
      <w:rFonts w:eastAsia="Malgun Gothic" w:cs="Times New Roman"/>
      <w:lang w:eastAsia="ko-KR"/>
    </w:rPr>
  </w:style>
  <w:style w:type="character" w:customStyle="1" w:styleId="HeaderChar">
    <w:name w:val="Header Char"/>
    <w:basedOn w:val="DefaultParagraphFont"/>
    <w:link w:val="Header"/>
    <w:rsid w:val="00221A7E"/>
    <w:rPr>
      <w:rFonts w:ascii="Arial" w:eastAsia="Malgun Gothic" w:hAnsi="Arial" w:cs="Times New Roman"/>
      <w:sz w:val="24"/>
      <w:lang w:eastAsia="ko-KR"/>
    </w:rPr>
  </w:style>
  <w:style w:type="paragraph" w:styleId="Title">
    <w:name w:val="Title"/>
    <w:basedOn w:val="Normal"/>
    <w:next w:val="Normal"/>
    <w:link w:val="TitleChar"/>
    <w:uiPriority w:val="10"/>
    <w:qFormat/>
    <w:rsid w:val="007A7155"/>
    <w:pPr>
      <w:ind w:left="720" w:hanging="36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A7155"/>
    <w:rPr>
      <w:rFonts w:asciiTheme="majorHAnsi" w:eastAsiaTheme="majorEastAsia" w:hAnsiTheme="majorHAnsi" w:cstheme="majorBidi"/>
      <w:spacing w:val="-10"/>
      <w:kern w:val="28"/>
      <w:sz w:val="56"/>
      <w:szCs w:val="56"/>
    </w:rPr>
  </w:style>
  <w:style w:type="paragraph" w:styleId="Bibliography">
    <w:name w:val="Bibliography"/>
    <w:basedOn w:val="Normal"/>
    <w:next w:val="Normal"/>
    <w:uiPriority w:val="37"/>
    <w:unhideWhenUsed/>
    <w:rsid w:val="00AB7B8F"/>
    <w:pPr>
      <w:ind w:left="720" w:hanging="720"/>
    </w:pPr>
    <w:rPr>
      <w:rFonts w:eastAsia="Batang"/>
    </w:rPr>
  </w:style>
  <w:style w:type="paragraph" w:customStyle="1" w:styleId="EndNoteBibliography">
    <w:name w:val="EndNote Bibliography"/>
    <w:basedOn w:val="Normal"/>
    <w:link w:val="EndNoteBibliographyChar"/>
    <w:rsid w:val="00FE2F15"/>
    <w:pPr>
      <w:spacing w:after="160"/>
    </w:pPr>
    <w:rPr>
      <w:rFonts w:ascii="Calibri" w:hAnsi="Calibri"/>
      <w:noProof/>
    </w:rPr>
  </w:style>
  <w:style w:type="character" w:customStyle="1" w:styleId="EndNoteBibliographyChar">
    <w:name w:val="EndNote Bibliography Char"/>
    <w:basedOn w:val="DefaultParagraphFont"/>
    <w:link w:val="EndNoteBibliography"/>
    <w:rsid w:val="00FE2F15"/>
    <w:rPr>
      <w:rFonts w:ascii="Calibri" w:hAnsi="Calibri"/>
      <w:noProof/>
    </w:rPr>
  </w:style>
  <w:style w:type="character" w:styleId="Emphasis">
    <w:name w:val="Emphasis"/>
    <w:basedOn w:val="DefaultParagraphFont"/>
    <w:uiPriority w:val="20"/>
    <w:qFormat/>
    <w:rsid w:val="00FE2F15"/>
    <w:rPr>
      <w:i/>
      <w:iCs/>
    </w:rPr>
  </w:style>
  <w:style w:type="paragraph" w:customStyle="1" w:styleId="Bullets">
    <w:name w:val="Bullets"/>
    <w:basedOn w:val="ListParagraph"/>
    <w:rsid w:val="00FD079B"/>
    <w:pPr>
      <w:numPr>
        <w:numId w:val="7"/>
      </w:numPr>
      <w:ind w:left="576" w:hanging="288"/>
      <w:contextualSpacing w:val="0"/>
    </w:pPr>
  </w:style>
  <w:style w:type="character" w:customStyle="1" w:styleId="Heading1Char">
    <w:name w:val="Heading 1 Char"/>
    <w:link w:val="Heading1"/>
    <w:rsid w:val="008C448E"/>
    <w:rPr>
      <w:rFonts w:ascii="Arial" w:eastAsia="Malgun Gothic" w:hAnsi="Arial" w:cs="Times New Roman"/>
      <w:b/>
      <w:bCs/>
      <w:color w:val="1F4E79" w:themeColor="accent1" w:themeShade="80"/>
      <w:sz w:val="40"/>
      <w:szCs w:val="28"/>
      <w:lang w:val="x-none"/>
    </w:rPr>
  </w:style>
  <w:style w:type="character" w:customStyle="1" w:styleId="Heading2Char">
    <w:name w:val="Heading 2 Char"/>
    <w:basedOn w:val="DefaultParagraphFont"/>
    <w:link w:val="Heading2"/>
    <w:rsid w:val="00AD61AE"/>
    <w:rPr>
      <w:rFonts w:ascii="Arial" w:eastAsiaTheme="majorEastAsia" w:hAnsi="Arial" w:cs="Arial"/>
      <w:b/>
      <w:color w:val="1F4E79" w:themeColor="accent1" w:themeShade="80"/>
      <w:sz w:val="32"/>
      <w:szCs w:val="28"/>
    </w:rPr>
  </w:style>
  <w:style w:type="character" w:customStyle="1" w:styleId="Heading3Char">
    <w:name w:val="Heading 3 Char"/>
    <w:basedOn w:val="DefaultParagraphFont"/>
    <w:link w:val="Heading3"/>
    <w:uiPriority w:val="9"/>
    <w:rsid w:val="00AB7B8F"/>
    <w:rPr>
      <w:rFonts w:ascii="Arial" w:eastAsiaTheme="majorEastAsia" w:hAnsi="Arial" w:cstheme="majorBidi"/>
      <w:b/>
      <w:i/>
      <w:color w:val="000000" w:themeColor="text1"/>
      <w:sz w:val="28"/>
      <w:szCs w:val="24"/>
    </w:rPr>
  </w:style>
  <w:style w:type="paragraph" w:customStyle="1" w:styleId="NormalIndent">
    <w:name w:val="NormalIndent"/>
    <w:basedOn w:val="Normal"/>
    <w:rsid w:val="00E87DA0"/>
    <w:pPr>
      <w:spacing w:before="240" w:after="240"/>
      <w:ind w:left="1800" w:hanging="900"/>
    </w:pPr>
  </w:style>
  <w:style w:type="paragraph" w:customStyle="1" w:styleId="NormalTable">
    <w:name w:val="NormalTable"/>
    <w:basedOn w:val="Normal"/>
    <w:rsid w:val="000D537C"/>
  </w:style>
  <w:style w:type="paragraph" w:customStyle="1" w:styleId="Numbered">
    <w:name w:val="Numbered"/>
    <w:basedOn w:val="ListParagraph"/>
    <w:rsid w:val="007A3516"/>
    <w:pPr>
      <w:numPr>
        <w:numId w:val="8"/>
      </w:numPr>
      <w:ind w:left="576" w:hanging="288"/>
      <w:contextualSpacing w:val="0"/>
    </w:pPr>
  </w:style>
  <w:style w:type="paragraph" w:customStyle="1" w:styleId="NumberedSub">
    <w:name w:val="NumberedSub"/>
    <w:basedOn w:val="ListParagraph"/>
    <w:rsid w:val="007A3516"/>
    <w:pPr>
      <w:numPr>
        <w:numId w:val="9"/>
      </w:numPr>
      <w:ind w:left="864" w:hanging="288"/>
      <w:contextualSpacing w:val="0"/>
    </w:pPr>
  </w:style>
  <w:style w:type="paragraph" w:customStyle="1" w:styleId="NumberedSubSub">
    <w:name w:val="NumberedSubSub"/>
    <w:basedOn w:val="ListParagraph"/>
    <w:rsid w:val="001836CB"/>
    <w:pPr>
      <w:numPr>
        <w:numId w:val="10"/>
      </w:numPr>
      <w:ind w:left="1296" w:hanging="288"/>
      <w:contextualSpacing w:val="0"/>
    </w:pPr>
  </w:style>
  <w:style w:type="paragraph" w:customStyle="1" w:styleId="NumberedSubSubOne">
    <w:name w:val="NumberedSubSubOne"/>
    <w:basedOn w:val="NumberedSubSub"/>
    <w:rsid w:val="000D537C"/>
    <w:pPr>
      <w:contextualSpacing/>
    </w:pPr>
  </w:style>
  <w:style w:type="paragraph" w:customStyle="1" w:styleId="NumberedSubSubSub">
    <w:name w:val="NumberedSubSubSub"/>
    <w:basedOn w:val="ListParagraph"/>
    <w:rsid w:val="00234451"/>
    <w:pPr>
      <w:numPr>
        <w:numId w:val="11"/>
      </w:numPr>
      <w:ind w:left="1800" w:hanging="288"/>
      <w:contextualSpacing w:val="0"/>
    </w:pPr>
  </w:style>
  <w:style w:type="paragraph" w:customStyle="1" w:styleId="NumberedSubSubSubOne">
    <w:name w:val="NumberedSubSubSubOne"/>
    <w:basedOn w:val="NumberedSubSubSub"/>
    <w:rsid w:val="000D537C"/>
    <w:pPr>
      <w:contextualSpacing/>
    </w:pPr>
  </w:style>
  <w:style w:type="paragraph" w:customStyle="1" w:styleId="References">
    <w:name w:val="References"/>
    <w:basedOn w:val="Normal"/>
    <w:rsid w:val="000D537C"/>
    <w:pPr>
      <w:ind w:left="216" w:hanging="216"/>
    </w:pPr>
    <w:rPr>
      <w:rFonts w:eastAsia="SimSun" w:cs="Times New Roman"/>
      <w:color w:val="000000"/>
      <w:szCs w:val="24"/>
    </w:rPr>
  </w:style>
  <w:style w:type="paragraph" w:customStyle="1" w:styleId="Spec">
    <w:name w:val="Spec"/>
    <w:basedOn w:val="ListParagraph"/>
    <w:rsid w:val="000D537C"/>
    <w:pPr>
      <w:ind w:left="735" w:hanging="749"/>
      <w:contextualSpacing w:val="0"/>
    </w:pPr>
    <w:rPr>
      <w:rFonts w:eastAsia="Calibri" w:cs="Calibri"/>
    </w:rPr>
  </w:style>
  <w:style w:type="paragraph" w:customStyle="1" w:styleId="TableHead">
    <w:name w:val="TableHead"/>
    <w:basedOn w:val="Normal"/>
    <w:rsid w:val="000D537C"/>
    <w:pPr>
      <w:spacing w:before="20" w:after="20"/>
      <w:jc w:val="center"/>
    </w:pPr>
    <w:rPr>
      <w:b/>
    </w:rPr>
  </w:style>
  <w:style w:type="paragraph" w:customStyle="1" w:styleId="TableNote">
    <w:name w:val="TableNote"/>
    <w:basedOn w:val="Normal"/>
    <w:rsid w:val="000D537C"/>
    <w:rPr>
      <w:b/>
      <w:bCs/>
      <w:i/>
      <w:iCs/>
    </w:rPr>
  </w:style>
  <w:style w:type="paragraph" w:customStyle="1" w:styleId="NumberedSubSubSubSub">
    <w:name w:val="NumberedSubSubSubSub"/>
    <w:basedOn w:val="ListParagraph"/>
    <w:rsid w:val="00467F7C"/>
    <w:pPr>
      <w:numPr>
        <w:numId w:val="45"/>
      </w:numPr>
      <w:ind w:left="2088" w:hanging="288"/>
      <w:contextualSpacing w:val="0"/>
    </w:pPr>
  </w:style>
  <w:style w:type="paragraph" w:customStyle="1" w:styleId="PerformanceExpectation">
    <w:name w:val="Performance Expectation"/>
    <w:basedOn w:val="NormalIndent"/>
    <w:rsid w:val="001F170D"/>
    <w:pPr>
      <w:ind w:left="630" w:firstLine="0"/>
    </w:pPr>
    <w:rPr>
      <w:b/>
    </w:rPr>
  </w:style>
  <w:style w:type="paragraph" w:customStyle="1" w:styleId="PEClarification">
    <w:name w:val="PEClarification"/>
    <w:basedOn w:val="NormalIndent"/>
    <w:rsid w:val="001F170D"/>
    <w:pPr>
      <w:ind w:left="634" w:firstLine="0"/>
    </w:pPr>
    <w:rPr>
      <w:color w:val="595959" w:themeColor="text1" w:themeTint="A6"/>
    </w:rPr>
  </w:style>
  <w:style w:type="paragraph" w:customStyle="1" w:styleId="TableBullets">
    <w:name w:val="TableBullets"/>
    <w:basedOn w:val="Bullets"/>
    <w:rsid w:val="00BA4B22"/>
    <w:pPr>
      <w:spacing w:before="240" w:after="240"/>
      <w:ind w:left="240" w:hanging="240"/>
    </w:pPr>
  </w:style>
  <w:style w:type="table" w:customStyle="1" w:styleId="PEtable">
    <w:name w:val="PE table"/>
    <w:basedOn w:val="TableNormal"/>
    <w:uiPriority w:val="99"/>
    <w:rsid w:val="0097029B"/>
    <w:pPr>
      <w:spacing w:after="0" w:line="240" w:lineRule="auto"/>
    </w:pPr>
    <w:rPr>
      <w:rFonts w:ascii="Arial" w:hAnsi="Arial"/>
      <w:sz w:val="24"/>
    </w:rPr>
    <w:tblPr/>
    <w:trPr>
      <w:cantSplit/>
    </w:trPr>
    <w:tblStylePr w:type="firstRow">
      <w:tblPr/>
      <w:trPr>
        <w:cantSplit w:val="0"/>
        <w:tblHeader/>
      </w:trPr>
    </w:tblStylePr>
  </w:style>
  <w:style w:type="paragraph" w:customStyle="1" w:styleId="Subpractice">
    <w:name w:val="Subpractice"/>
    <w:basedOn w:val="Normal"/>
    <w:rsid w:val="00C255DB"/>
    <w:pPr>
      <w:ind w:left="792" w:hanging="792"/>
    </w:pPr>
    <w:rPr>
      <w:rFonts w:cs="Arial"/>
      <w:szCs w:val="24"/>
    </w:rPr>
  </w:style>
  <w:style w:type="paragraph" w:customStyle="1" w:styleId="DCITargets">
    <w:name w:val="DCITargets"/>
    <w:basedOn w:val="Subpractice"/>
    <w:rsid w:val="00C10941"/>
    <w:pPr>
      <w:tabs>
        <w:tab w:val="right" w:pos="1440"/>
      </w:tabs>
      <w:spacing w:before="240" w:after="240"/>
      <w:ind w:left="1800" w:hanging="1512"/>
    </w:pPr>
  </w:style>
  <w:style w:type="paragraph" w:customStyle="1" w:styleId="NormalNote">
    <w:name w:val="NormalNote"/>
    <w:basedOn w:val="TableNote"/>
    <w:rsid w:val="007047AB"/>
    <w:pPr>
      <w:spacing w:before="120" w:after="240"/>
    </w:pPr>
  </w:style>
  <w:style w:type="character" w:customStyle="1" w:styleId="Heading4Char">
    <w:name w:val="Heading 4 Char"/>
    <w:basedOn w:val="DefaultParagraphFont"/>
    <w:link w:val="Heading4"/>
    <w:uiPriority w:val="9"/>
    <w:rsid w:val="00801596"/>
    <w:rPr>
      <w:rFonts w:ascii="Arial" w:hAnsi="Arial"/>
      <w:b/>
      <w:sz w:val="24"/>
    </w:rPr>
  </w:style>
  <w:style w:type="paragraph" w:styleId="FootnoteText">
    <w:name w:val="footnote text"/>
    <w:basedOn w:val="Normal"/>
    <w:link w:val="FootnoteTextChar"/>
    <w:uiPriority w:val="99"/>
    <w:unhideWhenUsed/>
    <w:rsid w:val="005606EA"/>
    <w:pPr>
      <w:spacing w:after="0"/>
    </w:pPr>
    <w:rPr>
      <w:sz w:val="20"/>
      <w:szCs w:val="20"/>
    </w:rPr>
  </w:style>
  <w:style w:type="character" w:customStyle="1" w:styleId="FootnoteTextChar">
    <w:name w:val="Footnote Text Char"/>
    <w:basedOn w:val="DefaultParagraphFont"/>
    <w:link w:val="FootnoteText"/>
    <w:uiPriority w:val="99"/>
    <w:rsid w:val="005606EA"/>
    <w:rPr>
      <w:rFonts w:ascii="Arial" w:hAnsi="Arial"/>
      <w:sz w:val="20"/>
      <w:szCs w:val="20"/>
    </w:rPr>
  </w:style>
  <w:style w:type="character" w:styleId="FootnoteReference">
    <w:name w:val="footnote reference"/>
    <w:basedOn w:val="DefaultParagraphFont"/>
    <w:uiPriority w:val="99"/>
    <w:unhideWhenUsed/>
    <w:rsid w:val="005606EA"/>
    <w:rPr>
      <w:vertAlign w:val="superscript"/>
    </w:rPr>
  </w:style>
  <w:style w:type="paragraph" w:styleId="Revision">
    <w:name w:val="Revision"/>
    <w:hidden/>
    <w:uiPriority w:val="99"/>
    <w:semiHidden/>
    <w:rsid w:val="007F0618"/>
    <w:pPr>
      <w:spacing w:after="0" w:line="240" w:lineRule="auto"/>
    </w:pPr>
    <w:rPr>
      <w:rFonts w:ascii="Arial" w:hAnsi="Arial"/>
      <w:sz w:val="24"/>
    </w:rPr>
  </w:style>
  <w:style w:type="paragraph" w:customStyle="1" w:styleId="Subpractice-2">
    <w:name w:val="Subpractice-2"/>
    <w:basedOn w:val="Subpractice"/>
    <w:rsid w:val="00C10941"/>
    <w:pPr>
      <w:spacing w:before="240" w:after="240"/>
      <w:ind w:left="1800" w:hanging="720"/>
    </w:pPr>
  </w:style>
  <w:style w:type="paragraph" w:customStyle="1" w:styleId="Subpractice-3">
    <w:name w:val="Subpractice-3"/>
    <w:basedOn w:val="Subpractice"/>
    <w:rsid w:val="00C10941"/>
    <w:pPr>
      <w:spacing w:before="240" w:after="240"/>
      <w:ind w:left="1800" w:hanging="900"/>
    </w:pPr>
  </w:style>
  <w:style w:type="paragraph" w:customStyle="1" w:styleId="HeaderName">
    <w:name w:val="Header Name"/>
    <w:basedOn w:val="Header"/>
    <w:qFormat/>
    <w:rsid w:val="001F170D"/>
    <w:pPr>
      <w:tabs>
        <w:tab w:val="clear" w:pos="4680"/>
      </w:tabs>
      <w:spacing w:after="240"/>
      <w:contextualSpacing/>
    </w:pPr>
    <w:rPr>
      <w:b/>
    </w:rPr>
  </w:style>
  <w:style w:type="paragraph" w:customStyle="1" w:styleId="TableHeader">
    <w:name w:val="TableHeader"/>
    <w:basedOn w:val="Normal"/>
    <w:link w:val="TableHeaderChar"/>
    <w:qFormat/>
    <w:rsid w:val="001F170D"/>
    <w:pPr>
      <w:spacing w:before="240" w:after="240"/>
    </w:pPr>
    <w:rPr>
      <w:rFonts w:cs="Arial"/>
      <w:b/>
      <w:szCs w:val="24"/>
    </w:rPr>
  </w:style>
  <w:style w:type="paragraph" w:customStyle="1" w:styleId="TableNumbers">
    <w:name w:val="TableNumbers"/>
    <w:basedOn w:val="TableBullets"/>
    <w:qFormat/>
    <w:rsid w:val="00BA4B22"/>
    <w:pPr>
      <w:numPr>
        <w:numId w:val="67"/>
      </w:numPr>
      <w:ind w:left="309" w:hanging="270"/>
    </w:pPr>
  </w:style>
  <w:style w:type="paragraph" w:customStyle="1" w:styleId="CrossCuttingTargets">
    <w:name w:val="CrossCuttingTargets"/>
    <w:basedOn w:val="NormalIndent"/>
    <w:qFormat/>
    <w:rsid w:val="00C10941"/>
  </w:style>
  <w:style w:type="paragraph" w:customStyle="1" w:styleId="Paragraph">
    <w:name w:val="Paragraph"/>
    <w:basedOn w:val="Normal"/>
    <w:qFormat/>
    <w:rsid w:val="009B0342"/>
    <w:pPr>
      <w:keepNext/>
      <w:keepLines/>
      <w:spacing w:before="240" w:after="240"/>
    </w:pPr>
    <w:rPr>
      <w:rFonts w:cs="Arial"/>
      <w:szCs w:val="24"/>
    </w:rPr>
  </w:style>
  <w:style w:type="paragraph" w:customStyle="1" w:styleId="DashedBullets">
    <w:name w:val="DashedBullets"/>
    <w:basedOn w:val="Bullets"/>
    <w:qFormat/>
    <w:rsid w:val="00A04BFA"/>
    <w:pPr>
      <w:numPr>
        <w:numId w:val="70"/>
      </w:numPr>
      <w:spacing w:before="240" w:after="240"/>
    </w:pPr>
  </w:style>
  <w:style w:type="paragraph" w:customStyle="1" w:styleId="ScienceFrameworkLinks">
    <w:name w:val="ScienceFrameworkLinks"/>
    <w:basedOn w:val="Normal"/>
    <w:qFormat/>
    <w:rsid w:val="00A04BFA"/>
    <w:pPr>
      <w:spacing w:before="240" w:after="240"/>
      <w:ind w:left="450"/>
    </w:pPr>
    <w:rPr>
      <w:rFonts w:cs="Arial"/>
      <w:i/>
      <w:szCs w:val="24"/>
    </w:rPr>
  </w:style>
  <w:style w:type="character" w:styleId="PlaceholderText">
    <w:name w:val="Placeholder Text"/>
    <w:basedOn w:val="DefaultParagraphFont"/>
    <w:uiPriority w:val="99"/>
    <w:semiHidden/>
    <w:rsid w:val="00264CFD"/>
    <w:rPr>
      <w:color w:val="808080"/>
    </w:rPr>
  </w:style>
  <w:style w:type="character" w:customStyle="1" w:styleId="UnresolvedMention1">
    <w:name w:val="Unresolved Mention1"/>
    <w:basedOn w:val="DefaultParagraphFont"/>
    <w:uiPriority w:val="99"/>
    <w:semiHidden/>
    <w:unhideWhenUsed/>
    <w:rsid w:val="0092682A"/>
    <w:rPr>
      <w:color w:val="605E5C"/>
      <w:shd w:val="clear" w:color="auto" w:fill="E1DFDD"/>
    </w:rPr>
  </w:style>
  <w:style w:type="paragraph" w:customStyle="1" w:styleId="ParagraphItalic">
    <w:name w:val="ParagraphItalic"/>
    <w:basedOn w:val="Normal"/>
    <w:qFormat/>
    <w:rsid w:val="00AB7B8F"/>
    <w:pPr>
      <w:spacing w:before="240" w:after="240"/>
    </w:pPr>
    <w:rPr>
      <w:rFonts w:cs="Arial"/>
      <w:i/>
      <w:szCs w:val="24"/>
    </w:rPr>
  </w:style>
  <w:style w:type="paragraph" w:customStyle="1" w:styleId="TableConnections">
    <w:name w:val="TableConnections"/>
    <w:basedOn w:val="Normal"/>
    <w:qFormat/>
    <w:rsid w:val="0021483A"/>
    <w:pPr>
      <w:pBdr>
        <w:top w:val="dashed" w:sz="8" w:space="8" w:color="auto"/>
      </w:pBdr>
      <w:spacing w:before="240" w:after="240"/>
      <w:jc w:val="center"/>
    </w:pPr>
    <w:rPr>
      <w:rFonts w:cs="Arial"/>
      <w:b/>
      <w:i/>
      <w:szCs w:val="24"/>
    </w:rPr>
  </w:style>
  <w:style w:type="paragraph" w:customStyle="1" w:styleId="Header6">
    <w:name w:val="Header 6"/>
    <w:basedOn w:val="TableHeader"/>
    <w:link w:val="Header6Char"/>
    <w:qFormat/>
    <w:rsid w:val="005A0D3E"/>
  </w:style>
  <w:style w:type="character" w:customStyle="1" w:styleId="TableHeaderChar">
    <w:name w:val="TableHeader Char"/>
    <w:basedOn w:val="DefaultParagraphFont"/>
    <w:link w:val="TableHeader"/>
    <w:rsid w:val="005A0D3E"/>
    <w:rPr>
      <w:rFonts w:ascii="Arial" w:hAnsi="Arial" w:cs="Arial"/>
      <w:b/>
      <w:sz w:val="24"/>
      <w:szCs w:val="24"/>
    </w:rPr>
  </w:style>
  <w:style w:type="character" w:customStyle="1" w:styleId="Header6Char">
    <w:name w:val="Header 6 Char"/>
    <w:basedOn w:val="TableHeaderChar"/>
    <w:link w:val="Header6"/>
    <w:rsid w:val="005A0D3E"/>
    <w:rPr>
      <w:rFonts w:ascii="Arial" w:hAnsi="Arial" w:cs="Arial"/>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426971">
      <w:bodyDiv w:val="1"/>
      <w:marLeft w:val="0"/>
      <w:marRight w:val="0"/>
      <w:marTop w:val="0"/>
      <w:marBottom w:val="0"/>
      <w:divBdr>
        <w:top w:val="none" w:sz="0" w:space="0" w:color="auto"/>
        <w:left w:val="none" w:sz="0" w:space="0" w:color="auto"/>
        <w:bottom w:val="none" w:sz="0" w:space="0" w:color="auto"/>
        <w:right w:val="none" w:sz="0" w:space="0" w:color="auto"/>
      </w:divBdr>
      <w:divsChild>
        <w:div w:id="1595672679">
          <w:marLeft w:val="0"/>
          <w:marRight w:val="0"/>
          <w:marTop w:val="0"/>
          <w:marBottom w:val="0"/>
          <w:divBdr>
            <w:top w:val="none" w:sz="0" w:space="0" w:color="auto"/>
            <w:left w:val="none" w:sz="0" w:space="0" w:color="auto"/>
            <w:bottom w:val="none" w:sz="0" w:space="0" w:color="auto"/>
            <w:right w:val="none" w:sz="0" w:space="0" w:color="auto"/>
          </w:divBdr>
        </w:div>
        <w:div w:id="1843398109">
          <w:marLeft w:val="0"/>
          <w:marRight w:val="0"/>
          <w:marTop w:val="0"/>
          <w:marBottom w:val="0"/>
          <w:divBdr>
            <w:top w:val="none" w:sz="0" w:space="0" w:color="auto"/>
            <w:left w:val="none" w:sz="0" w:space="0" w:color="auto"/>
            <w:bottom w:val="none" w:sz="0" w:space="0" w:color="auto"/>
            <w:right w:val="none" w:sz="0" w:space="0" w:color="auto"/>
          </w:divBdr>
        </w:div>
        <w:div w:id="2368440">
          <w:marLeft w:val="0"/>
          <w:marRight w:val="0"/>
          <w:marTop w:val="0"/>
          <w:marBottom w:val="0"/>
          <w:divBdr>
            <w:top w:val="none" w:sz="0" w:space="0" w:color="auto"/>
            <w:left w:val="none" w:sz="0" w:space="0" w:color="auto"/>
            <w:bottom w:val="none" w:sz="0" w:space="0" w:color="auto"/>
            <w:right w:val="none" w:sz="0" w:space="0" w:color="auto"/>
          </w:divBdr>
        </w:div>
        <w:div w:id="109057501">
          <w:marLeft w:val="0"/>
          <w:marRight w:val="0"/>
          <w:marTop w:val="0"/>
          <w:marBottom w:val="0"/>
          <w:divBdr>
            <w:top w:val="none" w:sz="0" w:space="0" w:color="auto"/>
            <w:left w:val="none" w:sz="0" w:space="0" w:color="auto"/>
            <w:bottom w:val="none" w:sz="0" w:space="0" w:color="auto"/>
            <w:right w:val="none" w:sz="0" w:space="0" w:color="auto"/>
          </w:divBdr>
          <w:divsChild>
            <w:div w:id="887841312">
              <w:marLeft w:val="0"/>
              <w:marRight w:val="0"/>
              <w:marTop w:val="0"/>
              <w:marBottom w:val="0"/>
              <w:divBdr>
                <w:top w:val="none" w:sz="0" w:space="0" w:color="auto"/>
                <w:left w:val="none" w:sz="0" w:space="0" w:color="auto"/>
                <w:bottom w:val="none" w:sz="0" w:space="0" w:color="auto"/>
                <w:right w:val="none" w:sz="0" w:space="0" w:color="auto"/>
              </w:divBdr>
              <w:divsChild>
                <w:div w:id="149954327">
                  <w:marLeft w:val="0"/>
                  <w:marRight w:val="0"/>
                  <w:marTop w:val="0"/>
                  <w:marBottom w:val="0"/>
                  <w:divBdr>
                    <w:top w:val="none" w:sz="0" w:space="0" w:color="auto"/>
                    <w:left w:val="none" w:sz="0" w:space="0" w:color="auto"/>
                    <w:bottom w:val="none" w:sz="0" w:space="0" w:color="auto"/>
                    <w:right w:val="none" w:sz="0" w:space="0" w:color="auto"/>
                  </w:divBdr>
                  <w:divsChild>
                    <w:div w:id="1602252928">
                      <w:marLeft w:val="0"/>
                      <w:marRight w:val="0"/>
                      <w:marTop w:val="0"/>
                      <w:marBottom w:val="0"/>
                      <w:divBdr>
                        <w:top w:val="none" w:sz="0" w:space="0" w:color="auto"/>
                        <w:left w:val="none" w:sz="0" w:space="0" w:color="auto"/>
                        <w:bottom w:val="none" w:sz="0" w:space="0" w:color="auto"/>
                        <w:right w:val="none" w:sz="0" w:space="0" w:color="auto"/>
                      </w:divBdr>
                    </w:div>
                  </w:divsChild>
                </w:div>
                <w:div w:id="1294872511">
                  <w:marLeft w:val="0"/>
                  <w:marRight w:val="0"/>
                  <w:marTop w:val="0"/>
                  <w:marBottom w:val="0"/>
                  <w:divBdr>
                    <w:top w:val="none" w:sz="0" w:space="0" w:color="auto"/>
                    <w:left w:val="none" w:sz="0" w:space="0" w:color="auto"/>
                    <w:bottom w:val="none" w:sz="0" w:space="0" w:color="auto"/>
                    <w:right w:val="none" w:sz="0" w:space="0" w:color="auto"/>
                  </w:divBdr>
                  <w:divsChild>
                    <w:div w:id="1194268422">
                      <w:marLeft w:val="0"/>
                      <w:marRight w:val="0"/>
                      <w:marTop w:val="0"/>
                      <w:marBottom w:val="0"/>
                      <w:divBdr>
                        <w:top w:val="none" w:sz="0" w:space="0" w:color="auto"/>
                        <w:left w:val="none" w:sz="0" w:space="0" w:color="auto"/>
                        <w:bottom w:val="none" w:sz="0" w:space="0" w:color="auto"/>
                        <w:right w:val="none" w:sz="0" w:space="0" w:color="auto"/>
                      </w:divBdr>
                    </w:div>
                  </w:divsChild>
                </w:div>
                <w:div w:id="1296830358">
                  <w:marLeft w:val="0"/>
                  <w:marRight w:val="0"/>
                  <w:marTop w:val="0"/>
                  <w:marBottom w:val="0"/>
                  <w:divBdr>
                    <w:top w:val="none" w:sz="0" w:space="0" w:color="auto"/>
                    <w:left w:val="none" w:sz="0" w:space="0" w:color="auto"/>
                    <w:bottom w:val="none" w:sz="0" w:space="0" w:color="auto"/>
                    <w:right w:val="none" w:sz="0" w:space="0" w:color="auto"/>
                  </w:divBdr>
                  <w:divsChild>
                    <w:div w:id="1153721263">
                      <w:marLeft w:val="0"/>
                      <w:marRight w:val="0"/>
                      <w:marTop w:val="0"/>
                      <w:marBottom w:val="0"/>
                      <w:divBdr>
                        <w:top w:val="none" w:sz="0" w:space="0" w:color="auto"/>
                        <w:left w:val="none" w:sz="0" w:space="0" w:color="auto"/>
                        <w:bottom w:val="none" w:sz="0" w:space="0" w:color="auto"/>
                        <w:right w:val="none" w:sz="0" w:space="0" w:color="auto"/>
                      </w:divBdr>
                    </w:div>
                  </w:divsChild>
                </w:div>
                <w:div w:id="2007897106">
                  <w:marLeft w:val="0"/>
                  <w:marRight w:val="0"/>
                  <w:marTop w:val="0"/>
                  <w:marBottom w:val="0"/>
                  <w:divBdr>
                    <w:top w:val="none" w:sz="0" w:space="0" w:color="auto"/>
                    <w:left w:val="none" w:sz="0" w:space="0" w:color="auto"/>
                    <w:bottom w:val="none" w:sz="0" w:space="0" w:color="auto"/>
                    <w:right w:val="none" w:sz="0" w:space="0" w:color="auto"/>
                  </w:divBdr>
                  <w:divsChild>
                    <w:div w:id="2088304650">
                      <w:marLeft w:val="0"/>
                      <w:marRight w:val="0"/>
                      <w:marTop w:val="0"/>
                      <w:marBottom w:val="0"/>
                      <w:divBdr>
                        <w:top w:val="none" w:sz="0" w:space="0" w:color="auto"/>
                        <w:left w:val="none" w:sz="0" w:space="0" w:color="auto"/>
                        <w:bottom w:val="none" w:sz="0" w:space="0" w:color="auto"/>
                        <w:right w:val="none" w:sz="0" w:space="0" w:color="auto"/>
                      </w:divBdr>
                    </w:div>
                  </w:divsChild>
                </w:div>
                <w:div w:id="347370653">
                  <w:marLeft w:val="0"/>
                  <w:marRight w:val="0"/>
                  <w:marTop w:val="0"/>
                  <w:marBottom w:val="0"/>
                  <w:divBdr>
                    <w:top w:val="none" w:sz="0" w:space="0" w:color="auto"/>
                    <w:left w:val="none" w:sz="0" w:space="0" w:color="auto"/>
                    <w:bottom w:val="none" w:sz="0" w:space="0" w:color="auto"/>
                    <w:right w:val="none" w:sz="0" w:space="0" w:color="auto"/>
                  </w:divBdr>
                  <w:divsChild>
                    <w:div w:id="25445161">
                      <w:marLeft w:val="0"/>
                      <w:marRight w:val="0"/>
                      <w:marTop w:val="0"/>
                      <w:marBottom w:val="0"/>
                      <w:divBdr>
                        <w:top w:val="none" w:sz="0" w:space="0" w:color="auto"/>
                        <w:left w:val="none" w:sz="0" w:space="0" w:color="auto"/>
                        <w:bottom w:val="none" w:sz="0" w:space="0" w:color="auto"/>
                        <w:right w:val="none" w:sz="0" w:space="0" w:color="auto"/>
                      </w:divBdr>
                    </w:div>
                  </w:divsChild>
                </w:div>
                <w:div w:id="264731900">
                  <w:marLeft w:val="0"/>
                  <w:marRight w:val="0"/>
                  <w:marTop w:val="0"/>
                  <w:marBottom w:val="0"/>
                  <w:divBdr>
                    <w:top w:val="none" w:sz="0" w:space="0" w:color="auto"/>
                    <w:left w:val="none" w:sz="0" w:space="0" w:color="auto"/>
                    <w:bottom w:val="none" w:sz="0" w:space="0" w:color="auto"/>
                    <w:right w:val="none" w:sz="0" w:space="0" w:color="auto"/>
                  </w:divBdr>
                  <w:divsChild>
                    <w:div w:id="1730153253">
                      <w:marLeft w:val="0"/>
                      <w:marRight w:val="0"/>
                      <w:marTop w:val="0"/>
                      <w:marBottom w:val="0"/>
                      <w:divBdr>
                        <w:top w:val="none" w:sz="0" w:space="0" w:color="auto"/>
                        <w:left w:val="none" w:sz="0" w:space="0" w:color="auto"/>
                        <w:bottom w:val="none" w:sz="0" w:space="0" w:color="auto"/>
                        <w:right w:val="none" w:sz="0" w:space="0" w:color="auto"/>
                      </w:divBdr>
                    </w:div>
                  </w:divsChild>
                </w:div>
                <w:div w:id="457839169">
                  <w:marLeft w:val="0"/>
                  <w:marRight w:val="0"/>
                  <w:marTop w:val="0"/>
                  <w:marBottom w:val="0"/>
                  <w:divBdr>
                    <w:top w:val="none" w:sz="0" w:space="0" w:color="auto"/>
                    <w:left w:val="none" w:sz="0" w:space="0" w:color="auto"/>
                    <w:bottom w:val="none" w:sz="0" w:space="0" w:color="auto"/>
                    <w:right w:val="none" w:sz="0" w:space="0" w:color="auto"/>
                  </w:divBdr>
                  <w:divsChild>
                    <w:div w:id="128213563">
                      <w:marLeft w:val="0"/>
                      <w:marRight w:val="0"/>
                      <w:marTop w:val="0"/>
                      <w:marBottom w:val="0"/>
                      <w:divBdr>
                        <w:top w:val="none" w:sz="0" w:space="0" w:color="auto"/>
                        <w:left w:val="none" w:sz="0" w:space="0" w:color="auto"/>
                        <w:bottom w:val="none" w:sz="0" w:space="0" w:color="auto"/>
                        <w:right w:val="none" w:sz="0" w:space="0" w:color="auto"/>
                      </w:divBdr>
                    </w:div>
                  </w:divsChild>
                </w:div>
                <w:div w:id="288783316">
                  <w:marLeft w:val="0"/>
                  <w:marRight w:val="0"/>
                  <w:marTop w:val="0"/>
                  <w:marBottom w:val="0"/>
                  <w:divBdr>
                    <w:top w:val="none" w:sz="0" w:space="0" w:color="auto"/>
                    <w:left w:val="none" w:sz="0" w:space="0" w:color="auto"/>
                    <w:bottom w:val="none" w:sz="0" w:space="0" w:color="auto"/>
                    <w:right w:val="none" w:sz="0" w:space="0" w:color="auto"/>
                  </w:divBdr>
                  <w:divsChild>
                    <w:div w:id="1292588972">
                      <w:marLeft w:val="0"/>
                      <w:marRight w:val="0"/>
                      <w:marTop w:val="0"/>
                      <w:marBottom w:val="0"/>
                      <w:divBdr>
                        <w:top w:val="none" w:sz="0" w:space="0" w:color="auto"/>
                        <w:left w:val="none" w:sz="0" w:space="0" w:color="auto"/>
                        <w:bottom w:val="none" w:sz="0" w:space="0" w:color="auto"/>
                        <w:right w:val="none" w:sz="0" w:space="0" w:color="auto"/>
                      </w:divBdr>
                    </w:div>
                  </w:divsChild>
                </w:div>
                <w:div w:id="1174221978">
                  <w:marLeft w:val="0"/>
                  <w:marRight w:val="0"/>
                  <w:marTop w:val="0"/>
                  <w:marBottom w:val="0"/>
                  <w:divBdr>
                    <w:top w:val="none" w:sz="0" w:space="0" w:color="auto"/>
                    <w:left w:val="none" w:sz="0" w:space="0" w:color="auto"/>
                    <w:bottom w:val="none" w:sz="0" w:space="0" w:color="auto"/>
                    <w:right w:val="none" w:sz="0" w:space="0" w:color="auto"/>
                  </w:divBdr>
                  <w:divsChild>
                    <w:div w:id="431442414">
                      <w:marLeft w:val="0"/>
                      <w:marRight w:val="0"/>
                      <w:marTop w:val="0"/>
                      <w:marBottom w:val="0"/>
                      <w:divBdr>
                        <w:top w:val="none" w:sz="0" w:space="0" w:color="auto"/>
                        <w:left w:val="none" w:sz="0" w:space="0" w:color="auto"/>
                        <w:bottom w:val="none" w:sz="0" w:space="0" w:color="auto"/>
                        <w:right w:val="none" w:sz="0" w:space="0" w:color="auto"/>
                      </w:divBdr>
                    </w:div>
                  </w:divsChild>
                </w:div>
                <w:div w:id="256987803">
                  <w:marLeft w:val="0"/>
                  <w:marRight w:val="0"/>
                  <w:marTop w:val="0"/>
                  <w:marBottom w:val="0"/>
                  <w:divBdr>
                    <w:top w:val="none" w:sz="0" w:space="0" w:color="auto"/>
                    <w:left w:val="none" w:sz="0" w:space="0" w:color="auto"/>
                    <w:bottom w:val="none" w:sz="0" w:space="0" w:color="auto"/>
                    <w:right w:val="none" w:sz="0" w:space="0" w:color="auto"/>
                  </w:divBdr>
                  <w:divsChild>
                    <w:div w:id="358513263">
                      <w:marLeft w:val="0"/>
                      <w:marRight w:val="0"/>
                      <w:marTop w:val="0"/>
                      <w:marBottom w:val="0"/>
                      <w:divBdr>
                        <w:top w:val="none" w:sz="0" w:space="0" w:color="auto"/>
                        <w:left w:val="none" w:sz="0" w:space="0" w:color="auto"/>
                        <w:bottom w:val="none" w:sz="0" w:space="0" w:color="auto"/>
                        <w:right w:val="none" w:sz="0" w:space="0" w:color="auto"/>
                      </w:divBdr>
                    </w:div>
                  </w:divsChild>
                </w:div>
                <w:div w:id="1007056830">
                  <w:marLeft w:val="0"/>
                  <w:marRight w:val="0"/>
                  <w:marTop w:val="0"/>
                  <w:marBottom w:val="0"/>
                  <w:divBdr>
                    <w:top w:val="none" w:sz="0" w:space="0" w:color="auto"/>
                    <w:left w:val="none" w:sz="0" w:space="0" w:color="auto"/>
                    <w:bottom w:val="none" w:sz="0" w:space="0" w:color="auto"/>
                    <w:right w:val="none" w:sz="0" w:space="0" w:color="auto"/>
                  </w:divBdr>
                  <w:divsChild>
                    <w:div w:id="936596774">
                      <w:marLeft w:val="0"/>
                      <w:marRight w:val="0"/>
                      <w:marTop w:val="0"/>
                      <w:marBottom w:val="0"/>
                      <w:divBdr>
                        <w:top w:val="none" w:sz="0" w:space="0" w:color="auto"/>
                        <w:left w:val="none" w:sz="0" w:space="0" w:color="auto"/>
                        <w:bottom w:val="none" w:sz="0" w:space="0" w:color="auto"/>
                        <w:right w:val="none" w:sz="0" w:space="0" w:color="auto"/>
                      </w:divBdr>
                    </w:div>
                  </w:divsChild>
                </w:div>
                <w:div w:id="1581602029">
                  <w:marLeft w:val="0"/>
                  <w:marRight w:val="0"/>
                  <w:marTop w:val="0"/>
                  <w:marBottom w:val="0"/>
                  <w:divBdr>
                    <w:top w:val="none" w:sz="0" w:space="0" w:color="auto"/>
                    <w:left w:val="none" w:sz="0" w:space="0" w:color="auto"/>
                    <w:bottom w:val="none" w:sz="0" w:space="0" w:color="auto"/>
                    <w:right w:val="none" w:sz="0" w:space="0" w:color="auto"/>
                  </w:divBdr>
                  <w:divsChild>
                    <w:div w:id="1577739380">
                      <w:marLeft w:val="0"/>
                      <w:marRight w:val="0"/>
                      <w:marTop w:val="0"/>
                      <w:marBottom w:val="0"/>
                      <w:divBdr>
                        <w:top w:val="none" w:sz="0" w:space="0" w:color="auto"/>
                        <w:left w:val="none" w:sz="0" w:space="0" w:color="auto"/>
                        <w:bottom w:val="none" w:sz="0" w:space="0" w:color="auto"/>
                        <w:right w:val="none" w:sz="0" w:space="0" w:color="auto"/>
                      </w:divBdr>
                    </w:div>
                  </w:divsChild>
                </w:div>
                <w:div w:id="788359570">
                  <w:marLeft w:val="0"/>
                  <w:marRight w:val="0"/>
                  <w:marTop w:val="0"/>
                  <w:marBottom w:val="0"/>
                  <w:divBdr>
                    <w:top w:val="none" w:sz="0" w:space="0" w:color="auto"/>
                    <w:left w:val="none" w:sz="0" w:space="0" w:color="auto"/>
                    <w:bottom w:val="none" w:sz="0" w:space="0" w:color="auto"/>
                    <w:right w:val="none" w:sz="0" w:space="0" w:color="auto"/>
                  </w:divBdr>
                  <w:divsChild>
                    <w:div w:id="827594681">
                      <w:marLeft w:val="0"/>
                      <w:marRight w:val="0"/>
                      <w:marTop w:val="0"/>
                      <w:marBottom w:val="0"/>
                      <w:divBdr>
                        <w:top w:val="none" w:sz="0" w:space="0" w:color="auto"/>
                        <w:left w:val="none" w:sz="0" w:space="0" w:color="auto"/>
                        <w:bottom w:val="none" w:sz="0" w:space="0" w:color="auto"/>
                        <w:right w:val="none" w:sz="0" w:space="0" w:color="auto"/>
                      </w:divBdr>
                    </w:div>
                  </w:divsChild>
                </w:div>
                <w:div w:id="1351836565">
                  <w:marLeft w:val="0"/>
                  <w:marRight w:val="0"/>
                  <w:marTop w:val="0"/>
                  <w:marBottom w:val="0"/>
                  <w:divBdr>
                    <w:top w:val="none" w:sz="0" w:space="0" w:color="auto"/>
                    <w:left w:val="none" w:sz="0" w:space="0" w:color="auto"/>
                    <w:bottom w:val="none" w:sz="0" w:space="0" w:color="auto"/>
                    <w:right w:val="none" w:sz="0" w:space="0" w:color="auto"/>
                  </w:divBdr>
                  <w:divsChild>
                    <w:div w:id="706099122">
                      <w:marLeft w:val="0"/>
                      <w:marRight w:val="0"/>
                      <w:marTop w:val="0"/>
                      <w:marBottom w:val="0"/>
                      <w:divBdr>
                        <w:top w:val="none" w:sz="0" w:space="0" w:color="auto"/>
                        <w:left w:val="none" w:sz="0" w:space="0" w:color="auto"/>
                        <w:bottom w:val="none" w:sz="0" w:space="0" w:color="auto"/>
                        <w:right w:val="none" w:sz="0" w:space="0" w:color="auto"/>
                      </w:divBdr>
                    </w:div>
                  </w:divsChild>
                </w:div>
                <w:div w:id="847989020">
                  <w:marLeft w:val="0"/>
                  <w:marRight w:val="0"/>
                  <w:marTop w:val="0"/>
                  <w:marBottom w:val="0"/>
                  <w:divBdr>
                    <w:top w:val="none" w:sz="0" w:space="0" w:color="auto"/>
                    <w:left w:val="none" w:sz="0" w:space="0" w:color="auto"/>
                    <w:bottom w:val="none" w:sz="0" w:space="0" w:color="auto"/>
                    <w:right w:val="none" w:sz="0" w:space="0" w:color="auto"/>
                  </w:divBdr>
                  <w:divsChild>
                    <w:div w:id="14774832">
                      <w:marLeft w:val="0"/>
                      <w:marRight w:val="0"/>
                      <w:marTop w:val="0"/>
                      <w:marBottom w:val="0"/>
                      <w:divBdr>
                        <w:top w:val="none" w:sz="0" w:space="0" w:color="auto"/>
                        <w:left w:val="none" w:sz="0" w:space="0" w:color="auto"/>
                        <w:bottom w:val="none" w:sz="0" w:space="0" w:color="auto"/>
                        <w:right w:val="none" w:sz="0" w:space="0" w:color="auto"/>
                      </w:divBdr>
                    </w:div>
                  </w:divsChild>
                </w:div>
                <w:div w:id="612441276">
                  <w:marLeft w:val="0"/>
                  <w:marRight w:val="0"/>
                  <w:marTop w:val="0"/>
                  <w:marBottom w:val="0"/>
                  <w:divBdr>
                    <w:top w:val="none" w:sz="0" w:space="0" w:color="auto"/>
                    <w:left w:val="none" w:sz="0" w:space="0" w:color="auto"/>
                    <w:bottom w:val="none" w:sz="0" w:space="0" w:color="auto"/>
                    <w:right w:val="none" w:sz="0" w:space="0" w:color="auto"/>
                  </w:divBdr>
                  <w:divsChild>
                    <w:div w:id="1635721639">
                      <w:marLeft w:val="0"/>
                      <w:marRight w:val="0"/>
                      <w:marTop w:val="0"/>
                      <w:marBottom w:val="0"/>
                      <w:divBdr>
                        <w:top w:val="none" w:sz="0" w:space="0" w:color="auto"/>
                        <w:left w:val="none" w:sz="0" w:space="0" w:color="auto"/>
                        <w:bottom w:val="none" w:sz="0" w:space="0" w:color="auto"/>
                        <w:right w:val="none" w:sz="0" w:space="0" w:color="auto"/>
                      </w:divBdr>
                    </w:div>
                  </w:divsChild>
                </w:div>
                <w:div w:id="1031537864">
                  <w:marLeft w:val="0"/>
                  <w:marRight w:val="0"/>
                  <w:marTop w:val="0"/>
                  <w:marBottom w:val="0"/>
                  <w:divBdr>
                    <w:top w:val="none" w:sz="0" w:space="0" w:color="auto"/>
                    <w:left w:val="none" w:sz="0" w:space="0" w:color="auto"/>
                    <w:bottom w:val="none" w:sz="0" w:space="0" w:color="auto"/>
                    <w:right w:val="none" w:sz="0" w:space="0" w:color="auto"/>
                  </w:divBdr>
                  <w:divsChild>
                    <w:div w:id="2045904751">
                      <w:marLeft w:val="0"/>
                      <w:marRight w:val="0"/>
                      <w:marTop w:val="0"/>
                      <w:marBottom w:val="0"/>
                      <w:divBdr>
                        <w:top w:val="none" w:sz="0" w:space="0" w:color="auto"/>
                        <w:left w:val="none" w:sz="0" w:space="0" w:color="auto"/>
                        <w:bottom w:val="none" w:sz="0" w:space="0" w:color="auto"/>
                        <w:right w:val="none" w:sz="0" w:space="0" w:color="auto"/>
                      </w:divBdr>
                    </w:div>
                  </w:divsChild>
                </w:div>
                <w:div w:id="746654955">
                  <w:marLeft w:val="0"/>
                  <w:marRight w:val="0"/>
                  <w:marTop w:val="0"/>
                  <w:marBottom w:val="0"/>
                  <w:divBdr>
                    <w:top w:val="none" w:sz="0" w:space="0" w:color="auto"/>
                    <w:left w:val="none" w:sz="0" w:space="0" w:color="auto"/>
                    <w:bottom w:val="none" w:sz="0" w:space="0" w:color="auto"/>
                    <w:right w:val="none" w:sz="0" w:space="0" w:color="auto"/>
                  </w:divBdr>
                  <w:divsChild>
                    <w:div w:id="111560026">
                      <w:marLeft w:val="0"/>
                      <w:marRight w:val="0"/>
                      <w:marTop w:val="0"/>
                      <w:marBottom w:val="0"/>
                      <w:divBdr>
                        <w:top w:val="none" w:sz="0" w:space="0" w:color="auto"/>
                        <w:left w:val="none" w:sz="0" w:space="0" w:color="auto"/>
                        <w:bottom w:val="none" w:sz="0" w:space="0" w:color="auto"/>
                        <w:right w:val="none" w:sz="0" w:space="0" w:color="auto"/>
                      </w:divBdr>
                    </w:div>
                  </w:divsChild>
                </w:div>
                <w:div w:id="1995716201">
                  <w:marLeft w:val="0"/>
                  <w:marRight w:val="0"/>
                  <w:marTop w:val="0"/>
                  <w:marBottom w:val="0"/>
                  <w:divBdr>
                    <w:top w:val="none" w:sz="0" w:space="0" w:color="auto"/>
                    <w:left w:val="none" w:sz="0" w:space="0" w:color="auto"/>
                    <w:bottom w:val="none" w:sz="0" w:space="0" w:color="auto"/>
                    <w:right w:val="none" w:sz="0" w:space="0" w:color="auto"/>
                  </w:divBdr>
                  <w:divsChild>
                    <w:div w:id="438068307">
                      <w:marLeft w:val="0"/>
                      <w:marRight w:val="0"/>
                      <w:marTop w:val="0"/>
                      <w:marBottom w:val="0"/>
                      <w:divBdr>
                        <w:top w:val="none" w:sz="0" w:space="0" w:color="auto"/>
                        <w:left w:val="none" w:sz="0" w:space="0" w:color="auto"/>
                        <w:bottom w:val="none" w:sz="0" w:space="0" w:color="auto"/>
                        <w:right w:val="none" w:sz="0" w:space="0" w:color="auto"/>
                      </w:divBdr>
                    </w:div>
                  </w:divsChild>
                </w:div>
                <w:div w:id="832991097">
                  <w:marLeft w:val="0"/>
                  <w:marRight w:val="0"/>
                  <w:marTop w:val="0"/>
                  <w:marBottom w:val="0"/>
                  <w:divBdr>
                    <w:top w:val="none" w:sz="0" w:space="0" w:color="auto"/>
                    <w:left w:val="none" w:sz="0" w:space="0" w:color="auto"/>
                    <w:bottom w:val="none" w:sz="0" w:space="0" w:color="auto"/>
                    <w:right w:val="none" w:sz="0" w:space="0" w:color="auto"/>
                  </w:divBdr>
                  <w:divsChild>
                    <w:div w:id="1837071126">
                      <w:marLeft w:val="0"/>
                      <w:marRight w:val="0"/>
                      <w:marTop w:val="0"/>
                      <w:marBottom w:val="0"/>
                      <w:divBdr>
                        <w:top w:val="none" w:sz="0" w:space="0" w:color="auto"/>
                        <w:left w:val="none" w:sz="0" w:space="0" w:color="auto"/>
                        <w:bottom w:val="none" w:sz="0" w:space="0" w:color="auto"/>
                        <w:right w:val="none" w:sz="0" w:space="0" w:color="auto"/>
                      </w:divBdr>
                    </w:div>
                  </w:divsChild>
                </w:div>
                <w:div w:id="1334070274">
                  <w:marLeft w:val="0"/>
                  <w:marRight w:val="0"/>
                  <w:marTop w:val="0"/>
                  <w:marBottom w:val="0"/>
                  <w:divBdr>
                    <w:top w:val="none" w:sz="0" w:space="0" w:color="auto"/>
                    <w:left w:val="none" w:sz="0" w:space="0" w:color="auto"/>
                    <w:bottom w:val="none" w:sz="0" w:space="0" w:color="auto"/>
                    <w:right w:val="none" w:sz="0" w:space="0" w:color="auto"/>
                  </w:divBdr>
                  <w:divsChild>
                    <w:div w:id="747506971">
                      <w:marLeft w:val="0"/>
                      <w:marRight w:val="0"/>
                      <w:marTop w:val="0"/>
                      <w:marBottom w:val="0"/>
                      <w:divBdr>
                        <w:top w:val="none" w:sz="0" w:space="0" w:color="auto"/>
                        <w:left w:val="none" w:sz="0" w:space="0" w:color="auto"/>
                        <w:bottom w:val="none" w:sz="0" w:space="0" w:color="auto"/>
                        <w:right w:val="none" w:sz="0" w:space="0" w:color="auto"/>
                      </w:divBdr>
                    </w:div>
                  </w:divsChild>
                </w:div>
                <w:div w:id="1917203296">
                  <w:marLeft w:val="0"/>
                  <w:marRight w:val="0"/>
                  <w:marTop w:val="0"/>
                  <w:marBottom w:val="0"/>
                  <w:divBdr>
                    <w:top w:val="none" w:sz="0" w:space="0" w:color="auto"/>
                    <w:left w:val="none" w:sz="0" w:space="0" w:color="auto"/>
                    <w:bottom w:val="none" w:sz="0" w:space="0" w:color="auto"/>
                    <w:right w:val="none" w:sz="0" w:space="0" w:color="auto"/>
                  </w:divBdr>
                  <w:divsChild>
                    <w:div w:id="2128810869">
                      <w:marLeft w:val="0"/>
                      <w:marRight w:val="0"/>
                      <w:marTop w:val="0"/>
                      <w:marBottom w:val="0"/>
                      <w:divBdr>
                        <w:top w:val="none" w:sz="0" w:space="0" w:color="auto"/>
                        <w:left w:val="none" w:sz="0" w:space="0" w:color="auto"/>
                        <w:bottom w:val="none" w:sz="0" w:space="0" w:color="auto"/>
                        <w:right w:val="none" w:sz="0" w:space="0" w:color="auto"/>
                      </w:divBdr>
                    </w:div>
                  </w:divsChild>
                </w:div>
                <w:div w:id="1052583479">
                  <w:marLeft w:val="0"/>
                  <w:marRight w:val="0"/>
                  <w:marTop w:val="0"/>
                  <w:marBottom w:val="0"/>
                  <w:divBdr>
                    <w:top w:val="none" w:sz="0" w:space="0" w:color="auto"/>
                    <w:left w:val="none" w:sz="0" w:space="0" w:color="auto"/>
                    <w:bottom w:val="none" w:sz="0" w:space="0" w:color="auto"/>
                    <w:right w:val="none" w:sz="0" w:space="0" w:color="auto"/>
                  </w:divBdr>
                  <w:divsChild>
                    <w:div w:id="2036996066">
                      <w:marLeft w:val="0"/>
                      <w:marRight w:val="0"/>
                      <w:marTop w:val="0"/>
                      <w:marBottom w:val="0"/>
                      <w:divBdr>
                        <w:top w:val="none" w:sz="0" w:space="0" w:color="auto"/>
                        <w:left w:val="none" w:sz="0" w:space="0" w:color="auto"/>
                        <w:bottom w:val="none" w:sz="0" w:space="0" w:color="auto"/>
                        <w:right w:val="none" w:sz="0" w:space="0" w:color="auto"/>
                      </w:divBdr>
                    </w:div>
                  </w:divsChild>
                </w:div>
                <w:div w:id="668218157">
                  <w:marLeft w:val="0"/>
                  <w:marRight w:val="0"/>
                  <w:marTop w:val="0"/>
                  <w:marBottom w:val="0"/>
                  <w:divBdr>
                    <w:top w:val="none" w:sz="0" w:space="0" w:color="auto"/>
                    <w:left w:val="none" w:sz="0" w:space="0" w:color="auto"/>
                    <w:bottom w:val="none" w:sz="0" w:space="0" w:color="auto"/>
                    <w:right w:val="none" w:sz="0" w:space="0" w:color="auto"/>
                  </w:divBdr>
                  <w:divsChild>
                    <w:div w:id="491991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470997">
          <w:marLeft w:val="0"/>
          <w:marRight w:val="0"/>
          <w:marTop w:val="0"/>
          <w:marBottom w:val="0"/>
          <w:divBdr>
            <w:top w:val="none" w:sz="0" w:space="0" w:color="auto"/>
            <w:left w:val="none" w:sz="0" w:space="0" w:color="auto"/>
            <w:bottom w:val="none" w:sz="0" w:space="0" w:color="auto"/>
            <w:right w:val="none" w:sz="0" w:space="0" w:color="auto"/>
          </w:divBdr>
        </w:div>
        <w:div w:id="1711341594">
          <w:marLeft w:val="0"/>
          <w:marRight w:val="0"/>
          <w:marTop w:val="0"/>
          <w:marBottom w:val="0"/>
          <w:divBdr>
            <w:top w:val="none" w:sz="0" w:space="0" w:color="auto"/>
            <w:left w:val="none" w:sz="0" w:space="0" w:color="auto"/>
            <w:bottom w:val="none" w:sz="0" w:space="0" w:color="auto"/>
            <w:right w:val="none" w:sz="0" w:space="0" w:color="auto"/>
          </w:divBdr>
          <w:divsChild>
            <w:div w:id="1346860476">
              <w:marLeft w:val="0"/>
              <w:marRight w:val="0"/>
              <w:marTop w:val="0"/>
              <w:marBottom w:val="0"/>
              <w:divBdr>
                <w:top w:val="none" w:sz="0" w:space="0" w:color="auto"/>
                <w:left w:val="none" w:sz="0" w:space="0" w:color="auto"/>
                <w:bottom w:val="none" w:sz="0" w:space="0" w:color="auto"/>
                <w:right w:val="none" w:sz="0" w:space="0" w:color="auto"/>
              </w:divBdr>
              <w:divsChild>
                <w:div w:id="1465124137">
                  <w:marLeft w:val="0"/>
                  <w:marRight w:val="0"/>
                  <w:marTop w:val="0"/>
                  <w:marBottom w:val="0"/>
                  <w:divBdr>
                    <w:top w:val="none" w:sz="0" w:space="0" w:color="auto"/>
                    <w:left w:val="none" w:sz="0" w:space="0" w:color="auto"/>
                    <w:bottom w:val="none" w:sz="0" w:space="0" w:color="auto"/>
                    <w:right w:val="none" w:sz="0" w:space="0" w:color="auto"/>
                  </w:divBdr>
                  <w:divsChild>
                    <w:div w:id="281308113">
                      <w:marLeft w:val="0"/>
                      <w:marRight w:val="0"/>
                      <w:marTop w:val="0"/>
                      <w:marBottom w:val="0"/>
                      <w:divBdr>
                        <w:top w:val="none" w:sz="0" w:space="0" w:color="auto"/>
                        <w:left w:val="none" w:sz="0" w:space="0" w:color="auto"/>
                        <w:bottom w:val="none" w:sz="0" w:space="0" w:color="auto"/>
                        <w:right w:val="none" w:sz="0" w:space="0" w:color="auto"/>
                      </w:divBdr>
                    </w:div>
                  </w:divsChild>
                </w:div>
                <w:div w:id="2127459624">
                  <w:marLeft w:val="0"/>
                  <w:marRight w:val="0"/>
                  <w:marTop w:val="0"/>
                  <w:marBottom w:val="0"/>
                  <w:divBdr>
                    <w:top w:val="none" w:sz="0" w:space="0" w:color="auto"/>
                    <w:left w:val="none" w:sz="0" w:space="0" w:color="auto"/>
                    <w:bottom w:val="none" w:sz="0" w:space="0" w:color="auto"/>
                    <w:right w:val="none" w:sz="0" w:space="0" w:color="auto"/>
                  </w:divBdr>
                  <w:divsChild>
                    <w:div w:id="10499793">
                      <w:marLeft w:val="0"/>
                      <w:marRight w:val="0"/>
                      <w:marTop w:val="0"/>
                      <w:marBottom w:val="0"/>
                      <w:divBdr>
                        <w:top w:val="none" w:sz="0" w:space="0" w:color="auto"/>
                        <w:left w:val="none" w:sz="0" w:space="0" w:color="auto"/>
                        <w:bottom w:val="none" w:sz="0" w:space="0" w:color="auto"/>
                        <w:right w:val="none" w:sz="0" w:space="0" w:color="auto"/>
                      </w:divBdr>
                    </w:div>
                  </w:divsChild>
                </w:div>
                <w:div w:id="1520269">
                  <w:marLeft w:val="0"/>
                  <w:marRight w:val="0"/>
                  <w:marTop w:val="0"/>
                  <w:marBottom w:val="0"/>
                  <w:divBdr>
                    <w:top w:val="none" w:sz="0" w:space="0" w:color="auto"/>
                    <w:left w:val="none" w:sz="0" w:space="0" w:color="auto"/>
                    <w:bottom w:val="none" w:sz="0" w:space="0" w:color="auto"/>
                    <w:right w:val="none" w:sz="0" w:space="0" w:color="auto"/>
                  </w:divBdr>
                  <w:divsChild>
                    <w:div w:id="823938333">
                      <w:marLeft w:val="0"/>
                      <w:marRight w:val="0"/>
                      <w:marTop w:val="0"/>
                      <w:marBottom w:val="0"/>
                      <w:divBdr>
                        <w:top w:val="none" w:sz="0" w:space="0" w:color="auto"/>
                        <w:left w:val="none" w:sz="0" w:space="0" w:color="auto"/>
                        <w:bottom w:val="none" w:sz="0" w:space="0" w:color="auto"/>
                        <w:right w:val="none" w:sz="0" w:space="0" w:color="auto"/>
                      </w:divBdr>
                    </w:div>
                  </w:divsChild>
                </w:div>
                <w:div w:id="795485541">
                  <w:marLeft w:val="0"/>
                  <w:marRight w:val="0"/>
                  <w:marTop w:val="0"/>
                  <w:marBottom w:val="0"/>
                  <w:divBdr>
                    <w:top w:val="none" w:sz="0" w:space="0" w:color="auto"/>
                    <w:left w:val="none" w:sz="0" w:space="0" w:color="auto"/>
                    <w:bottom w:val="none" w:sz="0" w:space="0" w:color="auto"/>
                    <w:right w:val="none" w:sz="0" w:space="0" w:color="auto"/>
                  </w:divBdr>
                  <w:divsChild>
                    <w:div w:id="1826581339">
                      <w:marLeft w:val="0"/>
                      <w:marRight w:val="0"/>
                      <w:marTop w:val="0"/>
                      <w:marBottom w:val="0"/>
                      <w:divBdr>
                        <w:top w:val="none" w:sz="0" w:space="0" w:color="auto"/>
                        <w:left w:val="none" w:sz="0" w:space="0" w:color="auto"/>
                        <w:bottom w:val="none" w:sz="0" w:space="0" w:color="auto"/>
                        <w:right w:val="none" w:sz="0" w:space="0" w:color="auto"/>
                      </w:divBdr>
                    </w:div>
                  </w:divsChild>
                </w:div>
                <w:div w:id="1513455426">
                  <w:marLeft w:val="0"/>
                  <w:marRight w:val="0"/>
                  <w:marTop w:val="0"/>
                  <w:marBottom w:val="0"/>
                  <w:divBdr>
                    <w:top w:val="none" w:sz="0" w:space="0" w:color="auto"/>
                    <w:left w:val="none" w:sz="0" w:space="0" w:color="auto"/>
                    <w:bottom w:val="none" w:sz="0" w:space="0" w:color="auto"/>
                    <w:right w:val="none" w:sz="0" w:space="0" w:color="auto"/>
                  </w:divBdr>
                  <w:divsChild>
                    <w:div w:id="405610874">
                      <w:marLeft w:val="0"/>
                      <w:marRight w:val="0"/>
                      <w:marTop w:val="0"/>
                      <w:marBottom w:val="0"/>
                      <w:divBdr>
                        <w:top w:val="none" w:sz="0" w:space="0" w:color="auto"/>
                        <w:left w:val="none" w:sz="0" w:space="0" w:color="auto"/>
                        <w:bottom w:val="none" w:sz="0" w:space="0" w:color="auto"/>
                        <w:right w:val="none" w:sz="0" w:space="0" w:color="auto"/>
                      </w:divBdr>
                    </w:div>
                  </w:divsChild>
                </w:div>
                <w:div w:id="516122723">
                  <w:marLeft w:val="0"/>
                  <w:marRight w:val="0"/>
                  <w:marTop w:val="0"/>
                  <w:marBottom w:val="0"/>
                  <w:divBdr>
                    <w:top w:val="none" w:sz="0" w:space="0" w:color="auto"/>
                    <w:left w:val="none" w:sz="0" w:space="0" w:color="auto"/>
                    <w:bottom w:val="none" w:sz="0" w:space="0" w:color="auto"/>
                    <w:right w:val="none" w:sz="0" w:space="0" w:color="auto"/>
                  </w:divBdr>
                  <w:divsChild>
                    <w:div w:id="1173299019">
                      <w:marLeft w:val="0"/>
                      <w:marRight w:val="0"/>
                      <w:marTop w:val="0"/>
                      <w:marBottom w:val="0"/>
                      <w:divBdr>
                        <w:top w:val="none" w:sz="0" w:space="0" w:color="auto"/>
                        <w:left w:val="none" w:sz="0" w:space="0" w:color="auto"/>
                        <w:bottom w:val="none" w:sz="0" w:space="0" w:color="auto"/>
                        <w:right w:val="none" w:sz="0" w:space="0" w:color="auto"/>
                      </w:divBdr>
                    </w:div>
                  </w:divsChild>
                </w:div>
                <w:div w:id="890077151">
                  <w:marLeft w:val="0"/>
                  <w:marRight w:val="0"/>
                  <w:marTop w:val="0"/>
                  <w:marBottom w:val="0"/>
                  <w:divBdr>
                    <w:top w:val="none" w:sz="0" w:space="0" w:color="auto"/>
                    <w:left w:val="none" w:sz="0" w:space="0" w:color="auto"/>
                    <w:bottom w:val="none" w:sz="0" w:space="0" w:color="auto"/>
                    <w:right w:val="none" w:sz="0" w:space="0" w:color="auto"/>
                  </w:divBdr>
                  <w:divsChild>
                    <w:div w:id="1399325714">
                      <w:marLeft w:val="0"/>
                      <w:marRight w:val="0"/>
                      <w:marTop w:val="0"/>
                      <w:marBottom w:val="0"/>
                      <w:divBdr>
                        <w:top w:val="none" w:sz="0" w:space="0" w:color="auto"/>
                        <w:left w:val="none" w:sz="0" w:space="0" w:color="auto"/>
                        <w:bottom w:val="none" w:sz="0" w:space="0" w:color="auto"/>
                        <w:right w:val="none" w:sz="0" w:space="0" w:color="auto"/>
                      </w:divBdr>
                    </w:div>
                  </w:divsChild>
                </w:div>
                <w:div w:id="1710492733">
                  <w:marLeft w:val="0"/>
                  <w:marRight w:val="0"/>
                  <w:marTop w:val="0"/>
                  <w:marBottom w:val="0"/>
                  <w:divBdr>
                    <w:top w:val="none" w:sz="0" w:space="0" w:color="auto"/>
                    <w:left w:val="none" w:sz="0" w:space="0" w:color="auto"/>
                    <w:bottom w:val="none" w:sz="0" w:space="0" w:color="auto"/>
                    <w:right w:val="none" w:sz="0" w:space="0" w:color="auto"/>
                  </w:divBdr>
                  <w:divsChild>
                    <w:div w:id="993870278">
                      <w:marLeft w:val="0"/>
                      <w:marRight w:val="0"/>
                      <w:marTop w:val="0"/>
                      <w:marBottom w:val="0"/>
                      <w:divBdr>
                        <w:top w:val="none" w:sz="0" w:space="0" w:color="auto"/>
                        <w:left w:val="none" w:sz="0" w:space="0" w:color="auto"/>
                        <w:bottom w:val="none" w:sz="0" w:space="0" w:color="auto"/>
                        <w:right w:val="none" w:sz="0" w:space="0" w:color="auto"/>
                      </w:divBdr>
                    </w:div>
                  </w:divsChild>
                </w:div>
                <w:div w:id="2100178300">
                  <w:marLeft w:val="0"/>
                  <w:marRight w:val="0"/>
                  <w:marTop w:val="0"/>
                  <w:marBottom w:val="0"/>
                  <w:divBdr>
                    <w:top w:val="none" w:sz="0" w:space="0" w:color="auto"/>
                    <w:left w:val="none" w:sz="0" w:space="0" w:color="auto"/>
                    <w:bottom w:val="none" w:sz="0" w:space="0" w:color="auto"/>
                    <w:right w:val="none" w:sz="0" w:space="0" w:color="auto"/>
                  </w:divBdr>
                  <w:divsChild>
                    <w:div w:id="437876287">
                      <w:marLeft w:val="0"/>
                      <w:marRight w:val="0"/>
                      <w:marTop w:val="0"/>
                      <w:marBottom w:val="0"/>
                      <w:divBdr>
                        <w:top w:val="none" w:sz="0" w:space="0" w:color="auto"/>
                        <w:left w:val="none" w:sz="0" w:space="0" w:color="auto"/>
                        <w:bottom w:val="none" w:sz="0" w:space="0" w:color="auto"/>
                        <w:right w:val="none" w:sz="0" w:space="0" w:color="auto"/>
                      </w:divBdr>
                    </w:div>
                  </w:divsChild>
                </w:div>
                <w:div w:id="254871207">
                  <w:marLeft w:val="0"/>
                  <w:marRight w:val="0"/>
                  <w:marTop w:val="0"/>
                  <w:marBottom w:val="0"/>
                  <w:divBdr>
                    <w:top w:val="none" w:sz="0" w:space="0" w:color="auto"/>
                    <w:left w:val="none" w:sz="0" w:space="0" w:color="auto"/>
                    <w:bottom w:val="none" w:sz="0" w:space="0" w:color="auto"/>
                    <w:right w:val="none" w:sz="0" w:space="0" w:color="auto"/>
                  </w:divBdr>
                  <w:divsChild>
                    <w:div w:id="84158090">
                      <w:marLeft w:val="0"/>
                      <w:marRight w:val="0"/>
                      <w:marTop w:val="0"/>
                      <w:marBottom w:val="0"/>
                      <w:divBdr>
                        <w:top w:val="none" w:sz="0" w:space="0" w:color="auto"/>
                        <w:left w:val="none" w:sz="0" w:space="0" w:color="auto"/>
                        <w:bottom w:val="none" w:sz="0" w:space="0" w:color="auto"/>
                        <w:right w:val="none" w:sz="0" w:space="0" w:color="auto"/>
                      </w:divBdr>
                    </w:div>
                  </w:divsChild>
                </w:div>
                <w:div w:id="1323656521">
                  <w:marLeft w:val="0"/>
                  <w:marRight w:val="0"/>
                  <w:marTop w:val="0"/>
                  <w:marBottom w:val="0"/>
                  <w:divBdr>
                    <w:top w:val="none" w:sz="0" w:space="0" w:color="auto"/>
                    <w:left w:val="none" w:sz="0" w:space="0" w:color="auto"/>
                    <w:bottom w:val="none" w:sz="0" w:space="0" w:color="auto"/>
                    <w:right w:val="none" w:sz="0" w:space="0" w:color="auto"/>
                  </w:divBdr>
                  <w:divsChild>
                    <w:div w:id="869955037">
                      <w:marLeft w:val="0"/>
                      <w:marRight w:val="0"/>
                      <w:marTop w:val="0"/>
                      <w:marBottom w:val="0"/>
                      <w:divBdr>
                        <w:top w:val="none" w:sz="0" w:space="0" w:color="auto"/>
                        <w:left w:val="none" w:sz="0" w:space="0" w:color="auto"/>
                        <w:bottom w:val="none" w:sz="0" w:space="0" w:color="auto"/>
                        <w:right w:val="none" w:sz="0" w:space="0" w:color="auto"/>
                      </w:divBdr>
                    </w:div>
                  </w:divsChild>
                </w:div>
                <w:div w:id="1035230002">
                  <w:marLeft w:val="0"/>
                  <w:marRight w:val="0"/>
                  <w:marTop w:val="0"/>
                  <w:marBottom w:val="0"/>
                  <w:divBdr>
                    <w:top w:val="none" w:sz="0" w:space="0" w:color="auto"/>
                    <w:left w:val="none" w:sz="0" w:space="0" w:color="auto"/>
                    <w:bottom w:val="none" w:sz="0" w:space="0" w:color="auto"/>
                    <w:right w:val="none" w:sz="0" w:space="0" w:color="auto"/>
                  </w:divBdr>
                  <w:divsChild>
                    <w:div w:id="1256356457">
                      <w:marLeft w:val="0"/>
                      <w:marRight w:val="0"/>
                      <w:marTop w:val="0"/>
                      <w:marBottom w:val="0"/>
                      <w:divBdr>
                        <w:top w:val="none" w:sz="0" w:space="0" w:color="auto"/>
                        <w:left w:val="none" w:sz="0" w:space="0" w:color="auto"/>
                        <w:bottom w:val="none" w:sz="0" w:space="0" w:color="auto"/>
                        <w:right w:val="none" w:sz="0" w:space="0" w:color="auto"/>
                      </w:divBdr>
                    </w:div>
                  </w:divsChild>
                </w:div>
                <w:div w:id="314183938">
                  <w:marLeft w:val="0"/>
                  <w:marRight w:val="0"/>
                  <w:marTop w:val="0"/>
                  <w:marBottom w:val="0"/>
                  <w:divBdr>
                    <w:top w:val="none" w:sz="0" w:space="0" w:color="auto"/>
                    <w:left w:val="none" w:sz="0" w:space="0" w:color="auto"/>
                    <w:bottom w:val="none" w:sz="0" w:space="0" w:color="auto"/>
                    <w:right w:val="none" w:sz="0" w:space="0" w:color="auto"/>
                  </w:divBdr>
                  <w:divsChild>
                    <w:div w:id="626010425">
                      <w:marLeft w:val="0"/>
                      <w:marRight w:val="0"/>
                      <w:marTop w:val="0"/>
                      <w:marBottom w:val="0"/>
                      <w:divBdr>
                        <w:top w:val="none" w:sz="0" w:space="0" w:color="auto"/>
                        <w:left w:val="none" w:sz="0" w:space="0" w:color="auto"/>
                        <w:bottom w:val="none" w:sz="0" w:space="0" w:color="auto"/>
                        <w:right w:val="none" w:sz="0" w:space="0" w:color="auto"/>
                      </w:divBdr>
                    </w:div>
                  </w:divsChild>
                </w:div>
                <w:div w:id="1726180625">
                  <w:marLeft w:val="0"/>
                  <w:marRight w:val="0"/>
                  <w:marTop w:val="0"/>
                  <w:marBottom w:val="0"/>
                  <w:divBdr>
                    <w:top w:val="none" w:sz="0" w:space="0" w:color="auto"/>
                    <w:left w:val="none" w:sz="0" w:space="0" w:color="auto"/>
                    <w:bottom w:val="none" w:sz="0" w:space="0" w:color="auto"/>
                    <w:right w:val="none" w:sz="0" w:space="0" w:color="auto"/>
                  </w:divBdr>
                  <w:divsChild>
                    <w:div w:id="2109999684">
                      <w:marLeft w:val="0"/>
                      <w:marRight w:val="0"/>
                      <w:marTop w:val="0"/>
                      <w:marBottom w:val="0"/>
                      <w:divBdr>
                        <w:top w:val="none" w:sz="0" w:space="0" w:color="auto"/>
                        <w:left w:val="none" w:sz="0" w:space="0" w:color="auto"/>
                        <w:bottom w:val="none" w:sz="0" w:space="0" w:color="auto"/>
                        <w:right w:val="none" w:sz="0" w:space="0" w:color="auto"/>
                      </w:divBdr>
                    </w:div>
                  </w:divsChild>
                </w:div>
                <w:div w:id="549149268">
                  <w:marLeft w:val="0"/>
                  <w:marRight w:val="0"/>
                  <w:marTop w:val="0"/>
                  <w:marBottom w:val="0"/>
                  <w:divBdr>
                    <w:top w:val="none" w:sz="0" w:space="0" w:color="auto"/>
                    <w:left w:val="none" w:sz="0" w:space="0" w:color="auto"/>
                    <w:bottom w:val="none" w:sz="0" w:space="0" w:color="auto"/>
                    <w:right w:val="none" w:sz="0" w:space="0" w:color="auto"/>
                  </w:divBdr>
                  <w:divsChild>
                    <w:div w:id="1594512067">
                      <w:marLeft w:val="0"/>
                      <w:marRight w:val="0"/>
                      <w:marTop w:val="0"/>
                      <w:marBottom w:val="0"/>
                      <w:divBdr>
                        <w:top w:val="none" w:sz="0" w:space="0" w:color="auto"/>
                        <w:left w:val="none" w:sz="0" w:space="0" w:color="auto"/>
                        <w:bottom w:val="none" w:sz="0" w:space="0" w:color="auto"/>
                        <w:right w:val="none" w:sz="0" w:space="0" w:color="auto"/>
                      </w:divBdr>
                    </w:div>
                  </w:divsChild>
                </w:div>
                <w:div w:id="1392457648">
                  <w:marLeft w:val="0"/>
                  <w:marRight w:val="0"/>
                  <w:marTop w:val="0"/>
                  <w:marBottom w:val="0"/>
                  <w:divBdr>
                    <w:top w:val="none" w:sz="0" w:space="0" w:color="auto"/>
                    <w:left w:val="none" w:sz="0" w:space="0" w:color="auto"/>
                    <w:bottom w:val="none" w:sz="0" w:space="0" w:color="auto"/>
                    <w:right w:val="none" w:sz="0" w:space="0" w:color="auto"/>
                  </w:divBdr>
                  <w:divsChild>
                    <w:div w:id="1862819308">
                      <w:marLeft w:val="0"/>
                      <w:marRight w:val="0"/>
                      <w:marTop w:val="0"/>
                      <w:marBottom w:val="0"/>
                      <w:divBdr>
                        <w:top w:val="none" w:sz="0" w:space="0" w:color="auto"/>
                        <w:left w:val="none" w:sz="0" w:space="0" w:color="auto"/>
                        <w:bottom w:val="none" w:sz="0" w:space="0" w:color="auto"/>
                        <w:right w:val="none" w:sz="0" w:space="0" w:color="auto"/>
                      </w:divBdr>
                    </w:div>
                  </w:divsChild>
                </w:div>
                <w:div w:id="523397774">
                  <w:marLeft w:val="0"/>
                  <w:marRight w:val="0"/>
                  <w:marTop w:val="0"/>
                  <w:marBottom w:val="0"/>
                  <w:divBdr>
                    <w:top w:val="none" w:sz="0" w:space="0" w:color="auto"/>
                    <w:left w:val="none" w:sz="0" w:space="0" w:color="auto"/>
                    <w:bottom w:val="none" w:sz="0" w:space="0" w:color="auto"/>
                    <w:right w:val="none" w:sz="0" w:space="0" w:color="auto"/>
                  </w:divBdr>
                  <w:divsChild>
                    <w:div w:id="1733499686">
                      <w:marLeft w:val="0"/>
                      <w:marRight w:val="0"/>
                      <w:marTop w:val="0"/>
                      <w:marBottom w:val="0"/>
                      <w:divBdr>
                        <w:top w:val="none" w:sz="0" w:space="0" w:color="auto"/>
                        <w:left w:val="none" w:sz="0" w:space="0" w:color="auto"/>
                        <w:bottom w:val="none" w:sz="0" w:space="0" w:color="auto"/>
                        <w:right w:val="none" w:sz="0" w:space="0" w:color="auto"/>
                      </w:divBdr>
                    </w:div>
                  </w:divsChild>
                </w:div>
                <w:div w:id="1178083078">
                  <w:marLeft w:val="0"/>
                  <w:marRight w:val="0"/>
                  <w:marTop w:val="0"/>
                  <w:marBottom w:val="0"/>
                  <w:divBdr>
                    <w:top w:val="none" w:sz="0" w:space="0" w:color="auto"/>
                    <w:left w:val="none" w:sz="0" w:space="0" w:color="auto"/>
                    <w:bottom w:val="none" w:sz="0" w:space="0" w:color="auto"/>
                    <w:right w:val="none" w:sz="0" w:space="0" w:color="auto"/>
                  </w:divBdr>
                  <w:divsChild>
                    <w:div w:id="18239659">
                      <w:marLeft w:val="0"/>
                      <w:marRight w:val="0"/>
                      <w:marTop w:val="0"/>
                      <w:marBottom w:val="0"/>
                      <w:divBdr>
                        <w:top w:val="none" w:sz="0" w:space="0" w:color="auto"/>
                        <w:left w:val="none" w:sz="0" w:space="0" w:color="auto"/>
                        <w:bottom w:val="none" w:sz="0" w:space="0" w:color="auto"/>
                        <w:right w:val="none" w:sz="0" w:space="0" w:color="auto"/>
                      </w:divBdr>
                    </w:div>
                  </w:divsChild>
                </w:div>
                <w:div w:id="251936210">
                  <w:marLeft w:val="0"/>
                  <w:marRight w:val="0"/>
                  <w:marTop w:val="0"/>
                  <w:marBottom w:val="0"/>
                  <w:divBdr>
                    <w:top w:val="none" w:sz="0" w:space="0" w:color="auto"/>
                    <w:left w:val="none" w:sz="0" w:space="0" w:color="auto"/>
                    <w:bottom w:val="none" w:sz="0" w:space="0" w:color="auto"/>
                    <w:right w:val="none" w:sz="0" w:space="0" w:color="auto"/>
                  </w:divBdr>
                  <w:divsChild>
                    <w:div w:id="1136222112">
                      <w:marLeft w:val="0"/>
                      <w:marRight w:val="0"/>
                      <w:marTop w:val="0"/>
                      <w:marBottom w:val="0"/>
                      <w:divBdr>
                        <w:top w:val="none" w:sz="0" w:space="0" w:color="auto"/>
                        <w:left w:val="none" w:sz="0" w:space="0" w:color="auto"/>
                        <w:bottom w:val="none" w:sz="0" w:space="0" w:color="auto"/>
                        <w:right w:val="none" w:sz="0" w:space="0" w:color="auto"/>
                      </w:divBdr>
                    </w:div>
                  </w:divsChild>
                </w:div>
                <w:div w:id="359666537">
                  <w:marLeft w:val="0"/>
                  <w:marRight w:val="0"/>
                  <w:marTop w:val="0"/>
                  <w:marBottom w:val="0"/>
                  <w:divBdr>
                    <w:top w:val="none" w:sz="0" w:space="0" w:color="auto"/>
                    <w:left w:val="none" w:sz="0" w:space="0" w:color="auto"/>
                    <w:bottom w:val="none" w:sz="0" w:space="0" w:color="auto"/>
                    <w:right w:val="none" w:sz="0" w:space="0" w:color="auto"/>
                  </w:divBdr>
                  <w:divsChild>
                    <w:div w:id="975528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9818027">
          <w:marLeft w:val="0"/>
          <w:marRight w:val="0"/>
          <w:marTop w:val="0"/>
          <w:marBottom w:val="0"/>
          <w:divBdr>
            <w:top w:val="none" w:sz="0" w:space="0" w:color="auto"/>
            <w:left w:val="none" w:sz="0" w:space="0" w:color="auto"/>
            <w:bottom w:val="none" w:sz="0" w:space="0" w:color="auto"/>
            <w:right w:val="none" w:sz="0" w:space="0" w:color="auto"/>
          </w:divBdr>
        </w:div>
        <w:div w:id="1044906298">
          <w:marLeft w:val="0"/>
          <w:marRight w:val="0"/>
          <w:marTop w:val="0"/>
          <w:marBottom w:val="0"/>
          <w:divBdr>
            <w:top w:val="none" w:sz="0" w:space="0" w:color="auto"/>
            <w:left w:val="none" w:sz="0" w:space="0" w:color="auto"/>
            <w:bottom w:val="none" w:sz="0" w:space="0" w:color="auto"/>
            <w:right w:val="none" w:sz="0" w:space="0" w:color="auto"/>
          </w:divBdr>
        </w:div>
        <w:div w:id="61560443">
          <w:marLeft w:val="0"/>
          <w:marRight w:val="0"/>
          <w:marTop w:val="0"/>
          <w:marBottom w:val="0"/>
          <w:divBdr>
            <w:top w:val="none" w:sz="0" w:space="0" w:color="auto"/>
            <w:left w:val="none" w:sz="0" w:space="0" w:color="auto"/>
            <w:bottom w:val="none" w:sz="0" w:space="0" w:color="auto"/>
            <w:right w:val="none" w:sz="0" w:space="0" w:color="auto"/>
          </w:divBdr>
        </w:div>
        <w:div w:id="1291739186">
          <w:marLeft w:val="0"/>
          <w:marRight w:val="0"/>
          <w:marTop w:val="0"/>
          <w:marBottom w:val="0"/>
          <w:divBdr>
            <w:top w:val="none" w:sz="0" w:space="0" w:color="auto"/>
            <w:left w:val="none" w:sz="0" w:space="0" w:color="auto"/>
            <w:bottom w:val="none" w:sz="0" w:space="0" w:color="auto"/>
            <w:right w:val="none" w:sz="0" w:space="0" w:color="auto"/>
          </w:divBdr>
        </w:div>
        <w:div w:id="2073574200">
          <w:marLeft w:val="0"/>
          <w:marRight w:val="0"/>
          <w:marTop w:val="0"/>
          <w:marBottom w:val="0"/>
          <w:divBdr>
            <w:top w:val="none" w:sz="0" w:space="0" w:color="auto"/>
            <w:left w:val="none" w:sz="0" w:space="0" w:color="auto"/>
            <w:bottom w:val="none" w:sz="0" w:space="0" w:color="auto"/>
            <w:right w:val="none" w:sz="0" w:space="0" w:color="auto"/>
          </w:divBdr>
        </w:div>
        <w:div w:id="1993216572">
          <w:marLeft w:val="0"/>
          <w:marRight w:val="0"/>
          <w:marTop w:val="0"/>
          <w:marBottom w:val="0"/>
          <w:divBdr>
            <w:top w:val="none" w:sz="0" w:space="0" w:color="auto"/>
            <w:left w:val="none" w:sz="0" w:space="0" w:color="auto"/>
            <w:bottom w:val="none" w:sz="0" w:space="0" w:color="auto"/>
            <w:right w:val="none" w:sz="0" w:space="0" w:color="auto"/>
          </w:divBdr>
        </w:div>
      </w:divsChild>
    </w:div>
    <w:div w:id="66266450">
      <w:bodyDiv w:val="1"/>
      <w:marLeft w:val="0"/>
      <w:marRight w:val="0"/>
      <w:marTop w:val="0"/>
      <w:marBottom w:val="0"/>
      <w:divBdr>
        <w:top w:val="none" w:sz="0" w:space="0" w:color="auto"/>
        <w:left w:val="none" w:sz="0" w:space="0" w:color="auto"/>
        <w:bottom w:val="none" w:sz="0" w:space="0" w:color="auto"/>
        <w:right w:val="none" w:sz="0" w:space="0" w:color="auto"/>
      </w:divBdr>
    </w:div>
    <w:div w:id="176164165">
      <w:bodyDiv w:val="1"/>
      <w:marLeft w:val="0"/>
      <w:marRight w:val="0"/>
      <w:marTop w:val="0"/>
      <w:marBottom w:val="0"/>
      <w:divBdr>
        <w:top w:val="none" w:sz="0" w:space="0" w:color="auto"/>
        <w:left w:val="none" w:sz="0" w:space="0" w:color="auto"/>
        <w:bottom w:val="none" w:sz="0" w:space="0" w:color="auto"/>
        <w:right w:val="none" w:sz="0" w:space="0" w:color="auto"/>
      </w:divBdr>
    </w:div>
    <w:div w:id="210962455">
      <w:bodyDiv w:val="1"/>
      <w:marLeft w:val="0"/>
      <w:marRight w:val="0"/>
      <w:marTop w:val="0"/>
      <w:marBottom w:val="0"/>
      <w:divBdr>
        <w:top w:val="none" w:sz="0" w:space="0" w:color="auto"/>
        <w:left w:val="none" w:sz="0" w:space="0" w:color="auto"/>
        <w:bottom w:val="none" w:sz="0" w:space="0" w:color="auto"/>
        <w:right w:val="none" w:sz="0" w:space="0" w:color="auto"/>
      </w:divBdr>
    </w:div>
    <w:div w:id="514152772">
      <w:bodyDiv w:val="1"/>
      <w:marLeft w:val="0"/>
      <w:marRight w:val="0"/>
      <w:marTop w:val="0"/>
      <w:marBottom w:val="0"/>
      <w:divBdr>
        <w:top w:val="none" w:sz="0" w:space="0" w:color="auto"/>
        <w:left w:val="none" w:sz="0" w:space="0" w:color="auto"/>
        <w:bottom w:val="none" w:sz="0" w:space="0" w:color="auto"/>
        <w:right w:val="none" w:sz="0" w:space="0" w:color="auto"/>
      </w:divBdr>
    </w:div>
    <w:div w:id="546378731">
      <w:bodyDiv w:val="1"/>
      <w:marLeft w:val="0"/>
      <w:marRight w:val="0"/>
      <w:marTop w:val="0"/>
      <w:marBottom w:val="0"/>
      <w:divBdr>
        <w:top w:val="none" w:sz="0" w:space="0" w:color="auto"/>
        <w:left w:val="none" w:sz="0" w:space="0" w:color="auto"/>
        <w:bottom w:val="none" w:sz="0" w:space="0" w:color="auto"/>
        <w:right w:val="none" w:sz="0" w:space="0" w:color="auto"/>
      </w:divBdr>
    </w:div>
    <w:div w:id="607081582">
      <w:bodyDiv w:val="1"/>
      <w:marLeft w:val="0"/>
      <w:marRight w:val="0"/>
      <w:marTop w:val="0"/>
      <w:marBottom w:val="0"/>
      <w:divBdr>
        <w:top w:val="none" w:sz="0" w:space="0" w:color="auto"/>
        <w:left w:val="none" w:sz="0" w:space="0" w:color="auto"/>
        <w:bottom w:val="none" w:sz="0" w:space="0" w:color="auto"/>
        <w:right w:val="none" w:sz="0" w:space="0" w:color="auto"/>
      </w:divBdr>
    </w:div>
    <w:div w:id="1128207456">
      <w:bodyDiv w:val="1"/>
      <w:marLeft w:val="0"/>
      <w:marRight w:val="0"/>
      <w:marTop w:val="0"/>
      <w:marBottom w:val="0"/>
      <w:divBdr>
        <w:top w:val="none" w:sz="0" w:space="0" w:color="auto"/>
        <w:left w:val="none" w:sz="0" w:space="0" w:color="auto"/>
        <w:bottom w:val="none" w:sz="0" w:space="0" w:color="auto"/>
        <w:right w:val="none" w:sz="0" w:space="0" w:color="auto"/>
      </w:divBdr>
    </w:div>
    <w:div w:id="1596859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cde.ca.gov/ci/sc/cf/documents/scifwappendix1.pdf" TargetMode="External"/><Relationship Id="rId4" Type="http://schemas.openxmlformats.org/officeDocument/2006/relationships/settings" Target="settings.xml"/><Relationship Id="rId9" Type="http://schemas.openxmlformats.org/officeDocument/2006/relationships/hyperlink" Target="https://www.nextgenscience.org/sites/default/files/evidence_statement/black_white/MS-PS2-2%20Evidence%20Statements%20June%202015%20asterisks.pdf"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A71C0D9D-0DB2-4DCD-9FDA-7A43A1179B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1400</Words>
  <Characters>7984</Characters>
  <Application>Microsoft Office Word</Application>
  <DocSecurity>0</DocSecurity>
  <Lines>66</Lines>
  <Paragraphs>18</Paragraphs>
  <ScaleCrop>false</ScaleCrop>
  <Company/>
  <LinksUpToDate>false</LinksUpToDate>
  <CharactersWithSpaces>9366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California Science Test Specifications—MS-PS2-2 - CAASPP (CA Dept of Education)</dc:title>
  <dc:subject>This CAST item specification describes MS-PS2-2 Motion and Stability: Forces and Interactions.</dc:subject>
  <dc:creator/>
  <cp:keywords/>
  <dc:description/>
  <cp:lastModifiedBy/>
  <cp:revision>1</cp:revision>
  <dcterms:created xsi:type="dcterms:W3CDTF">2025-04-02T20:37:00Z</dcterms:created>
  <dcterms:modified xsi:type="dcterms:W3CDTF">2025-04-02T20:37:00Z</dcterms:modified>
</cp:coreProperties>
</file>