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6B72" w14:textId="77777777" w:rsidR="00ED62E4" w:rsidRDefault="00ED62E4" w:rsidP="00ED62E4">
      <w:pPr>
        <w:pStyle w:val="Header"/>
        <w:pBdr>
          <w:bottom w:val="none" w:sz="0" w:space="0" w:color="auto"/>
        </w:pBdr>
        <w:tabs>
          <w:tab w:val="clear" w:pos="4680"/>
        </w:tabs>
        <w:spacing w:after="0"/>
        <w:jc w:val="left"/>
      </w:pPr>
      <w:r>
        <w:rPr>
          <w:noProof/>
          <w:lang w:eastAsia="en-US"/>
        </w:rPr>
        <w:drawing>
          <wp:inline distT="0" distB="0" distL="0" distR="0" wp14:anchorId="1BB3B79E" wp14:editId="5F00524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BEC02A" w14:textId="77777777" w:rsidR="00ED62E4" w:rsidRPr="00B63D23" w:rsidRDefault="00ED62E4" w:rsidP="00ED62E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MS-PS2-3 Motion and Stability: Forces and Interactions</w:t>
      </w:r>
      <w:r>
        <w:rPr>
          <w:noProof/>
        </w:rPr>
        <w:fldChar w:fldCharType="end"/>
      </w:r>
    </w:p>
    <w:p w14:paraId="79C4DDA8" w14:textId="75883098" w:rsidR="00ED62E4" w:rsidRDefault="00ED62E4" w:rsidP="00ED62E4">
      <w:pPr>
        <w:pStyle w:val="Header"/>
        <w:pBdr>
          <w:bottom w:val="none" w:sz="0" w:space="0" w:color="auto"/>
        </w:pBdr>
        <w:tabs>
          <w:tab w:val="clear" w:pos="4680"/>
        </w:tabs>
        <w:spacing w:after="240"/>
      </w:pPr>
      <w:r w:rsidRPr="00B63D23">
        <w:t xml:space="preserve">California Science Test—Item </w:t>
      </w:r>
      <w:r w:rsidR="00E82CF4">
        <w:t xml:space="preserve">Content </w:t>
      </w:r>
      <w:r w:rsidRPr="00B63D23">
        <w:t>Specifications</w:t>
      </w:r>
    </w:p>
    <w:p w14:paraId="60CB7402" w14:textId="27D9A267" w:rsidR="007A7155" w:rsidRPr="00487068" w:rsidRDefault="001F0F51" w:rsidP="00ED62E4">
      <w:pPr>
        <w:pStyle w:val="Heading1"/>
        <w:pageBreakBefore w:val="0"/>
        <w:pBdr>
          <w:top w:val="none" w:sz="0" w:space="0" w:color="auto"/>
        </w:pBdr>
        <w:spacing w:after="240"/>
        <w:rPr>
          <w:lang w:val="en-US"/>
        </w:rPr>
      </w:pPr>
      <w:r w:rsidRPr="001F0F51">
        <w:rPr>
          <w:lang w:val="en-US"/>
        </w:rPr>
        <w:t>MS-PS2-3 Motion and Stability: Forces and Interactions</w:t>
      </w:r>
    </w:p>
    <w:p w14:paraId="782E5F5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60BAA87" w14:textId="2532EA40" w:rsidR="008B0F0A" w:rsidRDefault="001F0F51" w:rsidP="008B75B8">
      <w:pPr>
        <w:pStyle w:val="PerformanceExpectation"/>
      </w:pPr>
      <w:r w:rsidRPr="001F0F51">
        <w:t>Ask questions about data to determine the factors that affect the strength of electric and magnetic forces.</w:t>
      </w:r>
    </w:p>
    <w:p w14:paraId="2899B983" w14:textId="45BB6F8F" w:rsidR="00EB18EF" w:rsidRPr="000B58A0" w:rsidRDefault="001F0F51" w:rsidP="00EB18EF">
      <w:pPr>
        <w:pStyle w:val="PEClarification"/>
        <w:rPr>
          <w:color w:val="auto"/>
        </w:rPr>
      </w:pPr>
      <w:r w:rsidRPr="000B58A0">
        <w:rPr>
          <w:color w:val="auto"/>
        </w:rPr>
        <w:t xml:space="preserve">[Clarification Statement: Examples of devices that use electric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 </w:t>
      </w:r>
      <w:r w:rsidRPr="00B50B87">
        <w:rPr>
          <w:color w:val="auto"/>
        </w:rPr>
        <w:t>[</w:t>
      </w:r>
      <w:r w:rsidRPr="000B58A0">
        <w:rPr>
          <w:i/>
          <w:color w:val="auto"/>
        </w:rPr>
        <w:t>Assessment Boundary: Assessment about questions that require quantitative answers is limited to proportional reasoning and algebraic thinking.</w:t>
      </w:r>
      <w:r w:rsidRPr="00B50B8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3"/>
      </w:tblPr>
      <w:tblGrid>
        <w:gridCol w:w="3505"/>
        <w:gridCol w:w="3510"/>
        <w:gridCol w:w="3065"/>
      </w:tblGrid>
      <w:tr w:rsidR="00A758CE" w:rsidRPr="00510C04" w14:paraId="0257E290" w14:textId="77777777" w:rsidTr="00415CF9">
        <w:trPr>
          <w:cantSplit/>
          <w:tblHeader/>
        </w:trPr>
        <w:tc>
          <w:tcPr>
            <w:tcW w:w="3505" w:type="dxa"/>
            <w:tcBorders>
              <w:bottom w:val="single" w:sz="4" w:space="0" w:color="auto"/>
            </w:tcBorders>
            <w:shd w:val="clear" w:color="auto" w:fill="2F3995"/>
            <w:vAlign w:val="center"/>
          </w:tcPr>
          <w:p w14:paraId="2C6EA07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B0EF92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87A2E8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AF6CBAA" w14:textId="77777777" w:rsidTr="00415CF9">
        <w:trPr>
          <w:cantSplit/>
        </w:trPr>
        <w:tc>
          <w:tcPr>
            <w:tcW w:w="3505" w:type="dxa"/>
            <w:shd w:val="clear" w:color="auto" w:fill="auto"/>
          </w:tcPr>
          <w:p w14:paraId="009B68FC" w14:textId="6246E55F" w:rsidR="00A758CE" w:rsidRDefault="001F0F51" w:rsidP="00ED62E4">
            <w:pPr>
              <w:pStyle w:val="Header6"/>
            </w:pPr>
            <w:r w:rsidRPr="001F0F51">
              <w:t>Asking Questions and Defining Problems</w:t>
            </w:r>
          </w:p>
          <w:p w14:paraId="651747A4" w14:textId="67E86C35" w:rsidR="002035F3" w:rsidRPr="005A09DA" w:rsidRDefault="001F0F51" w:rsidP="002035F3">
            <w:pPr>
              <w:pStyle w:val="Paragraph"/>
            </w:pPr>
            <w:r w:rsidRPr="001F0F51">
              <w:t xml:space="preserve">Asking questions and defining problems in grades 6–8 builds from grades K–5 experiences and progresses to specifying relationships between </w:t>
            </w:r>
            <w:proofErr w:type="gramStart"/>
            <w:r w:rsidRPr="001F0F51">
              <w:t>variables, and</w:t>
            </w:r>
            <w:proofErr w:type="gramEnd"/>
            <w:r w:rsidRPr="001F0F51">
              <w:t xml:space="preserve"> clarifying arguments and models.</w:t>
            </w:r>
          </w:p>
          <w:p w14:paraId="0037D825" w14:textId="4F91D97F" w:rsidR="009F069F" w:rsidRPr="009F069F" w:rsidRDefault="001F0F51" w:rsidP="001F0F51">
            <w:pPr>
              <w:pStyle w:val="TableBullets"/>
            </w:pPr>
            <w:r w:rsidRPr="001F0F51">
              <w:t>Ask questions that can be investigated within the scope of the classroom, outdoor environment, and museums and other public facilities with available resources and, when appropriate, frame a hypothesis based on observations and scientific principles.</w:t>
            </w:r>
          </w:p>
        </w:tc>
        <w:tc>
          <w:tcPr>
            <w:tcW w:w="3510" w:type="dxa"/>
            <w:shd w:val="clear" w:color="auto" w:fill="auto"/>
          </w:tcPr>
          <w:p w14:paraId="796BBE8F" w14:textId="5FA6B878" w:rsidR="00A758CE" w:rsidRPr="005A09DA" w:rsidRDefault="001F0F51" w:rsidP="00ED62E4">
            <w:pPr>
              <w:pStyle w:val="Header6"/>
            </w:pPr>
            <w:r w:rsidRPr="001F0F51">
              <w:t>PS2.B: Types of Interactions</w:t>
            </w:r>
          </w:p>
          <w:p w14:paraId="7670420A" w14:textId="2ED1EDCF" w:rsidR="00A758CE" w:rsidRPr="001F0F51" w:rsidRDefault="001F0F51" w:rsidP="001F0F51">
            <w:pPr>
              <w:pStyle w:val="TableNumbers"/>
              <w:numPr>
                <w:ilvl w:val="0"/>
                <w:numId w:val="0"/>
              </w:numPr>
              <w:ind w:left="309" w:hanging="270"/>
              <w:rPr>
                <w:rFonts w:cs="Arial"/>
                <w:szCs w:val="24"/>
              </w:rPr>
            </w:pPr>
            <w:r>
              <w:t xml:space="preserve">5. </w:t>
            </w:r>
            <w:r w:rsidRPr="001F0F51">
              <w:t>Electric and magnetic (electromagnetic) forces can be attractive or repulsive, and their sizes depend on the magnitudes of the charges, currents, or magnetic strengths involved and on the distances between the interacting objects.</w:t>
            </w:r>
          </w:p>
        </w:tc>
        <w:tc>
          <w:tcPr>
            <w:tcW w:w="3065" w:type="dxa"/>
            <w:shd w:val="clear" w:color="auto" w:fill="auto"/>
          </w:tcPr>
          <w:p w14:paraId="4BA26C33" w14:textId="62713A47" w:rsidR="00A758CE" w:rsidRPr="00AF1646" w:rsidRDefault="001F0F51" w:rsidP="00ED62E4">
            <w:pPr>
              <w:pStyle w:val="Header6"/>
            </w:pPr>
            <w:r w:rsidRPr="001F0F51">
              <w:t>Cause and Effect</w:t>
            </w:r>
          </w:p>
          <w:p w14:paraId="311DB007" w14:textId="03FA110C" w:rsidR="00A758CE" w:rsidRPr="009F069F" w:rsidRDefault="001F0F51" w:rsidP="009F069F">
            <w:pPr>
              <w:pStyle w:val="TableBullets"/>
            </w:pPr>
            <w:r w:rsidRPr="001F0F51">
              <w:t>Cause and effect relationships may be used to predict phenomena in natural or designed systems.</w:t>
            </w:r>
          </w:p>
        </w:tc>
      </w:tr>
    </w:tbl>
    <w:p w14:paraId="48F031C4" w14:textId="77777777" w:rsidR="00283757" w:rsidRPr="0097285D" w:rsidRDefault="00283757" w:rsidP="0097285D">
      <w:pPr>
        <w:pStyle w:val="Heading2"/>
      </w:pPr>
      <w:r w:rsidRPr="0097285D">
        <w:lastRenderedPageBreak/>
        <w:t>Assessment Targets</w:t>
      </w:r>
    </w:p>
    <w:p w14:paraId="41B21374" w14:textId="1B94535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7A12E8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D8274F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0CD061D" w14:textId="207A8847" w:rsidR="00283757" w:rsidRPr="00C10941" w:rsidRDefault="001F0F51" w:rsidP="00C10941">
      <w:pPr>
        <w:pStyle w:val="Subpractice-2"/>
      </w:pPr>
      <w:r w:rsidRPr="001F0F51">
        <w:t>1.3</w:t>
      </w:r>
      <w:r w:rsidR="00926129">
        <w:tab/>
      </w:r>
      <w:r w:rsidRPr="001F0F51">
        <w:t xml:space="preserve">Ability to ask and evaluate </w:t>
      </w:r>
      <w:r w:rsidR="00E94F6C" w:rsidRPr="00683728">
        <w:t>questions</w:t>
      </w:r>
      <w:r w:rsidR="00E94F6C">
        <w:t xml:space="preserve"> that can be investigated</w:t>
      </w:r>
    </w:p>
    <w:p w14:paraId="547041B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196697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4D66E8B5" w14:textId="77777777" w:rsidR="008151EB" w:rsidRDefault="008151EB" w:rsidP="008151EB">
      <w:pPr>
        <w:pStyle w:val="Subpractice-3"/>
      </w:pPr>
      <w:r>
        <w:t>1.3.1</w:t>
      </w:r>
      <w:r>
        <w:tab/>
      </w:r>
      <w:r w:rsidRPr="001F0F51">
        <w:t>Ability to ask questions that can be investigated within the scope of the school laboratory, research facilities, or field (e.g., outdoor environment) with available resources</w:t>
      </w:r>
    </w:p>
    <w:p w14:paraId="7FFA5179" w14:textId="77777777" w:rsidR="008151EB" w:rsidRPr="00D60B05" w:rsidRDefault="008151EB" w:rsidP="008151EB">
      <w:pPr>
        <w:pStyle w:val="Subpractice-3"/>
      </w:pPr>
      <w:r>
        <w:t xml:space="preserve">1.3.2 </w:t>
      </w:r>
      <w:r>
        <w:tab/>
        <w:t>Ability to ask questions that can frame a hypothesis based on an observation, model, or theory</w:t>
      </w:r>
    </w:p>
    <w:p w14:paraId="7395C6D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3EAE766" w14:textId="1C6F3858" w:rsidR="00E82CF4" w:rsidRPr="001D4BFE" w:rsidRDefault="001F0F51" w:rsidP="001D4BFE">
      <w:pPr>
        <w:pStyle w:val="Heading4"/>
        <w:ind w:left="547"/>
        <w:rPr>
          <w:b w:val="0"/>
        </w:rPr>
      </w:pPr>
      <w:r w:rsidRPr="001D4BFE">
        <w:rPr>
          <w:b w:val="0"/>
        </w:rPr>
        <w:t>PS</w:t>
      </w:r>
      <w:proofErr w:type="gramStart"/>
      <w:r w:rsidRPr="001D4BFE">
        <w:rPr>
          <w:b w:val="0"/>
        </w:rPr>
        <w:t>2.B.</w:t>
      </w:r>
      <w:proofErr w:type="gramEnd"/>
      <w:r w:rsidRPr="001D4BFE">
        <w:rPr>
          <w:b w:val="0"/>
        </w:rPr>
        <w:t>5</w:t>
      </w:r>
    </w:p>
    <w:p w14:paraId="53F9B04B" w14:textId="0B3D337A" w:rsidR="00283757" w:rsidRDefault="001F0F51" w:rsidP="00182C87">
      <w:pPr>
        <w:pStyle w:val="DashedBullets"/>
        <w:ind w:left="1800"/>
      </w:pPr>
      <w:r w:rsidRPr="001F0F51">
        <w:t xml:space="preserve">Describe how the </w:t>
      </w:r>
      <w:r w:rsidR="00084442">
        <w:t xml:space="preserve">magnetic interactions between two objects are affected by the strength of the </w:t>
      </w:r>
      <w:r w:rsidRPr="001F0F51">
        <w:t xml:space="preserve">magnetic </w:t>
      </w:r>
      <w:r w:rsidR="00084442">
        <w:t>force</w:t>
      </w:r>
      <w:r w:rsidR="00B50B87">
        <w:t>,</w:t>
      </w:r>
      <w:r w:rsidR="00084442">
        <w:t xml:space="preserve"> </w:t>
      </w:r>
      <w:r w:rsidR="00E14226">
        <w:t>taking into consideration</w:t>
      </w:r>
      <w:r w:rsidR="00084442">
        <w:t xml:space="preserve"> the distance and relative orientation of the objects</w:t>
      </w:r>
    </w:p>
    <w:p w14:paraId="67E0F680" w14:textId="4535475D" w:rsidR="001F0F51" w:rsidRDefault="001F0F51" w:rsidP="00182C87">
      <w:pPr>
        <w:pStyle w:val="DashedBullets"/>
        <w:ind w:left="1800"/>
      </w:pPr>
      <w:r w:rsidRPr="001F0F51">
        <w:t xml:space="preserve">Identify the relationship between the circuit features (such as magnitude of an electric current or the number of turns of wire in a coil) and the resulting magnetic forces that arise </w:t>
      </w:r>
    </w:p>
    <w:p w14:paraId="53D7C45A" w14:textId="09C05878" w:rsidR="001F0F51" w:rsidRDefault="001F0F51" w:rsidP="00182C87">
      <w:pPr>
        <w:pStyle w:val="DashedBullets"/>
        <w:ind w:left="1800"/>
      </w:pPr>
      <w:r w:rsidRPr="001F0F51">
        <w:t xml:space="preserve">Identify the effect of distance between two electric charges, their magnitude and sign, or nearby magnetic forces on the resulting electric forces acting upon those charges </w:t>
      </w:r>
    </w:p>
    <w:p w14:paraId="50405BA5" w14:textId="69961663" w:rsidR="001F0F51" w:rsidRDefault="001F0F51" w:rsidP="00182C87">
      <w:pPr>
        <w:pStyle w:val="DashedBullets"/>
        <w:ind w:left="1800"/>
      </w:pPr>
      <w:r w:rsidRPr="001F0F51">
        <w:t xml:space="preserve">Describe patterns in data that correspond to </w:t>
      </w:r>
      <w:r w:rsidR="00D01429" w:rsidRPr="001F0F51">
        <w:t>proportiona</w:t>
      </w:r>
      <w:r w:rsidR="00D01429">
        <w:t>l</w:t>
      </w:r>
      <w:r w:rsidR="00D01429" w:rsidRPr="001F0F51">
        <w:t xml:space="preserve"> </w:t>
      </w:r>
      <w:r w:rsidRPr="001F0F51">
        <w:t xml:space="preserve">relationships between factors </w:t>
      </w:r>
      <w:r w:rsidR="00D01429">
        <w:t>that affect</w:t>
      </w:r>
      <w:r w:rsidRPr="001F0F51">
        <w:t xml:space="preserve"> the magnitude and direction of electromagnetic force experienced by two interacting objects</w:t>
      </w:r>
    </w:p>
    <w:p w14:paraId="0602208F" w14:textId="25A4ED4F" w:rsidR="001F0F51" w:rsidRDefault="001F0F51" w:rsidP="00182C87">
      <w:pPr>
        <w:pStyle w:val="DashedBullets"/>
        <w:ind w:left="1800"/>
      </w:pPr>
      <w:r w:rsidRPr="001F0F51">
        <w:lastRenderedPageBreak/>
        <w:t>Distinguish between instances in which observed interactions match predictions and instances in which observations are unexpected</w:t>
      </w:r>
    </w:p>
    <w:p w14:paraId="2E2CA1EE" w14:textId="73D997DA" w:rsidR="001F0F51" w:rsidRPr="00C10941" w:rsidRDefault="001F0F51" w:rsidP="00182C87">
      <w:pPr>
        <w:pStyle w:val="DashedBullets"/>
        <w:ind w:left="1800"/>
      </w:pPr>
      <w:r w:rsidRPr="001F0F51">
        <w:t>Distinguish between investigations which are and are not possible within a particular scope (e.g., in the classroom, in informal learning settings, in museums, or in a laboratory)</w:t>
      </w:r>
    </w:p>
    <w:p w14:paraId="2CED221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0407A1C" w14:textId="5A25C152" w:rsidR="000A196B" w:rsidRDefault="001F0F51" w:rsidP="00C10941">
      <w:pPr>
        <w:pStyle w:val="CrossCuttingTargets"/>
      </w:pPr>
      <w:r w:rsidRPr="001F0F51">
        <w:t xml:space="preserve">CCC2 </w:t>
      </w:r>
      <w:r>
        <w:tab/>
      </w:r>
      <w:r w:rsidRPr="001F0F51">
        <w:t>Use cause and effect relationships to predict phenomena in natural or designed systems</w:t>
      </w:r>
    </w:p>
    <w:p w14:paraId="7D435FD3" w14:textId="77777777" w:rsidR="00CD192E" w:rsidRDefault="00CD192E" w:rsidP="00CD192E">
      <w:pPr>
        <w:pStyle w:val="Heading2"/>
        <w:rPr>
          <w:i/>
          <w:szCs w:val="24"/>
        </w:rPr>
      </w:pPr>
      <w:r w:rsidRPr="00935CE2">
        <w:rPr>
          <w:lang w:eastAsia="ko-KR"/>
        </w:rPr>
        <w:t>Examples of Integration of Assessment Targets and Evidence</w:t>
      </w:r>
    </w:p>
    <w:p w14:paraId="1CC013FF" w14:textId="77777777" w:rsidR="00CD192E" w:rsidRPr="00B63D23" w:rsidRDefault="00CD192E" w:rsidP="00CD192E">
      <w:pPr>
        <w:pStyle w:val="ParagraphItalic"/>
      </w:pPr>
      <w:r>
        <w:t>Note that the list in this section is not exhaustive.</w:t>
      </w:r>
    </w:p>
    <w:p w14:paraId="0FCBD84F" w14:textId="537A73E8" w:rsidR="00CD192E" w:rsidRPr="009246C4" w:rsidRDefault="00CD192E" w:rsidP="00CD192E">
      <w:pPr>
        <w:pStyle w:val="Paragraph"/>
      </w:pPr>
      <w:r w:rsidRPr="001F0F51">
        <w:t>Task describes a classroom investigating the interaction of two magnets and a model for that interaction (can be a force diagram or a picture of the results of putting iron filings around a magnet):</w:t>
      </w:r>
    </w:p>
    <w:p w14:paraId="1A360ACB" w14:textId="051D67CF" w:rsidR="00CD192E" w:rsidRDefault="00CD192E" w:rsidP="00CD192E">
      <w:pPr>
        <w:pStyle w:val="DashedBullets"/>
      </w:pPr>
      <w:r w:rsidRPr="001F0F51">
        <w:t xml:space="preserve">Identifies a question that can be used to expand the model </w:t>
      </w:r>
      <w:r w:rsidR="00A2341E" w:rsidRPr="001F0F51">
        <w:t>considering</w:t>
      </w:r>
      <w:r w:rsidRPr="001F0F51">
        <w:t xml:space="preserve"> the investigation (1.3.1, PS</w:t>
      </w:r>
      <w:proofErr w:type="gramStart"/>
      <w:r w:rsidRPr="001F0F51">
        <w:t>2.B.</w:t>
      </w:r>
      <w:proofErr w:type="gramEnd"/>
      <w:r w:rsidRPr="001F0F51">
        <w:t>5, and CCC2)</w:t>
      </w:r>
    </w:p>
    <w:p w14:paraId="2648DB26" w14:textId="77777777" w:rsidR="00CD192E" w:rsidRPr="009246C4" w:rsidRDefault="00CD192E" w:rsidP="00CD192E">
      <w:pPr>
        <w:pStyle w:val="Paragraph"/>
      </w:pPr>
      <w:r w:rsidRPr="001F0F51">
        <w:t>Task provides a model showing the distribution of iron filings around a coil of wire experiencing a fixed current:</w:t>
      </w:r>
    </w:p>
    <w:p w14:paraId="540C0CA2" w14:textId="77777777" w:rsidR="00CD192E" w:rsidRPr="001B57B9" w:rsidRDefault="00CD192E" w:rsidP="00CD192E">
      <w:pPr>
        <w:pStyle w:val="DashedBullets"/>
      </w:pPr>
      <w:r w:rsidRPr="001F0F51">
        <w:t>Identifies which, in a set of questions, would provide the evidence a student needs to include information about poles in the model (1.3.1, PS</w:t>
      </w:r>
      <w:proofErr w:type="gramStart"/>
      <w:r w:rsidRPr="001F0F51">
        <w:t>2.B.</w:t>
      </w:r>
      <w:proofErr w:type="gramEnd"/>
      <w:r w:rsidRPr="001F0F51">
        <w:t>5, and CCC2)</w:t>
      </w:r>
    </w:p>
    <w:p w14:paraId="6D4D75CB" w14:textId="77777777" w:rsidR="00CD192E" w:rsidRPr="009246C4" w:rsidRDefault="00CD192E" w:rsidP="00CD192E">
      <w:pPr>
        <w:pStyle w:val="Paragraph"/>
      </w:pPr>
      <w:r w:rsidRPr="001F0F51">
        <w:t>Task provides an interactive investigation into how the strength of an electromagnet may be controlled:</w:t>
      </w:r>
    </w:p>
    <w:p w14:paraId="4FACEFDF" w14:textId="37346E10" w:rsidR="00CD192E" w:rsidRPr="001B57B9" w:rsidRDefault="00CD192E" w:rsidP="00CD192E">
      <w:pPr>
        <w:pStyle w:val="DashedBullets"/>
      </w:pPr>
      <w:r w:rsidRPr="001F0F51">
        <w:t>Selects a hypothes</w:t>
      </w:r>
      <w:r w:rsidR="00CF7012">
        <w:t>i</w:t>
      </w:r>
      <w:r w:rsidRPr="001F0F51">
        <w:t>s that would include a factor known to affect the strength of an electromagnet (1.3.1, PS</w:t>
      </w:r>
      <w:proofErr w:type="gramStart"/>
      <w:r w:rsidRPr="001F0F51">
        <w:t>2.B.</w:t>
      </w:r>
      <w:proofErr w:type="gramEnd"/>
      <w:r w:rsidRPr="001F0F51">
        <w:t>5, and CCC2)</w:t>
      </w:r>
    </w:p>
    <w:p w14:paraId="387B130E" w14:textId="77777777" w:rsidR="00CD192E" w:rsidRPr="009246C4" w:rsidRDefault="00CD192E" w:rsidP="00CD192E">
      <w:pPr>
        <w:pStyle w:val="Paragraph"/>
      </w:pPr>
      <w:r w:rsidRPr="001F0F51">
        <w:t xml:space="preserve">Task provides a picture of the electric field generated from a charged point-source that </w:t>
      </w:r>
      <w:proofErr w:type="gramStart"/>
      <w:r w:rsidRPr="001F0F51">
        <w:t>incudes</w:t>
      </w:r>
      <w:proofErr w:type="gramEnd"/>
      <w:r w:rsidRPr="001F0F51">
        <w:t xml:space="preserve"> arrows tracking the paths of various test particles of different charges (positive or negative) of varying magnitudes:</w:t>
      </w:r>
    </w:p>
    <w:p w14:paraId="6496E024" w14:textId="7989485E" w:rsidR="00CD192E" w:rsidRPr="001B57B9" w:rsidRDefault="00CD192E" w:rsidP="00CD192E">
      <w:pPr>
        <w:pStyle w:val="DashedBullets"/>
      </w:pPr>
      <w:r w:rsidRPr="001F0F51">
        <w:t>Generates/identifies questions about the results of an experiment that would clarify the relationship between charge magnitude and resulting force (linear), distance and resulting force (</w:t>
      </w:r>
      <w:r w:rsidR="00D01429">
        <w:t>nonlinear</w:t>
      </w:r>
      <w:r w:rsidRPr="001F0F51">
        <w:t>), and the sign of the interacting charges and the resulting forces (directional) (1.3.1, PS</w:t>
      </w:r>
      <w:proofErr w:type="gramStart"/>
      <w:r w:rsidRPr="001F0F51">
        <w:t>2.B.</w:t>
      </w:r>
      <w:proofErr w:type="gramEnd"/>
      <w:r w:rsidRPr="001F0F51">
        <w:t>5, and CCC2)</w:t>
      </w:r>
    </w:p>
    <w:p w14:paraId="0B21C00A" w14:textId="22AA35BC" w:rsidR="00CD192E" w:rsidRPr="009246C4" w:rsidRDefault="00CD192E" w:rsidP="00CD192E">
      <w:pPr>
        <w:pStyle w:val="Paragraph"/>
        <w:keepLines w:val="0"/>
      </w:pPr>
      <w:r w:rsidRPr="001F0F51">
        <w:lastRenderedPageBreak/>
        <w:t xml:space="preserve">Task provides a model for the interaction between two electric charges that indicates that two like charges repel with a magnitude that increases in </w:t>
      </w:r>
      <w:r w:rsidR="00D01429">
        <w:t>a nonlinear</w:t>
      </w:r>
      <w:r w:rsidRPr="001F0F51">
        <w:t xml:space="preserve"> relationship with the distance between them:</w:t>
      </w:r>
    </w:p>
    <w:p w14:paraId="28D0F5E2" w14:textId="542420E7" w:rsidR="00CD192E" w:rsidRPr="001B57B9" w:rsidRDefault="00CD192E" w:rsidP="00CD192E">
      <w:pPr>
        <w:pStyle w:val="DashedBullets"/>
      </w:pPr>
      <w:r w:rsidRPr="001F0F51">
        <w:t xml:space="preserve">Selects between two students’ questions regarding a potential investigation </w:t>
      </w:r>
      <w:r w:rsidR="0048223C" w:rsidRPr="001F0F51">
        <w:t>based on</w:t>
      </w:r>
      <w:r w:rsidRPr="001F0F51">
        <w:t xml:space="preserve"> which question is empirically testable with the materials available in a classroom (1.3.2, PS</w:t>
      </w:r>
      <w:proofErr w:type="gramStart"/>
      <w:r w:rsidRPr="001F0F51">
        <w:t>2.B.</w:t>
      </w:r>
      <w:proofErr w:type="gramEnd"/>
      <w:r w:rsidRPr="001F0F51">
        <w:t>5, and CCC2)</w:t>
      </w:r>
    </w:p>
    <w:p w14:paraId="6CE2CA51" w14:textId="77777777" w:rsidR="001F0F51" w:rsidRPr="00B63D23" w:rsidRDefault="001F0F51" w:rsidP="001F0F51">
      <w:pPr>
        <w:pStyle w:val="Heading2"/>
      </w:pPr>
      <w:r w:rsidRPr="00510C04">
        <w:t>Possible Phenomena or Contexts</w:t>
      </w:r>
    </w:p>
    <w:p w14:paraId="537886E7" w14:textId="77777777" w:rsidR="001F0F51" w:rsidRPr="00B63D23" w:rsidRDefault="001F0F51" w:rsidP="001F0F51">
      <w:pPr>
        <w:pStyle w:val="ParagraphItalic"/>
      </w:pPr>
      <w:r>
        <w:t>Note that the list in this section is not exhaustive.</w:t>
      </w:r>
    </w:p>
    <w:p w14:paraId="51DC20F6" w14:textId="054DD7EB" w:rsidR="001F0F51" w:rsidRDefault="001F0F51" w:rsidP="001F0F51">
      <w:pPr>
        <w:pStyle w:val="DashedBullets"/>
      </w:pPr>
      <w:r w:rsidRPr="001F0F51">
        <w:t>Two electrically charged objects of various charge intensities at various distances</w:t>
      </w:r>
    </w:p>
    <w:p w14:paraId="21B759C2" w14:textId="235A5314" w:rsidR="001F0F51" w:rsidRDefault="001F0F51" w:rsidP="001F0F51">
      <w:pPr>
        <w:pStyle w:val="DashedBullets"/>
      </w:pPr>
      <w:r w:rsidRPr="001F0F51">
        <w:t>Two electrically charged objects of similar or different polarities at various distances</w:t>
      </w:r>
    </w:p>
    <w:p w14:paraId="6B33C95A" w14:textId="4D783E70" w:rsidR="001F0F51" w:rsidRDefault="001F0F51" w:rsidP="001F0F51">
      <w:pPr>
        <w:pStyle w:val="DashedBullets"/>
      </w:pPr>
      <w:r w:rsidRPr="001F0F51">
        <w:t>Two identical magnets at various distances and relative orientations</w:t>
      </w:r>
    </w:p>
    <w:p w14:paraId="07038D6F" w14:textId="189580E0" w:rsidR="001F0F51" w:rsidRDefault="001F0F51" w:rsidP="001F0F51">
      <w:pPr>
        <w:pStyle w:val="DashedBullets"/>
      </w:pPr>
      <w:r w:rsidRPr="001F0F51">
        <w:t>Two magnets of different strength, size, shape, or material</w:t>
      </w:r>
    </w:p>
    <w:p w14:paraId="78E22C35" w14:textId="61D90FB2" w:rsidR="001F0F51" w:rsidRDefault="001F0F51" w:rsidP="001F0F51">
      <w:pPr>
        <w:pStyle w:val="DashedBullets"/>
      </w:pPr>
      <w:r w:rsidRPr="001F0F51">
        <w:t>A magnet and another object that may or may not be ferromagnetic</w:t>
      </w:r>
    </w:p>
    <w:p w14:paraId="40A8C1BE" w14:textId="77777777" w:rsidR="00CE5AB8" w:rsidRPr="00B63D23" w:rsidRDefault="00FE4E50" w:rsidP="0097285D">
      <w:pPr>
        <w:pStyle w:val="Heading2"/>
      </w:pPr>
      <w:r w:rsidRPr="00510C04">
        <w:t>Common Misconceptions</w:t>
      </w:r>
    </w:p>
    <w:p w14:paraId="251D5BB5" w14:textId="77777777" w:rsidR="00FE4E50" w:rsidRPr="00B63D23" w:rsidRDefault="00CE5AB8" w:rsidP="00110730">
      <w:pPr>
        <w:pStyle w:val="ParagraphItalic"/>
      </w:pPr>
      <w:r>
        <w:t>Note that the list in this section is not exhaustive.</w:t>
      </w:r>
    </w:p>
    <w:p w14:paraId="725405BE" w14:textId="7C7D3C66" w:rsidR="00FE4E50" w:rsidRDefault="001F0F51" w:rsidP="00A04BFA">
      <w:pPr>
        <w:pStyle w:val="DashedBullets"/>
      </w:pPr>
      <w:r w:rsidRPr="001F0F51">
        <w:t>Magnetic forces only act between objects when they are in contact.</w:t>
      </w:r>
    </w:p>
    <w:p w14:paraId="268A45C3" w14:textId="25AA3164" w:rsidR="001F0F51" w:rsidRPr="00B05F41" w:rsidRDefault="001F0F51" w:rsidP="00A04BFA">
      <w:pPr>
        <w:pStyle w:val="DashedBullets"/>
      </w:pPr>
      <w:r w:rsidRPr="001F0F51">
        <w:t xml:space="preserve">The separation of a magnet into two halves creates two </w:t>
      </w:r>
      <w:proofErr w:type="gramStart"/>
      <w:r w:rsidRPr="001F0F51">
        <w:t>monopoles;</w:t>
      </w:r>
      <w:proofErr w:type="gramEnd"/>
      <w:r w:rsidRPr="001F0F51">
        <w:t xml:space="preserve"> one north and one south.</w:t>
      </w:r>
    </w:p>
    <w:p w14:paraId="1C6D45CF" w14:textId="77777777" w:rsidR="00FE4E50" w:rsidRPr="00510C04" w:rsidRDefault="00FE4E50" w:rsidP="00926129">
      <w:pPr>
        <w:pStyle w:val="Heading2"/>
        <w:keepNext w:val="0"/>
      </w:pPr>
      <w:r w:rsidRPr="00510C04">
        <w:t>Additional Assessment Boundaries</w:t>
      </w:r>
    </w:p>
    <w:p w14:paraId="271BCC60" w14:textId="77777777" w:rsidR="00FE4E50" w:rsidRDefault="009F069F" w:rsidP="00926129">
      <w:pPr>
        <w:pStyle w:val="Paragraph"/>
        <w:keepNext w:val="0"/>
        <w:keepLines w:val="0"/>
        <w:rPr>
          <w:lang w:eastAsia="ko-KR"/>
        </w:rPr>
      </w:pPr>
      <w:r w:rsidRPr="009F069F">
        <w:rPr>
          <w:lang w:eastAsia="ko-KR"/>
        </w:rPr>
        <w:t>None listed at this time.</w:t>
      </w:r>
    </w:p>
    <w:p w14:paraId="707C3EDC" w14:textId="77777777" w:rsidR="00FE4E50" w:rsidRDefault="00FE4E50" w:rsidP="0097285D">
      <w:pPr>
        <w:pStyle w:val="Heading2"/>
      </w:pPr>
      <w:r>
        <w:lastRenderedPageBreak/>
        <w:t>Additional References</w:t>
      </w:r>
    </w:p>
    <w:p w14:paraId="1B999B5B" w14:textId="52DC1032" w:rsidR="00286AB9" w:rsidRPr="0092682A" w:rsidRDefault="001F0F51" w:rsidP="0092682A">
      <w:pPr>
        <w:pStyle w:val="Paragraph"/>
        <w:rPr>
          <w:rStyle w:val="Hyperlink"/>
        </w:rPr>
      </w:pPr>
      <w:r w:rsidRPr="00F6351E">
        <w:t>MS-PS2-3 Evidence Statement</w:t>
      </w:r>
      <w:r w:rsidR="0092682A" w:rsidRPr="0092682A">
        <w:t xml:space="preserve"> </w:t>
      </w:r>
      <w:hyperlink r:id="rId9" w:tooltip="MS-PS2-3 Evidence Statement web document" w:history="1">
        <w:r w:rsidR="00F6351E" w:rsidRPr="00F6351E">
          <w:rPr>
            <w:rStyle w:val="Hyperlink"/>
            <w:bCs/>
          </w:rPr>
          <w:t>https://www.nextgenscience.org/sites/default/files/evidence_statement/black_white/MS-PS2-3 Evidence Statements June 2015 asterisks.pdf</w:t>
        </w:r>
      </w:hyperlink>
    </w:p>
    <w:p w14:paraId="6EE9B917" w14:textId="77777777" w:rsidR="00286AB9" w:rsidRDefault="00286AB9" w:rsidP="00926129">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76E88B1" w14:textId="57E81A61" w:rsidR="00AB7B8F" w:rsidRDefault="00F6351E" w:rsidP="00B50B8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E4CFADA" w14:textId="6AA03B49" w:rsidR="00AB57D7" w:rsidRDefault="00AB57D7" w:rsidP="00AB57D7">
      <w:pPr>
        <w:pStyle w:val="ScienceFrameworkLinks"/>
        <w:spacing w:before="600"/>
        <w:ind w:left="446" w:hanging="446"/>
        <w:rPr>
          <w:lang w:eastAsia="ko-KR"/>
        </w:rPr>
      </w:pPr>
      <w:r>
        <w:rPr>
          <w:lang w:eastAsia="ko-KR"/>
        </w:rPr>
        <w:t>Posted by the California Department of Education, March 2021</w:t>
      </w:r>
      <w:r w:rsidR="00B67852">
        <w:rPr>
          <w:lang w:eastAsia="ko-KR"/>
        </w:rPr>
        <w:t xml:space="preserve"> </w:t>
      </w:r>
      <w:r w:rsidR="00B67852" w:rsidRPr="00B67852">
        <w:rPr>
          <w:lang w:eastAsia="ko-KR"/>
        </w:rPr>
        <w:t>(updated February 2024)</w:t>
      </w:r>
    </w:p>
    <w:p w14:paraId="08364FB0" w14:textId="6CEBD4BB" w:rsidR="00745E79" w:rsidRPr="00F6351E" w:rsidRDefault="00745E79" w:rsidP="00AB57D7">
      <w:pPr>
        <w:pStyle w:val="ScienceFrameworkLinks"/>
        <w:spacing w:before="600"/>
        <w:ind w:left="446" w:hanging="446"/>
        <w:rPr>
          <w:lang w:eastAsia="ko-KR"/>
        </w:rPr>
      </w:pPr>
    </w:p>
    <w:sectPr w:rsidR="00745E79" w:rsidRPr="00F6351E" w:rsidSect="004662D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D47B" w14:textId="77777777" w:rsidR="00AE24D1" w:rsidRDefault="00AE24D1" w:rsidP="007525D5">
      <w:r>
        <w:separator/>
      </w:r>
    </w:p>
  </w:endnote>
  <w:endnote w:type="continuationSeparator" w:id="0">
    <w:p w14:paraId="37ACC07C" w14:textId="77777777" w:rsidR="00AE24D1" w:rsidRDefault="00AE24D1" w:rsidP="007525D5">
      <w:r>
        <w:continuationSeparator/>
      </w:r>
    </w:p>
  </w:endnote>
  <w:endnote w:type="continuationNotice" w:id="1">
    <w:p w14:paraId="206A6AFA" w14:textId="77777777" w:rsidR="00AE24D1" w:rsidRDefault="00AE2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03E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F701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B544" w14:textId="77777777" w:rsidR="00AE24D1" w:rsidRDefault="00AE24D1" w:rsidP="007525D5">
      <w:r>
        <w:separator/>
      </w:r>
    </w:p>
  </w:footnote>
  <w:footnote w:type="continuationSeparator" w:id="0">
    <w:p w14:paraId="2C5B93AC" w14:textId="77777777" w:rsidR="00AE24D1" w:rsidRDefault="00AE24D1" w:rsidP="007525D5">
      <w:r>
        <w:continuationSeparator/>
      </w:r>
    </w:p>
  </w:footnote>
  <w:footnote w:type="continuationNotice" w:id="1">
    <w:p w14:paraId="4BABA23C" w14:textId="77777777" w:rsidR="00AE24D1" w:rsidRDefault="00AE2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F641" w14:textId="77777777" w:rsidR="00007CC7" w:rsidRDefault="00007CC7" w:rsidP="00BB08C4">
    <w:pPr>
      <w:pStyle w:val="Header"/>
      <w:tabs>
        <w:tab w:val="clear" w:pos="4680"/>
      </w:tabs>
      <w:spacing w:after="0"/>
      <w:jc w:val="left"/>
    </w:pPr>
    <w:r>
      <w:rPr>
        <w:noProof/>
        <w:lang w:eastAsia="en-US"/>
      </w:rPr>
      <w:drawing>
        <wp:inline distT="0" distB="0" distL="0" distR="0" wp14:anchorId="4E64451A" wp14:editId="77BBD89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912003" w14:textId="11D78F2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E6A23">
      <w:rPr>
        <w:noProof/>
      </w:rPr>
      <w:t>MS-PS2-3 Motion and Stability: Forces and Interactions</w:t>
    </w:r>
    <w:r>
      <w:rPr>
        <w:noProof/>
      </w:rPr>
      <w:fldChar w:fldCharType="end"/>
    </w:r>
  </w:p>
  <w:p w14:paraId="3185EB6E" w14:textId="35F79919" w:rsidR="00007CC7" w:rsidRPr="00BB08C4" w:rsidRDefault="00007CC7" w:rsidP="00600F38">
    <w:pPr>
      <w:pStyle w:val="Header"/>
      <w:tabs>
        <w:tab w:val="clear" w:pos="4680"/>
      </w:tabs>
      <w:spacing w:after="240"/>
    </w:pPr>
    <w:r w:rsidRPr="00B63D23">
      <w:t xml:space="preserve">California Science Test—Item </w:t>
    </w:r>
    <w:r w:rsidR="00E82CF4">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80318182">
    <w:abstractNumId w:val="14"/>
  </w:num>
  <w:num w:numId="2" w16cid:durableId="1104375481">
    <w:abstractNumId w:val="16"/>
  </w:num>
  <w:num w:numId="3" w16cid:durableId="1529293020">
    <w:abstractNumId w:val="20"/>
  </w:num>
  <w:num w:numId="4" w16cid:durableId="2132090862">
    <w:abstractNumId w:val="30"/>
  </w:num>
  <w:num w:numId="5" w16cid:durableId="1613706154">
    <w:abstractNumId w:val="13"/>
  </w:num>
  <w:num w:numId="6" w16cid:durableId="1095636316">
    <w:abstractNumId w:val="11"/>
  </w:num>
  <w:num w:numId="7" w16cid:durableId="244999251">
    <w:abstractNumId w:val="24"/>
  </w:num>
  <w:num w:numId="8" w16cid:durableId="1937666236">
    <w:abstractNumId w:val="25"/>
  </w:num>
  <w:num w:numId="9" w16cid:durableId="1532954942">
    <w:abstractNumId w:val="29"/>
  </w:num>
  <w:num w:numId="10" w16cid:durableId="572204220">
    <w:abstractNumId w:val="22"/>
  </w:num>
  <w:num w:numId="11" w16cid:durableId="791678696">
    <w:abstractNumId w:val="31"/>
  </w:num>
  <w:num w:numId="12" w16cid:durableId="1347900403">
    <w:abstractNumId w:val="29"/>
    <w:lvlOverride w:ilvl="0">
      <w:startOverride w:val="1"/>
    </w:lvlOverride>
  </w:num>
  <w:num w:numId="13" w16cid:durableId="1393889308">
    <w:abstractNumId w:val="29"/>
    <w:lvlOverride w:ilvl="0">
      <w:startOverride w:val="1"/>
    </w:lvlOverride>
  </w:num>
  <w:num w:numId="14" w16cid:durableId="619804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114256">
    <w:abstractNumId w:val="29"/>
    <w:lvlOverride w:ilvl="0">
      <w:startOverride w:val="1"/>
    </w:lvlOverride>
  </w:num>
  <w:num w:numId="16" w16cid:durableId="1932856355">
    <w:abstractNumId w:val="29"/>
    <w:lvlOverride w:ilvl="0">
      <w:startOverride w:val="1"/>
    </w:lvlOverride>
  </w:num>
  <w:num w:numId="17" w16cid:durableId="209078135">
    <w:abstractNumId w:val="22"/>
    <w:lvlOverride w:ilvl="0">
      <w:startOverride w:val="1"/>
    </w:lvlOverride>
  </w:num>
  <w:num w:numId="18" w16cid:durableId="511186385">
    <w:abstractNumId w:val="29"/>
    <w:lvlOverride w:ilvl="0">
      <w:startOverride w:val="1"/>
    </w:lvlOverride>
  </w:num>
  <w:num w:numId="19" w16cid:durableId="1527910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356720">
    <w:abstractNumId w:val="29"/>
    <w:lvlOverride w:ilvl="0">
      <w:startOverride w:val="1"/>
    </w:lvlOverride>
  </w:num>
  <w:num w:numId="21" w16cid:durableId="162360536">
    <w:abstractNumId w:val="22"/>
    <w:lvlOverride w:ilvl="0">
      <w:startOverride w:val="1"/>
    </w:lvlOverride>
  </w:num>
  <w:num w:numId="22" w16cid:durableId="1787307211">
    <w:abstractNumId w:val="29"/>
    <w:lvlOverride w:ilvl="0">
      <w:startOverride w:val="1"/>
    </w:lvlOverride>
  </w:num>
  <w:num w:numId="23" w16cid:durableId="1727951467">
    <w:abstractNumId w:val="22"/>
    <w:lvlOverride w:ilvl="0">
      <w:startOverride w:val="1"/>
    </w:lvlOverride>
  </w:num>
  <w:num w:numId="24" w16cid:durableId="1769157485">
    <w:abstractNumId w:val="29"/>
    <w:lvlOverride w:ilvl="0">
      <w:startOverride w:val="1"/>
    </w:lvlOverride>
  </w:num>
  <w:num w:numId="25" w16cid:durableId="1362248772">
    <w:abstractNumId w:val="22"/>
    <w:lvlOverride w:ilvl="0">
      <w:startOverride w:val="1"/>
    </w:lvlOverride>
  </w:num>
  <w:num w:numId="26" w16cid:durableId="908732844">
    <w:abstractNumId w:val="31"/>
    <w:lvlOverride w:ilvl="0">
      <w:startOverride w:val="1"/>
    </w:lvlOverride>
  </w:num>
  <w:num w:numId="27" w16cid:durableId="948201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579845">
    <w:abstractNumId w:val="29"/>
    <w:lvlOverride w:ilvl="0">
      <w:startOverride w:val="1"/>
    </w:lvlOverride>
  </w:num>
  <w:num w:numId="29" w16cid:durableId="1963461107">
    <w:abstractNumId w:val="22"/>
    <w:lvlOverride w:ilvl="0">
      <w:startOverride w:val="1"/>
    </w:lvlOverride>
  </w:num>
  <w:num w:numId="30" w16cid:durableId="1308706623">
    <w:abstractNumId w:val="29"/>
    <w:lvlOverride w:ilvl="0">
      <w:startOverride w:val="1"/>
    </w:lvlOverride>
  </w:num>
  <w:num w:numId="31" w16cid:durableId="580214248">
    <w:abstractNumId w:val="29"/>
    <w:lvlOverride w:ilvl="0">
      <w:startOverride w:val="1"/>
    </w:lvlOverride>
  </w:num>
  <w:num w:numId="32" w16cid:durableId="1970740080">
    <w:abstractNumId w:val="22"/>
    <w:lvlOverride w:ilvl="0">
      <w:startOverride w:val="1"/>
    </w:lvlOverride>
  </w:num>
  <w:num w:numId="33" w16cid:durableId="222110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135061">
    <w:abstractNumId w:val="29"/>
    <w:lvlOverride w:ilvl="0">
      <w:startOverride w:val="1"/>
    </w:lvlOverride>
  </w:num>
  <w:num w:numId="35" w16cid:durableId="1540242812">
    <w:abstractNumId w:val="22"/>
    <w:lvlOverride w:ilvl="0">
      <w:startOverride w:val="1"/>
    </w:lvlOverride>
  </w:num>
  <w:num w:numId="36" w16cid:durableId="148058562">
    <w:abstractNumId w:val="29"/>
    <w:lvlOverride w:ilvl="0">
      <w:startOverride w:val="1"/>
    </w:lvlOverride>
  </w:num>
  <w:num w:numId="37" w16cid:durableId="1826386897">
    <w:abstractNumId w:val="22"/>
    <w:lvlOverride w:ilvl="0">
      <w:startOverride w:val="1"/>
    </w:lvlOverride>
  </w:num>
  <w:num w:numId="38" w16cid:durableId="538710034">
    <w:abstractNumId w:val="31"/>
    <w:lvlOverride w:ilvl="0">
      <w:startOverride w:val="1"/>
    </w:lvlOverride>
  </w:num>
  <w:num w:numId="39" w16cid:durableId="2074155163">
    <w:abstractNumId w:val="31"/>
    <w:lvlOverride w:ilvl="0">
      <w:startOverride w:val="1"/>
    </w:lvlOverride>
  </w:num>
  <w:num w:numId="40" w16cid:durableId="620377398">
    <w:abstractNumId w:val="29"/>
    <w:lvlOverride w:ilvl="0">
      <w:startOverride w:val="1"/>
    </w:lvlOverride>
  </w:num>
  <w:num w:numId="41" w16cid:durableId="1098216019">
    <w:abstractNumId w:val="22"/>
    <w:lvlOverride w:ilvl="0">
      <w:startOverride w:val="1"/>
    </w:lvlOverride>
  </w:num>
  <w:num w:numId="42" w16cid:durableId="1655454432">
    <w:abstractNumId w:val="31"/>
    <w:lvlOverride w:ilvl="0">
      <w:startOverride w:val="1"/>
    </w:lvlOverride>
  </w:num>
  <w:num w:numId="43" w16cid:durableId="664016325">
    <w:abstractNumId w:val="31"/>
    <w:lvlOverride w:ilvl="0">
      <w:startOverride w:val="1"/>
    </w:lvlOverride>
  </w:num>
  <w:num w:numId="44" w16cid:durableId="1966277506">
    <w:abstractNumId w:val="31"/>
    <w:lvlOverride w:ilvl="0">
      <w:startOverride w:val="1"/>
    </w:lvlOverride>
  </w:num>
  <w:num w:numId="45" w16cid:durableId="1187521606">
    <w:abstractNumId w:val="34"/>
  </w:num>
  <w:num w:numId="46" w16cid:durableId="1972705588">
    <w:abstractNumId w:val="22"/>
    <w:lvlOverride w:ilvl="0">
      <w:startOverride w:val="1"/>
    </w:lvlOverride>
  </w:num>
  <w:num w:numId="47" w16cid:durableId="1399326637">
    <w:abstractNumId w:val="15"/>
  </w:num>
  <w:num w:numId="48" w16cid:durableId="175385652">
    <w:abstractNumId w:val="28"/>
  </w:num>
  <w:num w:numId="49" w16cid:durableId="1373847998">
    <w:abstractNumId w:val="27"/>
  </w:num>
  <w:num w:numId="50" w16cid:durableId="2086370281">
    <w:abstractNumId w:val="33"/>
  </w:num>
  <w:num w:numId="51" w16cid:durableId="777677731">
    <w:abstractNumId w:val="35"/>
  </w:num>
  <w:num w:numId="52" w16cid:durableId="320159526">
    <w:abstractNumId w:val="17"/>
  </w:num>
  <w:num w:numId="53" w16cid:durableId="437794116">
    <w:abstractNumId w:val="9"/>
  </w:num>
  <w:num w:numId="54" w16cid:durableId="2127069182">
    <w:abstractNumId w:val="7"/>
  </w:num>
  <w:num w:numId="55" w16cid:durableId="895626644">
    <w:abstractNumId w:val="6"/>
  </w:num>
  <w:num w:numId="56" w16cid:durableId="223641224">
    <w:abstractNumId w:val="5"/>
  </w:num>
  <w:num w:numId="57" w16cid:durableId="1737312408">
    <w:abstractNumId w:val="4"/>
  </w:num>
  <w:num w:numId="58" w16cid:durableId="1926725214">
    <w:abstractNumId w:val="8"/>
  </w:num>
  <w:num w:numId="59" w16cid:durableId="83693641">
    <w:abstractNumId w:val="3"/>
  </w:num>
  <w:num w:numId="60" w16cid:durableId="417101517">
    <w:abstractNumId w:val="2"/>
  </w:num>
  <w:num w:numId="61" w16cid:durableId="686322940">
    <w:abstractNumId w:val="1"/>
  </w:num>
  <w:num w:numId="62" w16cid:durableId="1525023556">
    <w:abstractNumId w:val="0"/>
  </w:num>
  <w:num w:numId="63" w16cid:durableId="2000228555">
    <w:abstractNumId w:val="18"/>
  </w:num>
  <w:num w:numId="64" w16cid:durableId="1539927513">
    <w:abstractNumId w:val="19"/>
  </w:num>
  <w:num w:numId="65" w16cid:durableId="1420328763">
    <w:abstractNumId w:val="32"/>
  </w:num>
  <w:num w:numId="66" w16cid:durableId="868681096">
    <w:abstractNumId w:val="39"/>
  </w:num>
  <w:num w:numId="67" w16cid:durableId="2021008606">
    <w:abstractNumId w:val="38"/>
  </w:num>
  <w:num w:numId="68" w16cid:durableId="983971110">
    <w:abstractNumId w:val="10"/>
  </w:num>
  <w:num w:numId="69" w16cid:durableId="1016228254">
    <w:abstractNumId w:val="26"/>
  </w:num>
  <w:num w:numId="70" w16cid:durableId="355932375">
    <w:abstractNumId w:val="36"/>
  </w:num>
  <w:num w:numId="71" w16cid:durableId="1403092292">
    <w:abstractNumId w:val="37"/>
  </w:num>
  <w:num w:numId="72" w16cid:durableId="1023676494">
    <w:abstractNumId w:val="12"/>
  </w:num>
  <w:num w:numId="73" w16cid:durableId="886718551">
    <w:abstractNumId w:val="23"/>
  </w:num>
  <w:num w:numId="74" w16cid:durableId="131880454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88"/>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20FB"/>
    <w:rsid w:val="00083EE5"/>
    <w:rsid w:val="00084442"/>
    <w:rsid w:val="00084713"/>
    <w:rsid w:val="00091AE1"/>
    <w:rsid w:val="000A0F4F"/>
    <w:rsid w:val="000A196B"/>
    <w:rsid w:val="000A2BCD"/>
    <w:rsid w:val="000B1027"/>
    <w:rsid w:val="000B3AC9"/>
    <w:rsid w:val="000B4E2E"/>
    <w:rsid w:val="000B58A0"/>
    <w:rsid w:val="000C2963"/>
    <w:rsid w:val="000C3750"/>
    <w:rsid w:val="000D4772"/>
    <w:rsid w:val="000D537C"/>
    <w:rsid w:val="000E1504"/>
    <w:rsid w:val="000E6A93"/>
    <w:rsid w:val="000E7CEB"/>
    <w:rsid w:val="000F4227"/>
    <w:rsid w:val="000F56E2"/>
    <w:rsid w:val="000F5A60"/>
    <w:rsid w:val="0011011F"/>
    <w:rsid w:val="00110730"/>
    <w:rsid w:val="0011736C"/>
    <w:rsid w:val="00120C82"/>
    <w:rsid w:val="00125D54"/>
    <w:rsid w:val="001324BD"/>
    <w:rsid w:val="00133782"/>
    <w:rsid w:val="00141414"/>
    <w:rsid w:val="00145A67"/>
    <w:rsid w:val="00157B14"/>
    <w:rsid w:val="00160EE8"/>
    <w:rsid w:val="00162E80"/>
    <w:rsid w:val="0016347E"/>
    <w:rsid w:val="00163872"/>
    <w:rsid w:val="0017220C"/>
    <w:rsid w:val="00174758"/>
    <w:rsid w:val="00182C87"/>
    <w:rsid w:val="001836CB"/>
    <w:rsid w:val="0018548F"/>
    <w:rsid w:val="001867B0"/>
    <w:rsid w:val="00187427"/>
    <w:rsid w:val="001A3EDF"/>
    <w:rsid w:val="001A6986"/>
    <w:rsid w:val="001B0AD0"/>
    <w:rsid w:val="001B70C6"/>
    <w:rsid w:val="001C42B3"/>
    <w:rsid w:val="001D4BFE"/>
    <w:rsid w:val="001D6620"/>
    <w:rsid w:val="001E29AA"/>
    <w:rsid w:val="001E5BBE"/>
    <w:rsid w:val="001E6EC4"/>
    <w:rsid w:val="001F0F51"/>
    <w:rsid w:val="001F170D"/>
    <w:rsid w:val="002023A3"/>
    <w:rsid w:val="002035F3"/>
    <w:rsid w:val="00205B4A"/>
    <w:rsid w:val="00205B5E"/>
    <w:rsid w:val="00211916"/>
    <w:rsid w:val="002205C7"/>
    <w:rsid w:val="00221A7E"/>
    <w:rsid w:val="002243CE"/>
    <w:rsid w:val="00230FA9"/>
    <w:rsid w:val="00234451"/>
    <w:rsid w:val="00235F69"/>
    <w:rsid w:val="00260E17"/>
    <w:rsid w:val="00264CFD"/>
    <w:rsid w:val="002651D5"/>
    <w:rsid w:val="00282630"/>
    <w:rsid w:val="00283757"/>
    <w:rsid w:val="00286AB9"/>
    <w:rsid w:val="00292E83"/>
    <w:rsid w:val="00293C52"/>
    <w:rsid w:val="002A321E"/>
    <w:rsid w:val="002A4B65"/>
    <w:rsid w:val="002B0079"/>
    <w:rsid w:val="002B050B"/>
    <w:rsid w:val="002B2E0D"/>
    <w:rsid w:val="002B4464"/>
    <w:rsid w:val="002C0AD7"/>
    <w:rsid w:val="002E600C"/>
    <w:rsid w:val="002F3BF0"/>
    <w:rsid w:val="002F3C11"/>
    <w:rsid w:val="002F4F34"/>
    <w:rsid w:val="002F7649"/>
    <w:rsid w:val="00332884"/>
    <w:rsid w:val="0033671D"/>
    <w:rsid w:val="0033700D"/>
    <w:rsid w:val="003470DC"/>
    <w:rsid w:val="0036567B"/>
    <w:rsid w:val="00370FDD"/>
    <w:rsid w:val="003757DE"/>
    <w:rsid w:val="0037623A"/>
    <w:rsid w:val="00384088"/>
    <w:rsid w:val="00386C80"/>
    <w:rsid w:val="003902B4"/>
    <w:rsid w:val="003B5FD4"/>
    <w:rsid w:val="003B6084"/>
    <w:rsid w:val="003C003D"/>
    <w:rsid w:val="003C6678"/>
    <w:rsid w:val="003D2F97"/>
    <w:rsid w:val="003D74A5"/>
    <w:rsid w:val="0041407C"/>
    <w:rsid w:val="00415CF9"/>
    <w:rsid w:val="004341D1"/>
    <w:rsid w:val="00446598"/>
    <w:rsid w:val="004536BF"/>
    <w:rsid w:val="00453737"/>
    <w:rsid w:val="00460430"/>
    <w:rsid w:val="004625B8"/>
    <w:rsid w:val="004662DD"/>
    <w:rsid w:val="00467F7C"/>
    <w:rsid w:val="00470071"/>
    <w:rsid w:val="00473130"/>
    <w:rsid w:val="004736E8"/>
    <w:rsid w:val="00477B8D"/>
    <w:rsid w:val="00480BA2"/>
    <w:rsid w:val="0048223C"/>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E6EF2"/>
    <w:rsid w:val="005F191B"/>
    <w:rsid w:val="005F46A7"/>
    <w:rsid w:val="00600F38"/>
    <w:rsid w:val="00602B92"/>
    <w:rsid w:val="00603FE2"/>
    <w:rsid w:val="0061091C"/>
    <w:rsid w:val="0061242E"/>
    <w:rsid w:val="00614922"/>
    <w:rsid w:val="006207C5"/>
    <w:rsid w:val="00622380"/>
    <w:rsid w:val="0062344C"/>
    <w:rsid w:val="00623A89"/>
    <w:rsid w:val="00630D1E"/>
    <w:rsid w:val="00631DF1"/>
    <w:rsid w:val="00636674"/>
    <w:rsid w:val="00641243"/>
    <w:rsid w:val="00642630"/>
    <w:rsid w:val="00660EE2"/>
    <w:rsid w:val="006661DA"/>
    <w:rsid w:val="00682EED"/>
    <w:rsid w:val="00682FA3"/>
    <w:rsid w:val="00684CCB"/>
    <w:rsid w:val="00686355"/>
    <w:rsid w:val="00696E7B"/>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5E79"/>
    <w:rsid w:val="00747947"/>
    <w:rsid w:val="007525D5"/>
    <w:rsid w:val="00754F40"/>
    <w:rsid w:val="00762969"/>
    <w:rsid w:val="00764D2A"/>
    <w:rsid w:val="00786826"/>
    <w:rsid w:val="0079293C"/>
    <w:rsid w:val="007A3516"/>
    <w:rsid w:val="007A7155"/>
    <w:rsid w:val="007A7747"/>
    <w:rsid w:val="007C3B49"/>
    <w:rsid w:val="007C519F"/>
    <w:rsid w:val="007F0618"/>
    <w:rsid w:val="007F2ABF"/>
    <w:rsid w:val="00800A96"/>
    <w:rsid w:val="00801596"/>
    <w:rsid w:val="008045E9"/>
    <w:rsid w:val="00811485"/>
    <w:rsid w:val="008151EB"/>
    <w:rsid w:val="00815618"/>
    <w:rsid w:val="00831D39"/>
    <w:rsid w:val="00846C76"/>
    <w:rsid w:val="00852649"/>
    <w:rsid w:val="0085598F"/>
    <w:rsid w:val="008562DB"/>
    <w:rsid w:val="0085759E"/>
    <w:rsid w:val="00862832"/>
    <w:rsid w:val="00867745"/>
    <w:rsid w:val="00872A5E"/>
    <w:rsid w:val="00885A81"/>
    <w:rsid w:val="00890C2F"/>
    <w:rsid w:val="00896665"/>
    <w:rsid w:val="008B0F0A"/>
    <w:rsid w:val="008B75B8"/>
    <w:rsid w:val="008C3331"/>
    <w:rsid w:val="008C448E"/>
    <w:rsid w:val="008C62BF"/>
    <w:rsid w:val="008C7F74"/>
    <w:rsid w:val="008D5346"/>
    <w:rsid w:val="008E0A9D"/>
    <w:rsid w:val="008E6FDC"/>
    <w:rsid w:val="008F2A86"/>
    <w:rsid w:val="009029B2"/>
    <w:rsid w:val="009052CD"/>
    <w:rsid w:val="00906283"/>
    <w:rsid w:val="00914743"/>
    <w:rsid w:val="00926129"/>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341E"/>
    <w:rsid w:val="00A33E8C"/>
    <w:rsid w:val="00A44C4F"/>
    <w:rsid w:val="00A46DB7"/>
    <w:rsid w:val="00A55ED3"/>
    <w:rsid w:val="00A64D08"/>
    <w:rsid w:val="00A65190"/>
    <w:rsid w:val="00A758CE"/>
    <w:rsid w:val="00A75CEB"/>
    <w:rsid w:val="00A765C1"/>
    <w:rsid w:val="00AA01ED"/>
    <w:rsid w:val="00AB4E9E"/>
    <w:rsid w:val="00AB57D7"/>
    <w:rsid w:val="00AB58B1"/>
    <w:rsid w:val="00AB7B8F"/>
    <w:rsid w:val="00AC778A"/>
    <w:rsid w:val="00AE1251"/>
    <w:rsid w:val="00AE24D1"/>
    <w:rsid w:val="00AF1646"/>
    <w:rsid w:val="00AF6BE0"/>
    <w:rsid w:val="00AF7452"/>
    <w:rsid w:val="00B02982"/>
    <w:rsid w:val="00B05F41"/>
    <w:rsid w:val="00B179FB"/>
    <w:rsid w:val="00B35EA5"/>
    <w:rsid w:val="00B36459"/>
    <w:rsid w:val="00B438FC"/>
    <w:rsid w:val="00B50B87"/>
    <w:rsid w:val="00B5140B"/>
    <w:rsid w:val="00B63D23"/>
    <w:rsid w:val="00B662AE"/>
    <w:rsid w:val="00B6683C"/>
    <w:rsid w:val="00B67852"/>
    <w:rsid w:val="00B82328"/>
    <w:rsid w:val="00B83644"/>
    <w:rsid w:val="00B9373B"/>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3B27"/>
    <w:rsid w:val="00C14CD9"/>
    <w:rsid w:val="00C255DB"/>
    <w:rsid w:val="00C33F73"/>
    <w:rsid w:val="00C57FB8"/>
    <w:rsid w:val="00C6190C"/>
    <w:rsid w:val="00C700F7"/>
    <w:rsid w:val="00C86BA8"/>
    <w:rsid w:val="00CA3C23"/>
    <w:rsid w:val="00CA427D"/>
    <w:rsid w:val="00CA785B"/>
    <w:rsid w:val="00CC0165"/>
    <w:rsid w:val="00CC01BC"/>
    <w:rsid w:val="00CC4CAF"/>
    <w:rsid w:val="00CC648E"/>
    <w:rsid w:val="00CC6E02"/>
    <w:rsid w:val="00CD192E"/>
    <w:rsid w:val="00CE5AB8"/>
    <w:rsid w:val="00CF19CE"/>
    <w:rsid w:val="00CF31F3"/>
    <w:rsid w:val="00CF7012"/>
    <w:rsid w:val="00D00FC4"/>
    <w:rsid w:val="00D01429"/>
    <w:rsid w:val="00D2394E"/>
    <w:rsid w:val="00D247C2"/>
    <w:rsid w:val="00D24D90"/>
    <w:rsid w:val="00D2719D"/>
    <w:rsid w:val="00D35EAF"/>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3E3"/>
    <w:rsid w:val="00DC26F5"/>
    <w:rsid w:val="00DE04BA"/>
    <w:rsid w:val="00DE0E48"/>
    <w:rsid w:val="00DE67F5"/>
    <w:rsid w:val="00DF3F78"/>
    <w:rsid w:val="00DF72CC"/>
    <w:rsid w:val="00E14226"/>
    <w:rsid w:val="00E21193"/>
    <w:rsid w:val="00E3769E"/>
    <w:rsid w:val="00E42404"/>
    <w:rsid w:val="00E47D84"/>
    <w:rsid w:val="00E63ED9"/>
    <w:rsid w:val="00E7262B"/>
    <w:rsid w:val="00E7312C"/>
    <w:rsid w:val="00E82CF4"/>
    <w:rsid w:val="00E82F54"/>
    <w:rsid w:val="00E85B5A"/>
    <w:rsid w:val="00E86459"/>
    <w:rsid w:val="00E87DA0"/>
    <w:rsid w:val="00E90232"/>
    <w:rsid w:val="00E94F6C"/>
    <w:rsid w:val="00EA0AAC"/>
    <w:rsid w:val="00EA0CA7"/>
    <w:rsid w:val="00EA3D3D"/>
    <w:rsid w:val="00EA45CB"/>
    <w:rsid w:val="00EB18EF"/>
    <w:rsid w:val="00EB1F78"/>
    <w:rsid w:val="00EB2B64"/>
    <w:rsid w:val="00EB5B58"/>
    <w:rsid w:val="00EB7CB9"/>
    <w:rsid w:val="00EC5631"/>
    <w:rsid w:val="00EC6186"/>
    <w:rsid w:val="00EC6F86"/>
    <w:rsid w:val="00EC7E28"/>
    <w:rsid w:val="00ED1402"/>
    <w:rsid w:val="00ED3E83"/>
    <w:rsid w:val="00ED62E4"/>
    <w:rsid w:val="00EE4373"/>
    <w:rsid w:val="00F0713B"/>
    <w:rsid w:val="00F10357"/>
    <w:rsid w:val="00F110BD"/>
    <w:rsid w:val="00F12393"/>
    <w:rsid w:val="00F15CD6"/>
    <w:rsid w:val="00F16F2D"/>
    <w:rsid w:val="00F2016A"/>
    <w:rsid w:val="00F21D67"/>
    <w:rsid w:val="00F24B8F"/>
    <w:rsid w:val="00F30B46"/>
    <w:rsid w:val="00F4536C"/>
    <w:rsid w:val="00F50662"/>
    <w:rsid w:val="00F6351E"/>
    <w:rsid w:val="00F63674"/>
    <w:rsid w:val="00F73108"/>
    <w:rsid w:val="00F74264"/>
    <w:rsid w:val="00F75DBD"/>
    <w:rsid w:val="00F95343"/>
    <w:rsid w:val="00F97428"/>
    <w:rsid w:val="00FA1F82"/>
    <w:rsid w:val="00FC411A"/>
    <w:rsid w:val="00FC568F"/>
    <w:rsid w:val="00FC5A40"/>
    <w:rsid w:val="00FD01DE"/>
    <w:rsid w:val="00FD079B"/>
    <w:rsid w:val="00FD635C"/>
    <w:rsid w:val="00FD6751"/>
    <w:rsid w:val="00FE0543"/>
    <w:rsid w:val="00FE0686"/>
    <w:rsid w:val="00FE2606"/>
    <w:rsid w:val="00FE2F15"/>
    <w:rsid w:val="00FE4E50"/>
    <w:rsid w:val="00FE6A23"/>
    <w:rsid w:val="00FF2BE2"/>
    <w:rsid w:val="0241B77A"/>
    <w:rsid w:val="067CF2B8"/>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E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C13B2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13B2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D62E4"/>
  </w:style>
  <w:style w:type="character" w:customStyle="1" w:styleId="TableHeaderChar">
    <w:name w:val="TableHeader Char"/>
    <w:basedOn w:val="DefaultParagraphFont"/>
    <w:link w:val="TableHeader"/>
    <w:rsid w:val="00ED62E4"/>
    <w:rPr>
      <w:rFonts w:ascii="Arial" w:hAnsi="Arial" w:cs="Arial"/>
      <w:b/>
      <w:sz w:val="24"/>
      <w:szCs w:val="24"/>
    </w:rPr>
  </w:style>
  <w:style w:type="character" w:customStyle="1" w:styleId="Header6Char">
    <w:name w:val="Header 6 Char"/>
    <w:basedOn w:val="TableHeaderChar"/>
    <w:link w:val="Header6"/>
    <w:rsid w:val="00ED62E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404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EDF0FD-C305-497C-BF47-03CE6EC7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Specifications—MS-PS2-3 - CAASPP (CA Dept of Education)</dc:title>
  <dc:subject>This CAST item specification describes MS-PS2-3 Motion and Stability: Forces and Interactions</dc:subject>
  <dc:creator/>
  <cp:keywords/>
  <dc:description/>
  <cp:lastModifiedBy/>
  <cp:revision>1</cp:revision>
  <dcterms:created xsi:type="dcterms:W3CDTF">2025-04-02T20:38:00Z</dcterms:created>
  <dcterms:modified xsi:type="dcterms:W3CDTF">2025-04-02T20:39:00Z</dcterms:modified>
</cp:coreProperties>
</file>