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96AD" w14:textId="77777777" w:rsidR="00926B9C" w:rsidRPr="007043CF" w:rsidRDefault="00926B9C" w:rsidP="00926B9C">
      <w:pPr>
        <w:spacing w:before="720" w:after="480"/>
        <w:jc w:val="center"/>
      </w:pPr>
      <w:r w:rsidRPr="007043CF">
        <w:rPr>
          <w:noProof/>
          <w:color w:val="2B579A"/>
        </w:rPr>
        <w:drawing>
          <wp:inline distT="0" distB="0" distL="0" distR="0" wp14:anchorId="512700F1" wp14:editId="605C100A">
            <wp:extent cx="2569464" cy="1042416"/>
            <wp:effectExtent l="0" t="0" r="2540" b="5715"/>
            <wp:docPr id="713" name="Picture 713" descr="English Language Proficiency Assessments for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8">
                      <a:extLst>
                        <a:ext uri="{28A0092B-C50C-407E-A947-70E740481C1C}">
                          <a14:useLocalDpi xmlns:a14="http://schemas.microsoft.com/office/drawing/2010/main" val="0"/>
                        </a:ext>
                      </a:extLst>
                    </a:blip>
                    <a:stretch>
                      <a:fillRect/>
                    </a:stretch>
                  </pic:blipFill>
                  <pic:spPr>
                    <a:xfrm>
                      <a:off x="0" y="0"/>
                      <a:ext cx="2569464" cy="1042416"/>
                    </a:xfrm>
                    <a:prstGeom prst="rect">
                      <a:avLst/>
                    </a:prstGeom>
                  </pic:spPr>
                </pic:pic>
              </a:graphicData>
            </a:graphic>
          </wp:inline>
        </w:drawing>
      </w:r>
    </w:p>
    <w:p w14:paraId="6B242E81" w14:textId="5A2906CC" w:rsidR="00926B9C" w:rsidRPr="007043CF" w:rsidRDefault="00926B9C" w:rsidP="00A614A5">
      <w:pPr>
        <w:pStyle w:val="Heading1"/>
        <w:spacing w:after="480"/>
        <w:rPr>
          <w:rFonts w:ascii="Arial Bold" w:hAnsi="Arial Bold"/>
          <w:smallCaps w:val="0"/>
          <w:sz w:val="48"/>
          <w:szCs w:val="48"/>
        </w:rPr>
      </w:pPr>
      <w:bookmarkStart w:id="0" w:name="_Hlk127950567"/>
      <w:r w:rsidRPr="007043CF">
        <w:rPr>
          <w:rFonts w:ascii="Arial Bold" w:hAnsi="Arial Bold"/>
          <w:smallCaps w:val="0"/>
          <w:sz w:val="48"/>
          <w:szCs w:val="48"/>
        </w:rPr>
        <w:t>S</w:t>
      </w:r>
      <w:r w:rsidR="003E206D" w:rsidRPr="007043CF">
        <w:rPr>
          <w:rFonts w:ascii="Arial Bold" w:hAnsi="Arial Bold"/>
          <w:smallCaps w:val="0"/>
          <w:sz w:val="48"/>
          <w:szCs w:val="48"/>
        </w:rPr>
        <w:t>ummative</w:t>
      </w:r>
      <w:r w:rsidRPr="007043CF">
        <w:rPr>
          <w:rFonts w:ascii="Arial Bold" w:hAnsi="Arial Bold"/>
          <w:smallCaps w:val="0"/>
          <w:sz w:val="48"/>
          <w:szCs w:val="48"/>
        </w:rPr>
        <w:t xml:space="preserve"> Alternate English Language Proficiency Assessments for Californi</w:t>
      </w:r>
      <w:r w:rsidR="00A614A5" w:rsidRPr="007043CF">
        <w:rPr>
          <w:rFonts w:ascii="Arial Bold" w:hAnsi="Arial Bold"/>
          <w:smallCaps w:val="0"/>
          <w:sz w:val="48"/>
          <w:szCs w:val="48"/>
        </w:rPr>
        <w:t>a</w:t>
      </w:r>
      <w:r w:rsidR="00A614A5" w:rsidRPr="007043CF">
        <w:rPr>
          <w:rFonts w:ascii="Arial Bold" w:hAnsi="Arial Bold"/>
          <w:smallCaps w:val="0"/>
        </w:rPr>
        <w:t xml:space="preserve"> </w:t>
      </w:r>
      <w:r w:rsidR="00A614A5" w:rsidRPr="007043CF">
        <w:rPr>
          <w:rFonts w:ascii="Arial Bold" w:hAnsi="Arial Bold"/>
          <w:smallCaps w:val="0"/>
          <w:sz w:val="48"/>
          <w:szCs w:val="48"/>
        </w:rPr>
        <w:t xml:space="preserve">Threshold </w:t>
      </w:r>
      <w:r w:rsidR="00BD5C9D" w:rsidRPr="007043CF">
        <w:rPr>
          <w:rFonts w:ascii="Arial Bold" w:hAnsi="Arial Bold"/>
          <w:smallCaps w:val="0"/>
          <w:sz w:val="48"/>
          <w:szCs w:val="48"/>
        </w:rPr>
        <w:t>S</w:t>
      </w:r>
      <w:r w:rsidR="00A614A5" w:rsidRPr="007043CF">
        <w:rPr>
          <w:rFonts w:ascii="Arial Bold" w:hAnsi="Arial Bold"/>
          <w:smallCaps w:val="0"/>
          <w:sz w:val="48"/>
          <w:szCs w:val="48"/>
        </w:rPr>
        <w:t xml:space="preserve">core </w:t>
      </w:r>
      <w:r w:rsidR="00BD5C9D" w:rsidRPr="007043CF">
        <w:rPr>
          <w:rFonts w:ascii="Arial Bold" w:hAnsi="Arial Bold"/>
          <w:smallCaps w:val="0"/>
          <w:sz w:val="48"/>
          <w:szCs w:val="48"/>
        </w:rPr>
        <w:t>V</w:t>
      </w:r>
      <w:r w:rsidR="00A614A5" w:rsidRPr="007043CF">
        <w:rPr>
          <w:rFonts w:ascii="Arial Bold" w:hAnsi="Arial Bold"/>
          <w:smallCaps w:val="0"/>
          <w:sz w:val="48"/>
          <w:szCs w:val="48"/>
        </w:rPr>
        <w:t xml:space="preserve">alidation </w:t>
      </w:r>
      <w:r w:rsidR="00BD5C9D" w:rsidRPr="007043CF">
        <w:rPr>
          <w:rFonts w:ascii="Arial Bold" w:hAnsi="Arial Bold"/>
          <w:smallCaps w:val="0"/>
          <w:sz w:val="48"/>
          <w:szCs w:val="48"/>
        </w:rPr>
        <w:t>S</w:t>
      </w:r>
      <w:r w:rsidR="00A614A5" w:rsidRPr="007043CF">
        <w:rPr>
          <w:rFonts w:ascii="Arial Bold" w:hAnsi="Arial Bold"/>
          <w:smallCaps w:val="0"/>
          <w:sz w:val="48"/>
          <w:szCs w:val="48"/>
        </w:rPr>
        <w:t>tudy</w:t>
      </w:r>
      <w:bookmarkEnd w:id="0"/>
      <w:r w:rsidR="00B915F5" w:rsidRPr="007043CF">
        <w:rPr>
          <w:rFonts w:ascii="Arial Bold" w:hAnsi="Arial Bold"/>
          <w:smallCaps w:val="0"/>
          <w:sz w:val="48"/>
          <w:szCs w:val="48"/>
        </w:rPr>
        <w:t xml:space="preserve"> </w:t>
      </w:r>
      <w:r w:rsidR="00BD5C9D" w:rsidRPr="007043CF">
        <w:rPr>
          <w:rFonts w:ascii="Arial Bold" w:hAnsi="Arial Bold"/>
          <w:smallCaps w:val="0"/>
          <w:sz w:val="48"/>
          <w:szCs w:val="48"/>
        </w:rPr>
        <w:t>R</w:t>
      </w:r>
      <w:r w:rsidR="00A614A5" w:rsidRPr="007043CF">
        <w:rPr>
          <w:rFonts w:ascii="Arial Bold" w:hAnsi="Arial Bold"/>
          <w:smallCaps w:val="0"/>
          <w:sz w:val="48"/>
          <w:szCs w:val="48"/>
        </w:rPr>
        <w:t>eport</w:t>
      </w:r>
    </w:p>
    <w:p w14:paraId="66190BE3" w14:textId="6395514A" w:rsidR="00926B9C" w:rsidRPr="007043CF" w:rsidRDefault="00926B9C" w:rsidP="00926B9C">
      <w:pPr>
        <w:pStyle w:val="BodyText"/>
        <w:spacing w:before="960"/>
        <w:jc w:val="center"/>
        <w:rPr>
          <w:rFonts w:cs="Arial"/>
          <w:b/>
          <w:sz w:val="40"/>
          <w:szCs w:val="40"/>
        </w:rPr>
      </w:pPr>
      <w:r w:rsidRPr="007043CF">
        <w:rPr>
          <w:rFonts w:cs="Arial"/>
          <w:b/>
          <w:sz w:val="32"/>
          <w:szCs w:val="32"/>
        </w:rPr>
        <w:t>Contract #CN</w:t>
      </w:r>
      <w:r w:rsidR="003D1280" w:rsidRPr="007043CF">
        <w:rPr>
          <w:rFonts w:cs="Arial"/>
          <w:b/>
          <w:sz w:val="32"/>
          <w:szCs w:val="32"/>
        </w:rPr>
        <w:t>22002</w:t>
      </w:r>
    </w:p>
    <w:p w14:paraId="69E9FB93" w14:textId="77777777" w:rsidR="00926B9C" w:rsidRPr="007043CF" w:rsidRDefault="00926B9C" w:rsidP="00926B9C">
      <w:pPr>
        <w:pStyle w:val="BodyText"/>
        <w:jc w:val="center"/>
        <w:rPr>
          <w:rFonts w:cs="Arial"/>
          <w:b/>
          <w:sz w:val="32"/>
          <w:szCs w:val="52"/>
        </w:rPr>
      </w:pPr>
      <w:r w:rsidRPr="007043CF">
        <w:rPr>
          <w:rFonts w:cs="Arial"/>
          <w:b/>
          <w:sz w:val="32"/>
          <w:szCs w:val="52"/>
        </w:rPr>
        <w:t>Prepared for the California Department of Education by ETS</w:t>
      </w:r>
    </w:p>
    <w:p w14:paraId="506516C2" w14:textId="7FA54F9D" w:rsidR="00926B9C" w:rsidRPr="007043CF" w:rsidRDefault="006A27BA" w:rsidP="50D40DFD">
      <w:pPr>
        <w:pStyle w:val="BodyText"/>
        <w:spacing w:after="600"/>
        <w:jc w:val="center"/>
        <w:rPr>
          <w:rFonts w:cs="Arial"/>
          <w:b/>
          <w:bCs/>
          <w:sz w:val="32"/>
          <w:szCs w:val="32"/>
        </w:rPr>
      </w:pPr>
      <w:r>
        <w:rPr>
          <w:b/>
          <w:bCs/>
          <w:sz w:val="32"/>
          <w:szCs w:val="32"/>
          <w:lang w:eastAsia="zh-CN"/>
        </w:rPr>
        <w:t>Final Presented June 7</w:t>
      </w:r>
      <w:r w:rsidR="00926B9C" w:rsidRPr="007043CF">
        <w:rPr>
          <w:b/>
          <w:bCs/>
          <w:sz w:val="32"/>
          <w:szCs w:val="32"/>
          <w:lang w:eastAsia="zh-CN"/>
        </w:rPr>
        <w:t>, 202</w:t>
      </w:r>
      <w:r w:rsidR="00A614A5" w:rsidRPr="007043CF">
        <w:rPr>
          <w:b/>
          <w:bCs/>
          <w:sz w:val="32"/>
          <w:szCs w:val="32"/>
          <w:lang w:eastAsia="zh-CN"/>
        </w:rPr>
        <w:t>3</w:t>
      </w:r>
    </w:p>
    <w:p w14:paraId="4A6237DC" w14:textId="5525E968" w:rsidR="00262308" w:rsidRPr="007043CF" w:rsidRDefault="00A010CF" w:rsidP="00143477">
      <w:pPr>
        <w:jc w:val="center"/>
      </w:pPr>
      <w:r w:rsidRPr="007043CF">
        <w:rPr>
          <w:noProof/>
          <w:color w:val="2B579A"/>
        </w:rPr>
        <w:drawing>
          <wp:inline distT="0" distB="0" distL="0" distR="0" wp14:anchorId="2A780F87" wp14:editId="31898C22">
            <wp:extent cx="960120" cy="630936"/>
            <wp:effectExtent l="0" t="0" r="0" b="0"/>
            <wp:docPr id="911689144" name="Picture 3"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89144" name="Picture 3" descr="ETS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0120" cy="630936"/>
                    </a:xfrm>
                    <a:prstGeom prst="rect">
                      <a:avLst/>
                    </a:prstGeom>
                  </pic:spPr>
                </pic:pic>
              </a:graphicData>
            </a:graphic>
          </wp:inline>
        </w:drawing>
      </w:r>
    </w:p>
    <w:p w14:paraId="767E7567" w14:textId="77777777" w:rsidR="009E168D" w:rsidRPr="007043CF" w:rsidRDefault="009E168D" w:rsidP="00E0429E">
      <w:pPr>
        <w:sectPr w:rsidR="009E168D" w:rsidRPr="007043CF" w:rsidSect="003472B0">
          <w:headerReference w:type="even" r:id="rId10"/>
          <w:headerReference w:type="default" r:id="rId11"/>
          <w:footerReference w:type="even" r:id="rId12"/>
          <w:footerReference w:type="default" r:id="rId13"/>
          <w:footerReference w:type="first" r:id="rId14"/>
          <w:footnotePr>
            <w:numRestart w:val="eachSect"/>
          </w:footnotePr>
          <w:pgSz w:w="12240" w:h="15840" w:code="1"/>
          <w:pgMar w:top="1152" w:right="1152" w:bottom="1152" w:left="1152" w:header="576" w:footer="360" w:gutter="0"/>
          <w:pgNumType w:fmt="lowerRoman" w:start="1"/>
          <w:cols w:space="720"/>
          <w:titlePg/>
          <w:docGrid w:linePitch="360"/>
        </w:sectPr>
      </w:pPr>
      <w:bookmarkStart w:id="1" w:name="_Toc54409666"/>
      <w:bookmarkStart w:id="2" w:name="_Toc54409825"/>
      <w:bookmarkStart w:id="3" w:name="_Toc54498695"/>
      <w:bookmarkStart w:id="4" w:name="_Toc54498696"/>
      <w:bookmarkStart w:id="5" w:name="_Toc55879523"/>
      <w:bookmarkStart w:id="6" w:name="_Toc128913996"/>
    </w:p>
    <w:p w14:paraId="031E18F0" w14:textId="77777777" w:rsidR="008953B9" w:rsidRPr="007043CF" w:rsidRDefault="008953B9" w:rsidP="00633036">
      <w:pPr>
        <w:pStyle w:val="TitleContents"/>
        <w:pageBreakBefore/>
        <w:pBdr>
          <w:bottom w:val="none" w:sz="0" w:space="0" w:color="auto"/>
        </w:pBdr>
        <w:rPr>
          <w:noProof w:val="0"/>
        </w:rPr>
      </w:pPr>
      <w:bookmarkStart w:id="7" w:name="_Introduction"/>
      <w:bookmarkStart w:id="8" w:name="_Appendix_2:_Written"/>
      <w:bookmarkStart w:id="9" w:name="_Appendix_2:_Grades"/>
      <w:bookmarkStart w:id="10" w:name="_Toc52702195"/>
      <w:bookmarkStart w:id="11" w:name="_Hlk127951087"/>
      <w:bookmarkEnd w:id="1"/>
      <w:bookmarkEnd w:id="2"/>
      <w:bookmarkEnd w:id="3"/>
      <w:bookmarkEnd w:id="4"/>
      <w:bookmarkEnd w:id="5"/>
      <w:bookmarkEnd w:id="6"/>
      <w:bookmarkEnd w:id="7"/>
      <w:bookmarkEnd w:id="8"/>
      <w:bookmarkEnd w:id="9"/>
      <w:r w:rsidRPr="007043CF">
        <w:rPr>
          <w:noProof w:val="0"/>
        </w:rPr>
        <w:lastRenderedPageBreak/>
        <w:t>Table of Contents</w:t>
      </w:r>
      <w:bookmarkEnd w:id="10"/>
    </w:p>
    <w:p w14:paraId="5D1A4F58" w14:textId="137F3B28" w:rsidR="001C0F94" w:rsidRDefault="008953B9">
      <w:pPr>
        <w:pStyle w:val="TOC1"/>
        <w:rPr>
          <w:rFonts w:asciiTheme="minorHAnsi" w:eastAsiaTheme="minorEastAsia" w:hAnsiTheme="minorHAnsi" w:cstheme="minorBidi"/>
          <w:b w:val="0"/>
          <w:color w:val="auto"/>
          <w:sz w:val="22"/>
          <w:szCs w:val="22"/>
        </w:rPr>
      </w:pPr>
      <w:r w:rsidRPr="007043CF">
        <w:rPr>
          <w:bCs/>
          <w:noProof w:val="0"/>
          <w:color w:val="2B579A"/>
          <w:shd w:val="clear" w:color="auto" w:fill="E6E6E6"/>
        </w:rPr>
        <w:fldChar w:fldCharType="begin"/>
      </w:r>
      <w:r w:rsidRPr="007043CF">
        <w:rPr>
          <w:bCs/>
          <w:noProof w:val="0"/>
        </w:rPr>
        <w:instrText xml:space="preserve"> TOC \h \z \t "Heading 2,1,Heading 3,2,Heading 4,3" </w:instrText>
      </w:r>
      <w:r w:rsidRPr="007043CF">
        <w:rPr>
          <w:bCs/>
          <w:noProof w:val="0"/>
          <w:color w:val="2B579A"/>
          <w:shd w:val="clear" w:color="auto" w:fill="E6E6E6"/>
        </w:rPr>
        <w:fldChar w:fldCharType="separate"/>
      </w:r>
      <w:hyperlink w:anchor="_Toc137032233" w:history="1">
        <w:r w:rsidR="001C0F94" w:rsidRPr="000F70DF">
          <w:rPr>
            <w:rStyle w:val="Hyperlink"/>
          </w:rPr>
          <w:t>Overview and Context</w:t>
        </w:r>
        <w:r w:rsidR="001C0F94">
          <w:rPr>
            <w:webHidden/>
          </w:rPr>
          <w:tab/>
        </w:r>
        <w:r w:rsidR="001C0F94">
          <w:rPr>
            <w:webHidden/>
          </w:rPr>
          <w:fldChar w:fldCharType="begin"/>
        </w:r>
        <w:r w:rsidR="001C0F94">
          <w:rPr>
            <w:webHidden/>
          </w:rPr>
          <w:instrText xml:space="preserve"> PAGEREF _Toc137032233 \h </w:instrText>
        </w:r>
        <w:r w:rsidR="001C0F94">
          <w:rPr>
            <w:webHidden/>
          </w:rPr>
        </w:r>
        <w:r w:rsidR="001C0F94">
          <w:rPr>
            <w:webHidden/>
          </w:rPr>
          <w:fldChar w:fldCharType="separate"/>
        </w:r>
        <w:r w:rsidR="001C0F94">
          <w:rPr>
            <w:webHidden/>
          </w:rPr>
          <w:t>1</w:t>
        </w:r>
        <w:r w:rsidR="001C0F94">
          <w:rPr>
            <w:webHidden/>
          </w:rPr>
          <w:fldChar w:fldCharType="end"/>
        </w:r>
      </w:hyperlink>
    </w:p>
    <w:p w14:paraId="5562D8D4" w14:textId="115EE732" w:rsidR="001C0F94" w:rsidRDefault="001C0F94">
      <w:pPr>
        <w:pStyle w:val="TOC2"/>
        <w:rPr>
          <w:rFonts w:asciiTheme="minorHAnsi" w:eastAsiaTheme="minorEastAsia" w:hAnsiTheme="minorHAnsi" w:cstheme="minorBidi"/>
          <w:color w:val="auto"/>
          <w:sz w:val="22"/>
          <w:szCs w:val="22"/>
        </w:rPr>
      </w:pPr>
      <w:hyperlink w:anchor="_Toc137032234" w:history="1">
        <w:r w:rsidRPr="000F70DF">
          <w:rPr>
            <w:rStyle w:val="Hyperlink"/>
          </w:rPr>
          <w:t>Description of the Alternate ELPAC</w:t>
        </w:r>
        <w:r>
          <w:rPr>
            <w:webHidden/>
          </w:rPr>
          <w:tab/>
        </w:r>
        <w:r>
          <w:rPr>
            <w:webHidden/>
          </w:rPr>
          <w:fldChar w:fldCharType="begin"/>
        </w:r>
        <w:r>
          <w:rPr>
            <w:webHidden/>
          </w:rPr>
          <w:instrText xml:space="preserve"> PAGEREF _Toc137032234 \h </w:instrText>
        </w:r>
        <w:r>
          <w:rPr>
            <w:webHidden/>
          </w:rPr>
        </w:r>
        <w:r>
          <w:rPr>
            <w:webHidden/>
          </w:rPr>
          <w:fldChar w:fldCharType="separate"/>
        </w:r>
        <w:r>
          <w:rPr>
            <w:webHidden/>
          </w:rPr>
          <w:t>1</w:t>
        </w:r>
        <w:r>
          <w:rPr>
            <w:webHidden/>
          </w:rPr>
          <w:fldChar w:fldCharType="end"/>
        </w:r>
      </w:hyperlink>
    </w:p>
    <w:p w14:paraId="4C253281" w14:textId="317A3B10" w:rsidR="001C0F94" w:rsidRDefault="001C0F94">
      <w:pPr>
        <w:pStyle w:val="TOC2"/>
        <w:rPr>
          <w:rFonts w:asciiTheme="minorHAnsi" w:eastAsiaTheme="minorEastAsia" w:hAnsiTheme="minorHAnsi" w:cstheme="minorBidi"/>
          <w:color w:val="auto"/>
          <w:sz w:val="22"/>
          <w:szCs w:val="22"/>
        </w:rPr>
      </w:pPr>
      <w:hyperlink w:anchor="_Toc137032235" w:history="1">
        <w:r w:rsidRPr="000F70DF">
          <w:rPr>
            <w:rStyle w:val="Hyperlink"/>
          </w:rPr>
          <w:t>Standard Setting Process</w:t>
        </w:r>
        <w:r>
          <w:rPr>
            <w:webHidden/>
          </w:rPr>
          <w:tab/>
        </w:r>
        <w:r>
          <w:rPr>
            <w:webHidden/>
          </w:rPr>
          <w:fldChar w:fldCharType="begin"/>
        </w:r>
        <w:r>
          <w:rPr>
            <w:webHidden/>
          </w:rPr>
          <w:instrText xml:space="preserve"> PAGEREF _Toc137032235 \h </w:instrText>
        </w:r>
        <w:r>
          <w:rPr>
            <w:webHidden/>
          </w:rPr>
        </w:r>
        <w:r>
          <w:rPr>
            <w:webHidden/>
          </w:rPr>
          <w:fldChar w:fldCharType="separate"/>
        </w:r>
        <w:r>
          <w:rPr>
            <w:webHidden/>
          </w:rPr>
          <w:t>2</w:t>
        </w:r>
        <w:r>
          <w:rPr>
            <w:webHidden/>
          </w:rPr>
          <w:fldChar w:fldCharType="end"/>
        </w:r>
      </w:hyperlink>
    </w:p>
    <w:p w14:paraId="4A0F5182" w14:textId="098DDBBA" w:rsidR="001C0F94" w:rsidRDefault="001C0F94">
      <w:pPr>
        <w:pStyle w:val="TOC1"/>
        <w:rPr>
          <w:rFonts w:asciiTheme="minorHAnsi" w:eastAsiaTheme="minorEastAsia" w:hAnsiTheme="minorHAnsi" w:cstheme="minorBidi"/>
          <w:b w:val="0"/>
          <w:color w:val="auto"/>
          <w:sz w:val="22"/>
          <w:szCs w:val="22"/>
        </w:rPr>
      </w:pPr>
      <w:hyperlink w:anchor="_Toc137032236" w:history="1">
        <w:r w:rsidRPr="000F70DF">
          <w:rPr>
            <w:rStyle w:val="Hyperlink"/>
          </w:rPr>
          <w:t>Alternate ELPAC Threshold Score Validation Study</w:t>
        </w:r>
        <w:r>
          <w:rPr>
            <w:webHidden/>
          </w:rPr>
          <w:tab/>
        </w:r>
        <w:r>
          <w:rPr>
            <w:webHidden/>
          </w:rPr>
          <w:fldChar w:fldCharType="begin"/>
        </w:r>
        <w:r>
          <w:rPr>
            <w:webHidden/>
          </w:rPr>
          <w:instrText xml:space="preserve"> PAGEREF _Toc137032236 \h </w:instrText>
        </w:r>
        <w:r>
          <w:rPr>
            <w:webHidden/>
          </w:rPr>
        </w:r>
        <w:r>
          <w:rPr>
            <w:webHidden/>
          </w:rPr>
          <w:fldChar w:fldCharType="separate"/>
        </w:r>
        <w:r>
          <w:rPr>
            <w:webHidden/>
          </w:rPr>
          <w:t>2</w:t>
        </w:r>
        <w:r>
          <w:rPr>
            <w:webHidden/>
          </w:rPr>
          <w:fldChar w:fldCharType="end"/>
        </w:r>
      </w:hyperlink>
    </w:p>
    <w:p w14:paraId="48B6CF7A" w14:textId="7765072B" w:rsidR="001C0F94" w:rsidRDefault="001C0F94">
      <w:pPr>
        <w:pStyle w:val="TOC3"/>
        <w:rPr>
          <w:rFonts w:asciiTheme="minorHAnsi" w:eastAsiaTheme="minorEastAsia" w:hAnsiTheme="minorHAnsi" w:cstheme="minorBidi"/>
          <w:noProof/>
          <w:color w:val="auto"/>
          <w:sz w:val="22"/>
          <w:szCs w:val="22"/>
        </w:rPr>
      </w:pPr>
      <w:hyperlink w:anchor="_Toc137032237" w:history="1">
        <w:r w:rsidRPr="000F70DF">
          <w:rPr>
            <w:rStyle w:val="Hyperlink"/>
            <w:noProof/>
          </w:rPr>
          <w:t>Study Sample</w:t>
        </w:r>
        <w:r>
          <w:rPr>
            <w:noProof/>
            <w:webHidden/>
          </w:rPr>
          <w:tab/>
        </w:r>
        <w:r>
          <w:rPr>
            <w:noProof/>
            <w:webHidden/>
          </w:rPr>
          <w:fldChar w:fldCharType="begin"/>
        </w:r>
        <w:r>
          <w:rPr>
            <w:noProof/>
            <w:webHidden/>
          </w:rPr>
          <w:instrText xml:space="preserve"> PAGEREF _Toc137032237 \h </w:instrText>
        </w:r>
        <w:r>
          <w:rPr>
            <w:noProof/>
            <w:webHidden/>
          </w:rPr>
        </w:r>
        <w:r>
          <w:rPr>
            <w:noProof/>
            <w:webHidden/>
          </w:rPr>
          <w:fldChar w:fldCharType="separate"/>
        </w:r>
        <w:r>
          <w:rPr>
            <w:noProof/>
            <w:webHidden/>
          </w:rPr>
          <w:t>3</w:t>
        </w:r>
        <w:r>
          <w:rPr>
            <w:noProof/>
            <w:webHidden/>
          </w:rPr>
          <w:fldChar w:fldCharType="end"/>
        </w:r>
      </w:hyperlink>
    </w:p>
    <w:p w14:paraId="284260B3" w14:textId="5BC8B648" w:rsidR="001C0F94" w:rsidRDefault="001C0F94">
      <w:pPr>
        <w:pStyle w:val="TOC2"/>
        <w:rPr>
          <w:rFonts w:asciiTheme="minorHAnsi" w:eastAsiaTheme="minorEastAsia" w:hAnsiTheme="minorHAnsi" w:cstheme="minorBidi"/>
          <w:color w:val="auto"/>
          <w:sz w:val="22"/>
          <w:szCs w:val="22"/>
        </w:rPr>
      </w:pPr>
      <w:hyperlink w:anchor="_Toc137032238" w:history="1">
        <w:r w:rsidRPr="000F70DF">
          <w:rPr>
            <w:rStyle w:val="Hyperlink"/>
          </w:rPr>
          <w:t>Contrasting Groups Method</w:t>
        </w:r>
        <w:r>
          <w:rPr>
            <w:webHidden/>
          </w:rPr>
          <w:tab/>
        </w:r>
        <w:r>
          <w:rPr>
            <w:webHidden/>
          </w:rPr>
          <w:fldChar w:fldCharType="begin"/>
        </w:r>
        <w:r>
          <w:rPr>
            <w:webHidden/>
          </w:rPr>
          <w:instrText xml:space="preserve"> PAGEREF _Toc137032238 \h </w:instrText>
        </w:r>
        <w:r>
          <w:rPr>
            <w:webHidden/>
          </w:rPr>
        </w:r>
        <w:r>
          <w:rPr>
            <w:webHidden/>
          </w:rPr>
          <w:fldChar w:fldCharType="separate"/>
        </w:r>
        <w:r>
          <w:rPr>
            <w:webHidden/>
          </w:rPr>
          <w:t>4</w:t>
        </w:r>
        <w:r>
          <w:rPr>
            <w:webHidden/>
          </w:rPr>
          <w:fldChar w:fldCharType="end"/>
        </w:r>
      </w:hyperlink>
    </w:p>
    <w:p w14:paraId="158483A7" w14:textId="664FFBFC" w:rsidR="001C0F94" w:rsidRDefault="001C0F94">
      <w:pPr>
        <w:pStyle w:val="TOC3"/>
        <w:rPr>
          <w:rFonts w:asciiTheme="minorHAnsi" w:eastAsiaTheme="minorEastAsia" w:hAnsiTheme="minorHAnsi" w:cstheme="minorBidi"/>
          <w:noProof/>
          <w:color w:val="auto"/>
          <w:sz w:val="22"/>
          <w:szCs w:val="22"/>
        </w:rPr>
      </w:pPr>
      <w:hyperlink w:anchor="_Toc137032239" w:history="1">
        <w:r w:rsidRPr="000F70DF">
          <w:rPr>
            <w:rStyle w:val="Hyperlink"/>
            <w:noProof/>
          </w:rPr>
          <w:t>Analytic Methods</w:t>
        </w:r>
        <w:r>
          <w:rPr>
            <w:noProof/>
            <w:webHidden/>
          </w:rPr>
          <w:tab/>
        </w:r>
        <w:r>
          <w:rPr>
            <w:noProof/>
            <w:webHidden/>
          </w:rPr>
          <w:fldChar w:fldCharType="begin"/>
        </w:r>
        <w:r>
          <w:rPr>
            <w:noProof/>
            <w:webHidden/>
          </w:rPr>
          <w:instrText xml:space="preserve"> PAGEREF _Toc137032239 \h </w:instrText>
        </w:r>
        <w:r>
          <w:rPr>
            <w:noProof/>
            <w:webHidden/>
          </w:rPr>
        </w:r>
        <w:r>
          <w:rPr>
            <w:noProof/>
            <w:webHidden/>
          </w:rPr>
          <w:fldChar w:fldCharType="separate"/>
        </w:r>
        <w:r>
          <w:rPr>
            <w:noProof/>
            <w:webHidden/>
          </w:rPr>
          <w:t>4</w:t>
        </w:r>
        <w:r>
          <w:rPr>
            <w:noProof/>
            <w:webHidden/>
          </w:rPr>
          <w:fldChar w:fldCharType="end"/>
        </w:r>
      </w:hyperlink>
    </w:p>
    <w:p w14:paraId="17BB623B" w14:textId="4F18093D" w:rsidR="001C0F94" w:rsidRDefault="001C0F94">
      <w:pPr>
        <w:pStyle w:val="TOC2"/>
        <w:rPr>
          <w:rFonts w:asciiTheme="minorHAnsi" w:eastAsiaTheme="minorEastAsia" w:hAnsiTheme="minorHAnsi" w:cstheme="minorBidi"/>
          <w:color w:val="auto"/>
          <w:sz w:val="22"/>
          <w:szCs w:val="22"/>
        </w:rPr>
      </w:pPr>
      <w:hyperlink w:anchor="_Toc137032240" w:history="1">
        <w:r w:rsidRPr="000F70DF">
          <w:rPr>
            <w:rStyle w:val="Hyperlink"/>
          </w:rPr>
          <w:t>Results and Interpretation</w:t>
        </w:r>
        <w:r>
          <w:rPr>
            <w:webHidden/>
          </w:rPr>
          <w:tab/>
        </w:r>
        <w:r>
          <w:rPr>
            <w:webHidden/>
          </w:rPr>
          <w:fldChar w:fldCharType="begin"/>
        </w:r>
        <w:r>
          <w:rPr>
            <w:webHidden/>
          </w:rPr>
          <w:instrText xml:space="preserve"> PAGEREF _Toc137032240 \h </w:instrText>
        </w:r>
        <w:r>
          <w:rPr>
            <w:webHidden/>
          </w:rPr>
        </w:r>
        <w:r>
          <w:rPr>
            <w:webHidden/>
          </w:rPr>
          <w:fldChar w:fldCharType="separate"/>
        </w:r>
        <w:r>
          <w:rPr>
            <w:webHidden/>
          </w:rPr>
          <w:t>7</w:t>
        </w:r>
        <w:r>
          <w:rPr>
            <w:webHidden/>
          </w:rPr>
          <w:fldChar w:fldCharType="end"/>
        </w:r>
      </w:hyperlink>
    </w:p>
    <w:p w14:paraId="0AB42CA1" w14:textId="6C7D84CD" w:rsidR="001C0F94" w:rsidRDefault="001C0F94">
      <w:pPr>
        <w:pStyle w:val="TOC1"/>
        <w:rPr>
          <w:rFonts w:asciiTheme="minorHAnsi" w:eastAsiaTheme="minorEastAsia" w:hAnsiTheme="minorHAnsi" w:cstheme="minorBidi"/>
          <w:b w:val="0"/>
          <w:color w:val="auto"/>
          <w:sz w:val="22"/>
          <w:szCs w:val="22"/>
        </w:rPr>
      </w:pPr>
      <w:hyperlink w:anchor="_Toc137032241" w:history="1">
        <w:r w:rsidRPr="000F70DF">
          <w:rPr>
            <w:rStyle w:val="Hyperlink"/>
          </w:rPr>
          <w:t>Summary</w:t>
        </w:r>
        <w:r>
          <w:rPr>
            <w:webHidden/>
          </w:rPr>
          <w:tab/>
        </w:r>
        <w:r>
          <w:rPr>
            <w:webHidden/>
          </w:rPr>
          <w:fldChar w:fldCharType="begin"/>
        </w:r>
        <w:r>
          <w:rPr>
            <w:webHidden/>
          </w:rPr>
          <w:instrText xml:space="preserve"> PAGEREF _Toc137032241 \h </w:instrText>
        </w:r>
        <w:r>
          <w:rPr>
            <w:webHidden/>
          </w:rPr>
        </w:r>
        <w:r>
          <w:rPr>
            <w:webHidden/>
          </w:rPr>
          <w:fldChar w:fldCharType="separate"/>
        </w:r>
        <w:r>
          <w:rPr>
            <w:webHidden/>
          </w:rPr>
          <w:t>9</w:t>
        </w:r>
        <w:r>
          <w:rPr>
            <w:webHidden/>
          </w:rPr>
          <w:fldChar w:fldCharType="end"/>
        </w:r>
      </w:hyperlink>
    </w:p>
    <w:p w14:paraId="3D20E2FF" w14:textId="5B52E5F0" w:rsidR="001C0F94" w:rsidRDefault="001C0F94">
      <w:pPr>
        <w:pStyle w:val="TOC1"/>
        <w:rPr>
          <w:rFonts w:asciiTheme="minorHAnsi" w:eastAsiaTheme="minorEastAsia" w:hAnsiTheme="minorHAnsi" w:cstheme="minorBidi"/>
          <w:b w:val="0"/>
          <w:color w:val="auto"/>
          <w:sz w:val="22"/>
          <w:szCs w:val="22"/>
        </w:rPr>
      </w:pPr>
      <w:hyperlink w:anchor="_Toc137032242" w:history="1">
        <w:r w:rsidRPr="000F70DF">
          <w:rPr>
            <w:rStyle w:val="Hyperlink"/>
          </w:rPr>
          <w:t>Conclusion</w:t>
        </w:r>
        <w:r>
          <w:rPr>
            <w:webHidden/>
          </w:rPr>
          <w:tab/>
        </w:r>
        <w:r>
          <w:rPr>
            <w:webHidden/>
          </w:rPr>
          <w:fldChar w:fldCharType="begin"/>
        </w:r>
        <w:r>
          <w:rPr>
            <w:webHidden/>
          </w:rPr>
          <w:instrText xml:space="preserve"> PAGEREF _Toc137032242 \h </w:instrText>
        </w:r>
        <w:r>
          <w:rPr>
            <w:webHidden/>
          </w:rPr>
        </w:r>
        <w:r>
          <w:rPr>
            <w:webHidden/>
          </w:rPr>
          <w:fldChar w:fldCharType="separate"/>
        </w:r>
        <w:r>
          <w:rPr>
            <w:webHidden/>
          </w:rPr>
          <w:t>9</w:t>
        </w:r>
        <w:r>
          <w:rPr>
            <w:webHidden/>
          </w:rPr>
          <w:fldChar w:fldCharType="end"/>
        </w:r>
      </w:hyperlink>
    </w:p>
    <w:p w14:paraId="31B1278E" w14:textId="6C69C82E" w:rsidR="001C0F94" w:rsidRDefault="001C0F94">
      <w:pPr>
        <w:pStyle w:val="TOC1"/>
        <w:rPr>
          <w:rFonts w:asciiTheme="minorHAnsi" w:eastAsiaTheme="minorEastAsia" w:hAnsiTheme="minorHAnsi" w:cstheme="minorBidi"/>
          <w:b w:val="0"/>
          <w:color w:val="auto"/>
          <w:sz w:val="22"/>
          <w:szCs w:val="22"/>
        </w:rPr>
      </w:pPr>
      <w:hyperlink w:anchor="_Toc137032243" w:history="1">
        <w:r w:rsidRPr="000F70DF">
          <w:rPr>
            <w:rStyle w:val="Hyperlink"/>
          </w:rPr>
          <w:t>References</w:t>
        </w:r>
        <w:r>
          <w:rPr>
            <w:webHidden/>
          </w:rPr>
          <w:tab/>
        </w:r>
        <w:r>
          <w:rPr>
            <w:webHidden/>
          </w:rPr>
          <w:fldChar w:fldCharType="begin"/>
        </w:r>
        <w:r>
          <w:rPr>
            <w:webHidden/>
          </w:rPr>
          <w:instrText xml:space="preserve"> PAGEREF _Toc137032243 \h </w:instrText>
        </w:r>
        <w:r>
          <w:rPr>
            <w:webHidden/>
          </w:rPr>
        </w:r>
        <w:r>
          <w:rPr>
            <w:webHidden/>
          </w:rPr>
          <w:fldChar w:fldCharType="separate"/>
        </w:r>
        <w:r>
          <w:rPr>
            <w:webHidden/>
          </w:rPr>
          <w:t>10</w:t>
        </w:r>
        <w:r>
          <w:rPr>
            <w:webHidden/>
          </w:rPr>
          <w:fldChar w:fldCharType="end"/>
        </w:r>
      </w:hyperlink>
    </w:p>
    <w:p w14:paraId="01BC4838" w14:textId="74474108" w:rsidR="008953B9" w:rsidRPr="007043CF" w:rsidRDefault="008953B9" w:rsidP="008953B9">
      <w:pPr>
        <w:pStyle w:val="StyleTOAHeading"/>
      </w:pPr>
      <w:r w:rsidRPr="007043CF">
        <w:rPr>
          <w:color w:val="0000FF"/>
          <w:shd w:val="clear" w:color="auto" w:fill="E6E6E6"/>
        </w:rPr>
        <w:fldChar w:fldCharType="end"/>
      </w:r>
      <w:r w:rsidRPr="007043CF">
        <w:t>List of Tables</w:t>
      </w:r>
    </w:p>
    <w:p w14:paraId="279A84C2" w14:textId="4C2E7872" w:rsidR="001C0F94" w:rsidRDefault="008953B9">
      <w:pPr>
        <w:pStyle w:val="TOC8"/>
        <w:rPr>
          <w:rFonts w:asciiTheme="minorHAnsi" w:eastAsiaTheme="minorEastAsia" w:hAnsiTheme="minorHAnsi" w:cstheme="minorBidi"/>
          <w:noProof/>
          <w:color w:val="auto"/>
          <w:sz w:val="22"/>
          <w:szCs w:val="22"/>
        </w:rPr>
      </w:pPr>
      <w:r w:rsidRPr="007043CF">
        <w:rPr>
          <w:color w:val="2B579A"/>
          <w:shd w:val="clear" w:color="auto" w:fill="E6E6E6"/>
        </w:rPr>
        <w:fldChar w:fldCharType="begin"/>
      </w:r>
      <w:r w:rsidRPr="007043CF">
        <w:instrText xml:space="preserve"> TOC \h \z \t "Caption,8" </w:instrText>
      </w:r>
      <w:r w:rsidRPr="007043CF">
        <w:rPr>
          <w:color w:val="2B579A"/>
          <w:shd w:val="clear" w:color="auto" w:fill="E6E6E6"/>
        </w:rPr>
        <w:fldChar w:fldCharType="separate"/>
      </w:r>
      <w:hyperlink w:anchor="_Toc137032244" w:history="1">
        <w:r w:rsidR="001C0F94" w:rsidRPr="007739E4">
          <w:rPr>
            <w:rStyle w:val="Hyperlink"/>
            <w:noProof/>
          </w:rPr>
          <w:t>Table 1.  Contrasting Groups Study Sample</w:t>
        </w:r>
        <w:r w:rsidR="001C0F94">
          <w:rPr>
            <w:noProof/>
            <w:webHidden/>
          </w:rPr>
          <w:tab/>
        </w:r>
        <w:r w:rsidR="001C0F94">
          <w:rPr>
            <w:noProof/>
            <w:webHidden/>
          </w:rPr>
          <w:fldChar w:fldCharType="begin"/>
        </w:r>
        <w:r w:rsidR="001C0F94">
          <w:rPr>
            <w:noProof/>
            <w:webHidden/>
          </w:rPr>
          <w:instrText xml:space="preserve"> PAGEREF _Toc137032244 \h </w:instrText>
        </w:r>
        <w:r w:rsidR="001C0F94">
          <w:rPr>
            <w:noProof/>
            <w:webHidden/>
          </w:rPr>
        </w:r>
        <w:r w:rsidR="001C0F94">
          <w:rPr>
            <w:noProof/>
            <w:webHidden/>
          </w:rPr>
          <w:fldChar w:fldCharType="separate"/>
        </w:r>
        <w:r w:rsidR="001C0F94">
          <w:rPr>
            <w:noProof/>
            <w:webHidden/>
          </w:rPr>
          <w:t>3</w:t>
        </w:r>
        <w:r w:rsidR="001C0F94">
          <w:rPr>
            <w:noProof/>
            <w:webHidden/>
          </w:rPr>
          <w:fldChar w:fldCharType="end"/>
        </w:r>
      </w:hyperlink>
    </w:p>
    <w:p w14:paraId="6DE3DBBE" w14:textId="4A250F9E" w:rsidR="001C0F94" w:rsidRDefault="001C0F94">
      <w:pPr>
        <w:pStyle w:val="TOC8"/>
        <w:rPr>
          <w:rFonts w:asciiTheme="minorHAnsi" w:eastAsiaTheme="minorEastAsia" w:hAnsiTheme="minorHAnsi" w:cstheme="minorBidi"/>
          <w:noProof/>
          <w:color w:val="auto"/>
          <w:sz w:val="22"/>
          <w:szCs w:val="22"/>
        </w:rPr>
      </w:pPr>
      <w:hyperlink w:anchor="_Toc137032245" w:history="1">
        <w:r w:rsidRPr="007739E4">
          <w:rPr>
            <w:rStyle w:val="Hyperlink"/>
            <w:noProof/>
          </w:rPr>
          <w:t>Table 2.</w:t>
        </w:r>
        <w:r w:rsidRPr="007739E4">
          <w:rPr>
            <w:rStyle w:val="Hyperlink"/>
            <w:noProof/>
            <w:lang w:eastAsia="zh-CN"/>
          </w:rPr>
          <w:t xml:space="preserve">  </w:t>
        </w:r>
        <w:r w:rsidRPr="007739E4">
          <w:rPr>
            <w:rStyle w:val="Hyperlink"/>
            <w:noProof/>
          </w:rPr>
          <w:t>Educator</w:t>
        </w:r>
        <w:r w:rsidRPr="007739E4">
          <w:rPr>
            <w:rStyle w:val="Hyperlink"/>
            <w:noProof/>
            <w:lang w:eastAsia="zh-CN"/>
          </w:rPr>
          <w:t xml:space="preserve"> Ratings by Alternate ELPAC Performance Levels (PLs) for Kindergarten</w:t>
        </w:r>
        <w:r>
          <w:rPr>
            <w:noProof/>
            <w:webHidden/>
          </w:rPr>
          <w:tab/>
        </w:r>
        <w:r>
          <w:rPr>
            <w:noProof/>
            <w:webHidden/>
          </w:rPr>
          <w:fldChar w:fldCharType="begin"/>
        </w:r>
        <w:r>
          <w:rPr>
            <w:noProof/>
            <w:webHidden/>
          </w:rPr>
          <w:instrText xml:space="preserve"> PAGEREF _Toc137032245 \h </w:instrText>
        </w:r>
        <w:r>
          <w:rPr>
            <w:noProof/>
            <w:webHidden/>
          </w:rPr>
        </w:r>
        <w:r>
          <w:rPr>
            <w:noProof/>
            <w:webHidden/>
          </w:rPr>
          <w:fldChar w:fldCharType="separate"/>
        </w:r>
        <w:r>
          <w:rPr>
            <w:noProof/>
            <w:webHidden/>
          </w:rPr>
          <w:t>5</w:t>
        </w:r>
        <w:r>
          <w:rPr>
            <w:noProof/>
            <w:webHidden/>
          </w:rPr>
          <w:fldChar w:fldCharType="end"/>
        </w:r>
      </w:hyperlink>
    </w:p>
    <w:p w14:paraId="5971FCFC" w14:textId="509597A9" w:rsidR="001C0F94" w:rsidRDefault="001C0F94">
      <w:pPr>
        <w:pStyle w:val="TOC8"/>
        <w:rPr>
          <w:rFonts w:asciiTheme="minorHAnsi" w:eastAsiaTheme="minorEastAsia" w:hAnsiTheme="minorHAnsi" w:cstheme="minorBidi"/>
          <w:noProof/>
          <w:color w:val="auto"/>
          <w:sz w:val="22"/>
          <w:szCs w:val="22"/>
        </w:rPr>
      </w:pPr>
      <w:hyperlink w:anchor="_Toc137032246" w:history="1">
        <w:r w:rsidRPr="007739E4">
          <w:rPr>
            <w:rStyle w:val="Hyperlink"/>
            <w:noProof/>
          </w:rPr>
          <w:t>Table 3.</w:t>
        </w:r>
        <w:r w:rsidRPr="007739E4">
          <w:rPr>
            <w:rStyle w:val="Hyperlink"/>
            <w:noProof/>
            <w:lang w:eastAsia="zh-CN"/>
          </w:rPr>
          <w:t xml:space="preserve">  </w:t>
        </w:r>
        <w:r w:rsidRPr="007739E4">
          <w:rPr>
            <w:rStyle w:val="Hyperlink"/>
            <w:noProof/>
          </w:rPr>
          <w:t>Educator</w:t>
        </w:r>
        <w:r w:rsidRPr="007739E4">
          <w:rPr>
            <w:rStyle w:val="Hyperlink"/>
            <w:noProof/>
            <w:lang w:eastAsia="zh-CN"/>
          </w:rPr>
          <w:t xml:space="preserve"> Ratings by Alternate ELPAC Performance Levels for Grade One</w:t>
        </w:r>
        <w:r>
          <w:rPr>
            <w:noProof/>
            <w:webHidden/>
          </w:rPr>
          <w:tab/>
        </w:r>
        <w:r>
          <w:rPr>
            <w:noProof/>
            <w:webHidden/>
          </w:rPr>
          <w:fldChar w:fldCharType="begin"/>
        </w:r>
        <w:r>
          <w:rPr>
            <w:noProof/>
            <w:webHidden/>
          </w:rPr>
          <w:instrText xml:space="preserve"> PAGEREF _Toc137032246 \h </w:instrText>
        </w:r>
        <w:r>
          <w:rPr>
            <w:noProof/>
            <w:webHidden/>
          </w:rPr>
        </w:r>
        <w:r>
          <w:rPr>
            <w:noProof/>
            <w:webHidden/>
          </w:rPr>
          <w:fldChar w:fldCharType="separate"/>
        </w:r>
        <w:r>
          <w:rPr>
            <w:noProof/>
            <w:webHidden/>
          </w:rPr>
          <w:t>5</w:t>
        </w:r>
        <w:r>
          <w:rPr>
            <w:noProof/>
            <w:webHidden/>
          </w:rPr>
          <w:fldChar w:fldCharType="end"/>
        </w:r>
      </w:hyperlink>
    </w:p>
    <w:p w14:paraId="05033E38" w14:textId="2A340E8E" w:rsidR="001C0F94" w:rsidRDefault="001C0F94">
      <w:pPr>
        <w:pStyle w:val="TOC8"/>
        <w:rPr>
          <w:rFonts w:asciiTheme="minorHAnsi" w:eastAsiaTheme="minorEastAsia" w:hAnsiTheme="minorHAnsi" w:cstheme="minorBidi"/>
          <w:noProof/>
          <w:color w:val="auto"/>
          <w:sz w:val="22"/>
          <w:szCs w:val="22"/>
        </w:rPr>
      </w:pPr>
      <w:hyperlink w:anchor="_Toc137032247" w:history="1">
        <w:r w:rsidRPr="007739E4">
          <w:rPr>
            <w:rStyle w:val="Hyperlink"/>
            <w:noProof/>
          </w:rPr>
          <w:t>Table 4.</w:t>
        </w:r>
        <w:r w:rsidRPr="007739E4">
          <w:rPr>
            <w:rStyle w:val="Hyperlink"/>
            <w:noProof/>
            <w:lang w:eastAsia="zh-CN"/>
          </w:rPr>
          <w:t xml:space="preserve">  </w:t>
        </w:r>
        <w:r w:rsidRPr="007739E4">
          <w:rPr>
            <w:rStyle w:val="Hyperlink"/>
            <w:noProof/>
          </w:rPr>
          <w:t>Educator</w:t>
        </w:r>
        <w:r w:rsidRPr="007739E4">
          <w:rPr>
            <w:rStyle w:val="Hyperlink"/>
            <w:noProof/>
            <w:lang w:eastAsia="zh-CN"/>
          </w:rPr>
          <w:t xml:space="preserve"> Ratings by Alternate ELPAC Performance Levels for Grade Two</w:t>
        </w:r>
        <w:r>
          <w:rPr>
            <w:noProof/>
            <w:webHidden/>
          </w:rPr>
          <w:tab/>
        </w:r>
        <w:r>
          <w:rPr>
            <w:noProof/>
            <w:webHidden/>
          </w:rPr>
          <w:fldChar w:fldCharType="begin"/>
        </w:r>
        <w:r>
          <w:rPr>
            <w:noProof/>
            <w:webHidden/>
          </w:rPr>
          <w:instrText xml:space="preserve"> PAGEREF _Toc137032247 \h </w:instrText>
        </w:r>
        <w:r>
          <w:rPr>
            <w:noProof/>
            <w:webHidden/>
          </w:rPr>
        </w:r>
        <w:r>
          <w:rPr>
            <w:noProof/>
            <w:webHidden/>
          </w:rPr>
          <w:fldChar w:fldCharType="separate"/>
        </w:r>
        <w:r>
          <w:rPr>
            <w:noProof/>
            <w:webHidden/>
          </w:rPr>
          <w:t>5</w:t>
        </w:r>
        <w:r>
          <w:rPr>
            <w:noProof/>
            <w:webHidden/>
          </w:rPr>
          <w:fldChar w:fldCharType="end"/>
        </w:r>
      </w:hyperlink>
    </w:p>
    <w:p w14:paraId="6876A8AF" w14:textId="160EE4A1" w:rsidR="001C0F94" w:rsidRDefault="001C0F94">
      <w:pPr>
        <w:pStyle w:val="TOC8"/>
        <w:rPr>
          <w:rFonts w:asciiTheme="minorHAnsi" w:eastAsiaTheme="minorEastAsia" w:hAnsiTheme="minorHAnsi" w:cstheme="minorBidi"/>
          <w:noProof/>
          <w:color w:val="auto"/>
          <w:sz w:val="22"/>
          <w:szCs w:val="22"/>
        </w:rPr>
      </w:pPr>
      <w:hyperlink w:anchor="_Toc137032248" w:history="1">
        <w:r w:rsidRPr="007739E4">
          <w:rPr>
            <w:rStyle w:val="Hyperlink"/>
            <w:noProof/>
          </w:rPr>
          <w:t>Table 5.</w:t>
        </w:r>
        <w:r w:rsidRPr="007739E4">
          <w:rPr>
            <w:rStyle w:val="Hyperlink"/>
            <w:noProof/>
            <w:lang w:eastAsia="zh-CN"/>
          </w:rPr>
          <w:t xml:space="preserve">  E</w:t>
        </w:r>
        <w:r w:rsidRPr="007739E4">
          <w:rPr>
            <w:rStyle w:val="Hyperlink"/>
            <w:noProof/>
          </w:rPr>
          <w:t>ducator</w:t>
        </w:r>
        <w:r w:rsidRPr="007739E4">
          <w:rPr>
            <w:rStyle w:val="Hyperlink"/>
            <w:noProof/>
            <w:lang w:eastAsia="zh-CN"/>
          </w:rPr>
          <w:t xml:space="preserve"> Ratings by Alternate ELPAC Performance Levels for Grades Three Through Five</w:t>
        </w:r>
        <w:r>
          <w:rPr>
            <w:noProof/>
            <w:webHidden/>
          </w:rPr>
          <w:tab/>
        </w:r>
        <w:r>
          <w:rPr>
            <w:noProof/>
            <w:webHidden/>
          </w:rPr>
          <w:fldChar w:fldCharType="begin"/>
        </w:r>
        <w:r>
          <w:rPr>
            <w:noProof/>
            <w:webHidden/>
          </w:rPr>
          <w:instrText xml:space="preserve"> PAGEREF _Toc137032248 \h </w:instrText>
        </w:r>
        <w:r>
          <w:rPr>
            <w:noProof/>
            <w:webHidden/>
          </w:rPr>
        </w:r>
        <w:r>
          <w:rPr>
            <w:noProof/>
            <w:webHidden/>
          </w:rPr>
          <w:fldChar w:fldCharType="separate"/>
        </w:r>
        <w:r>
          <w:rPr>
            <w:noProof/>
            <w:webHidden/>
          </w:rPr>
          <w:t>5</w:t>
        </w:r>
        <w:r>
          <w:rPr>
            <w:noProof/>
            <w:webHidden/>
          </w:rPr>
          <w:fldChar w:fldCharType="end"/>
        </w:r>
      </w:hyperlink>
    </w:p>
    <w:p w14:paraId="2B322036" w14:textId="584E7A9B" w:rsidR="001C0F94" w:rsidRDefault="001C0F94">
      <w:pPr>
        <w:pStyle w:val="TOC8"/>
        <w:rPr>
          <w:rFonts w:asciiTheme="minorHAnsi" w:eastAsiaTheme="minorEastAsia" w:hAnsiTheme="minorHAnsi" w:cstheme="minorBidi"/>
          <w:noProof/>
          <w:color w:val="auto"/>
          <w:sz w:val="22"/>
          <w:szCs w:val="22"/>
        </w:rPr>
      </w:pPr>
      <w:hyperlink w:anchor="_Toc137032249" w:history="1">
        <w:r w:rsidRPr="007739E4">
          <w:rPr>
            <w:rStyle w:val="Hyperlink"/>
            <w:noProof/>
          </w:rPr>
          <w:t>Table 6.</w:t>
        </w:r>
        <w:r w:rsidRPr="007739E4">
          <w:rPr>
            <w:rStyle w:val="Hyperlink"/>
            <w:noProof/>
            <w:lang w:eastAsia="zh-CN"/>
          </w:rPr>
          <w:t xml:space="preserve">  Educator Ratings by Alternate ELPAC Performance Levels for Grades Six Through Eight</w:t>
        </w:r>
        <w:r>
          <w:rPr>
            <w:noProof/>
            <w:webHidden/>
          </w:rPr>
          <w:tab/>
        </w:r>
        <w:r>
          <w:rPr>
            <w:noProof/>
            <w:webHidden/>
          </w:rPr>
          <w:fldChar w:fldCharType="begin"/>
        </w:r>
        <w:r>
          <w:rPr>
            <w:noProof/>
            <w:webHidden/>
          </w:rPr>
          <w:instrText xml:space="preserve"> PAGEREF _Toc137032249 \h </w:instrText>
        </w:r>
        <w:r>
          <w:rPr>
            <w:noProof/>
            <w:webHidden/>
          </w:rPr>
        </w:r>
        <w:r>
          <w:rPr>
            <w:noProof/>
            <w:webHidden/>
          </w:rPr>
          <w:fldChar w:fldCharType="separate"/>
        </w:r>
        <w:r>
          <w:rPr>
            <w:noProof/>
            <w:webHidden/>
          </w:rPr>
          <w:t>6</w:t>
        </w:r>
        <w:r>
          <w:rPr>
            <w:noProof/>
            <w:webHidden/>
          </w:rPr>
          <w:fldChar w:fldCharType="end"/>
        </w:r>
      </w:hyperlink>
    </w:p>
    <w:p w14:paraId="3D0A7AE7" w14:textId="3A32225D" w:rsidR="001C0F94" w:rsidRDefault="001C0F94">
      <w:pPr>
        <w:pStyle w:val="TOC8"/>
        <w:rPr>
          <w:rFonts w:asciiTheme="minorHAnsi" w:eastAsiaTheme="minorEastAsia" w:hAnsiTheme="minorHAnsi" w:cstheme="minorBidi"/>
          <w:noProof/>
          <w:color w:val="auto"/>
          <w:sz w:val="22"/>
          <w:szCs w:val="22"/>
        </w:rPr>
      </w:pPr>
      <w:hyperlink w:anchor="_Toc137032250" w:history="1">
        <w:r w:rsidRPr="007739E4">
          <w:rPr>
            <w:rStyle w:val="Hyperlink"/>
            <w:noProof/>
          </w:rPr>
          <w:t>Table 7.</w:t>
        </w:r>
        <w:r w:rsidRPr="007739E4">
          <w:rPr>
            <w:rStyle w:val="Hyperlink"/>
            <w:noProof/>
            <w:lang w:eastAsia="zh-CN"/>
          </w:rPr>
          <w:t xml:space="preserve">  </w:t>
        </w:r>
        <w:r w:rsidRPr="007739E4">
          <w:rPr>
            <w:rStyle w:val="Hyperlink"/>
            <w:noProof/>
          </w:rPr>
          <w:t>Educator</w:t>
        </w:r>
        <w:r w:rsidRPr="007739E4">
          <w:rPr>
            <w:rStyle w:val="Hyperlink"/>
            <w:noProof/>
            <w:lang w:eastAsia="zh-CN"/>
          </w:rPr>
          <w:t xml:space="preserve"> Ratings by Alternate ELPAC Performance Levels for Grades Nine and Ten</w:t>
        </w:r>
        <w:r>
          <w:rPr>
            <w:noProof/>
            <w:webHidden/>
          </w:rPr>
          <w:tab/>
        </w:r>
        <w:r>
          <w:rPr>
            <w:noProof/>
            <w:webHidden/>
          </w:rPr>
          <w:fldChar w:fldCharType="begin"/>
        </w:r>
        <w:r>
          <w:rPr>
            <w:noProof/>
            <w:webHidden/>
          </w:rPr>
          <w:instrText xml:space="preserve"> PAGEREF _Toc137032250 \h </w:instrText>
        </w:r>
        <w:r>
          <w:rPr>
            <w:noProof/>
            <w:webHidden/>
          </w:rPr>
        </w:r>
        <w:r>
          <w:rPr>
            <w:noProof/>
            <w:webHidden/>
          </w:rPr>
          <w:fldChar w:fldCharType="separate"/>
        </w:r>
        <w:r>
          <w:rPr>
            <w:noProof/>
            <w:webHidden/>
          </w:rPr>
          <w:t>6</w:t>
        </w:r>
        <w:r>
          <w:rPr>
            <w:noProof/>
            <w:webHidden/>
          </w:rPr>
          <w:fldChar w:fldCharType="end"/>
        </w:r>
      </w:hyperlink>
    </w:p>
    <w:p w14:paraId="5619CE1A" w14:textId="764733A6" w:rsidR="001C0F94" w:rsidRDefault="001C0F94">
      <w:pPr>
        <w:pStyle w:val="TOC8"/>
        <w:rPr>
          <w:rFonts w:asciiTheme="minorHAnsi" w:eastAsiaTheme="minorEastAsia" w:hAnsiTheme="minorHAnsi" w:cstheme="minorBidi"/>
          <w:noProof/>
          <w:color w:val="auto"/>
          <w:sz w:val="22"/>
          <w:szCs w:val="22"/>
        </w:rPr>
      </w:pPr>
      <w:hyperlink w:anchor="_Toc137032251" w:history="1">
        <w:r w:rsidRPr="007739E4">
          <w:rPr>
            <w:rStyle w:val="Hyperlink"/>
            <w:noProof/>
          </w:rPr>
          <w:t>Table 8.</w:t>
        </w:r>
        <w:r w:rsidRPr="007739E4">
          <w:rPr>
            <w:rStyle w:val="Hyperlink"/>
            <w:noProof/>
            <w:lang w:eastAsia="zh-CN"/>
          </w:rPr>
          <w:t xml:space="preserve">  </w:t>
        </w:r>
        <w:r w:rsidRPr="007739E4">
          <w:rPr>
            <w:rStyle w:val="Hyperlink"/>
            <w:noProof/>
          </w:rPr>
          <w:t>Educator</w:t>
        </w:r>
        <w:r w:rsidRPr="007739E4">
          <w:rPr>
            <w:rStyle w:val="Hyperlink"/>
            <w:noProof/>
            <w:lang w:eastAsia="zh-CN"/>
          </w:rPr>
          <w:t xml:space="preserve"> Ratings by Alternate ELPAC Performance Levels for Grades Eleven and Twelve</w:t>
        </w:r>
        <w:r>
          <w:rPr>
            <w:noProof/>
            <w:webHidden/>
          </w:rPr>
          <w:tab/>
        </w:r>
        <w:r>
          <w:rPr>
            <w:noProof/>
            <w:webHidden/>
          </w:rPr>
          <w:fldChar w:fldCharType="begin"/>
        </w:r>
        <w:r>
          <w:rPr>
            <w:noProof/>
            <w:webHidden/>
          </w:rPr>
          <w:instrText xml:space="preserve"> PAGEREF _Toc137032251 \h </w:instrText>
        </w:r>
        <w:r>
          <w:rPr>
            <w:noProof/>
            <w:webHidden/>
          </w:rPr>
        </w:r>
        <w:r>
          <w:rPr>
            <w:noProof/>
            <w:webHidden/>
          </w:rPr>
          <w:fldChar w:fldCharType="separate"/>
        </w:r>
        <w:r>
          <w:rPr>
            <w:noProof/>
            <w:webHidden/>
          </w:rPr>
          <w:t>6</w:t>
        </w:r>
        <w:r>
          <w:rPr>
            <w:noProof/>
            <w:webHidden/>
          </w:rPr>
          <w:fldChar w:fldCharType="end"/>
        </w:r>
      </w:hyperlink>
    </w:p>
    <w:p w14:paraId="14CD939A" w14:textId="5BB40C85" w:rsidR="00D333EE" w:rsidRPr="00236BC1" w:rsidRDefault="001C0F94" w:rsidP="00236BC1">
      <w:pPr>
        <w:pStyle w:val="TOC8"/>
        <w:rPr>
          <w:rFonts w:asciiTheme="minorHAnsi" w:eastAsiaTheme="minorEastAsia" w:hAnsiTheme="minorHAnsi" w:cstheme="minorBidi"/>
          <w:noProof/>
          <w:color w:val="auto"/>
          <w:sz w:val="22"/>
          <w:szCs w:val="22"/>
        </w:rPr>
        <w:sectPr w:rsidR="00D333EE" w:rsidRPr="00236BC1" w:rsidSect="00AD06A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152" w:right="1152" w:bottom="1152" w:left="1152" w:header="576" w:footer="360" w:gutter="0"/>
          <w:cols w:space="720"/>
          <w:titlePg/>
          <w:docGrid w:linePitch="360"/>
        </w:sectPr>
      </w:pPr>
      <w:hyperlink w:anchor="_Toc137032252" w:history="1">
        <w:r w:rsidRPr="007739E4">
          <w:rPr>
            <w:rStyle w:val="Hyperlink"/>
            <w:noProof/>
          </w:rPr>
          <w:t>Table 9.</w:t>
        </w:r>
        <w:r w:rsidRPr="007739E4">
          <w:rPr>
            <w:rStyle w:val="Hyperlink"/>
            <w:noProof/>
            <w:lang w:eastAsia="zh-CN"/>
          </w:rPr>
          <w:t xml:space="preserve">  Percent Agreement on Classification as EL (Levels 1 and 2) and Fluent English Proficient (Level 3)</w:t>
        </w:r>
        <w:r>
          <w:rPr>
            <w:noProof/>
            <w:webHidden/>
          </w:rPr>
          <w:tab/>
        </w:r>
        <w:r>
          <w:rPr>
            <w:noProof/>
            <w:webHidden/>
          </w:rPr>
          <w:fldChar w:fldCharType="begin"/>
        </w:r>
        <w:r>
          <w:rPr>
            <w:noProof/>
            <w:webHidden/>
          </w:rPr>
          <w:instrText xml:space="preserve"> PAGEREF _Toc137032252 \h </w:instrText>
        </w:r>
        <w:r>
          <w:rPr>
            <w:noProof/>
            <w:webHidden/>
          </w:rPr>
        </w:r>
        <w:r>
          <w:rPr>
            <w:noProof/>
            <w:webHidden/>
          </w:rPr>
          <w:fldChar w:fldCharType="separate"/>
        </w:r>
        <w:r>
          <w:rPr>
            <w:noProof/>
            <w:webHidden/>
          </w:rPr>
          <w:t>6</w:t>
        </w:r>
        <w:r>
          <w:rPr>
            <w:noProof/>
            <w:webHidden/>
          </w:rPr>
          <w:fldChar w:fldCharType="end"/>
        </w:r>
      </w:hyperlink>
      <w:r w:rsidR="008953B9" w:rsidRPr="007043CF">
        <w:rPr>
          <w:shd w:val="clear" w:color="auto" w:fill="E6E6E6"/>
        </w:rPr>
        <w:fldChar w:fldCharType="end"/>
      </w:r>
    </w:p>
    <w:p w14:paraId="39568099" w14:textId="2AEC47B5" w:rsidR="00846F91" w:rsidRPr="007043CF" w:rsidRDefault="7E22B426" w:rsidP="00B8532D">
      <w:pPr>
        <w:pStyle w:val="Heading2"/>
      </w:pPr>
      <w:bookmarkStart w:id="12" w:name="_Toc137032233"/>
      <w:r w:rsidRPr="007043CF">
        <w:lastRenderedPageBreak/>
        <w:t>Overview and Context</w:t>
      </w:r>
      <w:bookmarkEnd w:id="12"/>
    </w:p>
    <w:bookmarkEnd w:id="11"/>
    <w:p w14:paraId="4690471F" w14:textId="648DDEAB" w:rsidR="00846F91" w:rsidRPr="007043CF" w:rsidRDefault="7E22B426" w:rsidP="00846F91">
      <w:pPr>
        <w:rPr>
          <w:rFonts w:cs="Calibri"/>
          <w:color w:val="000000" w:themeColor="text1"/>
        </w:rPr>
      </w:pPr>
      <w:r w:rsidRPr="007043CF">
        <w:rPr>
          <w:rFonts w:cs="Calibri"/>
          <w:color w:val="000000" w:themeColor="text1"/>
        </w:rPr>
        <w:t>The purpose of this report is to provide the results of the validation study conducted</w:t>
      </w:r>
      <w:r w:rsidR="6DC21FDF" w:rsidRPr="007043CF">
        <w:rPr>
          <w:rFonts w:cs="Calibri"/>
          <w:color w:val="000000" w:themeColor="text1"/>
        </w:rPr>
        <w:t xml:space="preserve"> to evaluate the thresholds</w:t>
      </w:r>
      <w:r w:rsidRPr="007043CF">
        <w:rPr>
          <w:rFonts w:cs="Calibri"/>
          <w:color w:val="000000" w:themeColor="text1"/>
        </w:rPr>
        <w:t xml:space="preserve"> for the Summative Alternate English Language Proficiency Assessments for California (ELPAC). Data for the study w</w:t>
      </w:r>
      <w:r w:rsidR="3775561C" w:rsidRPr="007043CF">
        <w:rPr>
          <w:rFonts w:cs="Calibri"/>
          <w:color w:val="000000" w:themeColor="text1"/>
        </w:rPr>
        <w:t>as</w:t>
      </w:r>
      <w:r w:rsidRPr="007043CF">
        <w:rPr>
          <w:rFonts w:cs="Calibri"/>
          <w:color w:val="000000" w:themeColor="text1"/>
        </w:rPr>
        <w:t xml:space="preserve"> collected using an in-test survey </w:t>
      </w:r>
      <w:r w:rsidR="3775561C" w:rsidRPr="007043CF">
        <w:rPr>
          <w:rFonts w:cs="Calibri"/>
          <w:color w:val="000000" w:themeColor="text1"/>
        </w:rPr>
        <w:t>that</w:t>
      </w:r>
      <w:r w:rsidRPr="007043CF">
        <w:rPr>
          <w:rFonts w:cs="Calibri"/>
          <w:color w:val="000000" w:themeColor="text1"/>
        </w:rPr>
        <w:t xml:space="preserve"> test examiners completed </w:t>
      </w:r>
      <w:r w:rsidR="482EFDB3" w:rsidRPr="007043CF">
        <w:rPr>
          <w:rFonts w:cs="Calibri"/>
          <w:color w:val="000000" w:themeColor="text1"/>
        </w:rPr>
        <w:t>at the beginning of</w:t>
      </w:r>
      <w:r w:rsidRPr="007043CF">
        <w:rPr>
          <w:rFonts w:cs="Calibri"/>
          <w:color w:val="000000" w:themeColor="text1"/>
        </w:rPr>
        <w:t xml:space="preserve"> the operational field test administration</w:t>
      </w:r>
      <w:r w:rsidR="10C0A9AB" w:rsidRPr="007043CF">
        <w:rPr>
          <w:rFonts w:cs="Calibri"/>
          <w:color w:val="000000" w:themeColor="text1"/>
        </w:rPr>
        <w:t xml:space="preserve"> prior to testing the student</w:t>
      </w:r>
      <w:r w:rsidRPr="007043CF">
        <w:rPr>
          <w:rFonts w:cs="Calibri"/>
          <w:color w:val="000000" w:themeColor="text1"/>
        </w:rPr>
        <w:t xml:space="preserve">. For context, </w:t>
      </w:r>
      <w:r w:rsidR="3775561C" w:rsidRPr="007043CF">
        <w:rPr>
          <w:rFonts w:cs="Calibri"/>
          <w:color w:val="000000" w:themeColor="text1"/>
        </w:rPr>
        <w:t xml:space="preserve">a </w:t>
      </w:r>
      <w:r w:rsidRPr="007043CF">
        <w:rPr>
          <w:rFonts w:cs="Calibri"/>
          <w:color w:val="000000" w:themeColor="text1"/>
        </w:rPr>
        <w:t>description of the alternate ELPAC and a description of the process used to develop threshold scores</w:t>
      </w:r>
      <w:r w:rsidR="3775561C" w:rsidRPr="007043CF">
        <w:rPr>
          <w:rFonts w:cs="Calibri"/>
          <w:color w:val="000000" w:themeColor="text1"/>
        </w:rPr>
        <w:t xml:space="preserve"> are included</w:t>
      </w:r>
      <w:r w:rsidRPr="007043CF">
        <w:rPr>
          <w:rFonts w:cs="Calibri"/>
          <w:color w:val="000000" w:themeColor="text1"/>
        </w:rPr>
        <w:t>. The main sections of the report include a description of the validation study, study sample, method, data collection tool,</w:t>
      </w:r>
      <w:r w:rsidR="3775561C" w:rsidRPr="007043CF">
        <w:rPr>
          <w:rFonts w:cs="Calibri"/>
          <w:color w:val="000000" w:themeColor="text1"/>
        </w:rPr>
        <w:t xml:space="preserve"> and</w:t>
      </w:r>
      <w:r w:rsidRPr="007043CF">
        <w:rPr>
          <w:rFonts w:cs="Calibri"/>
          <w:color w:val="000000" w:themeColor="text1"/>
        </w:rPr>
        <w:t xml:space="preserve"> results, </w:t>
      </w:r>
      <w:r w:rsidR="3775561C" w:rsidRPr="007043CF">
        <w:rPr>
          <w:rFonts w:cs="Calibri"/>
          <w:color w:val="000000" w:themeColor="text1"/>
        </w:rPr>
        <w:t>as well as a</w:t>
      </w:r>
      <w:r w:rsidRPr="007043CF">
        <w:rPr>
          <w:rFonts w:cs="Calibri"/>
          <w:color w:val="000000" w:themeColor="text1"/>
        </w:rPr>
        <w:t xml:space="preserve"> summary of the study.</w:t>
      </w:r>
    </w:p>
    <w:p w14:paraId="28054C6D" w14:textId="77777777" w:rsidR="00846F91" w:rsidRPr="007043CF" w:rsidRDefault="00846F91" w:rsidP="002E1679">
      <w:pPr>
        <w:pStyle w:val="Heading3"/>
      </w:pPr>
      <w:bookmarkStart w:id="13" w:name="_Toc137032234"/>
      <w:bookmarkStart w:id="14" w:name="_Hlk127951092"/>
      <w:r w:rsidRPr="007043CF">
        <w:t>Description of the Alternate ELPAC</w:t>
      </w:r>
      <w:bookmarkEnd w:id="13"/>
    </w:p>
    <w:bookmarkEnd w:id="14"/>
    <w:p w14:paraId="6E51B51B" w14:textId="2F7EBA91" w:rsidR="00846F91" w:rsidRPr="007043CF" w:rsidRDefault="00846F91" w:rsidP="00846F91">
      <w:r w:rsidRPr="007043CF">
        <w:rPr>
          <w:rFonts w:cs="Calibri"/>
          <w:color w:val="000000" w:themeColor="text1"/>
        </w:rPr>
        <w:t xml:space="preserve">The </w:t>
      </w:r>
      <w:r w:rsidRPr="007043CF">
        <w:t>Alternate ELPAC is designed to assess the English Language Proficiency (ELP) of English learners</w:t>
      </w:r>
      <w:r w:rsidR="00A62982" w:rsidRPr="007043CF">
        <w:t xml:space="preserve"> (ELs)</w:t>
      </w:r>
      <w:r w:rsidRPr="007043CF">
        <w:t xml:space="preserve"> </w:t>
      </w:r>
      <w:r w:rsidR="00C71A65" w:rsidRPr="007043CF">
        <w:t xml:space="preserve">and potential ELs </w:t>
      </w:r>
      <w:r w:rsidRPr="007043CF">
        <w:t>with the most significant cognitive disabilities</w:t>
      </w:r>
      <w:r w:rsidR="00C71A65" w:rsidRPr="007043CF">
        <w:t xml:space="preserve">, </w:t>
      </w:r>
      <w:r w:rsidRPr="007043CF">
        <w:t>as determined by the</w:t>
      </w:r>
      <w:r w:rsidR="003D1280" w:rsidRPr="007043CF">
        <w:t>ir</w:t>
      </w:r>
      <w:r w:rsidRPr="007043CF">
        <w:t xml:space="preserve"> individualized education program team. The Alternate ELPAC is aligned to the </w:t>
      </w:r>
      <w:hyperlink r:id="rId21" w:history="1">
        <w:r w:rsidRPr="007043CF">
          <w:t>2012 California English Language Development Standards</w:t>
        </w:r>
      </w:hyperlink>
      <w:r w:rsidRPr="007043CF">
        <w:t xml:space="preserve">, which were adopted by the </w:t>
      </w:r>
      <w:r w:rsidR="00073CA2" w:rsidRPr="007043CF">
        <w:t>California State Board of Education (</w:t>
      </w:r>
      <w:r w:rsidRPr="007043CF">
        <w:t>SBE</w:t>
      </w:r>
      <w:r w:rsidR="00073CA2" w:rsidRPr="007043CF">
        <w:t>)</w:t>
      </w:r>
      <w:r w:rsidRPr="007043CF">
        <w:t>, via the English Language Development (ELD) Connectors.</w:t>
      </w:r>
    </w:p>
    <w:p w14:paraId="4F9DBFE6" w14:textId="5538970E" w:rsidR="00846F91" w:rsidRPr="007043CF" w:rsidRDefault="00846F91" w:rsidP="00846F91">
      <w:pPr>
        <w:rPr>
          <w:rFonts w:cs="Calibri"/>
          <w:color w:val="000000" w:themeColor="text1"/>
        </w:rPr>
      </w:pPr>
      <w:r w:rsidRPr="007043CF">
        <w:rPr>
          <w:rFonts w:cs="Calibri"/>
          <w:color w:val="000000" w:themeColor="text1"/>
        </w:rPr>
        <w:t>The Alternate ELPAC consists of two assessments: the Initial Alternate ELPAC and the Summative Alternate ELPAC. Their purposes are as follows:</w:t>
      </w:r>
    </w:p>
    <w:p w14:paraId="71D7B464" w14:textId="1753CCCA" w:rsidR="00846F91" w:rsidRPr="007043CF" w:rsidRDefault="00846F91" w:rsidP="003D1280">
      <w:pPr>
        <w:numPr>
          <w:ilvl w:val="0"/>
          <w:numId w:val="120"/>
        </w:numPr>
        <w:ind w:left="648"/>
        <w:rPr>
          <w:rFonts w:cs="Calibri"/>
          <w:color w:val="000000" w:themeColor="text1"/>
        </w:rPr>
      </w:pPr>
      <w:r w:rsidRPr="007043CF">
        <w:rPr>
          <w:rFonts w:cs="Calibri"/>
          <w:color w:val="000000" w:themeColor="text1"/>
        </w:rPr>
        <w:t>The Initial Alternate ELPAC provides information to determine a student’s initial classification as an EL, or as initial fluent English proficient, for students with the most significant cognitive disabilities.</w:t>
      </w:r>
    </w:p>
    <w:p w14:paraId="7B30585C" w14:textId="5D03BF01" w:rsidR="00846F91" w:rsidRPr="007043CF" w:rsidRDefault="00846F91" w:rsidP="003D1280">
      <w:pPr>
        <w:numPr>
          <w:ilvl w:val="0"/>
          <w:numId w:val="121"/>
        </w:numPr>
        <w:ind w:left="648"/>
        <w:rPr>
          <w:rFonts w:cs="Calibri"/>
          <w:color w:val="000000" w:themeColor="text1"/>
        </w:rPr>
      </w:pPr>
      <w:r w:rsidRPr="007043CF">
        <w:rPr>
          <w:rFonts w:cs="Calibri"/>
          <w:color w:val="000000" w:themeColor="text1"/>
        </w:rPr>
        <w:t>The Summative Alternate ELPAC provides information on annual student progress toward ELP and supports decisions on student reclassification as fluent English proficient for students with the most significant cognitive disabilities.</w:t>
      </w:r>
    </w:p>
    <w:p w14:paraId="08BAC154" w14:textId="555B41F3" w:rsidR="00846F91" w:rsidRPr="007043CF" w:rsidRDefault="00846F91" w:rsidP="00846F91">
      <w:pPr>
        <w:rPr>
          <w:rFonts w:cs="Calibri"/>
          <w:color w:val="000000" w:themeColor="text1"/>
        </w:rPr>
      </w:pPr>
      <w:r w:rsidRPr="007043CF">
        <w:rPr>
          <w:rFonts w:cs="Calibri"/>
          <w:color w:val="000000" w:themeColor="text1"/>
        </w:rPr>
        <w:t>The operational field test administration of the Summative Alternate ELPAC took place from November 1, 2021</w:t>
      </w:r>
      <w:r w:rsidR="00EA1E61" w:rsidRPr="007043CF">
        <w:rPr>
          <w:rFonts w:cs="Calibri"/>
          <w:color w:val="000000" w:themeColor="text1"/>
        </w:rPr>
        <w:t>,</w:t>
      </w:r>
      <w:r w:rsidRPr="007043CF">
        <w:rPr>
          <w:rFonts w:cs="Calibri"/>
          <w:color w:val="000000" w:themeColor="text1"/>
        </w:rPr>
        <w:t xml:space="preserve"> through May 31, 2022.</w:t>
      </w:r>
    </w:p>
    <w:p w14:paraId="28FDF7BF" w14:textId="2D171546" w:rsidR="00EA6EE5" w:rsidRPr="007043CF" w:rsidRDefault="00EA6EE5" w:rsidP="00846F91">
      <w:pPr>
        <w:rPr>
          <w:rFonts w:cs="Calibri"/>
          <w:color w:val="000000" w:themeColor="text1"/>
        </w:rPr>
      </w:pPr>
      <w:r w:rsidRPr="007043CF">
        <w:t>As with other California alternate assessments, the Alternate ELPAC is administered online and is administered one-on-one with an educator serving as test examiner. It is important that this educator is familiar with the student and specific to the Alternate ELPAC, familiar with the student’s preferred communication modes. The test items are categorized as receptive—Listening and Reading—or expressive—Speaking and Writing—allowing for an integrated approach to the four language domains. This important feature of the Alternate ELPAC allows students to use any communication mode they typically use during classroom instruction, including, but not limited to, sign language, pointing, eye gaze, and an Augmentative and Alternative Communication device. Furthermore, the test administration can take place over more than one day.</w:t>
      </w:r>
    </w:p>
    <w:p w14:paraId="7F976963" w14:textId="77777777" w:rsidR="00846F91" w:rsidRPr="007043CF" w:rsidRDefault="00846F91" w:rsidP="00F71014">
      <w:pPr>
        <w:pStyle w:val="Heading3"/>
      </w:pPr>
      <w:bookmarkStart w:id="15" w:name="_Toc137032235"/>
      <w:bookmarkStart w:id="16" w:name="_Hlk127951097"/>
      <w:r w:rsidRPr="007043CF">
        <w:lastRenderedPageBreak/>
        <w:t>Standard Setting Process</w:t>
      </w:r>
      <w:bookmarkEnd w:id="15"/>
    </w:p>
    <w:bookmarkEnd w:id="16"/>
    <w:p w14:paraId="6EB2EBCE" w14:textId="791FD9CF" w:rsidR="00846F91" w:rsidRPr="007043CF" w:rsidRDefault="00846F91" w:rsidP="00F71014">
      <w:pPr>
        <w:keepNext/>
        <w:keepLines/>
      </w:pPr>
      <w:r w:rsidRPr="007043CF">
        <w:t xml:space="preserve">In May 2019, the SBE approved the Alternate ELPAC general performance level descriptors (PLDs) as listed in the </w:t>
      </w:r>
      <w:hyperlink r:id="rId22">
        <w:r w:rsidRPr="007043CF">
          <w:rPr>
            <w:rStyle w:val="Hyperlink"/>
            <w:rFonts w:eastAsiaTheme="majorEastAsia"/>
            <w:i/>
            <w:iCs/>
          </w:rPr>
          <w:t>Proposed High-Level Test Design for the Alternate ELPAC</w:t>
        </w:r>
      </w:hyperlink>
      <w:r w:rsidRPr="007043CF">
        <w:t xml:space="preserve">. These general, or policy, PLDs convey the degree of a student’s ELP using three levels: Novice English Learner (Level 1), Intermediate English Learner (Level 2), and Fluent English Proficient (Level 3). In fall 2020, range PLDs were reviewed by California educators and approved by the </w:t>
      </w:r>
      <w:r w:rsidR="008D0606" w:rsidRPr="007043CF">
        <w:t>California Department of Education (</w:t>
      </w:r>
      <w:r w:rsidRPr="007043CF">
        <w:t>CDE</w:t>
      </w:r>
      <w:r w:rsidR="008D0606" w:rsidRPr="007043CF">
        <w:t>)</w:t>
      </w:r>
      <w:r w:rsidRPr="007043CF">
        <w:t>. The PLDs were used in standard setting to distinguish between the meaning of each performance level at a grade level or grade span.</w:t>
      </w:r>
    </w:p>
    <w:p w14:paraId="610D2CF4" w14:textId="271E9B37" w:rsidR="00846F91" w:rsidRPr="007043CF" w:rsidRDefault="7E22B426" w:rsidP="00C36200">
      <w:pPr>
        <w:keepNext/>
        <w:keepLines/>
      </w:pPr>
      <w:r w:rsidRPr="007043CF">
        <w:t xml:space="preserve">In February 2020, to develop threshold-score recommendations, ETS conducted a standard setting workshop for the Alternate ELPAC using </w:t>
      </w:r>
      <w:r w:rsidR="5EEBF1CD" w:rsidRPr="007043CF">
        <w:t>virtual meeting</w:t>
      </w:r>
      <w:r w:rsidRPr="007043CF">
        <w:t xml:space="preserve"> applications. </w:t>
      </w:r>
      <w:r w:rsidRPr="007043CF">
        <w:rPr>
          <w:color w:val="151515"/>
        </w:rPr>
        <w:t xml:space="preserve">All items in the Alternate ELPAC item pool were considered in the process of standard setting. </w:t>
      </w:r>
      <w:r w:rsidRPr="007043CF">
        <w:t>The Modified Angoff and Extended Angoff standard setting methods were applied, as appropriate. The standard setting included a diverse group, representative of California educators familiar with instructing this student population, who participated as panelists in the standard setting sessions. These educators were familiar with the ELD Connectors, were engaged in the daily instruction of</w:t>
      </w:r>
      <w:r w:rsidR="5BCD8A17" w:rsidRPr="007043CF">
        <w:t xml:space="preserve"> ELs with</w:t>
      </w:r>
      <w:r w:rsidR="54861CF7" w:rsidRPr="007043CF">
        <w:t xml:space="preserve"> </w:t>
      </w:r>
      <w:r w:rsidR="54861CF7" w:rsidRPr="007043CF">
        <w:rPr>
          <w:rFonts w:cs="Calibri"/>
          <w:color w:val="000000" w:themeColor="text1"/>
        </w:rPr>
        <w:t>the most significant cognitive disabilities</w:t>
      </w:r>
      <w:r w:rsidRPr="007043CF">
        <w:t xml:space="preserve"> and understood and represented the diverse group of students eligible to take the Alternate ELPAC. For each grade level or grade span, the standard setting panel recommended threshold scores to indicate the score that must be earned for a student to reach the beginning (i.e., threshold) of two of the three performance levels (Level 2 and Level 3) for the Alternate ELPAC total score. California educators u</w:t>
      </w:r>
      <w:r w:rsidR="0D8E416C" w:rsidRPr="007043CF">
        <w:t>s</w:t>
      </w:r>
      <w:r w:rsidRPr="007043CF">
        <w:t>ed the ELD Connectors, the Alternate ELPAC General PLDs (CDE, 2019), and the range PLDs</w:t>
      </w:r>
      <w:r w:rsidR="2BAFA6EF" w:rsidRPr="007043CF">
        <w:t xml:space="preserve"> (CDE, 2022)</w:t>
      </w:r>
      <w:r w:rsidRPr="007043CF">
        <w:t>.</w:t>
      </w:r>
    </w:p>
    <w:p w14:paraId="419CE27D" w14:textId="3AD467A9" w:rsidR="00065BDF" w:rsidRPr="007043CF" w:rsidRDefault="7D73232E" w:rsidP="00AB39F3">
      <w:r w:rsidRPr="007043CF">
        <w:t xml:space="preserve">The SBE adopted the CDE’s recommended threshold scores in </w:t>
      </w:r>
      <w:r w:rsidR="59B1335E" w:rsidRPr="007043CF">
        <w:t>May 2022</w:t>
      </w:r>
      <w:r w:rsidRPr="007043CF">
        <w:t xml:space="preserve">. </w:t>
      </w:r>
      <w:r w:rsidR="05C48834" w:rsidRPr="007043CF">
        <w:t>Following a similar process that was used for the Summative ELPAC</w:t>
      </w:r>
      <w:r w:rsidR="7FC6C875" w:rsidRPr="007043CF">
        <w:t xml:space="preserve"> Threshold Score</w:t>
      </w:r>
      <w:r w:rsidR="05C48834" w:rsidRPr="007043CF">
        <w:t xml:space="preserve"> Validation Study (</w:t>
      </w:r>
      <w:r w:rsidR="00B57E5A" w:rsidRPr="007043CF">
        <w:t>CDE,</w:t>
      </w:r>
      <w:r w:rsidR="00390543" w:rsidRPr="007043CF">
        <w:t xml:space="preserve"> </w:t>
      </w:r>
      <w:r w:rsidR="00B57E5A" w:rsidRPr="007043CF">
        <w:t>2018</w:t>
      </w:r>
      <w:r w:rsidR="05C48834" w:rsidRPr="007043CF">
        <w:t>), CDE and ETS collect</w:t>
      </w:r>
      <w:r w:rsidR="7D4FEE25" w:rsidRPr="007043CF">
        <w:t xml:space="preserve">ed </w:t>
      </w:r>
      <w:r w:rsidR="05C48834" w:rsidRPr="007043CF">
        <w:t>evidence to evaluate the placement of the thresholds</w:t>
      </w:r>
      <w:r w:rsidR="484ECDC3" w:rsidRPr="007043CF">
        <w:t xml:space="preserve"> using data from the first operational </w:t>
      </w:r>
      <w:r w:rsidR="05A68786" w:rsidRPr="007043CF">
        <w:t xml:space="preserve">field test </w:t>
      </w:r>
      <w:r w:rsidR="484ECDC3" w:rsidRPr="007043CF">
        <w:t xml:space="preserve">administration of the </w:t>
      </w:r>
      <w:r w:rsidR="58A973B5" w:rsidRPr="007043CF">
        <w:t>Alternate ELPAC</w:t>
      </w:r>
      <w:r w:rsidR="484ECDC3" w:rsidRPr="007043CF">
        <w:t>.</w:t>
      </w:r>
    </w:p>
    <w:p w14:paraId="14CA3587" w14:textId="7E1778F0" w:rsidR="00846F91" w:rsidRPr="007043CF" w:rsidRDefault="7E22B426" w:rsidP="003F0453">
      <w:pPr>
        <w:pStyle w:val="Heading2"/>
      </w:pPr>
      <w:bookmarkStart w:id="17" w:name="_Toc137032236"/>
      <w:bookmarkStart w:id="18" w:name="_Hlk127951107"/>
      <w:r w:rsidRPr="007043CF">
        <w:t xml:space="preserve">Alternate ELPAC </w:t>
      </w:r>
      <w:r w:rsidR="043B15B2" w:rsidRPr="007043CF">
        <w:t xml:space="preserve">Threshold Score </w:t>
      </w:r>
      <w:r w:rsidRPr="007043CF">
        <w:t>Validation Study</w:t>
      </w:r>
      <w:bookmarkEnd w:id="17"/>
    </w:p>
    <w:bookmarkEnd w:id="18"/>
    <w:p w14:paraId="3086FCF7" w14:textId="04756253" w:rsidR="00846F91" w:rsidRPr="007043CF" w:rsidRDefault="6408B975" w:rsidP="00AB39F3">
      <w:r w:rsidRPr="007043CF">
        <w:t xml:space="preserve">At the beginning of </w:t>
      </w:r>
      <w:r w:rsidR="7E22B426" w:rsidRPr="007043CF">
        <w:t xml:space="preserve">the test administration, the </w:t>
      </w:r>
      <w:r w:rsidR="35C9EF01" w:rsidRPr="007043CF">
        <w:t>educator</w:t>
      </w:r>
      <w:r w:rsidR="7E22B426" w:rsidRPr="007043CF">
        <w:t xml:space="preserve"> was asked to complete an in-test survey. The survey was delivered </w:t>
      </w:r>
      <w:r w:rsidR="34395089" w:rsidRPr="007043CF">
        <w:t>online,</w:t>
      </w:r>
      <w:r w:rsidR="7E22B426" w:rsidRPr="007043CF">
        <w:t xml:space="preserve"> and the </w:t>
      </w:r>
      <w:r w:rsidR="35C9EF01" w:rsidRPr="007043CF">
        <w:t>educator</w:t>
      </w:r>
      <w:r w:rsidR="7E22B426" w:rsidRPr="007043CF">
        <w:t xml:space="preserve"> completed the survey </w:t>
      </w:r>
      <w:r w:rsidR="474F6B5C" w:rsidRPr="007043CF">
        <w:t>prior to</w:t>
      </w:r>
      <w:r w:rsidR="7E22B426" w:rsidRPr="007043CF">
        <w:t xml:space="preserve"> students taking the test. The focus of this report is on the first question in the survey, the purpose of which was to collect evidence from the educator on what they perceive as the student’s current level of overall E</w:t>
      </w:r>
      <w:r w:rsidR="6D5D100C" w:rsidRPr="007043CF">
        <w:t>LP</w:t>
      </w:r>
      <w:r w:rsidR="7E22B426" w:rsidRPr="007043CF">
        <w:t>. The data w</w:t>
      </w:r>
      <w:r w:rsidR="63D63661" w:rsidRPr="007043CF">
        <w:t>as</w:t>
      </w:r>
      <w:r w:rsidR="7E22B426" w:rsidRPr="007043CF">
        <w:t xml:space="preserve"> collected for all grade</w:t>
      </w:r>
      <w:r w:rsidR="74837F04" w:rsidRPr="007043CF">
        <w:t xml:space="preserve"> level</w:t>
      </w:r>
      <w:r w:rsidR="7E22B426" w:rsidRPr="007043CF">
        <w:t>s and grade spans</w:t>
      </w:r>
      <w:r w:rsidR="3FEF8212" w:rsidRPr="007043CF">
        <w:t>.</w:t>
      </w:r>
      <w:r w:rsidR="7E22B426" w:rsidRPr="007043CF">
        <w:t xml:space="preserve"> </w:t>
      </w:r>
      <w:r w:rsidR="3FEF8212" w:rsidRPr="007043CF">
        <w:t>A</w:t>
      </w:r>
      <w:r w:rsidR="7E22B426" w:rsidRPr="007043CF">
        <w:t xml:space="preserve">ll </w:t>
      </w:r>
      <w:r w:rsidR="14349763" w:rsidRPr="007043CF">
        <w:t>educator</w:t>
      </w:r>
      <w:r w:rsidR="7E22B426" w:rsidRPr="007043CF">
        <w:t>s received the same question, described in the next section.</w:t>
      </w:r>
      <w:r w:rsidR="742F78D7" w:rsidRPr="007043CF">
        <w:t xml:space="preserve"> The overarching </w:t>
      </w:r>
      <w:r w:rsidR="02317951" w:rsidRPr="007043CF">
        <w:t xml:space="preserve">goal </w:t>
      </w:r>
      <w:r w:rsidR="742F78D7" w:rsidRPr="007043CF">
        <w:t xml:space="preserve">of the study </w:t>
      </w:r>
      <w:r w:rsidR="7AACDAFD" w:rsidRPr="007043CF">
        <w:t xml:space="preserve">method </w:t>
      </w:r>
      <w:r w:rsidR="742F78D7" w:rsidRPr="007043CF">
        <w:t xml:space="preserve">was to compare the performance levels of the students as indicated by the assessment to the evaluations made by test </w:t>
      </w:r>
      <w:r w:rsidR="14EA7E81" w:rsidRPr="007043CF">
        <w:t>examiners</w:t>
      </w:r>
      <w:r w:rsidR="35F1E531" w:rsidRPr="007043CF">
        <w:t xml:space="preserve"> in </w:t>
      </w:r>
      <w:r w:rsidR="682528C3" w:rsidRPr="007043CF">
        <w:t>the</w:t>
      </w:r>
      <w:r w:rsidR="35F1E531" w:rsidRPr="007043CF">
        <w:t xml:space="preserve"> in-test survey</w:t>
      </w:r>
      <w:r w:rsidR="27C5E9E8" w:rsidRPr="007043CF">
        <w:t>.</w:t>
      </w:r>
      <w:bookmarkStart w:id="19" w:name="_Hlk127951114"/>
    </w:p>
    <w:bookmarkEnd w:id="19"/>
    <w:p w14:paraId="34DF8A62" w14:textId="4728E104" w:rsidR="00C36200" w:rsidRPr="007043CF" w:rsidRDefault="7E22B426" w:rsidP="00846F91">
      <w:r w:rsidRPr="007043CF">
        <w:t>The Alternate ELPAC in-test survey was developed by research staff at ETS in consultation with national experts, technical advisors, and the C</w:t>
      </w:r>
      <w:r w:rsidR="0DCA7643" w:rsidRPr="007043CF">
        <w:t>DE</w:t>
      </w:r>
      <w:r w:rsidRPr="007043CF">
        <w:t>. The various groups provided guidance in terms of the length of the survey and the questions to consider.</w:t>
      </w:r>
      <w:r w:rsidR="56029450" w:rsidRPr="007043CF">
        <w:t xml:space="preserve"> </w:t>
      </w:r>
      <w:r w:rsidRPr="007043CF">
        <w:t xml:space="preserve">The goal of the survey was to gather validity evidence </w:t>
      </w:r>
      <w:r w:rsidR="5396C885" w:rsidRPr="007043CF">
        <w:t>to support continuous program improvement</w:t>
      </w:r>
      <w:r w:rsidRPr="007043CF">
        <w:t xml:space="preserve">. This report focuses on one use of the Alternate ELPAC in-test survey, to gather an external measure of student ELP and provide a concurrent check on the validity of the threshold </w:t>
      </w:r>
      <w:r w:rsidRPr="007043CF">
        <w:lastRenderedPageBreak/>
        <w:t>scores used for ELP classification. Three options were provided to the educator, corresponding to the three general, or policy, PLDs.</w:t>
      </w:r>
    </w:p>
    <w:p w14:paraId="45A356EA" w14:textId="4D3A24C2" w:rsidR="00846F91" w:rsidRPr="007043CF" w:rsidRDefault="00846F91" w:rsidP="00C36200">
      <w:pPr>
        <w:keepNext/>
        <w:keepLines/>
      </w:pPr>
      <w:r w:rsidRPr="007043CF">
        <w:t>The question and options are as follows</w:t>
      </w:r>
      <w:r w:rsidR="00E956F5" w:rsidRPr="007043CF">
        <w:t>:</w:t>
      </w:r>
    </w:p>
    <w:p w14:paraId="06F6B408" w14:textId="77777777" w:rsidR="00846F91" w:rsidRPr="007043CF" w:rsidRDefault="00846F91" w:rsidP="00F60AC8">
      <w:pPr>
        <w:pStyle w:val="bullet"/>
      </w:pPr>
      <w:r w:rsidRPr="007043CF">
        <w:t xml:space="preserve">Based on your interactions with this student </w:t>
      </w:r>
      <w:r w:rsidRPr="007043CF">
        <w:rPr>
          <w:b/>
          <w:bCs/>
        </w:rPr>
        <w:t>during classroom instruction,</w:t>
      </w:r>
      <w:r w:rsidRPr="007043CF">
        <w:t xml:space="preserve"> which of the following best characterizes this student’s current level of overall English language proficiency?</w:t>
      </w:r>
    </w:p>
    <w:p w14:paraId="41655566" w14:textId="77777777" w:rsidR="00846F91" w:rsidRPr="007043CF" w:rsidRDefault="00846F91" w:rsidP="00F60AC8">
      <w:pPr>
        <w:numPr>
          <w:ilvl w:val="0"/>
          <w:numId w:val="122"/>
        </w:numPr>
        <w:tabs>
          <w:tab w:val="clear" w:pos="720"/>
        </w:tabs>
        <w:ind w:left="936"/>
      </w:pPr>
      <w:r w:rsidRPr="007043CF">
        <w:rPr>
          <w:b/>
          <w:bCs/>
        </w:rPr>
        <w:t>High or fluent English proficient—</w:t>
      </w:r>
      <w:r w:rsidRPr="007043CF">
        <w:t xml:space="preserve">Students at this level have </w:t>
      </w:r>
      <w:r w:rsidRPr="007043CF">
        <w:rPr>
          <w:b/>
          <w:bCs/>
        </w:rPr>
        <w:t>sufficient</w:t>
      </w:r>
      <w:r w:rsidRPr="007043CF">
        <w:t xml:space="preserve"> English language proficiency. They may need </w:t>
      </w:r>
      <w:r w:rsidRPr="007043CF">
        <w:rPr>
          <w:b/>
          <w:bCs/>
        </w:rPr>
        <w:t>occasional</w:t>
      </w:r>
      <w:r w:rsidRPr="007043CF">
        <w:t xml:space="preserve"> linguistic support to enable them to access adapted grade-level content in English.</w:t>
      </w:r>
    </w:p>
    <w:p w14:paraId="6789F043" w14:textId="77777777" w:rsidR="00846F91" w:rsidRPr="007043CF" w:rsidRDefault="00846F91" w:rsidP="00F60AC8">
      <w:pPr>
        <w:numPr>
          <w:ilvl w:val="0"/>
          <w:numId w:val="122"/>
        </w:numPr>
        <w:tabs>
          <w:tab w:val="clear" w:pos="720"/>
        </w:tabs>
        <w:ind w:left="936"/>
      </w:pPr>
      <w:r w:rsidRPr="007043CF">
        <w:rPr>
          <w:b/>
          <w:bCs/>
        </w:rPr>
        <w:t>Medium or intermediate English learner—</w:t>
      </w:r>
      <w:r w:rsidRPr="007043CF">
        <w:t xml:space="preserve">Students at this level have </w:t>
      </w:r>
      <w:r w:rsidRPr="007043CF">
        <w:rPr>
          <w:b/>
          <w:bCs/>
        </w:rPr>
        <w:t>moderate</w:t>
      </w:r>
      <w:r w:rsidRPr="007043CF">
        <w:t xml:space="preserve"> English language proficiency. They may need </w:t>
      </w:r>
      <w:r w:rsidRPr="007043CF">
        <w:rPr>
          <w:b/>
          <w:bCs/>
        </w:rPr>
        <w:t>frequent</w:t>
      </w:r>
      <w:r w:rsidRPr="007043CF">
        <w:t xml:space="preserve"> linguistic support to enable them to access adapted grade-level content in English.</w:t>
      </w:r>
    </w:p>
    <w:p w14:paraId="31D31BBF" w14:textId="77777777" w:rsidR="00846F91" w:rsidRPr="007043CF" w:rsidRDefault="00846F91" w:rsidP="00F60AC8">
      <w:pPr>
        <w:numPr>
          <w:ilvl w:val="0"/>
          <w:numId w:val="122"/>
        </w:numPr>
        <w:tabs>
          <w:tab w:val="clear" w:pos="720"/>
        </w:tabs>
        <w:spacing w:after="0"/>
        <w:ind w:left="936"/>
      </w:pPr>
      <w:r w:rsidRPr="007043CF">
        <w:rPr>
          <w:b/>
          <w:bCs/>
        </w:rPr>
        <w:t>Low or novice English learner—</w:t>
      </w:r>
      <w:r w:rsidRPr="007043CF">
        <w:t xml:space="preserve">Students at this level have </w:t>
      </w:r>
      <w:r w:rsidRPr="007043CF">
        <w:rPr>
          <w:b/>
          <w:bCs/>
        </w:rPr>
        <w:t>minimal</w:t>
      </w:r>
      <w:r w:rsidRPr="007043CF">
        <w:t xml:space="preserve"> English language proficiency. They need </w:t>
      </w:r>
      <w:r w:rsidRPr="007043CF">
        <w:rPr>
          <w:b/>
          <w:bCs/>
        </w:rPr>
        <w:t>substantial</w:t>
      </w:r>
      <w:r w:rsidRPr="007043CF">
        <w:t xml:space="preserve"> linguistic support to enable them to access adapted grade-level content in English.</w:t>
      </w:r>
    </w:p>
    <w:p w14:paraId="408F21F3" w14:textId="77777777" w:rsidR="00846F91" w:rsidRPr="007043CF" w:rsidRDefault="00846F91" w:rsidP="00F60AC8">
      <w:pPr>
        <w:pStyle w:val="Heading4"/>
      </w:pPr>
      <w:bookmarkStart w:id="20" w:name="_Toc137032237"/>
      <w:bookmarkStart w:id="21" w:name="_Hlk127951121"/>
      <w:r w:rsidRPr="007043CF">
        <w:t>Study Sample</w:t>
      </w:r>
      <w:bookmarkEnd w:id="20"/>
    </w:p>
    <w:bookmarkEnd w:id="21"/>
    <w:p w14:paraId="4E1634FA" w14:textId="2FDBA9BA" w:rsidR="00846F91" w:rsidRPr="007043CF" w:rsidRDefault="7E22B426" w:rsidP="00846F91">
      <w:pPr>
        <w:rPr>
          <w:rStyle w:val="normaltextrun"/>
        </w:rPr>
      </w:pPr>
      <w:r w:rsidRPr="007043CF">
        <w:t>The results from the survey are based on all tested grade</w:t>
      </w:r>
      <w:r w:rsidR="3F684523" w:rsidRPr="007043CF">
        <w:t xml:space="preserve"> level</w:t>
      </w:r>
      <w:r w:rsidRPr="007043CF">
        <w:t xml:space="preserve">s and grade spans, from </w:t>
      </w:r>
      <w:r w:rsidR="413F3D0D" w:rsidRPr="007043CF">
        <w:t>k</w:t>
      </w:r>
      <w:r w:rsidRPr="007043CF">
        <w:t xml:space="preserve">indergarten through grade span </w:t>
      </w:r>
      <w:r w:rsidR="3F684523" w:rsidRPr="007043CF">
        <w:t>eleven</w:t>
      </w:r>
      <w:r w:rsidRPr="007043CF">
        <w:t xml:space="preserve"> and </w:t>
      </w:r>
      <w:r w:rsidR="3F684523" w:rsidRPr="007043CF">
        <w:t>twelve</w:t>
      </w:r>
      <w:r w:rsidRPr="007043CF">
        <w:t xml:space="preserve">. </w:t>
      </w:r>
      <w:r w:rsidR="7C74D711" w:rsidRPr="007043CF">
        <w:t xml:space="preserve">All available </w:t>
      </w:r>
      <w:r w:rsidR="056DC5B1" w:rsidRPr="007043CF">
        <w:t xml:space="preserve">Alternate ELPAC </w:t>
      </w:r>
      <w:r w:rsidR="7C74D711" w:rsidRPr="007043CF">
        <w:t>student scores</w:t>
      </w:r>
      <w:r w:rsidR="056DC5B1" w:rsidRPr="007043CF">
        <w:t xml:space="preserve"> and performance levels were included in the student data. </w:t>
      </w:r>
      <w:r w:rsidRPr="007043CF">
        <w:rPr>
          <w:rStyle w:val="normaltextrun"/>
        </w:rPr>
        <w:t xml:space="preserve">All </w:t>
      </w:r>
      <w:r w:rsidR="148F12C2" w:rsidRPr="007043CF">
        <w:t>educator</w:t>
      </w:r>
      <w:r w:rsidRPr="007043CF">
        <w:rPr>
          <w:rStyle w:val="normaltextrun"/>
        </w:rPr>
        <w:t>s were required to respond to the in-test survey questions via the test delivery system</w:t>
      </w:r>
      <w:r w:rsidR="1687FAF5" w:rsidRPr="007043CF">
        <w:rPr>
          <w:rStyle w:val="normaltextrun"/>
        </w:rPr>
        <w:t xml:space="preserve"> (TDS)</w:t>
      </w:r>
      <w:r w:rsidRPr="007043CF">
        <w:rPr>
          <w:rStyle w:val="normaltextrun"/>
        </w:rPr>
        <w:t xml:space="preserve">. Some questions were to be answered prior to the administration with the student, including the </w:t>
      </w:r>
      <w:r w:rsidR="106D798B" w:rsidRPr="007043CF">
        <w:rPr>
          <w:rStyle w:val="normaltextrun"/>
        </w:rPr>
        <w:t xml:space="preserve">first </w:t>
      </w:r>
      <w:r w:rsidRPr="007043CF">
        <w:rPr>
          <w:rStyle w:val="normaltextrun"/>
        </w:rPr>
        <w:t>question</w:t>
      </w:r>
      <w:r w:rsidR="106D798B" w:rsidRPr="007043CF">
        <w:rPr>
          <w:rStyle w:val="normaltextrun"/>
        </w:rPr>
        <w:t>,</w:t>
      </w:r>
      <w:r w:rsidRPr="007043CF">
        <w:rPr>
          <w:rStyle w:val="normaltextrun"/>
        </w:rPr>
        <w:t xml:space="preserve"> which is the focus of this report. </w:t>
      </w:r>
      <w:r w:rsidR="148F12C2" w:rsidRPr="007043CF">
        <w:t>Educator</w:t>
      </w:r>
      <w:r w:rsidRPr="007043CF">
        <w:rPr>
          <w:rStyle w:val="normaltextrun"/>
        </w:rPr>
        <w:t>s and local educational agencies</w:t>
      </w:r>
      <w:r w:rsidR="1687FAF5" w:rsidRPr="007043CF">
        <w:rPr>
          <w:rStyle w:val="normaltextrun"/>
        </w:rPr>
        <w:t xml:space="preserve"> (LEAs)</w:t>
      </w:r>
      <w:r w:rsidRPr="007043CF">
        <w:rPr>
          <w:rStyle w:val="normaltextrun"/>
        </w:rPr>
        <w:t xml:space="preserve"> were provided with access to the survey questions in the web-based </w:t>
      </w:r>
      <w:r w:rsidRPr="007043CF">
        <w:rPr>
          <w:rStyle w:val="normaltextrun"/>
          <w:i/>
          <w:iCs/>
        </w:rPr>
        <w:t>Alternate ELPAC Operational Field Test Manual</w:t>
      </w:r>
      <w:r w:rsidRPr="007043CF">
        <w:rPr>
          <w:rStyle w:val="normaltextrun"/>
        </w:rPr>
        <w:t xml:space="preserve"> and other test administration resources prior to entering the </w:t>
      </w:r>
      <w:r w:rsidR="1687FAF5" w:rsidRPr="007043CF">
        <w:rPr>
          <w:rStyle w:val="normaltextrun"/>
        </w:rPr>
        <w:t>TDS</w:t>
      </w:r>
      <w:r w:rsidRPr="007043CF">
        <w:rPr>
          <w:rStyle w:val="normaltextrun"/>
        </w:rPr>
        <w:t xml:space="preserve"> to limit the time a</w:t>
      </w:r>
      <w:r w:rsidR="148F12C2" w:rsidRPr="007043CF">
        <w:rPr>
          <w:rStyle w:val="normaltextrun"/>
        </w:rPr>
        <w:t>n</w:t>
      </w:r>
      <w:r w:rsidRPr="007043CF">
        <w:rPr>
          <w:rStyle w:val="normaltextrun"/>
        </w:rPr>
        <w:t xml:space="preserve"> </w:t>
      </w:r>
      <w:r w:rsidR="148F12C2" w:rsidRPr="007043CF">
        <w:t>educator</w:t>
      </w:r>
      <w:r w:rsidRPr="007043CF">
        <w:rPr>
          <w:rStyle w:val="normaltextrun"/>
        </w:rPr>
        <w:t xml:space="preserve"> sat with a student for test administration.</w:t>
      </w:r>
    </w:p>
    <w:p w14:paraId="3CEB3057" w14:textId="382E63B1" w:rsidR="00846F91" w:rsidRPr="007043CF" w:rsidRDefault="7E22B426" w:rsidP="2BF191F0">
      <w:pPr>
        <w:rPr>
          <w:rStyle w:val="eop"/>
          <w:rFonts w:eastAsiaTheme="majorEastAsia"/>
        </w:rPr>
      </w:pPr>
      <w:r w:rsidRPr="007043CF">
        <w:rPr>
          <w:rStyle w:val="normaltextrun"/>
        </w:rPr>
        <w:t xml:space="preserve">The </w:t>
      </w:r>
      <w:r w:rsidR="005767CE" w:rsidRPr="007043CF">
        <w:rPr>
          <w:rStyle w:val="normaltextrun"/>
        </w:rPr>
        <w:t>study</w:t>
      </w:r>
      <w:r w:rsidRPr="007043CF">
        <w:rPr>
          <w:rStyle w:val="normaltextrun"/>
        </w:rPr>
        <w:t xml:space="preserve"> sample includes all students for whom both pieces of evidence were available: the Alternate ELPAC performance level based on the operational field test </w:t>
      </w:r>
      <w:r w:rsidRPr="007043CF">
        <w:rPr>
          <w:rStyle w:val="eop"/>
          <w:rFonts w:eastAsiaTheme="majorEastAsia"/>
        </w:rPr>
        <w:t xml:space="preserve">and the performance level provided by the </w:t>
      </w:r>
      <w:r w:rsidR="148F12C2" w:rsidRPr="007043CF">
        <w:t>educator</w:t>
      </w:r>
      <w:r w:rsidR="525FD236" w:rsidRPr="007043CF">
        <w:t xml:space="preserve"> </w:t>
      </w:r>
      <w:r w:rsidR="7CD42053" w:rsidRPr="007043CF">
        <w:t xml:space="preserve">in response to the first </w:t>
      </w:r>
      <w:r w:rsidR="525FD236" w:rsidRPr="007043CF">
        <w:t>in-test survey</w:t>
      </w:r>
      <w:r w:rsidR="7CD42053" w:rsidRPr="007043CF">
        <w:t xml:space="preserve"> question</w:t>
      </w:r>
      <w:r w:rsidR="6259B381" w:rsidRPr="007043CF">
        <w:rPr>
          <w:rStyle w:val="eop"/>
          <w:rFonts w:eastAsiaTheme="majorEastAsia"/>
        </w:rPr>
        <w:t>.</w:t>
      </w:r>
      <w:r w:rsidR="00B90178" w:rsidRPr="007043CF">
        <w:rPr>
          <w:rStyle w:val="eop"/>
          <w:rFonts w:eastAsiaTheme="majorEastAsia"/>
        </w:rPr>
        <w:t xml:space="preserve"> These data allow analyses to compare student classifications using the contrasting groups method, as described below.</w:t>
      </w:r>
      <w:r w:rsidR="5EFD4F13" w:rsidRPr="007043CF">
        <w:rPr>
          <w:rStyle w:val="eop"/>
          <w:rFonts w:eastAsiaTheme="majorEastAsia"/>
        </w:rPr>
        <w:t xml:space="preserve"> </w:t>
      </w:r>
      <w:r w:rsidR="00C377EC" w:rsidRPr="009D49AC">
        <w:rPr>
          <w:rStyle w:val="Cross-Reference"/>
        </w:rPr>
        <w:fldChar w:fldCharType="begin"/>
      </w:r>
      <w:r w:rsidR="00C377EC" w:rsidRPr="009D49AC">
        <w:rPr>
          <w:rStyle w:val="Cross-Reference"/>
        </w:rPr>
        <w:instrText xml:space="preserve"> REF _Ref128748754 \h </w:instrText>
      </w:r>
      <w:r w:rsidR="00C377EC">
        <w:rPr>
          <w:rStyle w:val="Cross-Reference"/>
        </w:rPr>
        <w:instrText xml:space="preserve"> \* MERGEFORMAT </w:instrText>
      </w:r>
      <w:r w:rsidR="00C377EC" w:rsidRPr="009D49AC">
        <w:rPr>
          <w:rStyle w:val="Cross-Reference"/>
        </w:rPr>
      </w:r>
      <w:r w:rsidR="00C377EC" w:rsidRPr="009D49AC">
        <w:rPr>
          <w:rStyle w:val="Cross-Reference"/>
        </w:rPr>
        <w:fldChar w:fldCharType="separate"/>
      </w:r>
      <w:r w:rsidR="00C377EC" w:rsidRPr="009D49AC">
        <w:rPr>
          <w:rStyle w:val="Cross-Reference"/>
        </w:rPr>
        <w:t>Table 1</w:t>
      </w:r>
      <w:r w:rsidR="00C377EC" w:rsidRPr="009D49AC">
        <w:rPr>
          <w:rStyle w:val="Cross-Reference"/>
        </w:rPr>
        <w:fldChar w:fldCharType="end"/>
      </w:r>
      <w:r w:rsidR="5EFD4F13" w:rsidRPr="007043CF">
        <w:rPr>
          <w:rStyle w:val="eop"/>
          <w:rFonts w:eastAsiaTheme="majorEastAsia"/>
        </w:rPr>
        <w:t xml:space="preserve"> provides the number of students that were evaluated by test </w:t>
      </w:r>
      <w:r w:rsidR="4C9985D9" w:rsidRPr="007043CF">
        <w:rPr>
          <w:rStyle w:val="eop"/>
          <w:rFonts w:eastAsiaTheme="majorEastAsia"/>
        </w:rPr>
        <w:t>examiners</w:t>
      </w:r>
      <w:r w:rsidR="5EFD4F13" w:rsidRPr="007043CF">
        <w:rPr>
          <w:rStyle w:val="eop"/>
          <w:rFonts w:eastAsiaTheme="majorEastAsia"/>
        </w:rPr>
        <w:t xml:space="preserve"> in the in-test survey.</w:t>
      </w:r>
    </w:p>
    <w:p w14:paraId="439E13C7" w14:textId="0931E377" w:rsidR="009B2255" w:rsidRPr="007043CF" w:rsidRDefault="009B2255" w:rsidP="00884CE2">
      <w:pPr>
        <w:pStyle w:val="Caption"/>
        <w:spacing w:before="120"/>
      </w:pPr>
      <w:bookmarkStart w:id="22" w:name="_Ref128748754"/>
      <w:bookmarkStart w:id="23" w:name="_Toc137032244"/>
      <w:r w:rsidRPr="007043CF">
        <w:t xml:space="preserve">Table </w:t>
      </w:r>
      <w:r w:rsidRPr="007043CF">
        <w:fldChar w:fldCharType="begin"/>
      </w:r>
      <w:r w:rsidRPr="007043CF">
        <w:instrText>SEQ Table \* ARABIC</w:instrText>
      </w:r>
      <w:r w:rsidRPr="007043CF">
        <w:fldChar w:fldCharType="separate"/>
      </w:r>
      <w:r w:rsidR="004918B9" w:rsidRPr="007043CF">
        <w:t>1</w:t>
      </w:r>
      <w:r w:rsidRPr="007043CF">
        <w:fldChar w:fldCharType="end"/>
      </w:r>
      <w:bookmarkEnd w:id="22"/>
      <w:r w:rsidR="00847F40" w:rsidRPr="007043CF">
        <w:t>.</w:t>
      </w:r>
      <w:r w:rsidRPr="007043CF">
        <w:t xml:space="preserve">  Contrasting Groups</w:t>
      </w:r>
      <w:r w:rsidR="00D61A7E" w:rsidRPr="007043CF">
        <w:t xml:space="preserve"> Study</w:t>
      </w:r>
      <w:r w:rsidRPr="007043CF">
        <w:t xml:space="preserve"> Sample</w:t>
      </w:r>
      <w:bookmarkEnd w:id="23"/>
    </w:p>
    <w:tbl>
      <w:tblPr>
        <w:tblStyle w:val="TRs"/>
        <w:tblW w:w="3744" w:type="dxa"/>
        <w:tblLook w:val="04A0" w:firstRow="1" w:lastRow="0" w:firstColumn="1" w:lastColumn="0" w:noHBand="0" w:noVBand="1"/>
      </w:tblPr>
      <w:tblGrid>
        <w:gridCol w:w="2304"/>
        <w:gridCol w:w="1440"/>
      </w:tblGrid>
      <w:tr w:rsidR="009B2255" w:rsidRPr="007043CF" w14:paraId="3CE7E568" w14:textId="77777777" w:rsidTr="009B2255">
        <w:trPr>
          <w:cnfStyle w:val="100000000000" w:firstRow="1" w:lastRow="0" w:firstColumn="0" w:lastColumn="0" w:oddVBand="0" w:evenVBand="0" w:oddHBand="0" w:evenHBand="0" w:firstRowFirstColumn="0" w:firstRowLastColumn="0" w:lastRowFirstColumn="0" w:lastRowLastColumn="0"/>
          <w:trHeight w:val="590"/>
        </w:trPr>
        <w:tc>
          <w:tcPr>
            <w:tcW w:w="2304" w:type="dxa"/>
            <w:hideMark/>
          </w:tcPr>
          <w:p w14:paraId="52587DA2" w14:textId="702A1D33" w:rsidR="009B2255" w:rsidRPr="007043CF" w:rsidRDefault="009B2255" w:rsidP="00C01E1C">
            <w:pPr>
              <w:pStyle w:val="TableHead"/>
              <w:rPr>
                <w:b/>
                <w:noProof w:val="0"/>
                <w:szCs w:val="20"/>
              </w:rPr>
            </w:pPr>
            <w:r w:rsidRPr="007043CF">
              <w:rPr>
                <w:b/>
                <w:noProof w:val="0"/>
              </w:rPr>
              <w:t>Grade Level or Grade Span</w:t>
            </w:r>
          </w:p>
        </w:tc>
        <w:tc>
          <w:tcPr>
            <w:tcW w:w="1440" w:type="dxa"/>
            <w:hideMark/>
          </w:tcPr>
          <w:p w14:paraId="27D896BB" w14:textId="5B2F605E" w:rsidR="009B2255" w:rsidRPr="007043CF" w:rsidRDefault="009B2255" w:rsidP="00C01E1C">
            <w:pPr>
              <w:pStyle w:val="TableHead"/>
              <w:rPr>
                <w:b/>
                <w:noProof w:val="0"/>
                <w:szCs w:val="20"/>
              </w:rPr>
            </w:pPr>
            <w:r w:rsidRPr="007043CF">
              <w:rPr>
                <w:b/>
                <w:noProof w:val="0"/>
                <w:szCs w:val="20"/>
              </w:rPr>
              <w:t>Number of Students</w:t>
            </w:r>
          </w:p>
        </w:tc>
      </w:tr>
      <w:tr w:rsidR="009B2255" w:rsidRPr="007043CF" w14:paraId="03192DF3" w14:textId="77777777" w:rsidTr="009B2255">
        <w:trPr>
          <w:trHeight w:val="300"/>
        </w:trPr>
        <w:tc>
          <w:tcPr>
            <w:tcW w:w="2304" w:type="dxa"/>
            <w:hideMark/>
          </w:tcPr>
          <w:p w14:paraId="2758A08D" w14:textId="79E499AB" w:rsidR="009B2255" w:rsidRPr="007043CF" w:rsidRDefault="009B2255" w:rsidP="00C01E1C">
            <w:pPr>
              <w:pStyle w:val="TableText"/>
              <w:rPr>
                <w:szCs w:val="20"/>
              </w:rPr>
            </w:pPr>
            <w:r w:rsidRPr="007043CF">
              <w:t>Kindergarten</w:t>
            </w:r>
          </w:p>
        </w:tc>
        <w:tc>
          <w:tcPr>
            <w:tcW w:w="1440" w:type="dxa"/>
            <w:hideMark/>
          </w:tcPr>
          <w:p w14:paraId="0E13FC92" w14:textId="72F5A985" w:rsidR="009B2255" w:rsidRPr="007043CF" w:rsidRDefault="009B2255" w:rsidP="003A469D">
            <w:pPr>
              <w:pStyle w:val="TableText"/>
              <w:ind w:right="288"/>
              <w:rPr>
                <w:szCs w:val="20"/>
              </w:rPr>
            </w:pPr>
            <w:r w:rsidRPr="007043CF">
              <w:t>1</w:t>
            </w:r>
            <w:r w:rsidR="00170478" w:rsidRPr="007043CF">
              <w:t>,</w:t>
            </w:r>
            <w:r w:rsidRPr="007043CF">
              <w:t>273</w:t>
            </w:r>
          </w:p>
        </w:tc>
      </w:tr>
      <w:tr w:rsidR="009B2255" w:rsidRPr="007043CF" w14:paraId="700E9CB6" w14:textId="77777777" w:rsidTr="009B2255">
        <w:trPr>
          <w:trHeight w:val="300"/>
        </w:trPr>
        <w:tc>
          <w:tcPr>
            <w:tcW w:w="2304" w:type="dxa"/>
          </w:tcPr>
          <w:p w14:paraId="3942EF3B" w14:textId="4E60FEAC" w:rsidR="009B2255" w:rsidRPr="007043CF" w:rsidRDefault="009B2255" w:rsidP="009B2255">
            <w:pPr>
              <w:pStyle w:val="TableText"/>
            </w:pPr>
            <w:r w:rsidRPr="007043CF">
              <w:t>Grade 1</w:t>
            </w:r>
          </w:p>
        </w:tc>
        <w:tc>
          <w:tcPr>
            <w:tcW w:w="1440" w:type="dxa"/>
          </w:tcPr>
          <w:p w14:paraId="57E069E6" w14:textId="26F8427E" w:rsidR="009B2255" w:rsidRPr="007043CF" w:rsidRDefault="009B2255" w:rsidP="003A469D">
            <w:pPr>
              <w:pStyle w:val="TableText"/>
              <w:ind w:right="288"/>
            </w:pPr>
            <w:r w:rsidRPr="007043CF">
              <w:t>1</w:t>
            </w:r>
            <w:r w:rsidR="00170478" w:rsidRPr="007043CF">
              <w:t>,</w:t>
            </w:r>
            <w:r w:rsidRPr="007043CF">
              <w:t>247</w:t>
            </w:r>
          </w:p>
        </w:tc>
      </w:tr>
      <w:tr w:rsidR="009B2255" w:rsidRPr="007043CF" w14:paraId="5D4E20D1" w14:textId="77777777" w:rsidTr="009B2255">
        <w:trPr>
          <w:trHeight w:val="300"/>
        </w:trPr>
        <w:tc>
          <w:tcPr>
            <w:tcW w:w="2304" w:type="dxa"/>
          </w:tcPr>
          <w:p w14:paraId="60D5A65B" w14:textId="1D7C5BE7" w:rsidR="009B2255" w:rsidRPr="007043CF" w:rsidRDefault="009B2255" w:rsidP="009B2255">
            <w:pPr>
              <w:pStyle w:val="TableText"/>
            </w:pPr>
            <w:r w:rsidRPr="007043CF">
              <w:t>Grade 2</w:t>
            </w:r>
          </w:p>
        </w:tc>
        <w:tc>
          <w:tcPr>
            <w:tcW w:w="1440" w:type="dxa"/>
          </w:tcPr>
          <w:p w14:paraId="7F5BCB1E" w14:textId="62C79AFD" w:rsidR="009B2255" w:rsidRPr="007043CF" w:rsidRDefault="009B2255" w:rsidP="003A469D">
            <w:pPr>
              <w:pStyle w:val="TableText"/>
              <w:ind w:right="288"/>
            </w:pPr>
            <w:r w:rsidRPr="007043CF">
              <w:t>1</w:t>
            </w:r>
            <w:r w:rsidR="00170478" w:rsidRPr="007043CF">
              <w:t>,</w:t>
            </w:r>
            <w:r w:rsidRPr="007043CF">
              <w:t>198</w:t>
            </w:r>
          </w:p>
        </w:tc>
      </w:tr>
      <w:tr w:rsidR="009B2255" w:rsidRPr="007043CF" w14:paraId="55C07B8F" w14:textId="77777777" w:rsidTr="009B2255">
        <w:trPr>
          <w:trHeight w:val="300"/>
        </w:trPr>
        <w:tc>
          <w:tcPr>
            <w:tcW w:w="2304" w:type="dxa"/>
          </w:tcPr>
          <w:p w14:paraId="136BCA48" w14:textId="0420B8D4" w:rsidR="009B2255" w:rsidRPr="007043CF" w:rsidRDefault="009B2255" w:rsidP="009B2255">
            <w:pPr>
              <w:pStyle w:val="TableText"/>
            </w:pPr>
            <w:r w:rsidRPr="007043CF">
              <w:t>Grade Span 3–5</w:t>
            </w:r>
          </w:p>
        </w:tc>
        <w:tc>
          <w:tcPr>
            <w:tcW w:w="1440" w:type="dxa"/>
          </w:tcPr>
          <w:p w14:paraId="293BF7FC" w14:textId="43CCE4D3" w:rsidR="009B2255" w:rsidRPr="007043CF" w:rsidRDefault="009B2255" w:rsidP="003A469D">
            <w:pPr>
              <w:pStyle w:val="TableText"/>
              <w:ind w:right="288"/>
            </w:pPr>
            <w:r w:rsidRPr="007043CF">
              <w:t>4</w:t>
            </w:r>
            <w:r w:rsidR="00170478" w:rsidRPr="007043CF">
              <w:t>,</w:t>
            </w:r>
            <w:r w:rsidRPr="007043CF">
              <w:t>161</w:t>
            </w:r>
          </w:p>
        </w:tc>
      </w:tr>
      <w:tr w:rsidR="009B2255" w:rsidRPr="007043CF" w14:paraId="3A1BB91B" w14:textId="77777777" w:rsidTr="009B2255">
        <w:trPr>
          <w:trHeight w:val="300"/>
        </w:trPr>
        <w:tc>
          <w:tcPr>
            <w:tcW w:w="2304" w:type="dxa"/>
          </w:tcPr>
          <w:p w14:paraId="7E361EAA" w14:textId="7613A707" w:rsidR="009B2255" w:rsidRPr="007043CF" w:rsidRDefault="009B2255" w:rsidP="009B2255">
            <w:pPr>
              <w:pStyle w:val="TableText"/>
            </w:pPr>
            <w:r w:rsidRPr="007043CF">
              <w:t>Grade Span 6–8</w:t>
            </w:r>
          </w:p>
        </w:tc>
        <w:tc>
          <w:tcPr>
            <w:tcW w:w="1440" w:type="dxa"/>
          </w:tcPr>
          <w:p w14:paraId="7D434DC0" w14:textId="0306E40F" w:rsidR="009B2255" w:rsidRPr="007043CF" w:rsidRDefault="009B2255" w:rsidP="003A469D">
            <w:pPr>
              <w:pStyle w:val="TableText"/>
              <w:ind w:right="288"/>
            </w:pPr>
            <w:r w:rsidRPr="007043CF">
              <w:t>3</w:t>
            </w:r>
            <w:r w:rsidR="00170478" w:rsidRPr="007043CF">
              <w:t>,</w:t>
            </w:r>
            <w:r w:rsidRPr="007043CF">
              <w:t>571</w:t>
            </w:r>
          </w:p>
        </w:tc>
      </w:tr>
      <w:tr w:rsidR="009B2255" w:rsidRPr="007043CF" w14:paraId="1423A33A" w14:textId="77777777" w:rsidTr="009B2255">
        <w:trPr>
          <w:trHeight w:val="300"/>
        </w:trPr>
        <w:tc>
          <w:tcPr>
            <w:tcW w:w="2304" w:type="dxa"/>
          </w:tcPr>
          <w:p w14:paraId="484F6634" w14:textId="7BC78854" w:rsidR="009B2255" w:rsidRPr="007043CF" w:rsidRDefault="009B2255" w:rsidP="009B2255">
            <w:pPr>
              <w:pStyle w:val="TableText"/>
            </w:pPr>
            <w:r w:rsidRPr="007043CF">
              <w:t>Grade Span 9–10</w:t>
            </w:r>
          </w:p>
        </w:tc>
        <w:tc>
          <w:tcPr>
            <w:tcW w:w="1440" w:type="dxa"/>
          </w:tcPr>
          <w:p w14:paraId="2910BF8B" w14:textId="6806EA4E" w:rsidR="009B2255" w:rsidRPr="007043CF" w:rsidRDefault="009B2255" w:rsidP="003A469D">
            <w:pPr>
              <w:pStyle w:val="TableText"/>
              <w:ind w:right="288"/>
            </w:pPr>
            <w:r w:rsidRPr="007043CF">
              <w:t>1</w:t>
            </w:r>
            <w:r w:rsidR="00170478" w:rsidRPr="007043CF">
              <w:t>,</w:t>
            </w:r>
            <w:r w:rsidRPr="007043CF">
              <w:t>720</w:t>
            </w:r>
          </w:p>
        </w:tc>
      </w:tr>
      <w:tr w:rsidR="009B2255" w:rsidRPr="007043CF" w14:paraId="098729CD" w14:textId="77777777" w:rsidTr="009B2255">
        <w:trPr>
          <w:trHeight w:val="300"/>
        </w:trPr>
        <w:tc>
          <w:tcPr>
            <w:tcW w:w="2304" w:type="dxa"/>
          </w:tcPr>
          <w:p w14:paraId="7DB21D77" w14:textId="58362C37" w:rsidR="009B2255" w:rsidRPr="007043CF" w:rsidRDefault="009B2255" w:rsidP="009B2255">
            <w:pPr>
              <w:pStyle w:val="TableText"/>
            </w:pPr>
            <w:r w:rsidRPr="007043CF">
              <w:t>Grade Span 11–12</w:t>
            </w:r>
          </w:p>
        </w:tc>
        <w:tc>
          <w:tcPr>
            <w:tcW w:w="1440" w:type="dxa"/>
          </w:tcPr>
          <w:p w14:paraId="3521597D" w14:textId="4B2893A4" w:rsidR="009B2255" w:rsidRPr="007043CF" w:rsidRDefault="009B2255" w:rsidP="003A469D">
            <w:pPr>
              <w:pStyle w:val="TableText"/>
              <w:ind w:right="288"/>
            </w:pPr>
            <w:r w:rsidRPr="007043CF">
              <w:t>3</w:t>
            </w:r>
            <w:r w:rsidR="00170478" w:rsidRPr="007043CF">
              <w:t>,</w:t>
            </w:r>
            <w:r w:rsidRPr="007043CF">
              <w:t>228</w:t>
            </w:r>
          </w:p>
        </w:tc>
      </w:tr>
    </w:tbl>
    <w:p w14:paraId="709588F4" w14:textId="5152E94F" w:rsidR="00846F91" w:rsidRPr="007043CF" w:rsidRDefault="00966049" w:rsidP="002E1679">
      <w:pPr>
        <w:pStyle w:val="Heading3"/>
      </w:pPr>
      <w:bookmarkStart w:id="24" w:name="_Toc137032238"/>
      <w:bookmarkStart w:id="25" w:name="_Hlk127951126"/>
      <w:r w:rsidRPr="007043CF">
        <w:lastRenderedPageBreak/>
        <w:t>Contrasting Groups Method</w:t>
      </w:r>
      <w:bookmarkEnd w:id="24"/>
    </w:p>
    <w:bookmarkEnd w:id="25"/>
    <w:p w14:paraId="33B3FAA4" w14:textId="7E05E9DB" w:rsidR="00846F91" w:rsidRPr="007043CF" w:rsidRDefault="5D33500A" w:rsidP="008A0385">
      <w:pPr>
        <w:keepNext/>
        <w:keepLines/>
        <w:rPr>
          <w:rFonts w:cs="Calibri"/>
        </w:rPr>
      </w:pPr>
      <w:r w:rsidRPr="007043CF">
        <w:rPr>
          <w:rFonts w:cs="Calibri"/>
        </w:rPr>
        <w:t>The s</w:t>
      </w:r>
      <w:r w:rsidR="7E22B426" w:rsidRPr="007043CF">
        <w:rPr>
          <w:rFonts w:cs="Calibri"/>
        </w:rPr>
        <w:t xml:space="preserve">urvey data </w:t>
      </w:r>
      <w:r w:rsidRPr="007043CF">
        <w:rPr>
          <w:rFonts w:cs="Calibri"/>
        </w:rPr>
        <w:t xml:space="preserve">provided input </w:t>
      </w:r>
      <w:r w:rsidR="7E22B426" w:rsidRPr="007043CF">
        <w:rPr>
          <w:rFonts w:cs="Calibri"/>
        </w:rPr>
        <w:t xml:space="preserve">from </w:t>
      </w:r>
      <w:r w:rsidR="35C9EF01" w:rsidRPr="007043CF">
        <w:t>educator</w:t>
      </w:r>
      <w:r w:rsidR="47BE66E8" w:rsidRPr="007043CF">
        <w:rPr>
          <w:rFonts w:cs="Calibri"/>
        </w:rPr>
        <w:t>s</w:t>
      </w:r>
      <w:r w:rsidR="7E22B426" w:rsidRPr="007043CF">
        <w:rPr>
          <w:rFonts w:cs="Calibri"/>
        </w:rPr>
        <w:t xml:space="preserve"> familiar with the ELD </w:t>
      </w:r>
      <w:r w:rsidR="7831D756" w:rsidRPr="007043CF">
        <w:rPr>
          <w:rFonts w:cs="Calibri"/>
        </w:rPr>
        <w:t>C</w:t>
      </w:r>
      <w:r w:rsidR="7E22B426" w:rsidRPr="007043CF">
        <w:rPr>
          <w:rFonts w:cs="Calibri"/>
        </w:rPr>
        <w:t>onnectors and with the students in their classroom</w:t>
      </w:r>
      <w:r w:rsidR="0CF1C805" w:rsidRPr="007043CF">
        <w:rPr>
          <w:rFonts w:cs="Calibri"/>
        </w:rPr>
        <w:t>s</w:t>
      </w:r>
      <w:r w:rsidRPr="007043CF">
        <w:rPr>
          <w:rFonts w:cs="Calibri"/>
        </w:rPr>
        <w:t>. The</w:t>
      </w:r>
      <w:r w:rsidR="7E22B426" w:rsidRPr="007043CF">
        <w:rPr>
          <w:rFonts w:cs="Calibri"/>
        </w:rPr>
        <w:t xml:space="preserve"> analysis conducted</w:t>
      </w:r>
      <w:r w:rsidR="47BE66E8" w:rsidRPr="007043CF">
        <w:rPr>
          <w:rFonts w:cs="Calibri"/>
        </w:rPr>
        <w:t xml:space="preserve"> provided a </w:t>
      </w:r>
      <w:r w:rsidR="7E22B426" w:rsidRPr="007043CF">
        <w:rPr>
          <w:rFonts w:cs="Calibri"/>
        </w:rPr>
        <w:t>compar</w:t>
      </w:r>
      <w:r w:rsidR="47BE66E8" w:rsidRPr="007043CF">
        <w:rPr>
          <w:rFonts w:cs="Calibri"/>
        </w:rPr>
        <w:t>ison of</w:t>
      </w:r>
      <w:r w:rsidR="7E22B426" w:rsidRPr="007043CF">
        <w:rPr>
          <w:rFonts w:cs="Calibri"/>
        </w:rPr>
        <w:t xml:space="preserve"> the student performance levels based on the threshold scores to performance levels based on the </w:t>
      </w:r>
      <w:r w:rsidR="35C9EF01" w:rsidRPr="007043CF">
        <w:t>educator</w:t>
      </w:r>
      <w:r w:rsidR="7E22B426" w:rsidRPr="007043CF">
        <w:rPr>
          <w:rFonts w:cs="Calibri"/>
        </w:rPr>
        <w:t xml:space="preserve"> judgments. This method is known as the </w:t>
      </w:r>
      <w:r w:rsidR="486A31FE" w:rsidRPr="007043CF">
        <w:rPr>
          <w:rFonts w:cs="Calibri"/>
        </w:rPr>
        <w:t>c</w:t>
      </w:r>
      <w:r w:rsidR="7E22B426" w:rsidRPr="007043CF">
        <w:rPr>
          <w:rFonts w:cs="Calibri"/>
        </w:rPr>
        <w:t xml:space="preserve">ontrasting </w:t>
      </w:r>
      <w:r w:rsidR="486A31FE" w:rsidRPr="007043CF">
        <w:rPr>
          <w:rFonts w:cs="Calibri"/>
        </w:rPr>
        <w:t>g</w:t>
      </w:r>
      <w:r w:rsidR="7E22B426" w:rsidRPr="007043CF">
        <w:rPr>
          <w:rFonts w:cs="Calibri"/>
        </w:rPr>
        <w:t xml:space="preserve">roups </w:t>
      </w:r>
      <w:r w:rsidR="486A31FE" w:rsidRPr="007043CF">
        <w:rPr>
          <w:rFonts w:cs="Calibri"/>
        </w:rPr>
        <w:t>m</w:t>
      </w:r>
      <w:r w:rsidR="7E22B426" w:rsidRPr="007043CF">
        <w:rPr>
          <w:rFonts w:cs="Calibri"/>
        </w:rPr>
        <w:t>ethod of standard setting</w:t>
      </w:r>
      <w:r w:rsidR="2FF7B452" w:rsidRPr="007043CF">
        <w:rPr>
          <w:rFonts w:cs="Calibri"/>
        </w:rPr>
        <w:t xml:space="preserve"> (Zieky, Perie, &amp; Livingston, 2008)</w:t>
      </w:r>
      <w:r w:rsidR="7E22B426" w:rsidRPr="007043CF">
        <w:rPr>
          <w:rFonts w:cs="Calibri"/>
        </w:rPr>
        <w:t>.</w:t>
      </w:r>
    </w:p>
    <w:p w14:paraId="6A8FC693" w14:textId="1800D178" w:rsidR="00846F91" w:rsidRPr="007043CF" w:rsidRDefault="7E22B426" w:rsidP="00515227">
      <w:pPr>
        <w:spacing w:after="240"/>
      </w:pPr>
      <w:r w:rsidRPr="007043CF">
        <w:rPr>
          <w:rFonts w:cs="Calibri"/>
        </w:rPr>
        <w:t xml:space="preserve">In this method, </w:t>
      </w:r>
      <w:r w:rsidR="35C9EF01" w:rsidRPr="007043CF">
        <w:t>educator</w:t>
      </w:r>
      <w:r w:rsidRPr="007043CF">
        <w:rPr>
          <w:rFonts w:cs="Calibri"/>
        </w:rPr>
        <w:t xml:space="preserve">s familiar with the </w:t>
      </w:r>
      <w:r w:rsidRPr="007043CF">
        <w:t>ELD Connectors</w:t>
      </w:r>
      <w:r w:rsidRPr="007043CF">
        <w:rPr>
          <w:rFonts w:cs="Calibri"/>
        </w:rPr>
        <w:t xml:space="preserve"> and with the students in their classroom who took the Alternate ELPAC were asked to make judgments about the students’ performance levels based on the approved </w:t>
      </w:r>
      <w:r w:rsidR="159ABD6D" w:rsidRPr="007043CF">
        <w:rPr>
          <w:rFonts w:cs="Calibri"/>
        </w:rPr>
        <w:t xml:space="preserve">Alternate </w:t>
      </w:r>
      <w:r w:rsidRPr="007043CF">
        <w:rPr>
          <w:rFonts w:cs="Calibri"/>
        </w:rPr>
        <w:t xml:space="preserve">ELPAC PLDs. Using data from the operational field test of the Alternate ELPAC, student performance levels based on the threshold scores were compared to performance levels based on the </w:t>
      </w:r>
      <w:r w:rsidR="35C9EF01" w:rsidRPr="007043CF">
        <w:t>educator</w:t>
      </w:r>
      <w:r w:rsidRPr="007043CF">
        <w:rPr>
          <w:rFonts w:cs="Calibri"/>
        </w:rPr>
        <w:t xml:space="preserve"> judgments. Results from the validation study will allow the CDE to consider information across standard</w:t>
      </w:r>
      <w:r w:rsidR="50B51186" w:rsidRPr="007043CF">
        <w:rPr>
          <w:rFonts w:cs="Calibri"/>
        </w:rPr>
        <w:t xml:space="preserve"> </w:t>
      </w:r>
      <w:r w:rsidRPr="007043CF">
        <w:rPr>
          <w:rFonts w:cs="Calibri"/>
        </w:rPr>
        <w:t>setting methods, as described herein.</w:t>
      </w:r>
      <w:bookmarkStart w:id="26" w:name="_Hlk127951132"/>
    </w:p>
    <w:bookmarkEnd w:id="26"/>
    <w:p w14:paraId="28C1E01A" w14:textId="3D4A9B9E" w:rsidR="00846F91" w:rsidRPr="007043CF" w:rsidRDefault="00A5C3D7" w:rsidP="008A0385">
      <w:pPr>
        <w:rPr>
          <w:rFonts w:cs="Calibri"/>
        </w:rPr>
      </w:pPr>
      <w:r w:rsidRPr="007043CF">
        <w:rPr>
          <w:rFonts w:cs="Calibri"/>
        </w:rPr>
        <w:t>A</w:t>
      </w:r>
      <w:r w:rsidR="7E22B426" w:rsidRPr="007043CF">
        <w:rPr>
          <w:rFonts w:cs="Calibri"/>
        </w:rPr>
        <w:t xml:space="preserve">pproximately seven months into the school year, </w:t>
      </w:r>
      <w:r w:rsidR="35C9EF01" w:rsidRPr="007043CF">
        <w:t>educator</w:t>
      </w:r>
      <w:r w:rsidR="7E22B426" w:rsidRPr="007043CF">
        <w:rPr>
          <w:rFonts w:cs="Calibri"/>
        </w:rPr>
        <w:t xml:space="preserve">s familiar with students in their classroom were asked to classify students according to the approved </w:t>
      </w:r>
      <w:r w:rsidR="00BDEC35" w:rsidRPr="007043CF">
        <w:rPr>
          <w:rFonts w:cs="Calibri"/>
        </w:rPr>
        <w:t xml:space="preserve">Alternate </w:t>
      </w:r>
      <w:r w:rsidR="7E22B426" w:rsidRPr="007043CF">
        <w:rPr>
          <w:rFonts w:cs="Calibri"/>
        </w:rPr>
        <w:t xml:space="preserve">ELPAC general PLDs. The </w:t>
      </w:r>
      <w:r w:rsidR="486A31FE" w:rsidRPr="007043CF">
        <w:rPr>
          <w:rFonts w:cs="Calibri"/>
        </w:rPr>
        <w:t>c</w:t>
      </w:r>
      <w:r w:rsidR="7E22B426" w:rsidRPr="007043CF">
        <w:rPr>
          <w:rFonts w:cs="Calibri"/>
        </w:rPr>
        <w:t xml:space="preserve">ontrasting </w:t>
      </w:r>
      <w:r w:rsidR="486A31FE" w:rsidRPr="007043CF">
        <w:rPr>
          <w:rFonts w:cs="Calibri"/>
        </w:rPr>
        <w:t>g</w:t>
      </w:r>
      <w:r w:rsidR="7E22B426" w:rsidRPr="007043CF">
        <w:rPr>
          <w:rFonts w:cs="Calibri"/>
        </w:rPr>
        <w:t xml:space="preserve">roups </w:t>
      </w:r>
      <w:r w:rsidR="486A31FE" w:rsidRPr="007043CF">
        <w:rPr>
          <w:rFonts w:cs="Calibri"/>
        </w:rPr>
        <w:t>m</w:t>
      </w:r>
      <w:r w:rsidR="7E22B426" w:rsidRPr="007043CF">
        <w:rPr>
          <w:rFonts w:cs="Calibri"/>
        </w:rPr>
        <w:t xml:space="preserve">ethod requires a large number of </w:t>
      </w:r>
      <w:r w:rsidR="35C9EF01" w:rsidRPr="007043CF">
        <w:t>educator</w:t>
      </w:r>
      <w:r w:rsidR="7E22B426" w:rsidRPr="007043CF">
        <w:rPr>
          <w:rFonts w:cs="Calibri"/>
        </w:rPr>
        <w:t xml:space="preserve"> ratings of students from a representative sample of LEAs. It is also desirable to have ratings of students with a wide range of performance and to require a reasonable number of student ratings from each </w:t>
      </w:r>
      <w:r w:rsidR="35C9EF01" w:rsidRPr="007043CF">
        <w:t>educator</w:t>
      </w:r>
      <w:r w:rsidR="7E22B426" w:rsidRPr="007043CF">
        <w:rPr>
          <w:rFonts w:cs="Calibri"/>
        </w:rPr>
        <w:t>.</w:t>
      </w:r>
    </w:p>
    <w:p w14:paraId="30BF1219" w14:textId="65F8B339" w:rsidR="00846F91" w:rsidRPr="007043CF" w:rsidRDefault="00846F91" w:rsidP="008A0385">
      <w:pPr>
        <w:rPr>
          <w:rFonts w:cs="Calibri"/>
        </w:rPr>
      </w:pPr>
      <w:r w:rsidRPr="007043CF">
        <w:rPr>
          <w:rFonts w:cs="Calibri"/>
        </w:rPr>
        <w:t xml:space="preserve">The judgment of the </w:t>
      </w:r>
      <w:r w:rsidR="0000783A" w:rsidRPr="007043CF">
        <w:t>educator</w:t>
      </w:r>
      <w:r w:rsidRPr="007043CF">
        <w:rPr>
          <w:rFonts w:cs="Calibri"/>
        </w:rPr>
        <w:t>s was based on their knowledge and understanding of their own students’ levels of proficiency, relative to the California-approved final PLDs. Note that California-approved PLDs were the starting point for this contrasting groups study, thereby maintaining the meaning of the performance levels from the standard</w:t>
      </w:r>
      <w:r w:rsidR="00224629" w:rsidRPr="007043CF">
        <w:rPr>
          <w:rFonts w:cs="Calibri"/>
        </w:rPr>
        <w:t xml:space="preserve"> </w:t>
      </w:r>
      <w:r w:rsidRPr="007043CF">
        <w:rPr>
          <w:rFonts w:cs="Calibri"/>
        </w:rPr>
        <w:t xml:space="preserve">setting studies for consistency and standardization. A statistical analysis was conducted comparing students’ </w:t>
      </w:r>
      <w:r w:rsidR="000D0755" w:rsidRPr="007043CF">
        <w:rPr>
          <w:rFonts w:cs="Calibri"/>
        </w:rPr>
        <w:t xml:space="preserve">Alternate </w:t>
      </w:r>
      <w:r w:rsidRPr="007043CF">
        <w:rPr>
          <w:rFonts w:cs="Calibri"/>
        </w:rPr>
        <w:t xml:space="preserve">ELPAC scores to </w:t>
      </w:r>
      <w:r w:rsidR="0000783A" w:rsidRPr="007043CF">
        <w:t>educator</w:t>
      </w:r>
      <w:r w:rsidRPr="007043CF">
        <w:rPr>
          <w:rFonts w:cs="Calibri"/>
        </w:rPr>
        <w:t>s’ ratings.</w:t>
      </w:r>
    </w:p>
    <w:p w14:paraId="2D261BF4" w14:textId="337B8A0C" w:rsidR="00846F91" w:rsidRPr="007043CF" w:rsidRDefault="7E22B426" w:rsidP="008A0385">
      <w:pPr>
        <w:rPr>
          <w:rFonts w:cs="Calibri"/>
        </w:rPr>
      </w:pPr>
      <w:r w:rsidRPr="007043CF">
        <w:rPr>
          <w:rFonts w:cs="Calibri"/>
        </w:rPr>
        <w:t xml:space="preserve">The results of the statistical analyses and </w:t>
      </w:r>
      <w:r w:rsidR="35C9EF01" w:rsidRPr="007043CF">
        <w:t>educator</w:t>
      </w:r>
      <w:r w:rsidRPr="007043CF">
        <w:rPr>
          <w:rFonts w:cs="Calibri"/>
        </w:rPr>
        <w:t xml:space="preserve"> ratings can be used in concert with other information, including the results from the panel-based standard setting and post</w:t>
      </w:r>
      <w:r w:rsidR="3BA18AD0" w:rsidRPr="007043CF">
        <w:t>–</w:t>
      </w:r>
      <w:r w:rsidRPr="007043CF">
        <w:rPr>
          <w:rFonts w:cs="Calibri"/>
        </w:rPr>
        <w:t>standard</w:t>
      </w:r>
      <w:r w:rsidR="3BA18AD0" w:rsidRPr="007043CF">
        <w:rPr>
          <w:rFonts w:cs="Calibri"/>
        </w:rPr>
        <w:t xml:space="preserve"> </w:t>
      </w:r>
      <w:r w:rsidRPr="007043CF">
        <w:rPr>
          <w:rFonts w:cs="Calibri"/>
        </w:rPr>
        <w:t>setting considerations</w:t>
      </w:r>
      <w:r w:rsidR="180E1062" w:rsidRPr="007043CF">
        <w:rPr>
          <w:rFonts w:cs="Calibri"/>
        </w:rPr>
        <w:t>, such as</w:t>
      </w:r>
      <w:r w:rsidR="00BE39D9" w:rsidRPr="007043CF">
        <w:rPr>
          <w:rFonts w:cs="Calibri"/>
        </w:rPr>
        <w:t xml:space="preserve"> </w:t>
      </w:r>
      <w:r w:rsidRPr="007043CF">
        <w:rPr>
          <w:rFonts w:cs="Calibri"/>
        </w:rPr>
        <w:t xml:space="preserve">the impact of threshold scores on the </w:t>
      </w:r>
      <w:r w:rsidR="034CEC4D" w:rsidRPr="007043CF">
        <w:rPr>
          <w:rFonts w:cs="Calibri"/>
        </w:rPr>
        <w:t xml:space="preserve">Alternate </w:t>
      </w:r>
      <w:r w:rsidRPr="007043CF">
        <w:rPr>
          <w:rFonts w:cs="Calibri"/>
        </w:rPr>
        <w:t>ELPAC score distributions.</w:t>
      </w:r>
    </w:p>
    <w:p w14:paraId="2A0B356F" w14:textId="77777777" w:rsidR="00846F91" w:rsidRPr="007043CF" w:rsidRDefault="00846F91" w:rsidP="00F908C3">
      <w:pPr>
        <w:pStyle w:val="Heading4"/>
        <w:keepNext w:val="0"/>
        <w:keepLines w:val="0"/>
      </w:pPr>
      <w:bookmarkStart w:id="27" w:name="_Toc137032239"/>
      <w:bookmarkStart w:id="28" w:name="_Hlk127951137"/>
      <w:r w:rsidRPr="007043CF">
        <w:t>Analytic Methods</w:t>
      </w:r>
      <w:bookmarkEnd w:id="27"/>
    </w:p>
    <w:p w14:paraId="0B0DBC58" w14:textId="77777777" w:rsidR="00846F91" w:rsidRPr="007043CF" w:rsidRDefault="00846F91" w:rsidP="00F908C3">
      <w:pPr>
        <w:pStyle w:val="Heading5"/>
        <w:keepNext w:val="0"/>
        <w:keepLines w:val="0"/>
      </w:pPr>
      <w:bookmarkStart w:id="29" w:name="_Hlk127951142"/>
      <w:bookmarkEnd w:id="28"/>
      <w:r w:rsidRPr="007043CF">
        <w:t>Rater Agreement Analysis</w:t>
      </w:r>
    </w:p>
    <w:bookmarkEnd w:id="29"/>
    <w:p w14:paraId="28FF275B" w14:textId="49CF20F5" w:rsidR="00846F91" w:rsidRPr="007043CF" w:rsidRDefault="003B0C59" w:rsidP="00F908C3">
      <w:pPr>
        <w:spacing w:after="240"/>
        <w:rPr>
          <w:rFonts w:cs="Calibri"/>
        </w:rPr>
      </w:pPr>
      <w:r w:rsidRPr="007043CF">
        <w:rPr>
          <w:rStyle w:val="Cross-Reference"/>
        </w:rPr>
        <w:fldChar w:fldCharType="begin"/>
      </w:r>
      <w:r w:rsidRPr="007043CF">
        <w:rPr>
          <w:rStyle w:val="Cross-Reference"/>
        </w:rPr>
        <w:instrText xml:space="preserve"> REF _Ref127947291 \h  \* MERGEFORMAT </w:instrText>
      </w:r>
      <w:r w:rsidRPr="007043CF">
        <w:rPr>
          <w:rStyle w:val="Cross-Reference"/>
        </w:rPr>
      </w:r>
      <w:r w:rsidRPr="007043CF">
        <w:rPr>
          <w:rStyle w:val="Cross-Reference"/>
        </w:rPr>
        <w:fldChar w:fldCharType="separate"/>
      </w:r>
      <w:r w:rsidR="6EEBB612" w:rsidRPr="007043CF">
        <w:rPr>
          <w:rStyle w:val="Cross-Reference"/>
        </w:rPr>
        <w:t>Table 2</w:t>
      </w:r>
      <w:r w:rsidRPr="007043CF">
        <w:rPr>
          <w:rStyle w:val="Cross-Reference"/>
        </w:rPr>
        <w:fldChar w:fldCharType="end"/>
      </w:r>
      <w:r w:rsidR="7E22B426" w:rsidRPr="007043CF">
        <w:rPr>
          <w:rFonts w:cs="Calibri"/>
        </w:rPr>
        <w:t xml:space="preserve"> through </w:t>
      </w:r>
      <w:r w:rsidRPr="007043CF">
        <w:rPr>
          <w:rStyle w:val="Cross-Reference"/>
        </w:rPr>
        <w:fldChar w:fldCharType="begin"/>
      </w:r>
      <w:r w:rsidRPr="007043CF">
        <w:rPr>
          <w:rStyle w:val="Cross-Reference"/>
        </w:rPr>
        <w:instrText xml:space="preserve"> REF  _Ref127947316 \* Lower \h  \* MERGEFORMAT </w:instrText>
      </w:r>
      <w:r w:rsidRPr="007043CF">
        <w:rPr>
          <w:rStyle w:val="Cross-Reference"/>
        </w:rPr>
      </w:r>
      <w:r w:rsidRPr="007043CF">
        <w:rPr>
          <w:rStyle w:val="Cross-Reference"/>
        </w:rPr>
        <w:fldChar w:fldCharType="separate"/>
      </w:r>
      <w:r w:rsidR="6EEBB612" w:rsidRPr="007043CF">
        <w:rPr>
          <w:rStyle w:val="Cross-Reference"/>
        </w:rPr>
        <w:t>table 8</w:t>
      </w:r>
      <w:r w:rsidRPr="007043CF">
        <w:rPr>
          <w:rStyle w:val="Cross-Reference"/>
        </w:rPr>
        <w:fldChar w:fldCharType="end"/>
      </w:r>
      <w:r w:rsidR="7E22B426" w:rsidRPr="007043CF">
        <w:rPr>
          <w:rFonts w:cs="Calibri"/>
        </w:rPr>
        <w:t xml:space="preserve"> show the cross-tabulation of the number of students classified in each of the three Alternate ELPAC performance levels based on two methods. Each table presents</w:t>
      </w:r>
      <w:r w:rsidR="312B055F" w:rsidRPr="007043CF">
        <w:rPr>
          <w:rFonts w:cs="Calibri"/>
        </w:rPr>
        <w:t>,</w:t>
      </w:r>
      <w:r w:rsidR="7E22B426" w:rsidRPr="007043CF">
        <w:rPr>
          <w:rFonts w:cs="Calibri"/>
        </w:rPr>
        <w:t xml:space="preserve"> for a grade</w:t>
      </w:r>
      <w:r w:rsidR="414D2A75" w:rsidRPr="007043CF">
        <w:rPr>
          <w:rFonts w:cs="Calibri"/>
        </w:rPr>
        <w:t>-level</w:t>
      </w:r>
      <w:r w:rsidR="7E22B426" w:rsidRPr="007043CF">
        <w:rPr>
          <w:rFonts w:cs="Calibri"/>
        </w:rPr>
        <w:t xml:space="preserve"> or grade-span test, the number of students classified based on the </w:t>
      </w:r>
      <w:r w:rsidR="35C9EF01" w:rsidRPr="007043CF">
        <w:t>educator</w:t>
      </w:r>
      <w:r w:rsidR="7E22B426" w:rsidRPr="007043CF">
        <w:rPr>
          <w:rFonts w:cs="Calibri"/>
        </w:rPr>
        <w:t xml:space="preserve"> ratings and based on the Summative Alternate ELPAC </w:t>
      </w:r>
      <w:r w:rsidR="70DEE9FC" w:rsidRPr="007043CF">
        <w:rPr>
          <w:rFonts w:cs="Calibri"/>
        </w:rPr>
        <w:t>t</w:t>
      </w:r>
      <w:r w:rsidR="7E22B426" w:rsidRPr="007043CF">
        <w:rPr>
          <w:rFonts w:cs="Calibri"/>
        </w:rPr>
        <w:t xml:space="preserve">hreshold </w:t>
      </w:r>
      <w:r w:rsidR="70DEE9FC" w:rsidRPr="007043CF">
        <w:rPr>
          <w:rFonts w:cs="Calibri"/>
        </w:rPr>
        <w:t>s</w:t>
      </w:r>
      <w:r w:rsidR="7E22B426" w:rsidRPr="007043CF">
        <w:rPr>
          <w:rFonts w:cs="Calibri"/>
        </w:rPr>
        <w:t>core (</w:t>
      </w:r>
      <w:r w:rsidR="19B796CB" w:rsidRPr="007043CF">
        <w:rPr>
          <w:rFonts w:cs="Calibri"/>
        </w:rPr>
        <w:t xml:space="preserve">Alternate </w:t>
      </w:r>
      <w:r w:rsidR="7E22B426" w:rsidRPr="007043CF">
        <w:rPr>
          <w:rFonts w:cs="Calibri"/>
        </w:rPr>
        <w:t xml:space="preserve">ELPAC performance level). </w:t>
      </w:r>
      <w:r w:rsidR="19B796CB" w:rsidRPr="007043CF">
        <w:rPr>
          <w:rFonts w:cs="Calibri"/>
        </w:rPr>
        <w:t>In each table, t</w:t>
      </w:r>
      <w:r w:rsidR="7E22B426" w:rsidRPr="007043CF">
        <w:rPr>
          <w:rFonts w:cs="Calibri"/>
        </w:rPr>
        <w:t xml:space="preserve">he number of students classified as the same level by both methods can be found on the diagonal. For example, for kindergarten, 435 students </w:t>
      </w:r>
      <w:r w:rsidR="6189E3AA" w:rsidRPr="007043CF">
        <w:rPr>
          <w:rFonts w:cs="Calibri"/>
        </w:rPr>
        <w:t xml:space="preserve">(80%) </w:t>
      </w:r>
      <w:r w:rsidR="7E22B426" w:rsidRPr="007043CF">
        <w:rPr>
          <w:rFonts w:cs="Calibri"/>
        </w:rPr>
        <w:t xml:space="preserve">were classified as Level 1 both by </w:t>
      </w:r>
      <w:r w:rsidR="35C9EF01" w:rsidRPr="007043CF">
        <w:t>educator</w:t>
      </w:r>
      <w:r w:rsidR="7E22B426" w:rsidRPr="007043CF">
        <w:rPr>
          <w:rFonts w:cs="Calibri"/>
        </w:rPr>
        <w:t xml:space="preserve"> rating and by Alternate ELPAC performance level</w:t>
      </w:r>
      <w:r w:rsidR="009A691B" w:rsidRPr="007043CF">
        <w:rPr>
          <w:rFonts w:cs="Calibri"/>
        </w:rPr>
        <w:t xml:space="preserve"> </w:t>
      </w:r>
      <w:r w:rsidR="00C420F3" w:rsidRPr="007043CF">
        <w:rPr>
          <w:rFonts w:cs="Calibri"/>
        </w:rPr>
        <w:t>(PL1)</w:t>
      </w:r>
      <w:r w:rsidR="7E22B426" w:rsidRPr="007043CF">
        <w:rPr>
          <w:rFonts w:cs="Calibri"/>
        </w:rPr>
        <w:t xml:space="preserve">, 192 students </w:t>
      </w:r>
      <w:r w:rsidR="6189E3AA" w:rsidRPr="007043CF">
        <w:rPr>
          <w:rFonts w:cs="Calibri"/>
        </w:rPr>
        <w:t xml:space="preserve">(36%) </w:t>
      </w:r>
      <w:r w:rsidR="7E22B426" w:rsidRPr="007043CF">
        <w:rPr>
          <w:rFonts w:cs="Calibri"/>
        </w:rPr>
        <w:t>were classified as Level 2 by both methods</w:t>
      </w:r>
      <w:r w:rsidR="10C5A41A" w:rsidRPr="007043CF">
        <w:rPr>
          <w:rFonts w:cs="Calibri"/>
        </w:rPr>
        <w:t xml:space="preserve">, and 52 students </w:t>
      </w:r>
      <w:r w:rsidR="6189E3AA" w:rsidRPr="007043CF">
        <w:rPr>
          <w:rFonts w:cs="Calibri"/>
        </w:rPr>
        <w:t xml:space="preserve">(27%) </w:t>
      </w:r>
      <w:r w:rsidR="10C5A41A" w:rsidRPr="007043CF">
        <w:rPr>
          <w:rFonts w:cs="Calibri"/>
        </w:rPr>
        <w:t>were classified as Level 3</w:t>
      </w:r>
      <w:r w:rsidR="09EBE97E" w:rsidRPr="007043CF">
        <w:rPr>
          <w:rFonts w:cs="Calibri"/>
        </w:rPr>
        <w:t xml:space="preserve"> by both methods</w:t>
      </w:r>
      <w:r w:rsidR="7E22B426" w:rsidRPr="007043CF">
        <w:rPr>
          <w:rFonts w:cs="Calibri"/>
        </w:rPr>
        <w:t xml:space="preserve">. </w:t>
      </w:r>
      <w:r w:rsidRPr="007043CF">
        <w:rPr>
          <w:rStyle w:val="Cross-Reference"/>
        </w:rPr>
        <w:fldChar w:fldCharType="begin"/>
      </w:r>
      <w:r w:rsidRPr="007043CF">
        <w:rPr>
          <w:rStyle w:val="Cross-Reference"/>
        </w:rPr>
        <w:instrText xml:space="preserve"> REF _Ref127947345 \h  \* MERGEFORMAT </w:instrText>
      </w:r>
      <w:r w:rsidRPr="007043CF">
        <w:rPr>
          <w:rStyle w:val="Cross-Reference"/>
        </w:rPr>
      </w:r>
      <w:r w:rsidRPr="007043CF">
        <w:rPr>
          <w:rStyle w:val="Cross-Reference"/>
        </w:rPr>
        <w:fldChar w:fldCharType="separate"/>
      </w:r>
      <w:r w:rsidR="6EEBB612" w:rsidRPr="007043CF">
        <w:rPr>
          <w:rStyle w:val="Cross-Reference"/>
        </w:rPr>
        <w:t>Table 9</w:t>
      </w:r>
      <w:r w:rsidRPr="007043CF">
        <w:rPr>
          <w:rStyle w:val="Cross-Reference"/>
        </w:rPr>
        <w:fldChar w:fldCharType="end"/>
      </w:r>
      <w:r w:rsidR="7E22B426" w:rsidRPr="007043CF">
        <w:rPr>
          <w:rFonts w:cs="Calibri"/>
        </w:rPr>
        <w:t xml:space="preserve"> provides a summary of the agreement by grade</w:t>
      </w:r>
      <w:r w:rsidR="42F1D717" w:rsidRPr="007043CF">
        <w:rPr>
          <w:rFonts w:cs="Calibri"/>
        </w:rPr>
        <w:t xml:space="preserve"> level</w:t>
      </w:r>
      <w:r w:rsidR="7E22B426" w:rsidRPr="007043CF">
        <w:rPr>
          <w:rFonts w:cs="Calibri"/>
        </w:rPr>
        <w:t xml:space="preserve"> and grade span, when comparing classification as E</w:t>
      </w:r>
      <w:r w:rsidR="6D5D100C" w:rsidRPr="007043CF">
        <w:rPr>
          <w:rFonts w:cs="Calibri"/>
        </w:rPr>
        <w:t>L</w:t>
      </w:r>
      <w:r w:rsidR="7E22B426" w:rsidRPr="007043CF">
        <w:rPr>
          <w:rFonts w:cs="Calibri"/>
        </w:rPr>
        <w:t xml:space="preserve"> (Level 1 and Level 2) to classification as Fluent English Proficient (Level</w:t>
      </w:r>
      <w:r w:rsidR="42F1D717" w:rsidRPr="007043CF">
        <w:rPr>
          <w:rFonts w:cs="Calibri"/>
        </w:rPr>
        <w:t> </w:t>
      </w:r>
      <w:r w:rsidR="7E22B426" w:rsidRPr="007043CF">
        <w:rPr>
          <w:rFonts w:cs="Calibri"/>
        </w:rPr>
        <w:t xml:space="preserve">3). The table shows the percent agreement between </w:t>
      </w:r>
      <w:r w:rsidR="35C9EF01" w:rsidRPr="007043CF">
        <w:t>educator</w:t>
      </w:r>
      <w:r w:rsidR="7E22B426" w:rsidRPr="007043CF">
        <w:rPr>
          <w:rFonts w:cs="Calibri"/>
        </w:rPr>
        <w:t xml:space="preserve"> ratings and student performance levels </w:t>
      </w:r>
      <w:r w:rsidR="7E22B426" w:rsidRPr="007043CF">
        <w:rPr>
          <w:rFonts w:cs="Calibri"/>
        </w:rPr>
        <w:lastRenderedPageBreak/>
        <w:t xml:space="preserve">based on </w:t>
      </w:r>
      <w:r w:rsidR="083F7BA1" w:rsidRPr="007043CF">
        <w:rPr>
          <w:rFonts w:cs="Calibri"/>
        </w:rPr>
        <w:t xml:space="preserve">Alternate </w:t>
      </w:r>
      <w:r w:rsidR="7E22B426" w:rsidRPr="007043CF">
        <w:rPr>
          <w:rFonts w:cs="Calibri"/>
        </w:rPr>
        <w:t>ELPAC performance level.</w:t>
      </w:r>
      <w:r w:rsidR="00333449" w:rsidRPr="007043CF">
        <w:rPr>
          <w:rFonts w:cs="Calibri"/>
        </w:rPr>
        <w:t xml:space="preserve"> </w:t>
      </w:r>
      <w:r w:rsidR="00CC0AFC" w:rsidRPr="009D49AC">
        <w:rPr>
          <w:rStyle w:val="Cross-Reference"/>
        </w:rPr>
        <w:fldChar w:fldCharType="begin"/>
      </w:r>
      <w:r w:rsidR="00CC0AFC" w:rsidRPr="009D49AC">
        <w:rPr>
          <w:rStyle w:val="Cross-Reference"/>
        </w:rPr>
        <w:instrText xml:space="preserve"> REF _Ref128747270 \h </w:instrText>
      </w:r>
      <w:r w:rsidR="00CC0AFC" w:rsidRPr="007043CF">
        <w:rPr>
          <w:rStyle w:val="Cross-Reference"/>
        </w:rPr>
        <w:instrText xml:space="preserve"> \* MERGEFORMAT </w:instrText>
      </w:r>
      <w:r w:rsidR="00CC0AFC" w:rsidRPr="009D49AC">
        <w:rPr>
          <w:rStyle w:val="Cross-Reference"/>
        </w:rPr>
      </w:r>
      <w:r w:rsidR="00CC0AFC" w:rsidRPr="009D49AC">
        <w:rPr>
          <w:rStyle w:val="Cross-Reference"/>
        </w:rPr>
        <w:fldChar w:fldCharType="separate"/>
      </w:r>
      <w:r w:rsidR="00CC0AFC" w:rsidRPr="009D49AC">
        <w:rPr>
          <w:rStyle w:val="Cross-Reference"/>
        </w:rPr>
        <w:t>Figure 1</w:t>
      </w:r>
      <w:r w:rsidR="00CC0AFC" w:rsidRPr="009D49AC">
        <w:rPr>
          <w:rStyle w:val="Cross-Reference"/>
        </w:rPr>
        <w:fldChar w:fldCharType="end"/>
      </w:r>
      <w:r w:rsidR="00333449" w:rsidRPr="007043CF">
        <w:rPr>
          <w:rFonts w:cs="Calibri"/>
        </w:rPr>
        <w:t xml:space="preserve"> shows the trend across grade</w:t>
      </w:r>
      <w:r w:rsidR="00546A08" w:rsidRPr="007043CF">
        <w:rPr>
          <w:rFonts w:cs="Calibri"/>
        </w:rPr>
        <w:t xml:space="preserve"> levels and grade spans for Level 3 based on both the educator ratings and Alternate ELPAC thresholds.</w:t>
      </w:r>
    </w:p>
    <w:p w14:paraId="0A0BAFE4" w14:textId="641F7449" w:rsidR="00D51767" w:rsidRPr="007043CF" w:rsidRDefault="00D51767" w:rsidP="00D51767">
      <w:pPr>
        <w:pStyle w:val="Caption"/>
      </w:pPr>
      <w:bookmarkStart w:id="30" w:name="_Ref127947291"/>
      <w:bookmarkStart w:id="31" w:name="_Toc137032245"/>
      <w:r w:rsidRPr="007043CF">
        <w:t xml:space="preserve">Table </w:t>
      </w:r>
      <w:r w:rsidRPr="007043CF">
        <w:fldChar w:fldCharType="begin"/>
      </w:r>
      <w:r w:rsidRPr="007043CF">
        <w:instrText>SEQ Table \* ARABIC</w:instrText>
      </w:r>
      <w:r w:rsidRPr="007043CF">
        <w:fldChar w:fldCharType="separate"/>
      </w:r>
      <w:r w:rsidR="004918B9" w:rsidRPr="007043CF">
        <w:t>2</w:t>
      </w:r>
      <w:r w:rsidRPr="007043CF">
        <w:fldChar w:fldCharType="end"/>
      </w:r>
      <w:bookmarkEnd w:id="30"/>
      <w:r w:rsidR="00847F40" w:rsidRPr="007043CF">
        <w:t>.</w:t>
      </w:r>
      <w:r w:rsidRPr="007043CF">
        <w:rPr>
          <w:lang w:eastAsia="zh-CN"/>
        </w:rPr>
        <w:t xml:space="preserve">  </w:t>
      </w:r>
      <w:r w:rsidR="0000783A" w:rsidRPr="007043CF">
        <w:t>Educator</w:t>
      </w:r>
      <w:r w:rsidRPr="007043CF">
        <w:rPr>
          <w:lang w:eastAsia="zh-CN"/>
        </w:rPr>
        <w:t xml:space="preserve"> Ratings by Alternate ELPAC Performance Levels</w:t>
      </w:r>
      <w:r w:rsidR="00F626AF" w:rsidRPr="007043CF">
        <w:rPr>
          <w:lang w:eastAsia="zh-CN"/>
        </w:rPr>
        <w:t xml:space="preserve"> (PLs)</w:t>
      </w:r>
      <w:r w:rsidRPr="007043CF">
        <w:rPr>
          <w:lang w:eastAsia="zh-CN"/>
        </w:rPr>
        <w:t xml:space="preserve"> for Kindergarten</w:t>
      </w:r>
      <w:bookmarkEnd w:id="31"/>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356F2D" w:rsidRPr="007043CF" w14:paraId="1A8E65A1" w14:textId="77777777" w:rsidTr="274695D5">
        <w:trPr>
          <w:cnfStyle w:val="100000000000" w:firstRow="1" w:lastRow="0" w:firstColumn="0" w:lastColumn="0" w:oddVBand="0" w:evenVBand="0" w:oddHBand="0" w:evenHBand="0" w:firstRowFirstColumn="0" w:firstRowLastColumn="0" w:lastRowFirstColumn="0" w:lastRowLastColumn="0"/>
        </w:trPr>
        <w:tc>
          <w:tcPr>
            <w:tcW w:w="1296" w:type="dxa"/>
          </w:tcPr>
          <w:p w14:paraId="0D87F712" w14:textId="77777777" w:rsidR="00A87993" w:rsidRPr="007043CF" w:rsidRDefault="00A87993" w:rsidP="00C01E1C">
            <w:pPr>
              <w:pStyle w:val="TableHead"/>
              <w:rPr>
                <w:b/>
                <w:bCs w:val="0"/>
                <w:noProof w:val="0"/>
              </w:rPr>
            </w:pPr>
            <w:r w:rsidRPr="007043CF">
              <w:rPr>
                <w:b/>
                <w:bCs w:val="0"/>
                <w:noProof w:val="0"/>
              </w:rPr>
              <w:t>Educator Rating Level</w:t>
            </w:r>
          </w:p>
        </w:tc>
        <w:tc>
          <w:tcPr>
            <w:tcW w:w="1296" w:type="dxa"/>
          </w:tcPr>
          <w:p w14:paraId="341E3279" w14:textId="77777777" w:rsidR="00A87993" w:rsidRPr="007043CF" w:rsidRDefault="00A87993" w:rsidP="00C01E1C">
            <w:pPr>
              <w:pStyle w:val="TableHead"/>
              <w:rPr>
                <w:b/>
                <w:bCs w:val="0"/>
                <w:noProof w:val="0"/>
              </w:rPr>
            </w:pPr>
            <w:r w:rsidRPr="007043CF">
              <w:rPr>
                <w:b/>
                <w:bCs w:val="0"/>
                <w:noProof w:val="0"/>
              </w:rPr>
              <w:t>Alternate ELPAC PL 1</w:t>
            </w:r>
          </w:p>
        </w:tc>
        <w:tc>
          <w:tcPr>
            <w:tcW w:w="1296" w:type="dxa"/>
          </w:tcPr>
          <w:p w14:paraId="058329FF" w14:textId="77777777" w:rsidR="00A87993" w:rsidRPr="007043CF" w:rsidRDefault="00A87993" w:rsidP="00C01E1C">
            <w:pPr>
              <w:pStyle w:val="TableHead"/>
              <w:rPr>
                <w:bCs w:val="0"/>
                <w:noProof w:val="0"/>
              </w:rPr>
            </w:pPr>
            <w:r w:rsidRPr="007043CF">
              <w:rPr>
                <w:b/>
                <w:bCs w:val="0"/>
                <w:noProof w:val="0"/>
              </w:rPr>
              <w:t>Percent Students PL 1</w:t>
            </w:r>
          </w:p>
        </w:tc>
        <w:tc>
          <w:tcPr>
            <w:tcW w:w="1260" w:type="dxa"/>
          </w:tcPr>
          <w:p w14:paraId="13EECD8B" w14:textId="77777777" w:rsidR="00A87993" w:rsidRPr="007043CF" w:rsidRDefault="00A87993" w:rsidP="00C01E1C">
            <w:pPr>
              <w:pStyle w:val="TableHead"/>
              <w:rPr>
                <w:b/>
                <w:bCs w:val="0"/>
                <w:noProof w:val="0"/>
              </w:rPr>
            </w:pPr>
            <w:r w:rsidRPr="007043CF">
              <w:rPr>
                <w:b/>
                <w:bCs w:val="0"/>
                <w:noProof w:val="0"/>
              </w:rPr>
              <w:t>Alternate ELPAC PL 2</w:t>
            </w:r>
          </w:p>
        </w:tc>
        <w:tc>
          <w:tcPr>
            <w:tcW w:w="1296" w:type="dxa"/>
          </w:tcPr>
          <w:p w14:paraId="4B4FFFEC" w14:textId="77777777" w:rsidR="00A87993" w:rsidRPr="007043CF" w:rsidRDefault="00A87993" w:rsidP="00C01E1C">
            <w:pPr>
              <w:pStyle w:val="TableHead"/>
              <w:rPr>
                <w:bCs w:val="0"/>
                <w:noProof w:val="0"/>
              </w:rPr>
            </w:pPr>
            <w:r w:rsidRPr="007043CF">
              <w:rPr>
                <w:b/>
                <w:bCs w:val="0"/>
                <w:noProof w:val="0"/>
              </w:rPr>
              <w:t>Percent Students PL 2</w:t>
            </w:r>
          </w:p>
        </w:tc>
        <w:tc>
          <w:tcPr>
            <w:tcW w:w="1273" w:type="dxa"/>
          </w:tcPr>
          <w:p w14:paraId="5719E3F0" w14:textId="77777777" w:rsidR="00A87993" w:rsidRPr="007043CF" w:rsidRDefault="00A87993" w:rsidP="00C01E1C">
            <w:pPr>
              <w:pStyle w:val="TableHead"/>
              <w:rPr>
                <w:b/>
                <w:bCs w:val="0"/>
                <w:noProof w:val="0"/>
              </w:rPr>
            </w:pPr>
            <w:r w:rsidRPr="007043CF">
              <w:rPr>
                <w:b/>
                <w:bCs w:val="0"/>
                <w:noProof w:val="0"/>
              </w:rPr>
              <w:t>Alternate ELPAC PL 3</w:t>
            </w:r>
          </w:p>
        </w:tc>
        <w:tc>
          <w:tcPr>
            <w:tcW w:w="1296" w:type="dxa"/>
          </w:tcPr>
          <w:p w14:paraId="174A5AE9" w14:textId="77777777" w:rsidR="00A87993" w:rsidRPr="007043CF" w:rsidRDefault="00A87993" w:rsidP="00C01E1C">
            <w:pPr>
              <w:pStyle w:val="TableHead"/>
              <w:rPr>
                <w:bCs w:val="0"/>
                <w:noProof w:val="0"/>
              </w:rPr>
            </w:pPr>
            <w:r w:rsidRPr="007043CF">
              <w:rPr>
                <w:b/>
                <w:bCs w:val="0"/>
                <w:noProof w:val="0"/>
              </w:rPr>
              <w:t>Percent Students PL 3</w:t>
            </w:r>
          </w:p>
        </w:tc>
      </w:tr>
      <w:tr w:rsidR="00356F2D" w:rsidRPr="007043CF" w14:paraId="0F5B39A9" w14:textId="77777777" w:rsidTr="274695D5">
        <w:tc>
          <w:tcPr>
            <w:tcW w:w="1296" w:type="dxa"/>
          </w:tcPr>
          <w:p w14:paraId="63DD81D1" w14:textId="77777777" w:rsidR="00A87993" w:rsidRPr="007043CF" w:rsidRDefault="00A87993" w:rsidP="00457A38">
            <w:pPr>
              <w:pStyle w:val="TableText"/>
              <w:rPr>
                <w:color w:val="auto"/>
              </w:rPr>
            </w:pPr>
            <w:r w:rsidRPr="007043CF">
              <w:rPr>
                <w:color w:val="auto"/>
              </w:rPr>
              <w:t>1</w:t>
            </w:r>
          </w:p>
        </w:tc>
        <w:tc>
          <w:tcPr>
            <w:tcW w:w="1296" w:type="dxa"/>
          </w:tcPr>
          <w:p w14:paraId="43CA0ED6" w14:textId="77777777" w:rsidR="00A87993" w:rsidRPr="007043CF" w:rsidRDefault="00A87993" w:rsidP="00457A38">
            <w:pPr>
              <w:pStyle w:val="TableText"/>
              <w:ind w:right="288"/>
              <w:rPr>
                <w:color w:val="auto"/>
              </w:rPr>
            </w:pPr>
            <w:r w:rsidRPr="007043CF">
              <w:rPr>
                <w:color w:val="auto"/>
              </w:rPr>
              <w:t>435</w:t>
            </w:r>
          </w:p>
        </w:tc>
        <w:tc>
          <w:tcPr>
            <w:tcW w:w="1296" w:type="dxa"/>
          </w:tcPr>
          <w:p w14:paraId="39A7EE66" w14:textId="77777777" w:rsidR="00A87993" w:rsidRPr="007043CF" w:rsidRDefault="00A87993" w:rsidP="00457A38">
            <w:pPr>
              <w:pStyle w:val="TableText"/>
              <w:ind w:right="288"/>
              <w:rPr>
                <w:color w:val="auto"/>
              </w:rPr>
            </w:pPr>
            <w:r w:rsidRPr="007043CF">
              <w:rPr>
                <w:color w:val="auto"/>
              </w:rPr>
              <w:t>80</w:t>
            </w:r>
          </w:p>
        </w:tc>
        <w:tc>
          <w:tcPr>
            <w:tcW w:w="1260" w:type="dxa"/>
          </w:tcPr>
          <w:p w14:paraId="7A71A3E8" w14:textId="77777777" w:rsidR="00A87993" w:rsidRPr="007043CF" w:rsidRDefault="00A87993" w:rsidP="00457A38">
            <w:pPr>
              <w:pStyle w:val="TableText"/>
              <w:ind w:right="288"/>
              <w:rPr>
                <w:color w:val="auto"/>
              </w:rPr>
            </w:pPr>
            <w:r w:rsidRPr="007043CF">
              <w:rPr>
                <w:color w:val="auto"/>
              </w:rPr>
              <w:t>262</w:t>
            </w:r>
          </w:p>
        </w:tc>
        <w:tc>
          <w:tcPr>
            <w:tcW w:w="1296" w:type="dxa"/>
          </w:tcPr>
          <w:p w14:paraId="74A9E7D9" w14:textId="77777777" w:rsidR="00A87993" w:rsidRPr="007043CF" w:rsidRDefault="00A87993" w:rsidP="00457A38">
            <w:pPr>
              <w:pStyle w:val="TableText"/>
              <w:ind w:right="288"/>
              <w:rPr>
                <w:color w:val="auto"/>
              </w:rPr>
            </w:pPr>
            <w:r w:rsidRPr="007043CF">
              <w:rPr>
                <w:color w:val="auto"/>
              </w:rPr>
              <w:t>49</w:t>
            </w:r>
          </w:p>
        </w:tc>
        <w:tc>
          <w:tcPr>
            <w:tcW w:w="1273" w:type="dxa"/>
          </w:tcPr>
          <w:p w14:paraId="353077AE" w14:textId="77777777" w:rsidR="00A87993" w:rsidRPr="007043CF" w:rsidRDefault="00A87993" w:rsidP="00457A38">
            <w:pPr>
              <w:pStyle w:val="TableText"/>
              <w:ind w:right="288"/>
              <w:rPr>
                <w:color w:val="auto"/>
              </w:rPr>
            </w:pPr>
            <w:r w:rsidRPr="007043CF">
              <w:rPr>
                <w:color w:val="auto"/>
              </w:rPr>
              <w:t>55</w:t>
            </w:r>
          </w:p>
        </w:tc>
        <w:tc>
          <w:tcPr>
            <w:tcW w:w="1296" w:type="dxa"/>
          </w:tcPr>
          <w:p w14:paraId="1F6C0DD4" w14:textId="77777777" w:rsidR="00A87993" w:rsidRPr="007043CF" w:rsidRDefault="00A87993" w:rsidP="00457A38">
            <w:pPr>
              <w:pStyle w:val="TableText"/>
              <w:ind w:right="288"/>
              <w:rPr>
                <w:color w:val="auto"/>
              </w:rPr>
            </w:pPr>
            <w:r w:rsidRPr="007043CF">
              <w:rPr>
                <w:color w:val="auto"/>
              </w:rPr>
              <w:t>28</w:t>
            </w:r>
          </w:p>
        </w:tc>
      </w:tr>
      <w:tr w:rsidR="00356F2D" w:rsidRPr="007043CF" w14:paraId="4CC98D86" w14:textId="77777777" w:rsidTr="274695D5">
        <w:tc>
          <w:tcPr>
            <w:tcW w:w="1296" w:type="dxa"/>
          </w:tcPr>
          <w:p w14:paraId="39BFD259" w14:textId="77777777" w:rsidR="00A87993" w:rsidRPr="007043CF" w:rsidRDefault="00A87993" w:rsidP="00457A38">
            <w:pPr>
              <w:pStyle w:val="TableText"/>
              <w:rPr>
                <w:color w:val="auto"/>
              </w:rPr>
            </w:pPr>
            <w:r w:rsidRPr="007043CF">
              <w:rPr>
                <w:color w:val="auto"/>
              </w:rPr>
              <w:t>2</w:t>
            </w:r>
          </w:p>
        </w:tc>
        <w:tc>
          <w:tcPr>
            <w:tcW w:w="1296" w:type="dxa"/>
          </w:tcPr>
          <w:p w14:paraId="0EF584E4" w14:textId="77777777" w:rsidR="00A87993" w:rsidRPr="007043CF" w:rsidRDefault="00A87993" w:rsidP="00457A38">
            <w:pPr>
              <w:pStyle w:val="TableText"/>
              <w:ind w:right="288"/>
              <w:rPr>
                <w:color w:val="auto"/>
              </w:rPr>
            </w:pPr>
            <w:r w:rsidRPr="007043CF">
              <w:rPr>
                <w:color w:val="auto"/>
              </w:rPr>
              <w:t>79</w:t>
            </w:r>
          </w:p>
        </w:tc>
        <w:tc>
          <w:tcPr>
            <w:tcW w:w="1296" w:type="dxa"/>
          </w:tcPr>
          <w:p w14:paraId="7BF7C929" w14:textId="77777777" w:rsidR="00A87993" w:rsidRPr="007043CF" w:rsidRDefault="00A87993" w:rsidP="00457A38">
            <w:pPr>
              <w:pStyle w:val="TableText"/>
              <w:ind w:right="288"/>
              <w:rPr>
                <w:color w:val="auto"/>
              </w:rPr>
            </w:pPr>
            <w:r w:rsidRPr="007043CF">
              <w:rPr>
                <w:color w:val="auto"/>
              </w:rPr>
              <w:t>15</w:t>
            </w:r>
          </w:p>
        </w:tc>
        <w:tc>
          <w:tcPr>
            <w:tcW w:w="1260" w:type="dxa"/>
          </w:tcPr>
          <w:p w14:paraId="6BED1BC8" w14:textId="77777777" w:rsidR="00A87993" w:rsidRPr="007043CF" w:rsidRDefault="00A87993" w:rsidP="00457A38">
            <w:pPr>
              <w:pStyle w:val="TableText"/>
              <w:ind w:right="288"/>
              <w:rPr>
                <w:color w:val="auto"/>
              </w:rPr>
            </w:pPr>
            <w:r w:rsidRPr="007043CF">
              <w:rPr>
                <w:color w:val="auto"/>
              </w:rPr>
              <w:t>192</w:t>
            </w:r>
          </w:p>
        </w:tc>
        <w:tc>
          <w:tcPr>
            <w:tcW w:w="1296" w:type="dxa"/>
          </w:tcPr>
          <w:p w14:paraId="024FCB76" w14:textId="77777777" w:rsidR="00A87993" w:rsidRPr="007043CF" w:rsidRDefault="00A87993" w:rsidP="00457A38">
            <w:pPr>
              <w:pStyle w:val="TableText"/>
              <w:ind w:right="288"/>
              <w:rPr>
                <w:color w:val="auto"/>
              </w:rPr>
            </w:pPr>
            <w:r w:rsidRPr="007043CF">
              <w:rPr>
                <w:color w:val="auto"/>
              </w:rPr>
              <w:t>36</w:t>
            </w:r>
          </w:p>
        </w:tc>
        <w:tc>
          <w:tcPr>
            <w:tcW w:w="1273" w:type="dxa"/>
          </w:tcPr>
          <w:p w14:paraId="4A3D0E76" w14:textId="77777777" w:rsidR="00A87993" w:rsidRPr="007043CF" w:rsidRDefault="00A87993" w:rsidP="00457A38">
            <w:pPr>
              <w:pStyle w:val="TableText"/>
              <w:ind w:right="288"/>
              <w:rPr>
                <w:color w:val="auto"/>
              </w:rPr>
            </w:pPr>
            <w:r w:rsidRPr="007043CF">
              <w:rPr>
                <w:color w:val="auto"/>
              </w:rPr>
              <w:t>88</w:t>
            </w:r>
          </w:p>
        </w:tc>
        <w:tc>
          <w:tcPr>
            <w:tcW w:w="1296" w:type="dxa"/>
          </w:tcPr>
          <w:p w14:paraId="23609F3C" w14:textId="77777777" w:rsidR="00A87993" w:rsidRPr="007043CF" w:rsidRDefault="00A87993" w:rsidP="00457A38">
            <w:pPr>
              <w:pStyle w:val="TableText"/>
              <w:ind w:right="288"/>
              <w:rPr>
                <w:color w:val="auto"/>
              </w:rPr>
            </w:pPr>
            <w:r w:rsidRPr="007043CF">
              <w:rPr>
                <w:color w:val="auto"/>
              </w:rPr>
              <w:t>45</w:t>
            </w:r>
          </w:p>
        </w:tc>
      </w:tr>
      <w:tr w:rsidR="00356F2D" w:rsidRPr="007043CF" w14:paraId="3C44FC21" w14:textId="77777777" w:rsidTr="274695D5">
        <w:tc>
          <w:tcPr>
            <w:tcW w:w="1296" w:type="dxa"/>
            <w:tcBorders>
              <w:bottom w:val="single" w:sz="4" w:space="0" w:color="auto"/>
            </w:tcBorders>
          </w:tcPr>
          <w:p w14:paraId="6B472784" w14:textId="77777777" w:rsidR="00A87993" w:rsidRPr="007043CF" w:rsidRDefault="00A87993" w:rsidP="00457A38">
            <w:pPr>
              <w:pStyle w:val="TableText"/>
              <w:rPr>
                <w:color w:val="auto"/>
              </w:rPr>
            </w:pPr>
            <w:r w:rsidRPr="007043CF">
              <w:rPr>
                <w:color w:val="auto"/>
              </w:rPr>
              <w:t>3</w:t>
            </w:r>
          </w:p>
        </w:tc>
        <w:tc>
          <w:tcPr>
            <w:tcW w:w="1296" w:type="dxa"/>
            <w:tcBorders>
              <w:bottom w:val="single" w:sz="4" w:space="0" w:color="auto"/>
            </w:tcBorders>
          </w:tcPr>
          <w:p w14:paraId="23C3EAFE" w14:textId="77777777" w:rsidR="00A87993" w:rsidRPr="007043CF" w:rsidRDefault="00A87993" w:rsidP="00457A38">
            <w:pPr>
              <w:pStyle w:val="TableText"/>
              <w:ind w:right="288"/>
              <w:rPr>
                <w:color w:val="auto"/>
              </w:rPr>
            </w:pPr>
            <w:r w:rsidRPr="007043CF">
              <w:rPr>
                <w:color w:val="auto"/>
              </w:rPr>
              <w:t>27</w:t>
            </w:r>
          </w:p>
        </w:tc>
        <w:tc>
          <w:tcPr>
            <w:tcW w:w="1296" w:type="dxa"/>
            <w:tcBorders>
              <w:bottom w:val="single" w:sz="4" w:space="0" w:color="auto"/>
            </w:tcBorders>
          </w:tcPr>
          <w:p w14:paraId="2E1AC573" w14:textId="77777777" w:rsidR="00A87993" w:rsidRPr="007043CF" w:rsidRDefault="00A87993" w:rsidP="00457A38">
            <w:pPr>
              <w:pStyle w:val="TableText"/>
              <w:ind w:right="288"/>
              <w:rPr>
                <w:color w:val="auto"/>
              </w:rPr>
            </w:pPr>
            <w:r w:rsidRPr="007043CF">
              <w:rPr>
                <w:color w:val="auto"/>
              </w:rPr>
              <w:t>5</w:t>
            </w:r>
          </w:p>
        </w:tc>
        <w:tc>
          <w:tcPr>
            <w:tcW w:w="1260" w:type="dxa"/>
            <w:tcBorders>
              <w:bottom w:val="single" w:sz="4" w:space="0" w:color="auto"/>
            </w:tcBorders>
          </w:tcPr>
          <w:p w14:paraId="5415A8F0" w14:textId="77777777" w:rsidR="00A87993" w:rsidRPr="007043CF" w:rsidRDefault="00A87993" w:rsidP="00457A38">
            <w:pPr>
              <w:pStyle w:val="TableText"/>
              <w:ind w:right="288"/>
              <w:rPr>
                <w:color w:val="auto"/>
              </w:rPr>
            </w:pPr>
            <w:r w:rsidRPr="007043CF">
              <w:rPr>
                <w:color w:val="auto"/>
              </w:rPr>
              <w:t>83</w:t>
            </w:r>
          </w:p>
        </w:tc>
        <w:tc>
          <w:tcPr>
            <w:tcW w:w="1296" w:type="dxa"/>
            <w:tcBorders>
              <w:bottom w:val="single" w:sz="4" w:space="0" w:color="auto"/>
            </w:tcBorders>
          </w:tcPr>
          <w:p w14:paraId="5DFEE90F" w14:textId="45740821" w:rsidR="00A87993" w:rsidRPr="007043CF" w:rsidRDefault="002E0FAB" w:rsidP="00457A38">
            <w:pPr>
              <w:pStyle w:val="TableText"/>
              <w:ind w:right="288"/>
              <w:rPr>
                <w:color w:val="auto"/>
              </w:rPr>
            </w:pPr>
            <w:r w:rsidRPr="007043CF">
              <w:rPr>
                <w:color w:val="auto"/>
              </w:rPr>
              <w:t>15</w:t>
            </w:r>
          </w:p>
        </w:tc>
        <w:tc>
          <w:tcPr>
            <w:tcW w:w="1273" w:type="dxa"/>
            <w:tcBorders>
              <w:bottom w:val="single" w:sz="4" w:space="0" w:color="auto"/>
            </w:tcBorders>
          </w:tcPr>
          <w:p w14:paraId="173FD78B" w14:textId="77777777" w:rsidR="00A87993" w:rsidRPr="007043CF" w:rsidRDefault="00A87993" w:rsidP="00457A38">
            <w:pPr>
              <w:pStyle w:val="TableText"/>
              <w:ind w:right="288"/>
              <w:rPr>
                <w:color w:val="auto"/>
              </w:rPr>
            </w:pPr>
            <w:r w:rsidRPr="007043CF">
              <w:rPr>
                <w:color w:val="auto"/>
              </w:rPr>
              <w:t>52</w:t>
            </w:r>
          </w:p>
        </w:tc>
        <w:tc>
          <w:tcPr>
            <w:tcW w:w="1296" w:type="dxa"/>
            <w:tcBorders>
              <w:bottom w:val="single" w:sz="4" w:space="0" w:color="auto"/>
            </w:tcBorders>
          </w:tcPr>
          <w:p w14:paraId="073CA2FA" w14:textId="77777777" w:rsidR="00A87993" w:rsidRPr="007043CF" w:rsidRDefault="00A87993" w:rsidP="00457A38">
            <w:pPr>
              <w:pStyle w:val="TableText"/>
              <w:ind w:right="288"/>
              <w:rPr>
                <w:color w:val="auto"/>
              </w:rPr>
            </w:pPr>
            <w:r w:rsidRPr="007043CF">
              <w:rPr>
                <w:color w:val="auto"/>
              </w:rPr>
              <w:t>27</w:t>
            </w:r>
          </w:p>
        </w:tc>
      </w:tr>
      <w:tr w:rsidR="00356F2D" w:rsidRPr="007043CF" w14:paraId="63F0C042" w14:textId="77777777" w:rsidTr="274695D5">
        <w:tc>
          <w:tcPr>
            <w:tcW w:w="1296" w:type="dxa"/>
            <w:tcBorders>
              <w:top w:val="single" w:sz="4" w:space="0" w:color="auto"/>
              <w:bottom w:val="single" w:sz="12" w:space="0" w:color="auto"/>
            </w:tcBorders>
          </w:tcPr>
          <w:p w14:paraId="3D895761" w14:textId="77777777" w:rsidR="00A87993" w:rsidRPr="007043CF" w:rsidRDefault="00A87993"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58E9F276" w14:textId="77777777" w:rsidR="00A87993" w:rsidRPr="007043CF" w:rsidRDefault="00A87993" w:rsidP="00457A38">
            <w:pPr>
              <w:pStyle w:val="TableText"/>
              <w:ind w:right="288"/>
              <w:rPr>
                <w:b/>
                <w:bCs/>
                <w:color w:val="auto"/>
              </w:rPr>
            </w:pPr>
            <w:r w:rsidRPr="007043CF">
              <w:rPr>
                <w:b/>
                <w:bCs/>
                <w:color w:val="auto"/>
              </w:rPr>
              <w:t>541</w:t>
            </w:r>
          </w:p>
        </w:tc>
        <w:tc>
          <w:tcPr>
            <w:tcW w:w="1296" w:type="dxa"/>
            <w:tcBorders>
              <w:top w:val="single" w:sz="4" w:space="0" w:color="auto"/>
              <w:bottom w:val="single" w:sz="12" w:space="0" w:color="auto"/>
            </w:tcBorders>
          </w:tcPr>
          <w:p w14:paraId="22078AFC" w14:textId="77777777" w:rsidR="00A87993" w:rsidRPr="007043CF" w:rsidRDefault="00A87993"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166BB187" w14:textId="77777777" w:rsidR="00A87993" w:rsidRPr="007043CF" w:rsidRDefault="00A87993" w:rsidP="00457A38">
            <w:pPr>
              <w:pStyle w:val="TableText"/>
              <w:ind w:right="288"/>
              <w:rPr>
                <w:b/>
                <w:bCs/>
                <w:color w:val="auto"/>
              </w:rPr>
            </w:pPr>
            <w:r w:rsidRPr="007043CF">
              <w:rPr>
                <w:b/>
                <w:bCs/>
                <w:color w:val="auto"/>
              </w:rPr>
              <w:t>537</w:t>
            </w:r>
          </w:p>
        </w:tc>
        <w:tc>
          <w:tcPr>
            <w:tcW w:w="1296" w:type="dxa"/>
            <w:tcBorders>
              <w:top w:val="single" w:sz="4" w:space="0" w:color="auto"/>
              <w:bottom w:val="single" w:sz="12" w:space="0" w:color="auto"/>
            </w:tcBorders>
          </w:tcPr>
          <w:p w14:paraId="3C864290" w14:textId="77777777" w:rsidR="00A87993" w:rsidRPr="007043CF" w:rsidRDefault="00A87993"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05B462D6" w14:textId="77777777" w:rsidR="00A87993" w:rsidRPr="007043CF" w:rsidRDefault="00A87993" w:rsidP="00457A38">
            <w:pPr>
              <w:pStyle w:val="TableText"/>
              <w:ind w:right="288"/>
              <w:rPr>
                <w:b/>
                <w:bCs/>
                <w:color w:val="auto"/>
              </w:rPr>
            </w:pPr>
            <w:r w:rsidRPr="007043CF">
              <w:rPr>
                <w:b/>
                <w:bCs/>
                <w:color w:val="auto"/>
              </w:rPr>
              <w:t>195</w:t>
            </w:r>
          </w:p>
        </w:tc>
        <w:tc>
          <w:tcPr>
            <w:tcW w:w="1296" w:type="dxa"/>
            <w:tcBorders>
              <w:top w:val="single" w:sz="4" w:space="0" w:color="auto"/>
              <w:bottom w:val="single" w:sz="12" w:space="0" w:color="auto"/>
            </w:tcBorders>
          </w:tcPr>
          <w:p w14:paraId="74405B05" w14:textId="77777777" w:rsidR="00A87993" w:rsidRPr="007043CF" w:rsidRDefault="00A87993" w:rsidP="00457A38">
            <w:pPr>
              <w:pStyle w:val="TableText"/>
              <w:ind w:right="288"/>
              <w:rPr>
                <w:b/>
                <w:bCs/>
                <w:color w:val="auto"/>
              </w:rPr>
            </w:pPr>
            <w:r w:rsidRPr="007043CF">
              <w:rPr>
                <w:b/>
                <w:bCs/>
                <w:color w:val="auto"/>
              </w:rPr>
              <w:t>100</w:t>
            </w:r>
          </w:p>
        </w:tc>
      </w:tr>
    </w:tbl>
    <w:p w14:paraId="084ABA5E" w14:textId="00408946" w:rsidR="00D51767" w:rsidRPr="007043CF" w:rsidRDefault="00D51767" w:rsidP="00AD68D9">
      <w:pPr>
        <w:pStyle w:val="Caption"/>
      </w:pPr>
      <w:bookmarkStart w:id="32" w:name="_Toc137032246"/>
      <w:r w:rsidRPr="007043CF">
        <w:t xml:space="preserve">Table </w:t>
      </w:r>
      <w:r w:rsidRPr="007043CF">
        <w:fldChar w:fldCharType="begin"/>
      </w:r>
      <w:r w:rsidRPr="007043CF">
        <w:instrText>SEQ Table \* ARABIC</w:instrText>
      </w:r>
      <w:r w:rsidRPr="007043CF">
        <w:fldChar w:fldCharType="separate"/>
      </w:r>
      <w:r w:rsidR="004918B9" w:rsidRPr="007043CF">
        <w:t>3</w:t>
      </w:r>
      <w:r w:rsidRPr="007043CF">
        <w:fldChar w:fldCharType="end"/>
      </w:r>
      <w:r w:rsidR="00847F40" w:rsidRPr="007043CF">
        <w:t>.</w:t>
      </w:r>
      <w:r w:rsidRPr="007043CF">
        <w:rPr>
          <w:lang w:eastAsia="zh-CN"/>
        </w:rPr>
        <w:t xml:space="preserve">  </w:t>
      </w:r>
      <w:r w:rsidR="0000783A" w:rsidRPr="007043CF">
        <w:t>Educator</w:t>
      </w:r>
      <w:r w:rsidRPr="007043CF">
        <w:rPr>
          <w:lang w:eastAsia="zh-CN"/>
        </w:rPr>
        <w:t xml:space="preserve"> Ratings by Alternate ELPAC Performance </w:t>
      </w:r>
      <w:r w:rsidR="00F626AF" w:rsidRPr="007043CF">
        <w:rPr>
          <w:lang w:eastAsia="zh-CN"/>
        </w:rPr>
        <w:t xml:space="preserve">Levels </w:t>
      </w:r>
      <w:r w:rsidRPr="007043CF">
        <w:rPr>
          <w:lang w:eastAsia="zh-CN"/>
        </w:rPr>
        <w:t>for Grade One</w:t>
      </w:r>
      <w:bookmarkEnd w:id="32"/>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356F2D" w:rsidRPr="007043CF" w14:paraId="59CB3D1D" w14:textId="77777777" w:rsidTr="00457A38">
        <w:trPr>
          <w:cnfStyle w:val="100000000000" w:firstRow="1" w:lastRow="0" w:firstColumn="0" w:lastColumn="0" w:oddVBand="0" w:evenVBand="0" w:oddHBand="0" w:evenHBand="0" w:firstRowFirstColumn="0" w:firstRowLastColumn="0" w:lastRowFirstColumn="0" w:lastRowLastColumn="0"/>
        </w:trPr>
        <w:tc>
          <w:tcPr>
            <w:tcW w:w="1296" w:type="dxa"/>
          </w:tcPr>
          <w:p w14:paraId="6170A8C2" w14:textId="77777777" w:rsidR="00141403" w:rsidRPr="007043CF" w:rsidRDefault="00141403" w:rsidP="00C01E1C">
            <w:pPr>
              <w:pStyle w:val="TableHead"/>
              <w:rPr>
                <w:b/>
                <w:bCs w:val="0"/>
                <w:noProof w:val="0"/>
              </w:rPr>
            </w:pPr>
            <w:r w:rsidRPr="007043CF">
              <w:rPr>
                <w:b/>
                <w:bCs w:val="0"/>
                <w:noProof w:val="0"/>
              </w:rPr>
              <w:t>Educator Rating Level</w:t>
            </w:r>
          </w:p>
        </w:tc>
        <w:tc>
          <w:tcPr>
            <w:tcW w:w="1296" w:type="dxa"/>
          </w:tcPr>
          <w:p w14:paraId="3A06F8AA" w14:textId="77777777" w:rsidR="00141403" w:rsidRPr="007043CF" w:rsidRDefault="00141403" w:rsidP="00C01E1C">
            <w:pPr>
              <w:pStyle w:val="TableHead"/>
              <w:rPr>
                <w:b/>
                <w:bCs w:val="0"/>
                <w:noProof w:val="0"/>
              </w:rPr>
            </w:pPr>
            <w:r w:rsidRPr="007043CF">
              <w:rPr>
                <w:b/>
                <w:bCs w:val="0"/>
                <w:noProof w:val="0"/>
              </w:rPr>
              <w:t>Alternate ELPAC PL 1</w:t>
            </w:r>
          </w:p>
        </w:tc>
        <w:tc>
          <w:tcPr>
            <w:tcW w:w="1296" w:type="dxa"/>
          </w:tcPr>
          <w:p w14:paraId="387E5199" w14:textId="77777777" w:rsidR="00141403" w:rsidRPr="007043CF" w:rsidRDefault="00141403" w:rsidP="00C01E1C">
            <w:pPr>
              <w:pStyle w:val="TableHead"/>
              <w:rPr>
                <w:bCs w:val="0"/>
                <w:noProof w:val="0"/>
              </w:rPr>
            </w:pPr>
            <w:r w:rsidRPr="007043CF">
              <w:rPr>
                <w:b/>
                <w:bCs w:val="0"/>
                <w:noProof w:val="0"/>
              </w:rPr>
              <w:t>Percent Students PL 1</w:t>
            </w:r>
          </w:p>
        </w:tc>
        <w:tc>
          <w:tcPr>
            <w:tcW w:w="1260" w:type="dxa"/>
          </w:tcPr>
          <w:p w14:paraId="610D2B21" w14:textId="77777777" w:rsidR="00141403" w:rsidRPr="007043CF" w:rsidRDefault="00141403" w:rsidP="00C01E1C">
            <w:pPr>
              <w:pStyle w:val="TableHead"/>
              <w:rPr>
                <w:b/>
                <w:bCs w:val="0"/>
                <w:noProof w:val="0"/>
              </w:rPr>
            </w:pPr>
            <w:r w:rsidRPr="007043CF">
              <w:rPr>
                <w:b/>
                <w:bCs w:val="0"/>
                <w:noProof w:val="0"/>
              </w:rPr>
              <w:t>Alternate ELPAC PL 2</w:t>
            </w:r>
          </w:p>
        </w:tc>
        <w:tc>
          <w:tcPr>
            <w:tcW w:w="1296" w:type="dxa"/>
          </w:tcPr>
          <w:p w14:paraId="513C74F1" w14:textId="77777777" w:rsidR="00141403" w:rsidRPr="007043CF" w:rsidRDefault="00141403" w:rsidP="00C01E1C">
            <w:pPr>
              <w:pStyle w:val="TableHead"/>
              <w:rPr>
                <w:bCs w:val="0"/>
                <w:noProof w:val="0"/>
              </w:rPr>
            </w:pPr>
            <w:r w:rsidRPr="007043CF">
              <w:rPr>
                <w:b/>
                <w:bCs w:val="0"/>
                <w:noProof w:val="0"/>
              </w:rPr>
              <w:t>Percent Students PL 2</w:t>
            </w:r>
          </w:p>
        </w:tc>
        <w:tc>
          <w:tcPr>
            <w:tcW w:w="1273" w:type="dxa"/>
          </w:tcPr>
          <w:p w14:paraId="175F273B" w14:textId="77777777" w:rsidR="00141403" w:rsidRPr="007043CF" w:rsidRDefault="00141403" w:rsidP="00C01E1C">
            <w:pPr>
              <w:pStyle w:val="TableHead"/>
              <w:rPr>
                <w:b/>
                <w:bCs w:val="0"/>
                <w:noProof w:val="0"/>
              </w:rPr>
            </w:pPr>
            <w:r w:rsidRPr="007043CF">
              <w:rPr>
                <w:b/>
                <w:bCs w:val="0"/>
                <w:noProof w:val="0"/>
              </w:rPr>
              <w:t>Alternate ELPAC PL 3</w:t>
            </w:r>
          </w:p>
        </w:tc>
        <w:tc>
          <w:tcPr>
            <w:tcW w:w="1296" w:type="dxa"/>
          </w:tcPr>
          <w:p w14:paraId="3870C891" w14:textId="77777777" w:rsidR="00141403" w:rsidRPr="007043CF" w:rsidRDefault="00141403" w:rsidP="00C01E1C">
            <w:pPr>
              <w:pStyle w:val="TableHead"/>
              <w:rPr>
                <w:bCs w:val="0"/>
                <w:noProof w:val="0"/>
              </w:rPr>
            </w:pPr>
            <w:r w:rsidRPr="007043CF">
              <w:rPr>
                <w:b/>
                <w:bCs w:val="0"/>
                <w:noProof w:val="0"/>
              </w:rPr>
              <w:t>Percent Students PL 3</w:t>
            </w:r>
          </w:p>
        </w:tc>
      </w:tr>
      <w:tr w:rsidR="00356F2D" w:rsidRPr="007043CF" w14:paraId="2AB661D3" w14:textId="77777777" w:rsidTr="00457A38">
        <w:tc>
          <w:tcPr>
            <w:tcW w:w="1296" w:type="dxa"/>
          </w:tcPr>
          <w:p w14:paraId="64F46497" w14:textId="77777777" w:rsidR="00B455C7" w:rsidRPr="007043CF" w:rsidRDefault="00B455C7" w:rsidP="00457A38">
            <w:pPr>
              <w:pStyle w:val="TableText"/>
              <w:rPr>
                <w:color w:val="auto"/>
              </w:rPr>
            </w:pPr>
            <w:r w:rsidRPr="007043CF">
              <w:rPr>
                <w:color w:val="auto"/>
              </w:rPr>
              <w:t>1</w:t>
            </w:r>
          </w:p>
        </w:tc>
        <w:tc>
          <w:tcPr>
            <w:tcW w:w="1296" w:type="dxa"/>
          </w:tcPr>
          <w:p w14:paraId="0EC3D3A5" w14:textId="362AF9EC" w:rsidR="00B455C7" w:rsidRPr="007043CF" w:rsidRDefault="00B455C7" w:rsidP="00457A38">
            <w:pPr>
              <w:pStyle w:val="TableText"/>
              <w:ind w:right="288"/>
              <w:rPr>
                <w:color w:val="auto"/>
              </w:rPr>
            </w:pPr>
            <w:r w:rsidRPr="007043CF">
              <w:rPr>
                <w:color w:val="auto"/>
              </w:rPr>
              <w:t>363</w:t>
            </w:r>
          </w:p>
        </w:tc>
        <w:tc>
          <w:tcPr>
            <w:tcW w:w="1296" w:type="dxa"/>
          </w:tcPr>
          <w:p w14:paraId="099B0BCE" w14:textId="3F5A122E" w:rsidR="00B455C7" w:rsidRPr="007043CF" w:rsidRDefault="001521C9" w:rsidP="00457A38">
            <w:pPr>
              <w:pStyle w:val="TableText"/>
              <w:ind w:right="288"/>
              <w:rPr>
                <w:color w:val="auto"/>
              </w:rPr>
            </w:pPr>
            <w:r w:rsidRPr="007043CF">
              <w:rPr>
                <w:color w:val="auto"/>
              </w:rPr>
              <w:t>76</w:t>
            </w:r>
          </w:p>
        </w:tc>
        <w:tc>
          <w:tcPr>
            <w:tcW w:w="1260" w:type="dxa"/>
          </w:tcPr>
          <w:p w14:paraId="1C208D6B" w14:textId="73A5B9D3" w:rsidR="00B455C7" w:rsidRPr="007043CF" w:rsidRDefault="00B455C7" w:rsidP="00457A38">
            <w:pPr>
              <w:pStyle w:val="TableText"/>
              <w:ind w:right="288"/>
              <w:rPr>
                <w:color w:val="auto"/>
              </w:rPr>
            </w:pPr>
            <w:r w:rsidRPr="007043CF">
              <w:rPr>
                <w:color w:val="auto"/>
              </w:rPr>
              <w:t>283</w:t>
            </w:r>
          </w:p>
        </w:tc>
        <w:tc>
          <w:tcPr>
            <w:tcW w:w="1296" w:type="dxa"/>
          </w:tcPr>
          <w:p w14:paraId="27DE0276" w14:textId="52E75014" w:rsidR="00B455C7" w:rsidRPr="007043CF" w:rsidRDefault="001521C9" w:rsidP="00457A38">
            <w:pPr>
              <w:pStyle w:val="TableText"/>
              <w:ind w:right="288"/>
              <w:rPr>
                <w:color w:val="auto"/>
              </w:rPr>
            </w:pPr>
            <w:r w:rsidRPr="007043CF">
              <w:rPr>
                <w:color w:val="auto"/>
              </w:rPr>
              <w:t>51</w:t>
            </w:r>
          </w:p>
        </w:tc>
        <w:tc>
          <w:tcPr>
            <w:tcW w:w="1273" w:type="dxa"/>
          </w:tcPr>
          <w:p w14:paraId="0B113260" w14:textId="35145047" w:rsidR="00B455C7" w:rsidRPr="007043CF" w:rsidRDefault="00B455C7" w:rsidP="00457A38">
            <w:pPr>
              <w:pStyle w:val="TableText"/>
              <w:ind w:right="288"/>
              <w:rPr>
                <w:color w:val="auto"/>
              </w:rPr>
            </w:pPr>
            <w:r w:rsidRPr="007043CF">
              <w:rPr>
                <w:color w:val="auto"/>
              </w:rPr>
              <w:t>47</w:t>
            </w:r>
          </w:p>
        </w:tc>
        <w:tc>
          <w:tcPr>
            <w:tcW w:w="1296" w:type="dxa"/>
          </w:tcPr>
          <w:p w14:paraId="2DC6479F" w14:textId="007BA181" w:rsidR="00B455C7" w:rsidRPr="007043CF" w:rsidRDefault="001521C9" w:rsidP="00457A38">
            <w:pPr>
              <w:pStyle w:val="TableText"/>
              <w:ind w:right="288"/>
              <w:rPr>
                <w:color w:val="auto"/>
              </w:rPr>
            </w:pPr>
            <w:r w:rsidRPr="007043CF">
              <w:rPr>
                <w:color w:val="auto"/>
              </w:rPr>
              <w:t>22</w:t>
            </w:r>
          </w:p>
        </w:tc>
      </w:tr>
      <w:tr w:rsidR="00356F2D" w:rsidRPr="007043CF" w14:paraId="691411F1" w14:textId="77777777" w:rsidTr="00457A38">
        <w:tc>
          <w:tcPr>
            <w:tcW w:w="1296" w:type="dxa"/>
          </w:tcPr>
          <w:p w14:paraId="31D3A4EF" w14:textId="77777777" w:rsidR="00B455C7" w:rsidRPr="007043CF" w:rsidRDefault="00B455C7" w:rsidP="00457A38">
            <w:pPr>
              <w:pStyle w:val="TableText"/>
              <w:rPr>
                <w:color w:val="auto"/>
              </w:rPr>
            </w:pPr>
            <w:r w:rsidRPr="007043CF">
              <w:rPr>
                <w:color w:val="auto"/>
              </w:rPr>
              <w:t>2</w:t>
            </w:r>
          </w:p>
        </w:tc>
        <w:tc>
          <w:tcPr>
            <w:tcW w:w="1296" w:type="dxa"/>
          </w:tcPr>
          <w:p w14:paraId="1F6B3107" w14:textId="288C414E" w:rsidR="00B455C7" w:rsidRPr="007043CF" w:rsidRDefault="00B455C7" w:rsidP="00457A38">
            <w:pPr>
              <w:pStyle w:val="TableText"/>
              <w:ind w:right="288"/>
              <w:rPr>
                <w:color w:val="auto"/>
              </w:rPr>
            </w:pPr>
            <w:r w:rsidRPr="007043CF">
              <w:rPr>
                <w:color w:val="auto"/>
              </w:rPr>
              <w:t>81</w:t>
            </w:r>
          </w:p>
        </w:tc>
        <w:tc>
          <w:tcPr>
            <w:tcW w:w="1296" w:type="dxa"/>
          </w:tcPr>
          <w:p w14:paraId="6E44A8F7" w14:textId="7A1392BA" w:rsidR="00B455C7" w:rsidRPr="007043CF" w:rsidRDefault="001521C9" w:rsidP="00457A38">
            <w:pPr>
              <w:pStyle w:val="TableText"/>
              <w:ind w:right="288"/>
              <w:rPr>
                <w:color w:val="auto"/>
              </w:rPr>
            </w:pPr>
            <w:r w:rsidRPr="007043CF">
              <w:rPr>
                <w:color w:val="auto"/>
              </w:rPr>
              <w:t>17</w:t>
            </w:r>
          </w:p>
        </w:tc>
        <w:tc>
          <w:tcPr>
            <w:tcW w:w="1260" w:type="dxa"/>
          </w:tcPr>
          <w:p w14:paraId="5B12FA40" w14:textId="4634399F" w:rsidR="00B455C7" w:rsidRPr="007043CF" w:rsidRDefault="00B455C7" w:rsidP="00457A38">
            <w:pPr>
              <w:pStyle w:val="TableText"/>
              <w:ind w:right="288"/>
              <w:rPr>
                <w:color w:val="auto"/>
              </w:rPr>
            </w:pPr>
            <w:r w:rsidRPr="007043CF">
              <w:rPr>
                <w:color w:val="auto"/>
              </w:rPr>
              <w:t>199</w:t>
            </w:r>
          </w:p>
        </w:tc>
        <w:tc>
          <w:tcPr>
            <w:tcW w:w="1296" w:type="dxa"/>
          </w:tcPr>
          <w:p w14:paraId="02174019" w14:textId="77777777" w:rsidR="00B455C7" w:rsidRPr="007043CF" w:rsidRDefault="00B455C7" w:rsidP="00457A38">
            <w:pPr>
              <w:pStyle w:val="TableText"/>
              <w:ind w:right="288"/>
              <w:rPr>
                <w:color w:val="auto"/>
              </w:rPr>
            </w:pPr>
            <w:r w:rsidRPr="007043CF">
              <w:rPr>
                <w:color w:val="auto"/>
              </w:rPr>
              <w:t>36</w:t>
            </w:r>
          </w:p>
        </w:tc>
        <w:tc>
          <w:tcPr>
            <w:tcW w:w="1273" w:type="dxa"/>
          </w:tcPr>
          <w:p w14:paraId="5102A033" w14:textId="4ABA1779" w:rsidR="00B455C7" w:rsidRPr="007043CF" w:rsidRDefault="00B455C7" w:rsidP="00457A38">
            <w:pPr>
              <w:pStyle w:val="TableText"/>
              <w:ind w:right="288"/>
              <w:rPr>
                <w:color w:val="auto"/>
              </w:rPr>
            </w:pPr>
            <w:r w:rsidRPr="007043CF">
              <w:rPr>
                <w:color w:val="auto"/>
              </w:rPr>
              <w:t>85</w:t>
            </w:r>
          </w:p>
        </w:tc>
        <w:tc>
          <w:tcPr>
            <w:tcW w:w="1296" w:type="dxa"/>
          </w:tcPr>
          <w:p w14:paraId="6CC8A94E" w14:textId="57B45A2A" w:rsidR="00B455C7" w:rsidRPr="007043CF" w:rsidRDefault="00B455C7" w:rsidP="00457A38">
            <w:pPr>
              <w:pStyle w:val="TableText"/>
              <w:ind w:right="288"/>
              <w:rPr>
                <w:color w:val="auto"/>
              </w:rPr>
            </w:pPr>
            <w:r w:rsidRPr="007043CF">
              <w:rPr>
                <w:color w:val="auto"/>
              </w:rPr>
              <w:t>4</w:t>
            </w:r>
            <w:r w:rsidR="001521C9" w:rsidRPr="007043CF">
              <w:rPr>
                <w:color w:val="auto"/>
              </w:rPr>
              <w:t>1</w:t>
            </w:r>
          </w:p>
        </w:tc>
      </w:tr>
      <w:tr w:rsidR="00356F2D" w:rsidRPr="007043CF" w14:paraId="627756D7" w14:textId="77777777" w:rsidTr="00457A38">
        <w:tc>
          <w:tcPr>
            <w:tcW w:w="1296" w:type="dxa"/>
            <w:tcBorders>
              <w:bottom w:val="single" w:sz="4" w:space="0" w:color="auto"/>
            </w:tcBorders>
          </w:tcPr>
          <w:p w14:paraId="42012716" w14:textId="77777777" w:rsidR="00B455C7" w:rsidRPr="007043CF" w:rsidRDefault="00B455C7" w:rsidP="00457A38">
            <w:pPr>
              <w:pStyle w:val="TableText"/>
              <w:rPr>
                <w:color w:val="auto"/>
              </w:rPr>
            </w:pPr>
            <w:r w:rsidRPr="007043CF">
              <w:rPr>
                <w:color w:val="auto"/>
              </w:rPr>
              <w:t>3</w:t>
            </w:r>
          </w:p>
        </w:tc>
        <w:tc>
          <w:tcPr>
            <w:tcW w:w="1296" w:type="dxa"/>
            <w:tcBorders>
              <w:bottom w:val="single" w:sz="4" w:space="0" w:color="auto"/>
            </w:tcBorders>
          </w:tcPr>
          <w:p w14:paraId="41455D58" w14:textId="77034D1F" w:rsidR="00B455C7" w:rsidRPr="007043CF" w:rsidRDefault="00B455C7" w:rsidP="00457A38">
            <w:pPr>
              <w:pStyle w:val="TableText"/>
              <w:ind w:right="288"/>
              <w:rPr>
                <w:color w:val="auto"/>
              </w:rPr>
            </w:pPr>
            <w:r w:rsidRPr="007043CF">
              <w:rPr>
                <w:color w:val="auto"/>
              </w:rPr>
              <w:t>35</w:t>
            </w:r>
          </w:p>
        </w:tc>
        <w:tc>
          <w:tcPr>
            <w:tcW w:w="1296" w:type="dxa"/>
            <w:tcBorders>
              <w:bottom w:val="single" w:sz="4" w:space="0" w:color="auto"/>
            </w:tcBorders>
          </w:tcPr>
          <w:p w14:paraId="1D1AD775" w14:textId="2C668FC7" w:rsidR="00B455C7" w:rsidRPr="007043CF" w:rsidRDefault="001521C9" w:rsidP="00457A38">
            <w:pPr>
              <w:pStyle w:val="TableText"/>
              <w:ind w:right="288"/>
              <w:rPr>
                <w:color w:val="auto"/>
              </w:rPr>
            </w:pPr>
            <w:r w:rsidRPr="007043CF">
              <w:rPr>
                <w:color w:val="auto"/>
              </w:rPr>
              <w:t>7</w:t>
            </w:r>
          </w:p>
        </w:tc>
        <w:tc>
          <w:tcPr>
            <w:tcW w:w="1260" w:type="dxa"/>
            <w:tcBorders>
              <w:bottom w:val="single" w:sz="4" w:space="0" w:color="auto"/>
            </w:tcBorders>
          </w:tcPr>
          <w:p w14:paraId="29C858DB" w14:textId="1BEA2EC0" w:rsidR="00B455C7" w:rsidRPr="007043CF" w:rsidRDefault="00B455C7" w:rsidP="00457A38">
            <w:pPr>
              <w:pStyle w:val="TableText"/>
              <w:ind w:right="288"/>
              <w:rPr>
                <w:color w:val="auto"/>
              </w:rPr>
            </w:pPr>
            <w:r w:rsidRPr="007043CF">
              <w:rPr>
                <w:color w:val="auto"/>
              </w:rPr>
              <w:t>77</w:t>
            </w:r>
          </w:p>
        </w:tc>
        <w:tc>
          <w:tcPr>
            <w:tcW w:w="1296" w:type="dxa"/>
            <w:tcBorders>
              <w:bottom w:val="single" w:sz="4" w:space="0" w:color="auto"/>
            </w:tcBorders>
          </w:tcPr>
          <w:p w14:paraId="060589A0" w14:textId="0095D090" w:rsidR="00B455C7" w:rsidRPr="007043CF" w:rsidRDefault="001521C9" w:rsidP="00457A38">
            <w:pPr>
              <w:pStyle w:val="TableText"/>
              <w:ind w:right="288"/>
              <w:rPr>
                <w:color w:val="auto"/>
              </w:rPr>
            </w:pPr>
            <w:r w:rsidRPr="007043CF">
              <w:rPr>
                <w:color w:val="auto"/>
              </w:rPr>
              <w:t>14</w:t>
            </w:r>
          </w:p>
        </w:tc>
        <w:tc>
          <w:tcPr>
            <w:tcW w:w="1273" w:type="dxa"/>
            <w:tcBorders>
              <w:bottom w:val="single" w:sz="4" w:space="0" w:color="auto"/>
            </w:tcBorders>
          </w:tcPr>
          <w:p w14:paraId="1D7D7E38" w14:textId="465E2670" w:rsidR="00B455C7" w:rsidRPr="007043CF" w:rsidRDefault="00B455C7" w:rsidP="00457A38">
            <w:pPr>
              <w:pStyle w:val="TableText"/>
              <w:ind w:right="288"/>
              <w:rPr>
                <w:color w:val="auto"/>
              </w:rPr>
            </w:pPr>
            <w:r w:rsidRPr="007043CF">
              <w:rPr>
                <w:color w:val="auto"/>
              </w:rPr>
              <w:t>77</w:t>
            </w:r>
          </w:p>
        </w:tc>
        <w:tc>
          <w:tcPr>
            <w:tcW w:w="1296" w:type="dxa"/>
            <w:tcBorders>
              <w:bottom w:val="single" w:sz="4" w:space="0" w:color="auto"/>
            </w:tcBorders>
          </w:tcPr>
          <w:p w14:paraId="725FDB92" w14:textId="2F73BF0B" w:rsidR="00B455C7" w:rsidRPr="007043CF" w:rsidRDefault="001521C9" w:rsidP="00457A38">
            <w:pPr>
              <w:pStyle w:val="TableText"/>
              <w:ind w:right="288"/>
              <w:rPr>
                <w:color w:val="auto"/>
              </w:rPr>
            </w:pPr>
            <w:r w:rsidRPr="007043CF">
              <w:rPr>
                <w:color w:val="auto"/>
              </w:rPr>
              <w:t>37</w:t>
            </w:r>
          </w:p>
        </w:tc>
      </w:tr>
      <w:tr w:rsidR="00356F2D" w:rsidRPr="007043CF" w14:paraId="66665DF3" w14:textId="77777777" w:rsidTr="00457A38">
        <w:tc>
          <w:tcPr>
            <w:tcW w:w="1296" w:type="dxa"/>
            <w:tcBorders>
              <w:top w:val="single" w:sz="4" w:space="0" w:color="auto"/>
              <w:bottom w:val="single" w:sz="12" w:space="0" w:color="auto"/>
            </w:tcBorders>
          </w:tcPr>
          <w:p w14:paraId="174B580A" w14:textId="77777777" w:rsidR="00141403" w:rsidRPr="007043CF" w:rsidRDefault="00141403"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407D3A9E" w14:textId="6192DD8C" w:rsidR="00141403" w:rsidRPr="007043CF" w:rsidRDefault="00223419" w:rsidP="00457A38">
            <w:pPr>
              <w:pStyle w:val="TableText"/>
              <w:ind w:right="288"/>
              <w:rPr>
                <w:b/>
                <w:bCs/>
                <w:color w:val="auto"/>
              </w:rPr>
            </w:pPr>
            <w:r w:rsidRPr="007043CF">
              <w:rPr>
                <w:b/>
                <w:bCs/>
                <w:color w:val="auto"/>
              </w:rPr>
              <w:t>479</w:t>
            </w:r>
          </w:p>
        </w:tc>
        <w:tc>
          <w:tcPr>
            <w:tcW w:w="1296" w:type="dxa"/>
            <w:tcBorders>
              <w:top w:val="single" w:sz="4" w:space="0" w:color="auto"/>
              <w:bottom w:val="single" w:sz="12" w:space="0" w:color="auto"/>
            </w:tcBorders>
          </w:tcPr>
          <w:p w14:paraId="1F3EA813" w14:textId="77777777" w:rsidR="00141403" w:rsidRPr="007043CF" w:rsidRDefault="00141403"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41C2B13A" w14:textId="342C4A1D" w:rsidR="00141403" w:rsidRPr="007043CF" w:rsidRDefault="00141403" w:rsidP="00457A38">
            <w:pPr>
              <w:pStyle w:val="TableText"/>
              <w:ind w:right="288"/>
              <w:rPr>
                <w:b/>
                <w:bCs/>
                <w:color w:val="auto"/>
              </w:rPr>
            </w:pPr>
            <w:r w:rsidRPr="007043CF">
              <w:rPr>
                <w:b/>
                <w:bCs/>
                <w:color w:val="auto"/>
              </w:rPr>
              <w:t>5</w:t>
            </w:r>
            <w:r w:rsidR="00223419" w:rsidRPr="007043CF">
              <w:rPr>
                <w:b/>
                <w:bCs/>
                <w:color w:val="auto"/>
              </w:rPr>
              <w:t>59</w:t>
            </w:r>
          </w:p>
        </w:tc>
        <w:tc>
          <w:tcPr>
            <w:tcW w:w="1296" w:type="dxa"/>
            <w:tcBorders>
              <w:top w:val="single" w:sz="4" w:space="0" w:color="auto"/>
              <w:bottom w:val="single" w:sz="12" w:space="0" w:color="auto"/>
            </w:tcBorders>
          </w:tcPr>
          <w:p w14:paraId="6515CD1E" w14:textId="77777777" w:rsidR="00141403" w:rsidRPr="007043CF" w:rsidRDefault="00141403"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106AE9F1" w14:textId="23D20113" w:rsidR="00141403" w:rsidRPr="007043CF" w:rsidRDefault="00223419" w:rsidP="00457A38">
            <w:pPr>
              <w:pStyle w:val="TableText"/>
              <w:ind w:right="288"/>
              <w:rPr>
                <w:b/>
                <w:bCs/>
                <w:color w:val="auto"/>
              </w:rPr>
            </w:pPr>
            <w:r w:rsidRPr="007043CF">
              <w:rPr>
                <w:b/>
                <w:bCs/>
                <w:color w:val="auto"/>
              </w:rPr>
              <w:t>209</w:t>
            </w:r>
          </w:p>
        </w:tc>
        <w:tc>
          <w:tcPr>
            <w:tcW w:w="1296" w:type="dxa"/>
            <w:tcBorders>
              <w:top w:val="single" w:sz="4" w:space="0" w:color="auto"/>
              <w:bottom w:val="single" w:sz="12" w:space="0" w:color="auto"/>
            </w:tcBorders>
          </w:tcPr>
          <w:p w14:paraId="709D878F" w14:textId="77777777" w:rsidR="00141403" w:rsidRPr="007043CF" w:rsidRDefault="00141403" w:rsidP="00457A38">
            <w:pPr>
              <w:pStyle w:val="TableText"/>
              <w:ind w:right="288"/>
              <w:rPr>
                <w:b/>
                <w:bCs/>
                <w:color w:val="auto"/>
              </w:rPr>
            </w:pPr>
            <w:r w:rsidRPr="007043CF">
              <w:rPr>
                <w:b/>
                <w:bCs/>
                <w:color w:val="auto"/>
              </w:rPr>
              <w:t>100</w:t>
            </w:r>
          </w:p>
        </w:tc>
      </w:tr>
    </w:tbl>
    <w:p w14:paraId="3258D168" w14:textId="75DEF438" w:rsidR="001608EF" w:rsidRPr="007043CF" w:rsidRDefault="001608EF" w:rsidP="00AD68D9">
      <w:pPr>
        <w:pStyle w:val="Caption"/>
      </w:pPr>
      <w:bookmarkStart w:id="33" w:name="_Toc137032247"/>
      <w:r w:rsidRPr="007043CF">
        <w:t xml:space="preserve">Table </w:t>
      </w:r>
      <w:r w:rsidRPr="007043CF">
        <w:fldChar w:fldCharType="begin"/>
      </w:r>
      <w:r w:rsidRPr="007043CF">
        <w:instrText>SEQ Table \* ARABIC</w:instrText>
      </w:r>
      <w:r w:rsidRPr="007043CF">
        <w:fldChar w:fldCharType="separate"/>
      </w:r>
      <w:r w:rsidR="004918B9" w:rsidRPr="007043CF">
        <w:t>4</w:t>
      </w:r>
      <w:r w:rsidRPr="007043CF">
        <w:fldChar w:fldCharType="end"/>
      </w:r>
      <w:r w:rsidR="00847F40" w:rsidRPr="007043CF">
        <w:t>.</w:t>
      </w:r>
      <w:r w:rsidRPr="007043CF">
        <w:rPr>
          <w:lang w:eastAsia="zh-CN"/>
        </w:rPr>
        <w:t xml:space="preserve">  </w:t>
      </w:r>
      <w:r w:rsidR="0000783A" w:rsidRPr="007043CF">
        <w:t>Educator</w:t>
      </w:r>
      <w:r w:rsidRPr="007043CF">
        <w:rPr>
          <w:lang w:eastAsia="zh-CN"/>
        </w:rPr>
        <w:t xml:space="preserve"> Ratings by Alternate ELPAC Performance </w:t>
      </w:r>
      <w:r w:rsidR="00F626AF" w:rsidRPr="007043CF">
        <w:rPr>
          <w:lang w:eastAsia="zh-CN"/>
        </w:rPr>
        <w:t xml:space="preserve">Levels </w:t>
      </w:r>
      <w:r w:rsidRPr="007043CF">
        <w:rPr>
          <w:lang w:eastAsia="zh-CN"/>
        </w:rPr>
        <w:t>for Grade Two</w:t>
      </w:r>
      <w:bookmarkEnd w:id="33"/>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356F2D" w:rsidRPr="007043CF" w14:paraId="508E5AC0" w14:textId="77777777" w:rsidTr="00457A38">
        <w:trPr>
          <w:cnfStyle w:val="100000000000" w:firstRow="1" w:lastRow="0" w:firstColumn="0" w:lastColumn="0" w:oddVBand="0" w:evenVBand="0" w:oddHBand="0" w:evenHBand="0" w:firstRowFirstColumn="0" w:firstRowLastColumn="0" w:lastRowFirstColumn="0" w:lastRowLastColumn="0"/>
        </w:trPr>
        <w:tc>
          <w:tcPr>
            <w:tcW w:w="1296" w:type="dxa"/>
          </w:tcPr>
          <w:p w14:paraId="2397DAE4" w14:textId="77777777" w:rsidR="0068160B" w:rsidRPr="007043CF" w:rsidRDefault="0068160B" w:rsidP="00C01E1C">
            <w:pPr>
              <w:pStyle w:val="TableHead"/>
              <w:rPr>
                <w:b/>
                <w:bCs w:val="0"/>
                <w:noProof w:val="0"/>
              </w:rPr>
            </w:pPr>
            <w:r w:rsidRPr="007043CF">
              <w:rPr>
                <w:b/>
                <w:bCs w:val="0"/>
                <w:noProof w:val="0"/>
              </w:rPr>
              <w:t>Educator Rating Level</w:t>
            </w:r>
          </w:p>
        </w:tc>
        <w:tc>
          <w:tcPr>
            <w:tcW w:w="1296" w:type="dxa"/>
          </w:tcPr>
          <w:p w14:paraId="13B513C1" w14:textId="77777777" w:rsidR="0068160B" w:rsidRPr="007043CF" w:rsidRDefault="0068160B" w:rsidP="00C01E1C">
            <w:pPr>
              <w:pStyle w:val="TableHead"/>
              <w:rPr>
                <w:b/>
                <w:bCs w:val="0"/>
                <w:noProof w:val="0"/>
              </w:rPr>
            </w:pPr>
            <w:r w:rsidRPr="007043CF">
              <w:rPr>
                <w:b/>
                <w:bCs w:val="0"/>
                <w:noProof w:val="0"/>
              </w:rPr>
              <w:t>Alternate ELPAC PL 1</w:t>
            </w:r>
          </w:p>
        </w:tc>
        <w:tc>
          <w:tcPr>
            <w:tcW w:w="1296" w:type="dxa"/>
          </w:tcPr>
          <w:p w14:paraId="24C38C10" w14:textId="77777777" w:rsidR="0068160B" w:rsidRPr="007043CF" w:rsidRDefault="0068160B" w:rsidP="00C01E1C">
            <w:pPr>
              <w:pStyle w:val="TableHead"/>
              <w:rPr>
                <w:bCs w:val="0"/>
                <w:noProof w:val="0"/>
              </w:rPr>
            </w:pPr>
            <w:r w:rsidRPr="007043CF">
              <w:rPr>
                <w:b/>
                <w:bCs w:val="0"/>
                <w:noProof w:val="0"/>
              </w:rPr>
              <w:t>Percent Students PL 1</w:t>
            </w:r>
          </w:p>
        </w:tc>
        <w:tc>
          <w:tcPr>
            <w:tcW w:w="1260" w:type="dxa"/>
          </w:tcPr>
          <w:p w14:paraId="7CE0F715" w14:textId="77777777" w:rsidR="0068160B" w:rsidRPr="007043CF" w:rsidRDefault="0068160B" w:rsidP="00C01E1C">
            <w:pPr>
              <w:pStyle w:val="TableHead"/>
              <w:rPr>
                <w:b/>
                <w:bCs w:val="0"/>
                <w:noProof w:val="0"/>
              </w:rPr>
            </w:pPr>
            <w:r w:rsidRPr="007043CF">
              <w:rPr>
                <w:b/>
                <w:bCs w:val="0"/>
                <w:noProof w:val="0"/>
              </w:rPr>
              <w:t>Alternate ELPAC PL 2</w:t>
            </w:r>
          </w:p>
        </w:tc>
        <w:tc>
          <w:tcPr>
            <w:tcW w:w="1296" w:type="dxa"/>
          </w:tcPr>
          <w:p w14:paraId="5D73E673" w14:textId="77777777" w:rsidR="0068160B" w:rsidRPr="007043CF" w:rsidRDefault="0068160B" w:rsidP="00C01E1C">
            <w:pPr>
              <w:pStyle w:val="TableHead"/>
              <w:rPr>
                <w:bCs w:val="0"/>
                <w:noProof w:val="0"/>
              </w:rPr>
            </w:pPr>
            <w:r w:rsidRPr="007043CF">
              <w:rPr>
                <w:b/>
                <w:bCs w:val="0"/>
                <w:noProof w:val="0"/>
              </w:rPr>
              <w:t>Percent Students PL 2</w:t>
            </w:r>
          </w:p>
        </w:tc>
        <w:tc>
          <w:tcPr>
            <w:tcW w:w="1273" w:type="dxa"/>
          </w:tcPr>
          <w:p w14:paraId="425CB380" w14:textId="77777777" w:rsidR="0068160B" w:rsidRPr="007043CF" w:rsidRDefault="0068160B" w:rsidP="00C01E1C">
            <w:pPr>
              <w:pStyle w:val="TableHead"/>
              <w:rPr>
                <w:b/>
                <w:bCs w:val="0"/>
                <w:noProof w:val="0"/>
              </w:rPr>
            </w:pPr>
            <w:r w:rsidRPr="007043CF">
              <w:rPr>
                <w:b/>
                <w:bCs w:val="0"/>
                <w:noProof w:val="0"/>
              </w:rPr>
              <w:t>Alternate ELPAC PL 3</w:t>
            </w:r>
          </w:p>
        </w:tc>
        <w:tc>
          <w:tcPr>
            <w:tcW w:w="1296" w:type="dxa"/>
          </w:tcPr>
          <w:p w14:paraId="795F1AA6" w14:textId="77777777" w:rsidR="0068160B" w:rsidRPr="007043CF" w:rsidRDefault="0068160B" w:rsidP="00C01E1C">
            <w:pPr>
              <w:pStyle w:val="TableHead"/>
              <w:rPr>
                <w:bCs w:val="0"/>
                <w:noProof w:val="0"/>
              </w:rPr>
            </w:pPr>
            <w:r w:rsidRPr="007043CF">
              <w:rPr>
                <w:b/>
                <w:bCs w:val="0"/>
                <w:noProof w:val="0"/>
              </w:rPr>
              <w:t>Percent Students PL 3</w:t>
            </w:r>
          </w:p>
        </w:tc>
      </w:tr>
      <w:tr w:rsidR="00356F2D" w:rsidRPr="007043CF" w14:paraId="55F849B7" w14:textId="77777777" w:rsidTr="00457A38">
        <w:tc>
          <w:tcPr>
            <w:tcW w:w="1296" w:type="dxa"/>
          </w:tcPr>
          <w:p w14:paraId="003C48C0" w14:textId="77777777" w:rsidR="009D24BB" w:rsidRPr="007043CF" w:rsidRDefault="009D24BB" w:rsidP="00457A38">
            <w:pPr>
              <w:pStyle w:val="TableText"/>
              <w:rPr>
                <w:color w:val="auto"/>
              </w:rPr>
            </w:pPr>
            <w:r w:rsidRPr="007043CF">
              <w:rPr>
                <w:color w:val="auto"/>
              </w:rPr>
              <w:t>1</w:t>
            </w:r>
          </w:p>
        </w:tc>
        <w:tc>
          <w:tcPr>
            <w:tcW w:w="1296" w:type="dxa"/>
          </w:tcPr>
          <w:p w14:paraId="23BFAECA" w14:textId="7D831EA9" w:rsidR="009D24BB" w:rsidRPr="007043CF" w:rsidRDefault="009D24BB" w:rsidP="00457A38">
            <w:pPr>
              <w:pStyle w:val="TableText"/>
              <w:ind w:right="288"/>
              <w:rPr>
                <w:color w:val="auto"/>
              </w:rPr>
            </w:pPr>
            <w:r w:rsidRPr="007043CF">
              <w:rPr>
                <w:color w:val="auto"/>
              </w:rPr>
              <w:t>360</w:t>
            </w:r>
          </w:p>
        </w:tc>
        <w:tc>
          <w:tcPr>
            <w:tcW w:w="1296" w:type="dxa"/>
          </w:tcPr>
          <w:p w14:paraId="0BA14857" w14:textId="38235562" w:rsidR="009D24BB" w:rsidRPr="007043CF" w:rsidRDefault="00645743" w:rsidP="00457A38">
            <w:pPr>
              <w:pStyle w:val="TableText"/>
              <w:ind w:right="288"/>
              <w:rPr>
                <w:color w:val="auto"/>
              </w:rPr>
            </w:pPr>
            <w:r w:rsidRPr="007043CF">
              <w:rPr>
                <w:color w:val="auto"/>
              </w:rPr>
              <w:t>68</w:t>
            </w:r>
          </w:p>
        </w:tc>
        <w:tc>
          <w:tcPr>
            <w:tcW w:w="1260" w:type="dxa"/>
          </w:tcPr>
          <w:p w14:paraId="4560E202" w14:textId="265817D2" w:rsidR="009D24BB" w:rsidRPr="007043CF" w:rsidRDefault="009D24BB" w:rsidP="00457A38">
            <w:pPr>
              <w:pStyle w:val="TableText"/>
              <w:ind w:right="288"/>
              <w:rPr>
                <w:color w:val="auto"/>
              </w:rPr>
            </w:pPr>
            <w:r w:rsidRPr="007043CF">
              <w:rPr>
                <w:color w:val="auto"/>
              </w:rPr>
              <w:t>193</w:t>
            </w:r>
          </w:p>
        </w:tc>
        <w:tc>
          <w:tcPr>
            <w:tcW w:w="1296" w:type="dxa"/>
          </w:tcPr>
          <w:p w14:paraId="30CB4D9B" w14:textId="59A4EC90" w:rsidR="009D24BB" w:rsidRPr="007043CF" w:rsidRDefault="00645743" w:rsidP="00457A38">
            <w:pPr>
              <w:pStyle w:val="TableText"/>
              <w:ind w:right="288"/>
              <w:rPr>
                <w:color w:val="auto"/>
              </w:rPr>
            </w:pPr>
            <w:r w:rsidRPr="007043CF">
              <w:rPr>
                <w:color w:val="auto"/>
              </w:rPr>
              <w:t>41</w:t>
            </w:r>
          </w:p>
        </w:tc>
        <w:tc>
          <w:tcPr>
            <w:tcW w:w="1273" w:type="dxa"/>
          </w:tcPr>
          <w:p w14:paraId="026CF5D9" w14:textId="067EBE93" w:rsidR="009D24BB" w:rsidRPr="007043CF" w:rsidRDefault="009D24BB" w:rsidP="00457A38">
            <w:pPr>
              <w:pStyle w:val="TableText"/>
              <w:ind w:right="288"/>
              <w:rPr>
                <w:color w:val="auto"/>
              </w:rPr>
            </w:pPr>
            <w:r w:rsidRPr="007043CF">
              <w:rPr>
                <w:color w:val="auto"/>
              </w:rPr>
              <w:t>29</w:t>
            </w:r>
          </w:p>
        </w:tc>
        <w:tc>
          <w:tcPr>
            <w:tcW w:w="1296" w:type="dxa"/>
          </w:tcPr>
          <w:p w14:paraId="292044B3" w14:textId="695DB903" w:rsidR="009D24BB" w:rsidRPr="007043CF" w:rsidRDefault="00EE7C9F" w:rsidP="00457A38">
            <w:pPr>
              <w:pStyle w:val="TableText"/>
              <w:ind w:right="288"/>
              <w:rPr>
                <w:color w:val="auto"/>
              </w:rPr>
            </w:pPr>
            <w:r w:rsidRPr="007043CF">
              <w:rPr>
                <w:color w:val="auto"/>
              </w:rPr>
              <w:t>14</w:t>
            </w:r>
          </w:p>
        </w:tc>
      </w:tr>
      <w:tr w:rsidR="00356F2D" w:rsidRPr="007043CF" w14:paraId="3BD3FFE8" w14:textId="77777777" w:rsidTr="00457A38">
        <w:tc>
          <w:tcPr>
            <w:tcW w:w="1296" w:type="dxa"/>
          </w:tcPr>
          <w:p w14:paraId="3130D549" w14:textId="77777777" w:rsidR="009D24BB" w:rsidRPr="007043CF" w:rsidRDefault="009D24BB" w:rsidP="00457A38">
            <w:pPr>
              <w:pStyle w:val="TableText"/>
              <w:rPr>
                <w:color w:val="auto"/>
              </w:rPr>
            </w:pPr>
            <w:r w:rsidRPr="007043CF">
              <w:rPr>
                <w:color w:val="auto"/>
              </w:rPr>
              <w:t>2</w:t>
            </w:r>
          </w:p>
        </w:tc>
        <w:tc>
          <w:tcPr>
            <w:tcW w:w="1296" w:type="dxa"/>
          </w:tcPr>
          <w:p w14:paraId="39732943" w14:textId="60FF30FC" w:rsidR="009D24BB" w:rsidRPr="007043CF" w:rsidRDefault="009D24BB" w:rsidP="00457A38">
            <w:pPr>
              <w:pStyle w:val="TableText"/>
              <w:ind w:right="288"/>
              <w:rPr>
                <w:color w:val="auto"/>
              </w:rPr>
            </w:pPr>
            <w:r w:rsidRPr="007043CF">
              <w:rPr>
                <w:color w:val="auto"/>
              </w:rPr>
              <w:t>126</w:t>
            </w:r>
          </w:p>
        </w:tc>
        <w:tc>
          <w:tcPr>
            <w:tcW w:w="1296" w:type="dxa"/>
          </w:tcPr>
          <w:p w14:paraId="1202BDB8" w14:textId="1D3C313C" w:rsidR="009D24BB" w:rsidRPr="007043CF" w:rsidRDefault="00645743" w:rsidP="00457A38">
            <w:pPr>
              <w:pStyle w:val="TableText"/>
              <w:ind w:right="288"/>
              <w:rPr>
                <w:color w:val="auto"/>
              </w:rPr>
            </w:pPr>
            <w:r w:rsidRPr="007043CF">
              <w:rPr>
                <w:color w:val="auto"/>
              </w:rPr>
              <w:t>24</w:t>
            </w:r>
          </w:p>
        </w:tc>
        <w:tc>
          <w:tcPr>
            <w:tcW w:w="1260" w:type="dxa"/>
          </w:tcPr>
          <w:p w14:paraId="0E34EF2C" w14:textId="597CF3AE" w:rsidR="009D24BB" w:rsidRPr="007043CF" w:rsidRDefault="009D24BB" w:rsidP="00457A38">
            <w:pPr>
              <w:pStyle w:val="TableText"/>
              <w:ind w:right="288"/>
              <w:rPr>
                <w:color w:val="auto"/>
              </w:rPr>
            </w:pPr>
            <w:r w:rsidRPr="007043CF">
              <w:rPr>
                <w:color w:val="auto"/>
              </w:rPr>
              <w:t>191</w:t>
            </w:r>
          </w:p>
        </w:tc>
        <w:tc>
          <w:tcPr>
            <w:tcW w:w="1296" w:type="dxa"/>
          </w:tcPr>
          <w:p w14:paraId="1FC82EB9" w14:textId="5C5EA82B" w:rsidR="009D24BB" w:rsidRPr="007043CF" w:rsidRDefault="00645743" w:rsidP="00457A38">
            <w:pPr>
              <w:pStyle w:val="TableText"/>
              <w:ind w:right="288"/>
              <w:rPr>
                <w:color w:val="auto"/>
              </w:rPr>
            </w:pPr>
            <w:r w:rsidRPr="007043CF">
              <w:rPr>
                <w:color w:val="auto"/>
              </w:rPr>
              <w:t>41</w:t>
            </w:r>
          </w:p>
        </w:tc>
        <w:tc>
          <w:tcPr>
            <w:tcW w:w="1273" w:type="dxa"/>
          </w:tcPr>
          <w:p w14:paraId="5DB52A79" w14:textId="0E1153D1" w:rsidR="009D24BB" w:rsidRPr="007043CF" w:rsidRDefault="009D24BB" w:rsidP="00457A38">
            <w:pPr>
              <w:pStyle w:val="TableText"/>
              <w:ind w:right="288"/>
              <w:rPr>
                <w:color w:val="auto"/>
              </w:rPr>
            </w:pPr>
            <w:r w:rsidRPr="007043CF">
              <w:rPr>
                <w:color w:val="auto"/>
              </w:rPr>
              <w:t>79</w:t>
            </w:r>
          </w:p>
        </w:tc>
        <w:tc>
          <w:tcPr>
            <w:tcW w:w="1296" w:type="dxa"/>
          </w:tcPr>
          <w:p w14:paraId="0A2B57CD" w14:textId="16E419C7" w:rsidR="009D24BB" w:rsidRPr="007043CF" w:rsidRDefault="00EE7C9F" w:rsidP="00457A38">
            <w:pPr>
              <w:pStyle w:val="TableText"/>
              <w:ind w:right="288"/>
              <w:rPr>
                <w:color w:val="auto"/>
              </w:rPr>
            </w:pPr>
            <w:r w:rsidRPr="007043CF">
              <w:rPr>
                <w:color w:val="auto"/>
              </w:rPr>
              <w:t>39</w:t>
            </w:r>
          </w:p>
        </w:tc>
      </w:tr>
      <w:tr w:rsidR="00356F2D" w:rsidRPr="007043CF" w14:paraId="599ECA40" w14:textId="77777777" w:rsidTr="00457A38">
        <w:tc>
          <w:tcPr>
            <w:tcW w:w="1296" w:type="dxa"/>
            <w:tcBorders>
              <w:bottom w:val="single" w:sz="4" w:space="0" w:color="auto"/>
            </w:tcBorders>
          </w:tcPr>
          <w:p w14:paraId="4F0D361B" w14:textId="77777777" w:rsidR="009D24BB" w:rsidRPr="007043CF" w:rsidRDefault="009D24BB" w:rsidP="00457A38">
            <w:pPr>
              <w:pStyle w:val="TableText"/>
              <w:rPr>
                <w:color w:val="auto"/>
              </w:rPr>
            </w:pPr>
            <w:r w:rsidRPr="007043CF">
              <w:rPr>
                <w:color w:val="auto"/>
              </w:rPr>
              <w:t>3</w:t>
            </w:r>
          </w:p>
        </w:tc>
        <w:tc>
          <w:tcPr>
            <w:tcW w:w="1296" w:type="dxa"/>
            <w:tcBorders>
              <w:bottom w:val="single" w:sz="4" w:space="0" w:color="auto"/>
            </w:tcBorders>
          </w:tcPr>
          <w:p w14:paraId="48E186F2" w14:textId="5F207A8F" w:rsidR="009D24BB" w:rsidRPr="007043CF" w:rsidRDefault="009D24BB" w:rsidP="00457A38">
            <w:pPr>
              <w:pStyle w:val="TableText"/>
              <w:ind w:right="288"/>
              <w:rPr>
                <w:color w:val="auto"/>
              </w:rPr>
            </w:pPr>
            <w:r w:rsidRPr="007043CF">
              <w:rPr>
                <w:color w:val="auto"/>
              </w:rPr>
              <w:t>40</w:t>
            </w:r>
          </w:p>
        </w:tc>
        <w:tc>
          <w:tcPr>
            <w:tcW w:w="1296" w:type="dxa"/>
            <w:tcBorders>
              <w:bottom w:val="single" w:sz="4" w:space="0" w:color="auto"/>
            </w:tcBorders>
          </w:tcPr>
          <w:p w14:paraId="0F02C34A" w14:textId="543A33AC" w:rsidR="009D24BB" w:rsidRPr="007043CF" w:rsidRDefault="00645743" w:rsidP="00457A38">
            <w:pPr>
              <w:pStyle w:val="TableText"/>
              <w:ind w:right="288"/>
              <w:rPr>
                <w:color w:val="auto"/>
              </w:rPr>
            </w:pPr>
            <w:r w:rsidRPr="007043CF">
              <w:rPr>
                <w:color w:val="auto"/>
              </w:rPr>
              <w:t>8</w:t>
            </w:r>
          </w:p>
        </w:tc>
        <w:tc>
          <w:tcPr>
            <w:tcW w:w="1260" w:type="dxa"/>
            <w:tcBorders>
              <w:bottom w:val="single" w:sz="4" w:space="0" w:color="auto"/>
            </w:tcBorders>
          </w:tcPr>
          <w:p w14:paraId="780AAB65" w14:textId="0F83A128" w:rsidR="009D24BB" w:rsidRPr="007043CF" w:rsidRDefault="009D24BB" w:rsidP="00457A38">
            <w:pPr>
              <w:pStyle w:val="TableText"/>
              <w:ind w:right="288"/>
              <w:rPr>
                <w:color w:val="auto"/>
              </w:rPr>
            </w:pPr>
            <w:r w:rsidRPr="007043CF">
              <w:rPr>
                <w:color w:val="auto"/>
              </w:rPr>
              <w:t>86</w:t>
            </w:r>
          </w:p>
        </w:tc>
        <w:tc>
          <w:tcPr>
            <w:tcW w:w="1296" w:type="dxa"/>
            <w:tcBorders>
              <w:bottom w:val="single" w:sz="4" w:space="0" w:color="auto"/>
            </w:tcBorders>
          </w:tcPr>
          <w:p w14:paraId="4C5E46C3" w14:textId="162E2928" w:rsidR="009D24BB" w:rsidRPr="007043CF" w:rsidRDefault="009D24BB" w:rsidP="00457A38">
            <w:pPr>
              <w:pStyle w:val="TableText"/>
              <w:ind w:right="288"/>
              <w:rPr>
                <w:color w:val="auto"/>
              </w:rPr>
            </w:pPr>
            <w:r w:rsidRPr="007043CF">
              <w:rPr>
                <w:color w:val="auto"/>
              </w:rPr>
              <w:t>1</w:t>
            </w:r>
            <w:r w:rsidR="00645743" w:rsidRPr="007043CF">
              <w:rPr>
                <w:color w:val="auto"/>
              </w:rPr>
              <w:t>8</w:t>
            </w:r>
          </w:p>
        </w:tc>
        <w:tc>
          <w:tcPr>
            <w:tcW w:w="1273" w:type="dxa"/>
            <w:tcBorders>
              <w:bottom w:val="single" w:sz="4" w:space="0" w:color="auto"/>
            </w:tcBorders>
          </w:tcPr>
          <w:p w14:paraId="57CD9775" w14:textId="460119DB" w:rsidR="009D24BB" w:rsidRPr="007043CF" w:rsidRDefault="009D24BB" w:rsidP="00457A38">
            <w:pPr>
              <w:pStyle w:val="TableText"/>
              <w:ind w:right="288"/>
              <w:rPr>
                <w:color w:val="auto"/>
              </w:rPr>
            </w:pPr>
            <w:r w:rsidRPr="007043CF">
              <w:rPr>
                <w:color w:val="auto"/>
              </w:rPr>
              <w:t>94</w:t>
            </w:r>
          </w:p>
        </w:tc>
        <w:tc>
          <w:tcPr>
            <w:tcW w:w="1296" w:type="dxa"/>
            <w:tcBorders>
              <w:bottom w:val="single" w:sz="4" w:space="0" w:color="auto"/>
            </w:tcBorders>
          </w:tcPr>
          <w:p w14:paraId="05383D92" w14:textId="4A173B85" w:rsidR="009D24BB" w:rsidRPr="007043CF" w:rsidRDefault="00EE7C9F" w:rsidP="00457A38">
            <w:pPr>
              <w:pStyle w:val="TableText"/>
              <w:ind w:right="288"/>
              <w:rPr>
                <w:color w:val="auto"/>
              </w:rPr>
            </w:pPr>
            <w:r w:rsidRPr="007043CF">
              <w:rPr>
                <w:color w:val="auto"/>
              </w:rPr>
              <w:t>47</w:t>
            </w:r>
          </w:p>
        </w:tc>
      </w:tr>
      <w:tr w:rsidR="00356F2D" w:rsidRPr="007043CF" w14:paraId="475BEE12" w14:textId="77777777" w:rsidTr="00457A38">
        <w:tc>
          <w:tcPr>
            <w:tcW w:w="1296" w:type="dxa"/>
            <w:tcBorders>
              <w:top w:val="single" w:sz="4" w:space="0" w:color="auto"/>
              <w:bottom w:val="single" w:sz="12" w:space="0" w:color="auto"/>
            </w:tcBorders>
          </w:tcPr>
          <w:p w14:paraId="3BC1ECA4" w14:textId="77777777" w:rsidR="0068160B" w:rsidRPr="007043CF" w:rsidRDefault="0068160B"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19A01EEE" w14:textId="52151354" w:rsidR="0068160B" w:rsidRPr="007043CF" w:rsidRDefault="009D24BB" w:rsidP="00457A38">
            <w:pPr>
              <w:pStyle w:val="TableText"/>
              <w:ind w:right="288"/>
              <w:rPr>
                <w:b/>
                <w:bCs/>
                <w:color w:val="auto"/>
              </w:rPr>
            </w:pPr>
            <w:r w:rsidRPr="007043CF">
              <w:rPr>
                <w:b/>
                <w:bCs/>
                <w:color w:val="auto"/>
              </w:rPr>
              <w:t>526</w:t>
            </w:r>
          </w:p>
        </w:tc>
        <w:tc>
          <w:tcPr>
            <w:tcW w:w="1296" w:type="dxa"/>
            <w:tcBorders>
              <w:top w:val="single" w:sz="4" w:space="0" w:color="auto"/>
              <w:bottom w:val="single" w:sz="12" w:space="0" w:color="auto"/>
            </w:tcBorders>
          </w:tcPr>
          <w:p w14:paraId="2ECF51A6" w14:textId="77777777" w:rsidR="0068160B" w:rsidRPr="007043CF" w:rsidRDefault="0068160B"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627C2831" w14:textId="38CA5C6C" w:rsidR="0068160B" w:rsidRPr="007043CF" w:rsidRDefault="009D24BB" w:rsidP="00457A38">
            <w:pPr>
              <w:pStyle w:val="TableText"/>
              <w:ind w:right="288"/>
              <w:rPr>
                <w:b/>
                <w:bCs/>
                <w:color w:val="auto"/>
              </w:rPr>
            </w:pPr>
            <w:r w:rsidRPr="007043CF">
              <w:rPr>
                <w:b/>
                <w:bCs/>
                <w:color w:val="auto"/>
              </w:rPr>
              <w:t>470</w:t>
            </w:r>
          </w:p>
        </w:tc>
        <w:tc>
          <w:tcPr>
            <w:tcW w:w="1296" w:type="dxa"/>
            <w:tcBorders>
              <w:top w:val="single" w:sz="4" w:space="0" w:color="auto"/>
              <w:bottom w:val="single" w:sz="12" w:space="0" w:color="auto"/>
            </w:tcBorders>
          </w:tcPr>
          <w:p w14:paraId="501EC64D" w14:textId="77777777" w:rsidR="0068160B" w:rsidRPr="007043CF" w:rsidRDefault="0068160B"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47AA6465" w14:textId="5AA43232" w:rsidR="0068160B" w:rsidRPr="007043CF" w:rsidRDefault="0068160B" w:rsidP="00457A38">
            <w:pPr>
              <w:pStyle w:val="TableText"/>
              <w:ind w:right="288"/>
              <w:rPr>
                <w:b/>
                <w:bCs/>
                <w:color w:val="auto"/>
              </w:rPr>
            </w:pPr>
            <w:r w:rsidRPr="007043CF">
              <w:rPr>
                <w:b/>
                <w:bCs/>
                <w:color w:val="auto"/>
              </w:rPr>
              <w:t>2</w:t>
            </w:r>
            <w:r w:rsidR="009D24BB" w:rsidRPr="007043CF">
              <w:rPr>
                <w:b/>
                <w:bCs/>
                <w:color w:val="auto"/>
              </w:rPr>
              <w:t>02</w:t>
            </w:r>
          </w:p>
        </w:tc>
        <w:tc>
          <w:tcPr>
            <w:tcW w:w="1296" w:type="dxa"/>
            <w:tcBorders>
              <w:top w:val="single" w:sz="4" w:space="0" w:color="auto"/>
              <w:bottom w:val="single" w:sz="12" w:space="0" w:color="auto"/>
            </w:tcBorders>
          </w:tcPr>
          <w:p w14:paraId="6EDA4A29" w14:textId="77777777" w:rsidR="0068160B" w:rsidRPr="007043CF" w:rsidRDefault="0068160B" w:rsidP="00457A38">
            <w:pPr>
              <w:pStyle w:val="TableText"/>
              <w:ind w:right="288"/>
              <w:rPr>
                <w:b/>
                <w:bCs/>
                <w:color w:val="auto"/>
              </w:rPr>
            </w:pPr>
            <w:r w:rsidRPr="007043CF">
              <w:rPr>
                <w:b/>
                <w:bCs/>
                <w:color w:val="auto"/>
              </w:rPr>
              <w:t>100</w:t>
            </w:r>
          </w:p>
        </w:tc>
      </w:tr>
    </w:tbl>
    <w:p w14:paraId="0F63DBAD" w14:textId="288A5274" w:rsidR="001608EF" w:rsidRPr="007043CF" w:rsidRDefault="001608EF" w:rsidP="001608EF">
      <w:pPr>
        <w:pStyle w:val="Caption"/>
      </w:pPr>
      <w:bookmarkStart w:id="34" w:name="_Toc137032248"/>
      <w:r w:rsidRPr="007043CF">
        <w:t xml:space="preserve">Table </w:t>
      </w:r>
      <w:r w:rsidRPr="007043CF">
        <w:fldChar w:fldCharType="begin"/>
      </w:r>
      <w:r w:rsidRPr="007043CF">
        <w:instrText>SEQ Table \* ARABIC</w:instrText>
      </w:r>
      <w:r w:rsidRPr="007043CF">
        <w:fldChar w:fldCharType="separate"/>
      </w:r>
      <w:r w:rsidR="004918B9" w:rsidRPr="007043CF">
        <w:t>5</w:t>
      </w:r>
      <w:r w:rsidRPr="007043CF">
        <w:fldChar w:fldCharType="end"/>
      </w:r>
      <w:r w:rsidR="00847F40" w:rsidRPr="007043CF">
        <w:t>.</w:t>
      </w:r>
      <w:r w:rsidRPr="007043CF">
        <w:rPr>
          <w:lang w:eastAsia="zh-CN"/>
        </w:rPr>
        <w:t xml:space="preserve">  </w:t>
      </w:r>
      <w:r w:rsidR="0000783A" w:rsidRPr="007043CF">
        <w:rPr>
          <w:lang w:eastAsia="zh-CN"/>
        </w:rPr>
        <w:t>E</w:t>
      </w:r>
      <w:r w:rsidR="0000783A" w:rsidRPr="007043CF">
        <w:t>ducator</w:t>
      </w:r>
      <w:r w:rsidRPr="007043CF">
        <w:rPr>
          <w:lang w:eastAsia="zh-CN"/>
        </w:rPr>
        <w:t xml:space="preserve"> Ratings by Alternate ELPAC Performance </w:t>
      </w:r>
      <w:r w:rsidR="00F626AF" w:rsidRPr="007043CF">
        <w:rPr>
          <w:lang w:eastAsia="zh-CN"/>
        </w:rPr>
        <w:t xml:space="preserve">Levels </w:t>
      </w:r>
      <w:r w:rsidRPr="007043CF">
        <w:rPr>
          <w:lang w:eastAsia="zh-CN"/>
        </w:rPr>
        <w:t>for Grades Three </w:t>
      </w:r>
      <w:r w:rsidR="003D1280" w:rsidRPr="007043CF">
        <w:rPr>
          <w:lang w:eastAsia="zh-CN"/>
        </w:rPr>
        <w:t>T</w:t>
      </w:r>
      <w:r w:rsidRPr="007043CF">
        <w:rPr>
          <w:lang w:eastAsia="zh-CN"/>
        </w:rPr>
        <w:t>hrough Five</w:t>
      </w:r>
      <w:bookmarkEnd w:id="34"/>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356F2D" w:rsidRPr="007043CF" w14:paraId="4E9C254C" w14:textId="77777777" w:rsidTr="00457A38">
        <w:trPr>
          <w:cnfStyle w:val="100000000000" w:firstRow="1" w:lastRow="0" w:firstColumn="0" w:lastColumn="0" w:oddVBand="0" w:evenVBand="0" w:oddHBand="0" w:evenHBand="0" w:firstRowFirstColumn="0" w:firstRowLastColumn="0" w:lastRowFirstColumn="0" w:lastRowLastColumn="0"/>
        </w:trPr>
        <w:tc>
          <w:tcPr>
            <w:tcW w:w="1296" w:type="dxa"/>
          </w:tcPr>
          <w:p w14:paraId="3016BBC1" w14:textId="77777777" w:rsidR="004E453F" w:rsidRPr="007043CF" w:rsidRDefault="004E453F" w:rsidP="00C01E1C">
            <w:pPr>
              <w:pStyle w:val="TableHead"/>
              <w:rPr>
                <w:b/>
                <w:bCs w:val="0"/>
                <w:noProof w:val="0"/>
              </w:rPr>
            </w:pPr>
            <w:r w:rsidRPr="007043CF">
              <w:rPr>
                <w:b/>
                <w:bCs w:val="0"/>
                <w:noProof w:val="0"/>
              </w:rPr>
              <w:t>Educator Rating Level</w:t>
            </w:r>
          </w:p>
        </w:tc>
        <w:tc>
          <w:tcPr>
            <w:tcW w:w="1296" w:type="dxa"/>
          </w:tcPr>
          <w:p w14:paraId="732D9E52" w14:textId="77777777" w:rsidR="004E453F" w:rsidRPr="007043CF" w:rsidRDefault="004E453F" w:rsidP="00C01E1C">
            <w:pPr>
              <w:pStyle w:val="TableHead"/>
              <w:rPr>
                <w:b/>
                <w:bCs w:val="0"/>
                <w:noProof w:val="0"/>
              </w:rPr>
            </w:pPr>
            <w:r w:rsidRPr="007043CF">
              <w:rPr>
                <w:b/>
                <w:bCs w:val="0"/>
                <w:noProof w:val="0"/>
              </w:rPr>
              <w:t>Alternate ELPAC PL 1</w:t>
            </w:r>
          </w:p>
        </w:tc>
        <w:tc>
          <w:tcPr>
            <w:tcW w:w="1296" w:type="dxa"/>
          </w:tcPr>
          <w:p w14:paraId="381FAD5F" w14:textId="77777777" w:rsidR="004E453F" w:rsidRPr="007043CF" w:rsidRDefault="004E453F" w:rsidP="00C01E1C">
            <w:pPr>
              <w:pStyle w:val="TableHead"/>
              <w:rPr>
                <w:bCs w:val="0"/>
                <w:noProof w:val="0"/>
              </w:rPr>
            </w:pPr>
            <w:r w:rsidRPr="007043CF">
              <w:rPr>
                <w:b/>
                <w:bCs w:val="0"/>
                <w:noProof w:val="0"/>
              </w:rPr>
              <w:t>Percent Students PL 1</w:t>
            </w:r>
          </w:p>
        </w:tc>
        <w:tc>
          <w:tcPr>
            <w:tcW w:w="1260" w:type="dxa"/>
          </w:tcPr>
          <w:p w14:paraId="324AD979" w14:textId="77777777" w:rsidR="004E453F" w:rsidRPr="007043CF" w:rsidRDefault="004E453F" w:rsidP="00C01E1C">
            <w:pPr>
              <w:pStyle w:val="TableHead"/>
              <w:rPr>
                <w:b/>
                <w:bCs w:val="0"/>
                <w:noProof w:val="0"/>
              </w:rPr>
            </w:pPr>
            <w:r w:rsidRPr="007043CF">
              <w:rPr>
                <w:b/>
                <w:bCs w:val="0"/>
                <w:noProof w:val="0"/>
              </w:rPr>
              <w:t>Alternate ELPAC PL 2</w:t>
            </w:r>
          </w:p>
        </w:tc>
        <w:tc>
          <w:tcPr>
            <w:tcW w:w="1296" w:type="dxa"/>
          </w:tcPr>
          <w:p w14:paraId="7C85C720" w14:textId="77777777" w:rsidR="004E453F" w:rsidRPr="007043CF" w:rsidRDefault="004E453F" w:rsidP="00C01E1C">
            <w:pPr>
              <w:pStyle w:val="TableHead"/>
              <w:rPr>
                <w:bCs w:val="0"/>
                <w:noProof w:val="0"/>
              </w:rPr>
            </w:pPr>
            <w:r w:rsidRPr="007043CF">
              <w:rPr>
                <w:b/>
                <w:bCs w:val="0"/>
                <w:noProof w:val="0"/>
              </w:rPr>
              <w:t>Percent Students PL 2</w:t>
            </w:r>
          </w:p>
        </w:tc>
        <w:tc>
          <w:tcPr>
            <w:tcW w:w="1273" w:type="dxa"/>
          </w:tcPr>
          <w:p w14:paraId="33352477" w14:textId="77777777" w:rsidR="004E453F" w:rsidRPr="007043CF" w:rsidRDefault="004E453F" w:rsidP="00C01E1C">
            <w:pPr>
              <w:pStyle w:val="TableHead"/>
              <w:rPr>
                <w:b/>
                <w:bCs w:val="0"/>
                <w:noProof w:val="0"/>
              </w:rPr>
            </w:pPr>
            <w:r w:rsidRPr="007043CF">
              <w:rPr>
                <w:b/>
                <w:bCs w:val="0"/>
                <w:noProof w:val="0"/>
              </w:rPr>
              <w:t>Alternate ELPAC PL 3</w:t>
            </w:r>
          </w:p>
        </w:tc>
        <w:tc>
          <w:tcPr>
            <w:tcW w:w="1296" w:type="dxa"/>
          </w:tcPr>
          <w:p w14:paraId="18C4BD3A" w14:textId="77777777" w:rsidR="004E453F" w:rsidRPr="007043CF" w:rsidRDefault="004E453F" w:rsidP="00C01E1C">
            <w:pPr>
              <w:pStyle w:val="TableHead"/>
              <w:rPr>
                <w:bCs w:val="0"/>
                <w:noProof w:val="0"/>
              </w:rPr>
            </w:pPr>
            <w:r w:rsidRPr="007043CF">
              <w:rPr>
                <w:b/>
                <w:bCs w:val="0"/>
                <w:noProof w:val="0"/>
              </w:rPr>
              <w:t>Percent Students PL 3</w:t>
            </w:r>
          </w:p>
        </w:tc>
      </w:tr>
      <w:tr w:rsidR="00356F2D" w:rsidRPr="007043CF" w14:paraId="5E51F762" w14:textId="77777777" w:rsidTr="00457A38">
        <w:tc>
          <w:tcPr>
            <w:tcW w:w="1296" w:type="dxa"/>
          </w:tcPr>
          <w:p w14:paraId="574FBC89" w14:textId="77777777" w:rsidR="00037FDE" w:rsidRPr="007043CF" w:rsidRDefault="00037FDE" w:rsidP="00457A38">
            <w:pPr>
              <w:pStyle w:val="TableText"/>
              <w:rPr>
                <w:color w:val="auto"/>
              </w:rPr>
            </w:pPr>
            <w:r w:rsidRPr="007043CF">
              <w:rPr>
                <w:color w:val="auto"/>
              </w:rPr>
              <w:t>1</w:t>
            </w:r>
          </w:p>
        </w:tc>
        <w:tc>
          <w:tcPr>
            <w:tcW w:w="1296" w:type="dxa"/>
          </w:tcPr>
          <w:p w14:paraId="2900AB23" w14:textId="420BD63A" w:rsidR="00037FDE" w:rsidRPr="007043CF" w:rsidRDefault="00037FDE" w:rsidP="00457A38">
            <w:pPr>
              <w:pStyle w:val="TableText"/>
              <w:ind w:right="288"/>
              <w:rPr>
                <w:color w:val="auto"/>
              </w:rPr>
            </w:pPr>
            <w:r w:rsidRPr="007043CF">
              <w:rPr>
                <w:color w:val="auto"/>
              </w:rPr>
              <w:t>837</w:t>
            </w:r>
          </w:p>
        </w:tc>
        <w:tc>
          <w:tcPr>
            <w:tcW w:w="1296" w:type="dxa"/>
          </w:tcPr>
          <w:p w14:paraId="19B22F9D" w14:textId="366F03C0" w:rsidR="00037FDE" w:rsidRPr="007043CF" w:rsidRDefault="0095144F" w:rsidP="00457A38">
            <w:pPr>
              <w:pStyle w:val="TableText"/>
              <w:ind w:right="288"/>
              <w:rPr>
                <w:color w:val="auto"/>
              </w:rPr>
            </w:pPr>
            <w:r w:rsidRPr="007043CF">
              <w:rPr>
                <w:color w:val="auto"/>
              </w:rPr>
              <w:t>72</w:t>
            </w:r>
          </w:p>
        </w:tc>
        <w:tc>
          <w:tcPr>
            <w:tcW w:w="1260" w:type="dxa"/>
          </w:tcPr>
          <w:p w14:paraId="63D961F7" w14:textId="1E21660D" w:rsidR="00037FDE" w:rsidRPr="007043CF" w:rsidRDefault="00037FDE" w:rsidP="00457A38">
            <w:pPr>
              <w:pStyle w:val="TableText"/>
              <w:ind w:right="288"/>
              <w:rPr>
                <w:color w:val="auto"/>
              </w:rPr>
            </w:pPr>
            <w:r w:rsidRPr="007043CF">
              <w:rPr>
                <w:color w:val="auto"/>
              </w:rPr>
              <w:t>695</w:t>
            </w:r>
          </w:p>
        </w:tc>
        <w:tc>
          <w:tcPr>
            <w:tcW w:w="1296" w:type="dxa"/>
          </w:tcPr>
          <w:p w14:paraId="259028F5" w14:textId="080C5529" w:rsidR="00037FDE" w:rsidRPr="007043CF" w:rsidRDefault="00356F2D" w:rsidP="00457A38">
            <w:pPr>
              <w:pStyle w:val="TableText"/>
              <w:ind w:right="288"/>
              <w:rPr>
                <w:color w:val="auto"/>
              </w:rPr>
            </w:pPr>
            <w:r w:rsidRPr="007043CF">
              <w:rPr>
                <w:color w:val="auto"/>
              </w:rPr>
              <w:t>37</w:t>
            </w:r>
          </w:p>
        </w:tc>
        <w:tc>
          <w:tcPr>
            <w:tcW w:w="1273" w:type="dxa"/>
          </w:tcPr>
          <w:p w14:paraId="26800BE2" w14:textId="4D2DC909" w:rsidR="00037FDE" w:rsidRPr="007043CF" w:rsidRDefault="00037FDE" w:rsidP="00457A38">
            <w:pPr>
              <w:pStyle w:val="TableText"/>
              <w:ind w:right="288"/>
              <w:rPr>
                <w:color w:val="auto"/>
              </w:rPr>
            </w:pPr>
            <w:r w:rsidRPr="007043CF">
              <w:rPr>
                <w:color w:val="auto"/>
              </w:rPr>
              <w:t>144</w:t>
            </w:r>
          </w:p>
        </w:tc>
        <w:tc>
          <w:tcPr>
            <w:tcW w:w="1296" w:type="dxa"/>
          </w:tcPr>
          <w:p w14:paraId="19549E84" w14:textId="1306690E" w:rsidR="00037FDE" w:rsidRPr="007043CF" w:rsidRDefault="00356F2D" w:rsidP="00457A38">
            <w:pPr>
              <w:pStyle w:val="TableText"/>
              <w:ind w:right="288"/>
              <w:rPr>
                <w:color w:val="auto"/>
              </w:rPr>
            </w:pPr>
            <w:r w:rsidRPr="007043CF">
              <w:rPr>
                <w:color w:val="auto"/>
              </w:rPr>
              <w:t>13</w:t>
            </w:r>
          </w:p>
        </w:tc>
      </w:tr>
      <w:tr w:rsidR="00356F2D" w:rsidRPr="007043CF" w14:paraId="694F5D5E" w14:textId="77777777" w:rsidTr="00457A38">
        <w:tc>
          <w:tcPr>
            <w:tcW w:w="1296" w:type="dxa"/>
          </w:tcPr>
          <w:p w14:paraId="098C44BE" w14:textId="77777777" w:rsidR="00037FDE" w:rsidRPr="007043CF" w:rsidRDefault="00037FDE" w:rsidP="00457A38">
            <w:pPr>
              <w:pStyle w:val="TableText"/>
              <w:rPr>
                <w:color w:val="auto"/>
              </w:rPr>
            </w:pPr>
            <w:r w:rsidRPr="007043CF">
              <w:rPr>
                <w:color w:val="auto"/>
              </w:rPr>
              <w:t>2</w:t>
            </w:r>
          </w:p>
        </w:tc>
        <w:tc>
          <w:tcPr>
            <w:tcW w:w="1296" w:type="dxa"/>
          </w:tcPr>
          <w:p w14:paraId="6535F434" w14:textId="6699E662" w:rsidR="00037FDE" w:rsidRPr="007043CF" w:rsidRDefault="00037FDE" w:rsidP="00457A38">
            <w:pPr>
              <w:pStyle w:val="TableText"/>
              <w:ind w:right="288"/>
              <w:rPr>
                <w:color w:val="auto"/>
              </w:rPr>
            </w:pPr>
            <w:r w:rsidRPr="007043CF">
              <w:rPr>
                <w:color w:val="auto"/>
              </w:rPr>
              <w:t>246</w:t>
            </w:r>
          </w:p>
        </w:tc>
        <w:tc>
          <w:tcPr>
            <w:tcW w:w="1296" w:type="dxa"/>
          </w:tcPr>
          <w:p w14:paraId="61E65E28" w14:textId="36ECC594" w:rsidR="00037FDE" w:rsidRPr="007043CF" w:rsidRDefault="00037FDE" w:rsidP="00457A38">
            <w:pPr>
              <w:pStyle w:val="TableText"/>
              <w:ind w:right="288"/>
              <w:rPr>
                <w:color w:val="auto"/>
              </w:rPr>
            </w:pPr>
            <w:r w:rsidRPr="007043CF">
              <w:rPr>
                <w:color w:val="auto"/>
              </w:rPr>
              <w:t>2</w:t>
            </w:r>
            <w:r w:rsidR="0095144F" w:rsidRPr="007043CF">
              <w:rPr>
                <w:color w:val="auto"/>
              </w:rPr>
              <w:t>1</w:t>
            </w:r>
          </w:p>
        </w:tc>
        <w:tc>
          <w:tcPr>
            <w:tcW w:w="1260" w:type="dxa"/>
          </w:tcPr>
          <w:p w14:paraId="5DB71A9E" w14:textId="068C1A76" w:rsidR="00037FDE" w:rsidRPr="007043CF" w:rsidRDefault="00037FDE" w:rsidP="00457A38">
            <w:pPr>
              <w:pStyle w:val="TableText"/>
              <w:ind w:right="288"/>
              <w:rPr>
                <w:color w:val="auto"/>
              </w:rPr>
            </w:pPr>
            <w:r w:rsidRPr="007043CF">
              <w:rPr>
                <w:color w:val="auto"/>
              </w:rPr>
              <w:t>796</w:t>
            </w:r>
          </w:p>
        </w:tc>
        <w:tc>
          <w:tcPr>
            <w:tcW w:w="1296" w:type="dxa"/>
          </w:tcPr>
          <w:p w14:paraId="5485036D" w14:textId="24F78D7F" w:rsidR="00037FDE" w:rsidRPr="007043CF" w:rsidRDefault="00356F2D" w:rsidP="00457A38">
            <w:pPr>
              <w:pStyle w:val="TableText"/>
              <w:ind w:right="288"/>
              <w:rPr>
                <w:color w:val="auto"/>
              </w:rPr>
            </w:pPr>
            <w:r w:rsidRPr="007043CF">
              <w:rPr>
                <w:color w:val="auto"/>
              </w:rPr>
              <w:t>42</w:t>
            </w:r>
          </w:p>
        </w:tc>
        <w:tc>
          <w:tcPr>
            <w:tcW w:w="1273" w:type="dxa"/>
          </w:tcPr>
          <w:p w14:paraId="0DE1593F" w14:textId="6B3F9805" w:rsidR="00037FDE" w:rsidRPr="007043CF" w:rsidRDefault="00037FDE" w:rsidP="00457A38">
            <w:pPr>
              <w:pStyle w:val="TableText"/>
              <w:ind w:right="288"/>
              <w:rPr>
                <w:color w:val="auto"/>
              </w:rPr>
            </w:pPr>
            <w:r w:rsidRPr="007043CF">
              <w:rPr>
                <w:color w:val="auto"/>
              </w:rPr>
              <w:t>486</w:t>
            </w:r>
          </w:p>
        </w:tc>
        <w:tc>
          <w:tcPr>
            <w:tcW w:w="1296" w:type="dxa"/>
          </w:tcPr>
          <w:p w14:paraId="192987E7" w14:textId="0FAC2DD4" w:rsidR="00037FDE" w:rsidRPr="007043CF" w:rsidRDefault="00356F2D" w:rsidP="00457A38">
            <w:pPr>
              <w:pStyle w:val="TableText"/>
              <w:ind w:right="288"/>
              <w:rPr>
                <w:color w:val="auto"/>
              </w:rPr>
            </w:pPr>
            <w:r w:rsidRPr="007043CF">
              <w:rPr>
                <w:color w:val="auto"/>
              </w:rPr>
              <w:t>44</w:t>
            </w:r>
          </w:p>
        </w:tc>
      </w:tr>
      <w:tr w:rsidR="00356F2D" w:rsidRPr="007043CF" w14:paraId="35BDC351" w14:textId="77777777" w:rsidTr="00457A38">
        <w:tc>
          <w:tcPr>
            <w:tcW w:w="1296" w:type="dxa"/>
            <w:tcBorders>
              <w:bottom w:val="single" w:sz="4" w:space="0" w:color="auto"/>
            </w:tcBorders>
          </w:tcPr>
          <w:p w14:paraId="24BDBEAF" w14:textId="77777777" w:rsidR="00037FDE" w:rsidRPr="007043CF" w:rsidRDefault="00037FDE" w:rsidP="00457A38">
            <w:pPr>
              <w:pStyle w:val="TableText"/>
              <w:rPr>
                <w:color w:val="auto"/>
              </w:rPr>
            </w:pPr>
            <w:r w:rsidRPr="007043CF">
              <w:rPr>
                <w:color w:val="auto"/>
              </w:rPr>
              <w:t>3</w:t>
            </w:r>
          </w:p>
        </w:tc>
        <w:tc>
          <w:tcPr>
            <w:tcW w:w="1296" w:type="dxa"/>
            <w:tcBorders>
              <w:bottom w:val="single" w:sz="4" w:space="0" w:color="auto"/>
            </w:tcBorders>
          </w:tcPr>
          <w:p w14:paraId="1E4909C1" w14:textId="5628ACE8" w:rsidR="00037FDE" w:rsidRPr="007043CF" w:rsidRDefault="00037FDE" w:rsidP="00457A38">
            <w:pPr>
              <w:pStyle w:val="TableText"/>
              <w:ind w:right="288"/>
              <w:rPr>
                <w:color w:val="auto"/>
              </w:rPr>
            </w:pPr>
            <w:r w:rsidRPr="007043CF">
              <w:rPr>
                <w:color w:val="auto"/>
              </w:rPr>
              <w:t>84</w:t>
            </w:r>
          </w:p>
        </w:tc>
        <w:tc>
          <w:tcPr>
            <w:tcW w:w="1296" w:type="dxa"/>
            <w:tcBorders>
              <w:bottom w:val="single" w:sz="4" w:space="0" w:color="auto"/>
            </w:tcBorders>
          </w:tcPr>
          <w:p w14:paraId="73080435" w14:textId="305C825D" w:rsidR="00037FDE" w:rsidRPr="007043CF" w:rsidRDefault="0095144F" w:rsidP="00457A38">
            <w:pPr>
              <w:pStyle w:val="TableText"/>
              <w:ind w:right="288"/>
              <w:rPr>
                <w:color w:val="auto"/>
              </w:rPr>
            </w:pPr>
            <w:r w:rsidRPr="007043CF">
              <w:rPr>
                <w:color w:val="auto"/>
              </w:rPr>
              <w:t>7</w:t>
            </w:r>
          </w:p>
        </w:tc>
        <w:tc>
          <w:tcPr>
            <w:tcW w:w="1260" w:type="dxa"/>
            <w:tcBorders>
              <w:bottom w:val="single" w:sz="4" w:space="0" w:color="auto"/>
            </w:tcBorders>
          </w:tcPr>
          <w:p w14:paraId="15964FF4" w14:textId="720D0F2E" w:rsidR="00037FDE" w:rsidRPr="007043CF" w:rsidRDefault="00037FDE" w:rsidP="00457A38">
            <w:pPr>
              <w:pStyle w:val="TableText"/>
              <w:ind w:right="288"/>
              <w:rPr>
                <w:color w:val="auto"/>
              </w:rPr>
            </w:pPr>
            <w:r w:rsidRPr="007043CF">
              <w:rPr>
                <w:color w:val="auto"/>
              </w:rPr>
              <w:t>398</w:t>
            </w:r>
          </w:p>
        </w:tc>
        <w:tc>
          <w:tcPr>
            <w:tcW w:w="1296" w:type="dxa"/>
            <w:tcBorders>
              <w:bottom w:val="single" w:sz="4" w:space="0" w:color="auto"/>
            </w:tcBorders>
          </w:tcPr>
          <w:p w14:paraId="4286104B" w14:textId="67154AB4" w:rsidR="00037FDE" w:rsidRPr="007043CF" w:rsidRDefault="00356F2D" w:rsidP="00457A38">
            <w:pPr>
              <w:pStyle w:val="TableText"/>
              <w:ind w:right="288"/>
              <w:rPr>
                <w:color w:val="auto"/>
              </w:rPr>
            </w:pPr>
            <w:r w:rsidRPr="007043CF">
              <w:rPr>
                <w:color w:val="auto"/>
              </w:rPr>
              <w:t>21</w:t>
            </w:r>
          </w:p>
        </w:tc>
        <w:tc>
          <w:tcPr>
            <w:tcW w:w="1273" w:type="dxa"/>
            <w:tcBorders>
              <w:bottom w:val="single" w:sz="4" w:space="0" w:color="auto"/>
            </w:tcBorders>
          </w:tcPr>
          <w:p w14:paraId="2C2BE01E" w14:textId="054BDC43" w:rsidR="00037FDE" w:rsidRPr="007043CF" w:rsidRDefault="00037FDE" w:rsidP="00457A38">
            <w:pPr>
              <w:pStyle w:val="TableText"/>
              <w:ind w:right="288"/>
              <w:rPr>
                <w:color w:val="auto"/>
              </w:rPr>
            </w:pPr>
            <w:r w:rsidRPr="007043CF">
              <w:rPr>
                <w:color w:val="auto"/>
              </w:rPr>
              <w:t>475</w:t>
            </w:r>
          </w:p>
        </w:tc>
        <w:tc>
          <w:tcPr>
            <w:tcW w:w="1296" w:type="dxa"/>
            <w:tcBorders>
              <w:bottom w:val="single" w:sz="4" w:space="0" w:color="auto"/>
            </w:tcBorders>
          </w:tcPr>
          <w:p w14:paraId="2A41B4B1" w14:textId="7F52CE54" w:rsidR="00037FDE" w:rsidRPr="007043CF" w:rsidRDefault="00356F2D" w:rsidP="00457A38">
            <w:pPr>
              <w:pStyle w:val="TableText"/>
              <w:ind w:right="288"/>
              <w:rPr>
                <w:color w:val="auto"/>
              </w:rPr>
            </w:pPr>
            <w:r w:rsidRPr="007043CF">
              <w:rPr>
                <w:color w:val="auto"/>
              </w:rPr>
              <w:t>43</w:t>
            </w:r>
          </w:p>
        </w:tc>
      </w:tr>
      <w:tr w:rsidR="00356F2D" w:rsidRPr="007043CF" w14:paraId="5F0876A8" w14:textId="77777777" w:rsidTr="00457A38">
        <w:tc>
          <w:tcPr>
            <w:tcW w:w="1296" w:type="dxa"/>
            <w:tcBorders>
              <w:top w:val="single" w:sz="4" w:space="0" w:color="auto"/>
              <w:bottom w:val="single" w:sz="12" w:space="0" w:color="auto"/>
            </w:tcBorders>
          </w:tcPr>
          <w:p w14:paraId="4BFACC2C" w14:textId="77777777" w:rsidR="004E453F" w:rsidRPr="007043CF" w:rsidRDefault="004E453F"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6F779457" w14:textId="71676479" w:rsidR="004E453F" w:rsidRPr="007043CF" w:rsidRDefault="004E453F" w:rsidP="00457A38">
            <w:pPr>
              <w:pStyle w:val="TableText"/>
              <w:ind w:right="288"/>
              <w:rPr>
                <w:b/>
                <w:bCs/>
                <w:color w:val="auto"/>
              </w:rPr>
            </w:pPr>
            <w:r w:rsidRPr="007043CF">
              <w:rPr>
                <w:b/>
                <w:bCs/>
                <w:color w:val="auto"/>
              </w:rPr>
              <w:t>1167</w:t>
            </w:r>
          </w:p>
        </w:tc>
        <w:tc>
          <w:tcPr>
            <w:tcW w:w="1296" w:type="dxa"/>
            <w:tcBorders>
              <w:top w:val="single" w:sz="4" w:space="0" w:color="auto"/>
              <w:bottom w:val="single" w:sz="12" w:space="0" w:color="auto"/>
            </w:tcBorders>
          </w:tcPr>
          <w:p w14:paraId="5982BE12" w14:textId="77777777" w:rsidR="004E453F" w:rsidRPr="007043CF" w:rsidRDefault="004E453F"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07C2AB1C" w14:textId="77BB342E" w:rsidR="004E453F" w:rsidRPr="007043CF" w:rsidRDefault="00037FDE" w:rsidP="00457A38">
            <w:pPr>
              <w:pStyle w:val="TableText"/>
              <w:ind w:right="288"/>
              <w:rPr>
                <w:b/>
                <w:bCs/>
                <w:color w:val="auto"/>
              </w:rPr>
            </w:pPr>
            <w:r w:rsidRPr="007043CF">
              <w:rPr>
                <w:b/>
                <w:bCs/>
                <w:color w:val="auto"/>
              </w:rPr>
              <w:t>1889</w:t>
            </w:r>
          </w:p>
        </w:tc>
        <w:tc>
          <w:tcPr>
            <w:tcW w:w="1296" w:type="dxa"/>
            <w:tcBorders>
              <w:top w:val="single" w:sz="4" w:space="0" w:color="auto"/>
              <w:bottom w:val="single" w:sz="12" w:space="0" w:color="auto"/>
            </w:tcBorders>
          </w:tcPr>
          <w:p w14:paraId="522AFA3B" w14:textId="77777777" w:rsidR="004E453F" w:rsidRPr="007043CF" w:rsidRDefault="004E453F"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55CE97F4" w14:textId="12D7A430" w:rsidR="004E453F" w:rsidRPr="007043CF" w:rsidRDefault="00037FDE" w:rsidP="00457A38">
            <w:pPr>
              <w:pStyle w:val="TableText"/>
              <w:ind w:right="288"/>
              <w:rPr>
                <w:b/>
                <w:bCs/>
                <w:color w:val="auto"/>
              </w:rPr>
            </w:pPr>
            <w:r w:rsidRPr="007043CF">
              <w:rPr>
                <w:b/>
                <w:bCs/>
                <w:color w:val="auto"/>
              </w:rPr>
              <w:t>1105</w:t>
            </w:r>
          </w:p>
        </w:tc>
        <w:tc>
          <w:tcPr>
            <w:tcW w:w="1296" w:type="dxa"/>
            <w:tcBorders>
              <w:top w:val="single" w:sz="4" w:space="0" w:color="auto"/>
              <w:bottom w:val="single" w:sz="12" w:space="0" w:color="auto"/>
            </w:tcBorders>
          </w:tcPr>
          <w:p w14:paraId="71A84268" w14:textId="77777777" w:rsidR="004E453F" w:rsidRPr="007043CF" w:rsidRDefault="004E453F" w:rsidP="00457A38">
            <w:pPr>
              <w:pStyle w:val="TableText"/>
              <w:ind w:right="288"/>
              <w:rPr>
                <w:b/>
                <w:bCs/>
                <w:color w:val="auto"/>
              </w:rPr>
            </w:pPr>
            <w:r w:rsidRPr="007043CF">
              <w:rPr>
                <w:b/>
                <w:bCs/>
                <w:color w:val="auto"/>
              </w:rPr>
              <w:t>100</w:t>
            </w:r>
          </w:p>
        </w:tc>
      </w:tr>
    </w:tbl>
    <w:p w14:paraId="3A25D009" w14:textId="309E62D3" w:rsidR="001608EF" w:rsidRPr="007043CF" w:rsidRDefault="001608EF" w:rsidP="001608EF">
      <w:pPr>
        <w:pStyle w:val="Caption"/>
      </w:pPr>
      <w:bookmarkStart w:id="35" w:name="_Toc137032249"/>
      <w:r w:rsidRPr="007043CF">
        <w:lastRenderedPageBreak/>
        <w:t xml:space="preserve">Table </w:t>
      </w:r>
      <w:r w:rsidRPr="007043CF">
        <w:fldChar w:fldCharType="begin"/>
      </w:r>
      <w:r w:rsidRPr="007043CF">
        <w:instrText>SEQ Table \* ARABIC</w:instrText>
      </w:r>
      <w:r w:rsidRPr="007043CF">
        <w:fldChar w:fldCharType="separate"/>
      </w:r>
      <w:r w:rsidR="004918B9" w:rsidRPr="007043CF">
        <w:t>6</w:t>
      </w:r>
      <w:r w:rsidRPr="007043CF">
        <w:fldChar w:fldCharType="end"/>
      </w:r>
      <w:r w:rsidR="00847F40" w:rsidRPr="007043CF">
        <w:t>.</w:t>
      </w:r>
      <w:r w:rsidRPr="007043CF">
        <w:rPr>
          <w:lang w:eastAsia="zh-CN"/>
        </w:rPr>
        <w:t xml:space="preserve">  </w:t>
      </w:r>
      <w:r w:rsidR="0000783A" w:rsidRPr="007043CF">
        <w:rPr>
          <w:lang w:eastAsia="zh-CN"/>
        </w:rPr>
        <w:t>Educator</w:t>
      </w:r>
      <w:r w:rsidRPr="007043CF">
        <w:rPr>
          <w:lang w:eastAsia="zh-CN"/>
        </w:rPr>
        <w:t xml:space="preserve"> Ratings by Alternate ELPAC Performance </w:t>
      </w:r>
      <w:r w:rsidR="00F626AF" w:rsidRPr="007043CF">
        <w:rPr>
          <w:lang w:eastAsia="zh-CN"/>
        </w:rPr>
        <w:t xml:space="preserve">Levels </w:t>
      </w:r>
      <w:r w:rsidRPr="007043CF">
        <w:rPr>
          <w:lang w:eastAsia="zh-CN"/>
        </w:rPr>
        <w:t xml:space="preserve">for Grades Six </w:t>
      </w:r>
      <w:r w:rsidR="003D1280" w:rsidRPr="007043CF">
        <w:rPr>
          <w:lang w:eastAsia="zh-CN"/>
        </w:rPr>
        <w:t>T</w:t>
      </w:r>
      <w:r w:rsidRPr="007043CF">
        <w:rPr>
          <w:lang w:eastAsia="zh-CN"/>
        </w:rPr>
        <w:t>hrough Eight</w:t>
      </w:r>
      <w:bookmarkEnd w:id="35"/>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7C02DA" w:rsidRPr="007043CF" w14:paraId="1C23292E" w14:textId="77777777" w:rsidTr="00457A38">
        <w:trPr>
          <w:cnfStyle w:val="100000000000" w:firstRow="1" w:lastRow="0" w:firstColumn="0" w:lastColumn="0" w:oddVBand="0" w:evenVBand="0" w:oddHBand="0" w:evenHBand="0" w:firstRowFirstColumn="0" w:firstRowLastColumn="0" w:lastRowFirstColumn="0" w:lastRowLastColumn="0"/>
        </w:trPr>
        <w:tc>
          <w:tcPr>
            <w:tcW w:w="1296" w:type="dxa"/>
          </w:tcPr>
          <w:p w14:paraId="2CB0ADDC" w14:textId="77777777" w:rsidR="007C02DA" w:rsidRPr="007043CF" w:rsidRDefault="007C02DA" w:rsidP="00C01E1C">
            <w:pPr>
              <w:pStyle w:val="TableHead"/>
              <w:rPr>
                <w:b/>
                <w:bCs w:val="0"/>
                <w:noProof w:val="0"/>
              </w:rPr>
            </w:pPr>
            <w:r w:rsidRPr="007043CF">
              <w:rPr>
                <w:b/>
                <w:bCs w:val="0"/>
                <w:noProof w:val="0"/>
              </w:rPr>
              <w:t>Educator Rating Level</w:t>
            </w:r>
          </w:p>
        </w:tc>
        <w:tc>
          <w:tcPr>
            <w:tcW w:w="1296" w:type="dxa"/>
          </w:tcPr>
          <w:p w14:paraId="110A8F7D" w14:textId="77777777" w:rsidR="007C02DA" w:rsidRPr="007043CF" w:rsidRDefault="007C02DA" w:rsidP="00C01E1C">
            <w:pPr>
              <w:pStyle w:val="TableHead"/>
              <w:rPr>
                <w:b/>
                <w:bCs w:val="0"/>
                <w:noProof w:val="0"/>
              </w:rPr>
            </w:pPr>
            <w:r w:rsidRPr="007043CF">
              <w:rPr>
                <w:b/>
                <w:bCs w:val="0"/>
                <w:noProof w:val="0"/>
              </w:rPr>
              <w:t>Alternate ELPAC PL 1</w:t>
            </w:r>
          </w:p>
        </w:tc>
        <w:tc>
          <w:tcPr>
            <w:tcW w:w="1296" w:type="dxa"/>
          </w:tcPr>
          <w:p w14:paraId="5D2F7B96" w14:textId="77777777" w:rsidR="007C02DA" w:rsidRPr="007043CF" w:rsidRDefault="007C02DA" w:rsidP="00C01E1C">
            <w:pPr>
              <w:pStyle w:val="TableHead"/>
              <w:rPr>
                <w:bCs w:val="0"/>
                <w:noProof w:val="0"/>
              </w:rPr>
            </w:pPr>
            <w:r w:rsidRPr="007043CF">
              <w:rPr>
                <w:b/>
                <w:bCs w:val="0"/>
                <w:noProof w:val="0"/>
              </w:rPr>
              <w:t>Percent Students PL 1</w:t>
            </w:r>
          </w:p>
        </w:tc>
        <w:tc>
          <w:tcPr>
            <w:tcW w:w="1260" w:type="dxa"/>
          </w:tcPr>
          <w:p w14:paraId="01A506C8" w14:textId="77777777" w:rsidR="007C02DA" w:rsidRPr="007043CF" w:rsidRDefault="007C02DA" w:rsidP="00C01E1C">
            <w:pPr>
              <w:pStyle w:val="TableHead"/>
              <w:rPr>
                <w:b/>
                <w:bCs w:val="0"/>
                <w:noProof w:val="0"/>
              </w:rPr>
            </w:pPr>
            <w:r w:rsidRPr="007043CF">
              <w:rPr>
                <w:b/>
                <w:bCs w:val="0"/>
                <w:noProof w:val="0"/>
              </w:rPr>
              <w:t>Alternate ELPAC PL 2</w:t>
            </w:r>
          </w:p>
        </w:tc>
        <w:tc>
          <w:tcPr>
            <w:tcW w:w="1296" w:type="dxa"/>
          </w:tcPr>
          <w:p w14:paraId="3301DF9A" w14:textId="77777777" w:rsidR="007C02DA" w:rsidRPr="007043CF" w:rsidRDefault="007C02DA" w:rsidP="00C01E1C">
            <w:pPr>
              <w:pStyle w:val="TableHead"/>
              <w:rPr>
                <w:bCs w:val="0"/>
                <w:noProof w:val="0"/>
              </w:rPr>
            </w:pPr>
            <w:r w:rsidRPr="007043CF">
              <w:rPr>
                <w:b/>
                <w:bCs w:val="0"/>
                <w:noProof w:val="0"/>
              </w:rPr>
              <w:t>Percent Students PL 2</w:t>
            </w:r>
          </w:p>
        </w:tc>
        <w:tc>
          <w:tcPr>
            <w:tcW w:w="1273" w:type="dxa"/>
          </w:tcPr>
          <w:p w14:paraId="69EBF295" w14:textId="77777777" w:rsidR="007C02DA" w:rsidRPr="007043CF" w:rsidRDefault="007C02DA" w:rsidP="00C01E1C">
            <w:pPr>
              <w:pStyle w:val="TableHead"/>
              <w:rPr>
                <w:b/>
                <w:bCs w:val="0"/>
                <w:noProof w:val="0"/>
              </w:rPr>
            </w:pPr>
            <w:r w:rsidRPr="007043CF">
              <w:rPr>
                <w:b/>
                <w:bCs w:val="0"/>
                <w:noProof w:val="0"/>
              </w:rPr>
              <w:t>Alternate ELPAC PL 3</w:t>
            </w:r>
          </w:p>
        </w:tc>
        <w:tc>
          <w:tcPr>
            <w:tcW w:w="1296" w:type="dxa"/>
          </w:tcPr>
          <w:p w14:paraId="1BC62917" w14:textId="77777777" w:rsidR="007C02DA" w:rsidRPr="007043CF" w:rsidRDefault="007C02DA" w:rsidP="00C01E1C">
            <w:pPr>
              <w:pStyle w:val="TableHead"/>
              <w:rPr>
                <w:bCs w:val="0"/>
                <w:noProof w:val="0"/>
              </w:rPr>
            </w:pPr>
            <w:r w:rsidRPr="007043CF">
              <w:rPr>
                <w:b/>
                <w:bCs w:val="0"/>
                <w:noProof w:val="0"/>
              </w:rPr>
              <w:t>Percent Students PL 3</w:t>
            </w:r>
          </w:p>
        </w:tc>
      </w:tr>
      <w:tr w:rsidR="00434846" w:rsidRPr="007043CF" w14:paraId="51DDAFDF" w14:textId="77777777" w:rsidTr="00457A38">
        <w:tc>
          <w:tcPr>
            <w:tcW w:w="1296" w:type="dxa"/>
          </w:tcPr>
          <w:p w14:paraId="0BEF8AAD" w14:textId="77777777" w:rsidR="00434846" w:rsidRPr="007043CF" w:rsidRDefault="00434846" w:rsidP="00457A38">
            <w:pPr>
              <w:pStyle w:val="TableText"/>
              <w:rPr>
                <w:color w:val="auto"/>
              </w:rPr>
            </w:pPr>
            <w:r w:rsidRPr="007043CF">
              <w:rPr>
                <w:color w:val="auto"/>
              </w:rPr>
              <w:t>1</w:t>
            </w:r>
          </w:p>
        </w:tc>
        <w:tc>
          <w:tcPr>
            <w:tcW w:w="1296" w:type="dxa"/>
          </w:tcPr>
          <w:p w14:paraId="7FA7D4D4" w14:textId="31501A2D" w:rsidR="00434846" w:rsidRPr="007043CF" w:rsidRDefault="00434846" w:rsidP="00457A38">
            <w:pPr>
              <w:pStyle w:val="TableText"/>
              <w:ind w:right="288"/>
              <w:rPr>
                <w:color w:val="auto"/>
              </w:rPr>
            </w:pPr>
            <w:r w:rsidRPr="007043CF">
              <w:t>573</w:t>
            </w:r>
          </w:p>
        </w:tc>
        <w:tc>
          <w:tcPr>
            <w:tcW w:w="1296" w:type="dxa"/>
          </w:tcPr>
          <w:p w14:paraId="649CBBE1" w14:textId="40322BCA" w:rsidR="00434846" w:rsidRPr="007043CF" w:rsidRDefault="00170844" w:rsidP="00457A38">
            <w:pPr>
              <w:pStyle w:val="TableText"/>
              <w:ind w:right="288"/>
              <w:rPr>
                <w:color w:val="auto"/>
              </w:rPr>
            </w:pPr>
            <w:r w:rsidRPr="007043CF">
              <w:rPr>
                <w:color w:val="auto"/>
              </w:rPr>
              <w:t>68</w:t>
            </w:r>
          </w:p>
        </w:tc>
        <w:tc>
          <w:tcPr>
            <w:tcW w:w="1260" w:type="dxa"/>
          </w:tcPr>
          <w:p w14:paraId="6BE0921C" w14:textId="40A308FC" w:rsidR="00434846" w:rsidRPr="007043CF" w:rsidRDefault="00434846" w:rsidP="00457A38">
            <w:pPr>
              <w:pStyle w:val="TableText"/>
              <w:ind w:right="288"/>
              <w:rPr>
                <w:color w:val="auto"/>
              </w:rPr>
            </w:pPr>
            <w:r w:rsidRPr="007043CF">
              <w:t>464</w:t>
            </w:r>
          </w:p>
        </w:tc>
        <w:tc>
          <w:tcPr>
            <w:tcW w:w="1296" w:type="dxa"/>
          </w:tcPr>
          <w:p w14:paraId="2152212D" w14:textId="1304C069" w:rsidR="00434846" w:rsidRPr="007043CF" w:rsidRDefault="00170844" w:rsidP="00457A38">
            <w:pPr>
              <w:pStyle w:val="TableText"/>
              <w:ind w:right="288"/>
              <w:rPr>
                <w:color w:val="auto"/>
              </w:rPr>
            </w:pPr>
            <w:r w:rsidRPr="007043CF">
              <w:rPr>
                <w:color w:val="auto"/>
              </w:rPr>
              <w:t>36</w:t>
            </w:r>
          </w:p>
        </w:tc>
        <w:tc>
          <w:tcPr>
            <w:tcW w:w="1273" w:type="dxa"/>
          </w:tcPr>
          <w:p w14:paraId="66CF8F7D" w14:textId="6802597F" w:rsidR="00434846" w:rsidRPr="007043CF" w:rsidRDefault="00434846" w:rsidP="00457A38">
            <w:pPr>
              <w:pStyle w:val="TableText"/>
              <w:ind w:right="288"/>
              <w:rPr>
                <w:color w:val="auto"/>
              </w:rPr>
            </w:pPr>
            <w:r w:rsidRPr="007043CF">
              <w:t>156</w:t>
            </w:r>
          </w:p>
        </w:tc>
        <w:tc>
          <w:tcPr>
            <w:tcW w:w="1296" w:type="dxa"/>
          </w:tcPr>
          <w:p w14:paraId="43C0ADF0" w14:textId="771ABE23" w:rsidR="00434846" w:rsidRPr="007043CF" w:rsidRDefault="00170844" w:rsidP="00457A38">
            <w:pPr>
              <w:pStyle w:val="TableText"/>
              <w:ind w:right="288"/>
              <w:rPr>
                <w:color w:val="auto"/>
              </w:rPr>
            </w:pPr>
            <w:r w:rsidRPr="007043CF">
              <w:rPr>
                <w:color w:val="auto"/>
              </w:rPr>
              <w:t>11</w:t>
            </w:r>
          </w:p>
        </w:tc>
      </w:tr>
      <w:tr w:rsidR="00434846" w:rsidRPr="007043CF" w14:paraId="53A59F0E" w14:textId="77777777" w:rsidTr="00457A38">
        <w:tc>
          <w:tcPr>
            <w:tcW w:w="1296" w:type="dxa"/>
          </w:tcPr>
          <w:p w14:paraId="40B0D621" w14:textId="77777777" w:rsidR="00434846" w:rsidRPr="007043CF" w:rsidRDefault="00434846" w:rsidP="00457A38">
            <w:pPr>
              <w:pStyle w:val="TableText"/>
              <w:rPr>
                <w:color w:val="auto"/>
              </w:rPr>
            </w:pPr>
            <w:r w:rsidRPr="007043CF">
              <w:rPr>
                <w:color w:val="auto"/>
              </w:rPr>
              <w:t>2</w:t>
            </w:r>
          </w:p>
        </w:tc>
        <w:tc>
          <w:tcPr>
            <w:tcW w:w="1296" w:type="dxa"/>
          </w:tcPr>
          <w:p w14:paraId="5B137AD7" w14:textId="1A518B31" w:rsidR="00434846" w:rsidRPr="007043CF" w:rsidRDefault="00434846" w:rsidP="00457A38">
            <w:pPr>
              <w:pStyle w:val="TableText"/>
              <w:ind w:right="288"/>
              <w:rPr>
                <w:color w:val="auto"/>
              </w:rPr>
            </w:pPr>
            <w:r w:rsidRPr="007043CF">
              <w:t>186</w:t>
            </w:r>
          </w:p>
        </w:tc>
        <w:tc>
          <w:tcPr>
            <w:tcW w:w="1296" w:type="dxa"/>
          </w:tcPr>
          <w:p w14:paraId="155C758E" w14:textId="4F87F855" w:rsidR="00434846" w:rsidRPr="007043CF" w:rsidRDefault="00170844" w:rsidP="00457A38">
            <w:pPr>
              <w:pStyle w:val="TableText"/>
              <w:ind w:right="288"/>
              <w:rPr>
                <w:color w:val="auto"/>
              </w:rPr>
            </w:pPr>
            <w:r w:rsidRPr="007043CF">
              <w:rPr>
                <w:color w:val="auto"/>
              </w:rPr>
              <w:t>22</w:t>
            </w:r>
          </w:p>
        </w:tc>
        <w:tc>
          <w:tcPr>
            <w:tcW w:w="1260" w:type="dxa"/>
          </w:tcPr>
          <w:p w14:paraId="17168E32" w14:textId="117FDDA1" w:rsidR="00434846" w:rsidRPr="007043CF" w:rsidRDefault="00434846" w:rsidP="00457A38">
            <w:pPr>
              <w:pStyle w:val="TableText"/>
              <w:ind w:right="288"/>
              <w:rPr>
                <w:color w:val="auto"/>
              </w:rPr>
            </w:pPr>
            <w:r w:rsidRPr="007043CF">
              <w:t>532</w:t>
            </w:r>
          </w:p>
        </w:tc>
        <w:tc>
          <w:tcPr>
            <w:tcW w:w="1296" w:type="dxa"/>
          </w:tcPr>
          <w:p w14:paraId="5759E430" w14:textId="74174892" w:rsidR="00434846" w:rsidRPr="007043CF" w:rsidRDefault="00170844" w:rsidP="00457A38">
            <w:pPr>
              <w:pStyle w:val="TableText"/>
              <w:ind w:right="288"/>
              <w:rPr>
                <w:color w:val="auto"/>
              </w:rPr>
            </w:pPr>
            <w:r w:rsidRPr="007043CF">
              <w:rPr>
                <w:color w:val="auto"/>
              </w:rPr>
              <w:t>41</w:t>
            </w:r>
          </w:p>
        </w:tc>
        <w:tc>
          <w:tcPr>
            <w:tcW w:w="1273" w:type="dxa"/>
          </w:tcPr>
          <w:p w14:paraId="2E93DEFA" w14:textId="018B3A87" w:rsidR="00434846" w:rsidRPr="007043CF" w:rsidRDefault="00434846" w:rsidP="00457A38">
            <w:pPr>
              <w:pStyle w:val="TableText"/>
              <w:ind w:right="288"/>
              <w:rPr>
                <w:color w:val="auto"/>
              </w:rPr>
            </w:pPr>
            <w:r w:rsidRPr="007043CF">
              <w:t>592</w:t>
            </w:r>
          </w:p>
        </w:tc>
        <w:tc>
          <w:tcPr>
            <w:tcW w:w="1296" w:type="dxa"/>
          </w:tcPr>
          <w:p w14:paraId="79DDF8FB" w14:textId="736CDC1A" w:rsidR="00434846" w:rsidRPr="007043CF" w:rsidRDefault="00170844" w:rsidP="00457A38">
            <w:pPr>
              <w:pStyle w:val="TableText"/>
              <w:ind w:right="288"/>
              <w:rPr>
                <w:color w:val="auto"/>
              </w:rPr>
            </w:pPr>
            <w:r w:rsidRPr="007043CF">
              <w:rPr>
                <w:color w:val="auto"/>
              </w:rPr>
              <w:t>41</w:t>
            </w:r>
          </w:p>
        </w:tc>
      </w:tr>
      <w:tr w:rsidR="00434846" w:rsidRPr="007043CF" w14:paraId="55A48CDB" w14:textId="77777777" w:rsidTr="00457A38">
        <w:tc>
          <w:tcPr>
            <w:tcW w:w="1296" w:type="dxa"/>
            <w:tcBorders>
              <w:bottom w:val="single" w:sz="4" w:space="0" w:color="auto"/>
            </w:tcBorders>
          </w:tcPr>
          <w:p w14:paraId="13D3CF41" w14:textId="77777777" w:rsidR="00434846" w:rsidRPr="007043CF" w:rsidRDefault="00434846" w:rsidP="00457A38">
            <w:pPr>
              <w:pStyle w:val="TableText"/>
              <w:rPr>
                <w:color w:val="auto"/>
              </w:rPr>
            </w:pPr>
            <w:r w:rsidRPr="007043CF">
              <w:rPr>
                <w:color w:val="auto"/>
              </w:rPr>
              <w:t>3</w:t>
            </w:r>
          </w:p>
        </w:tc>
        <w:tc>
          <w:tcPr>
            <w:tcW w:w="1296" w:type="dxa"/>
            <w:tcBorders>
              <w:bottom w:val="single" w:sz="4" w:space="0" w:color="auto"/>
            </w:tcBorders>
          </w:tcPr>
          <w:p w14:paraId="3FC2AB0F" w14:textId="7DDD3501" w:rsidR="00434846" w:rsidRPr="007043CF" w:rsidRDefault="00434846" w:rsidP="00457A38">
            <w:pPr>
              <w:pStyle w:val="TableText"/>
              <w:ind w:right="288"/>
              <w:rPr>
                <w:color w:val="auto"/>
              </w:rPr>
            </w:pPr>
            <w:r w:rsidRPr="007043CF">
              <w:t>84</w:t>
            </w:r>
          </w:p>
        </w:tc>
        <w:tc>
          <w:tcPr>
            <w:tcW w:w="1296" w:type="dxa"/>
            <w:tcBorders>
              <w:bottom w:val="single" w:sz="4" w:space="0" w:color="auto"/>
            </w:tcBorders>
          </w:tcPr>
          <w:p w14:paraId="2A292C00" w14:textId="1A2DB425" w:rsidR="00434846" w:rsidRPr="007043CF" w:rsidRDefault="00170844" w:rsidP="00457A38">
            <w:pPr>
              <w:pStyle w:val="TableText"/>
              <w:ind w:right="288"/>
              <w:rPr>
                <w:color w:val="auto"/>
              </w:rPr>
            </w:pPr>
            <w:r w:rsidRPr="007043CF">
              <w:rPr>
                <w:color w:val="auto"/>
              </w:rPr>
              <w:t>10</w:t>
            </w:r>
          </w:p>
        </w:tc>
        <w:tc>
          <w:tcPr>
            <w:tcW w:w="1260" w:type="dxa"/>
            <w:tcBorders>
              <w:bottom w:val="single" w:sz="4" w:space="0" w:color="auto"/>
            </w:tcBorders>
          </w:tcPr>
          <w:p w14:paraId="0889D5C5" w14:textId="73C8948A" w:rsidR="00434846" w:rsidRPr="007043CF" w:rsidRDefault="00434846" w:rsidP="00457A38">
            <w:pPr>
              <w:pStyle w:val="TableText"/>
              <w:ind w:right="288"/>
              <w:rPr>
                <w:color w:val="auto"/>
              </w:rPr>
            </w:pPr>
            <w:r w:rsidRPr="007043CF">
              <w:t>301</w:t>
            </w:r>
          </w:p>
        </w:tc>
        <w:tc>
          <w:tcPr>
            <w:tcW w:w="1296" w:type="dxa"/>
            <w:tcBorders>
              <w:bottom w:val="single" w:sz="4" w:space="0" w:color="auto"/>
            </w:tcBorders>
          </w:tcPr>
          <w:p w14:paraId="2ADA8AE9" w14:textId="5F8E634D" w:rsidR="00434846" w:rsidRPr="007043CF" w:rsidRDefault="00434846" w:rsidP="00457A38">
            <w:pPr>
              <w:pStyle w:val="TableText"/>
              <w:ind w:right="288"/>
              <w:rPr>
                <w:color w:val="auto"/>
              </w:rPr>
            </w:pPr>
            <w:r w:rsidRPr="007043CF">
              <w:rPr>
                <w:color w:val="auto"/>
              </w:rPr>
              <w:t>2</w:t>
            </w:r>
            <w:r w:rsidR="00170844" w:rsidRPr="007043CF">
              <w:rPr>
                <w:color w:val="auto"/>
              </w:rPr>
              <w:t>3</w:t>
            </w:r>
          </w:p>
        </w:tc>
        <w:tc>
          <w:tcPr>
            <w:tcW w:w="1273" w:type="dxa"/>
            <w:tcBorders>
              <w:bottom w:val="single" w:sz="4" w:space="0" w:color="auto"/>
            </w:tcBorders>
          </w:tcPr>
          <w:p w14:paraId="1D0FC3CB" w14:textId="1C7A236D" w:rsidR="00434846" w:rsidRPr="007043CF" w:rsidRDefault="00434846" w:rsidP="00457A38">
            <w:pPr>
              <w:pStyle w:val="TableText"/>
              <w:ind w:right="288"/>
              <w:rPr>
                <w:color w:val="auto"/>
              </w:rPr>
            </w:pPr>
            <w:r w:rsidRPr="007043CF">
              <w:t>683</w:t>
            </w:r>
          </w:p>
        </w:tc>
        <w:tc>
          <w:tcPr>
            <w:tcW w:w="1296" w:type="dxa"/>
            <w:tcBorders>
              <w:bottom w:val="single" w:sz="4" w:space="0" w:color="auto"/>
            </w:tcBorders>
          </w:tcPr>
          <w:p w14:paraId="00D7109A" w14:textId="6A342037" w:rsidR="00434846" w:rsidRPr="007043CF" w:rsidRDefault="00170844" w:rsidP="00457A38">
            <w:pPr>
              <w:pStyle w:val="TableText"/>
              <w:ind w:right="288"/>
              <w:rPr>
                <w:color w:val="auto"/>
              </w:rPr>
            </w:pPr>
            <w:r w:rsidRPr="007043CF">
              <w:rPr>
                <w:color w:val="auto"/>
              </w:rPr>
              <w:t>48</w:t>
            </w:r>
          </w:p>
        </w:tc>
      </w:tr>
      <w:tr w:rsidR="007C02DA" w:rsidRPr="007043CF" w14:paraId="071C455C" w14:textId="77777777" w:rsidTr="00457A38">
        <w:tc>
          <w:tcPr>
            <w:tcW w:w="1296" w:type="dxa"/>
            <w:tcBorders>
              <w:top w:val="single" w:sz="4" w:space="0" w:color="auto"/>
              <w:bottom w:val="single" w:sz="12" w:space="0" w:color="auto"/>
            </w:tcBorders>
          </w:tcPr>
          <w:p w14:paraId="24BC8E25" w14:textId="77777777" w:rsidR="007C02DA" w:rsidRPr="007043CF" w:rsidRDefault="007C02DA"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70A5E58C" w14:textId="47DE64EA" w:rsidR="007C02DA" w:rsidRPr="007043CF" w:rsidRDefault="00434846" w:rsidP="00457A38">
            <w:pPr>
              <w:pStyle w:val="TableText"/>
              <w:ind w:right="288"/>
              <w:rPr>
                <w:b/>
                <w:bCs/>
                <w:color w:val="auto"/>
              </w:rPr>
            </w:pPr>
            <w:r w:rsidRPr="007043CF">
              <w:rPr>
                <w:b/>
                <w:bCs/>
                <w:color w:val="auto"/>
              </w:rPr>
              <w:t>843</w:t>
            </w:r>
          </w:p>
        </w:tc>
        <w:tc>
          <w:tcPr>
            <w:tcW w:w="1296" w:type="dxa"/>
            <w:tcBorders>
              <w:top w:val="single" w:sz="4" w:space="0" w:color="auto"/>
              <w:bottom w:val="single" w:sz="12" w:space="0" w:color="auto"/>
            </w:tcBorders>
          </w:tcPr>
          <w:p w14:paraId="27643056" w14:textId="77777777" w:rsidR="007C02DA" w:rsidRPr="007043CF" w:rsidRDefault="007C02DA"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499F0C1D" w14:textId="3A726130" w:rsidR="007C02DA" w:rsidRPr="007043CF" w:rsidRDefault="00434846" w:rsidP="00457A38">
            <w:pPr>
              <w:pStyle w:val="TableText"/>
              <w:ind w:right="288"/>
              <w:rPr>
                <w:b/>
                <w:bCs/>
                <w:color w:val="auto"/>
              </w:rPr>
            </w:pPr>
            <w:r w:rsidRPr="007043CF">
              <w:rPr>
                <w:b/>
                <w:bCs/>
                <w:color w:val="auto"/>
              </w:rPr>
              <w:t>1297</w:t>
            </w:r>
          </w:p>
        </w:tc>
        <w:tc>
          <w:tcPr>
            <w:tcW w:w="1296" w:type="dxa"/>
            <w:tcBorders>
              <w:top w:val="single" w:sz="4" w:space="0" w:color="auto"/>
              <w:bottom w:val="single" w:sz="12" w:space="0" w:color="auto"/>
            </w:tcBorders>
          </w:tcPr>
          <w:p w14:paraId="75A08934" w14:textId="77777777" w:rsidR="007C02DA" w:rsidRPr="007043CF" w:rsidRDefault="007C02DA"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2ABC7379" w14:textId="4EE30FC1" w:rsidR="007C02DA" w:rsidRPr="007043CF" w:rsidRDefault="00434846" w:rsidP="00457A38">
            <w:pPr>
              <w:pStyle w:val="TableText"/>
              <w:ind w:right="288"/>
              <w:rPr>
                <w:b/>
                <w:bCs/>
                <w:color w:val="auto"/>
              </w:rPr>
            </w:pPr>
            <w:r w:rsidRPr="007043CF">
              <w:rPr>
                <w:b/>
                <w:bCs/>
                <w:color w:val="auto"/>
              </w:rPr>
              <w:t>1431</w:t>
            </w:r>
          </w:p>
        </w:tc>
        <w:tc>
          <w:tcPr>
            <w:tcW w:w="1296" w:type="dxa"/>
            <w:tcBorders>
              <w:top w:val="single" w:sz="4" w:space="0" w:color="auto"/>
              <w:bottom w:val="single" w:sz="12" w:space="0" w:color="auto"/>
            </w:tcBorders>
          </w:tcPr>
          <w:p w14:paraId="1AA6ABDF" w14:textId="77777777" w:rsidR="007C02DA" w:rsidRPr="007043CF" w:rsidRDefault="007C02DA" w:rsidP="00457A38">
            <w:pPr>
              <w:pStyle w:val="TableText"/>
              <w:ind w:right="288"/>
              <w:rPr>
                <w:b/>
                <w:bCs/>
                <w:color w:val="auto"/>
              </w:rPr>
            </w:pPr>
            <w:r w:rsidRPr="007043CF">
              <w:rPr>
                <w:b/>
                <w:bCs/>
                <w:color w:val="auto"/>
              </w:rPr>
              <w:t>100</w:t>
            </w:r>
          </w:p>
        </w:tc>
      </w:tr>
    </w:tbl>
    <w:p w14:paraId="3BCAB56F" w14:textId="0F50843C" w:rsidR="001608EF" w:rsidRPr="007043CF" w:rsidRDefault="001608EF" w:rsidP="001608EF">
      <w:pPr>
        <w:pStyle w:val="Caption"/>
      </w:pPr>
      <w:bookmarkStart w:id="36" w:name="_Ref128058126"/>
      <w:bookmarkStart w:id="37" w:name="_Toc137032250"/>
      <w:r w:rsidRPr="007043CF">
        <w:t xml:space="preserve">Table </w:t>
      </w:r>
      <w:r w:rsidRPr="007043CF">
        <w:fldChar w:fldCharType="begin"/>
      </w:r>
      <w:r w:rsidRPr="007043CF">
        <w:instrText>SEQ Table \* ARABIC</w:instrText>
      </w:r>
      <w:r w:rsidRPr="007043CF">
        <w:fldChar w:fldCharType="separate"/>
      </w:r>
      <w:r w:rsidR="004918B9" w:rsidRPr="007043CF">
        <w:t>7</w:t>
      </w:r>
      <w:r w:rsidRPr="007043CF">
        <w:fldChar w:fldCharType="end"/>
      </w:r>
      <w:bookmarkEnd w:id="36"/>
      <w:r w:rsidR="00847F40" w:rsidRPr="007043CF">
        <w:t>.</w:t>
      </w:r>
      <w:r w:rsidRPr="007043CF">
        <w:rPr>
          <w:lang w:eastAsia="zh-CN"/>
        </w:rPr>
        <w:t xml:space="preserve">  </w:t>
      </w:r>
      <w:r w:rsidR="0000783A" w:rsidRPr="007043CF">
        <w:t>Educator</w:t>
      </w:r>
      <w:r w:rsidRPr="007043CF">
        <w:rPr>
          <w:lang w:eastAsia="zh-CN"/>
        </w:rPr>
        <w:t xml:space="preserve"> Ratings by Alternate ELPAC Performance </w:t>
      </w:r>
      <w:r w:rsidR="00F626AF" w:rsidRPr="007043CF">
        <w:rPr>
          <w:lang w:eastAsia="zh-CN"/>
        </w:rPr>
        <w:t xml:space="preserve">Levels </w:t>
      </w:r>
      <w:r w:rsidRPr="007043CF">
        <w:rPr>
          <w:lang w:eastAsia="zh-CN"/>
        </w:rPr>
        <w:t>for Grades Nine and Ten</w:t>
      </w:r>
      <w:bookmarkEnd w:id="37"/>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F00C52" w:rsidRPr="007043CF" w14:paraId="72DB52B8" w14:textId="77777777" w:rsidTr="00457A38">
        <w:trPr>
          <w:cnfStyle w:val="100000000000" w:firstRow="1" w:lastRow="0" w:firstColumn="0" w:lastColumn="0" w:oddVBand="0" w:evenVBand="0" w:oddHBand="0" w:evenHBand="0" w:firstRowFirstColumn="0" w:firstRowLastColumn="0" w:lastRowFirstColumn="0" w:lastRowLastColumn="0"/>
        </w:trPr>
        <w:tc>
          <w:tcPr>
            <w:tcW w:w="1296" w:type="dxa"/>
          </w:tcPr>
          <w:p w14:paraId="3B8B8550" w14:textId="77777777" w:rsidR="00F00C52" w:rsidRPr="007043CF" w:rsidRDefault="00F00C52" w:rsidP="00C01E1C">
            <w:pPr>
              <w:pStyle w:val="TableHead"/>
              <w:rPr>
                <w:b/>
                <w:bCs w:val="0"/>
                <w:noProof w:val="0"/>
              </w:rPr>
            </w:pPr>
            <w:r w:rsidRPr="007043CF">
              <w:rPr>
                <w:b/>
                <w:bCs w:val="0"/>
                <w:noProof w:val="0"/>
              </w:rPr>
              <w:t>Educator Rating Level</w:t>
            </w:r>
          </w:p>
        </w:tc>
        <w:tc>
          <w:tcPr>
            <w:tcW w:w="1296" w:type="dxa"/>
          </w:tcPr>
          <w:p w14:paraId="72862AE5" w14:textId="77777777" w:rsidR="00F00C52" w:rsidRPr="007043CF" w:rsidRDefault="00F00C52" w:rsidP="00C01E1C">
            <w:pPr>
              <w:pStyle w:val="TableHead"/>
              <w:rPr>
                <w:b/>
                <w:bCs w:val="0"/>
                <w:noProof w:val="0"/>
              </w:rPr>
            </w:pPr>
            <w:r w:rsidRPr="007043CF">
              <w:rPr>
                <w:b/>
                <w:bCs w:val="0"/>
                <w:noProof w:val="0"/>
              </w:rPr>
              <w:t>Alternate ELPAC PL 1</w:t>
            </w:r>
          </w:p>
        </w:tc>
        <w:tc>
          <w:tcPr>
            <w:tcW w:w="1296" w:type="dxa"/>
          </w:tcPr>
          <w:p w14:paraId="2028956B" w14:textId="77777777" w:rsidR="00F00C52" w:rsidRPr="007043CF" w:rsidRDefault="00F00C52" w:rsidP="00C01E1C">
            <w:pPr>
              <w:pStyle w:val="TableHead"/>
              <w:rPr>
                <w:bCs w:val="0"/>
                <w:noProof w:val="0"/>
              </w:rPr>
            </w:pPr>
            <w:r w:rsidRPr="007043CF">
              <w:rPr>
                <w:b/>
                <w:bCs w:val="0"/>
                <w:noProof w:val="0"/>
              </w:rPr>
              <w:t>Percent Students PL 1</w:t>
            </w:r>
          </w:p>
        </w:tc>
        <w:tc>
          <w:tcPr>
            <w:tcW w:w="1260" w:type="dxa"/>
          </w:tcPr>
          <w:p w14:paraId="4FF8F805" w14:textId="77777777" w:rsidR="00F00C52" w:rsidRPr="007043CF" w:rsidRDefault="00F00C52" w:rsidP="00C01E1C">
            <w:pPr>
              <w:pStyle w:val="TableHead"/>
              <w:rPr>
                <w:b/>
                <w:bCs w:val="0"/>
                <w:noProof w:val="0"/>
              </w:rPr>
            </w:pPr>
            <w:r w:rsidRPr="007043CF">
              <w:rPr>
                <w:b/>
                <w:bCs w:val="0"/>
                <w:noProof w:val="0"/>
              </w:rPr>
              <w:t>Alternate ELPAC PL 2</w:t>
            </w:r>
          </w:p>
        </w:tc>
        <w:tc>
          <w:tcPr>
            <w:tcW w:w="1296" w:type="dxa"/>
          </w:tcPr>
          <w:p w14:paraId="1D4FC2F7" w14:textId="77777777" w:rsidR="00F00C52" w:rsidRPr="007043CF" w:rsidRDefault="00F00C52" w:rsidP="00C01E1C">
            <w:pPr>
              <w:pStyle w:val="TableHead"/>
              <w:rPr>
                <w:bCs w:val="0"/>
                <w:noProof w:val="0"/>
              </w:rPr>
            </w:pPr>
            <w:r w:rsidRPr="007043CF">
              <w:rPr>
                <w:b/>
                <w:bCs w:val="0"/>
                <w:noProof w:val="0"/>
              </w:rPr>
              <w:t>Percent Students PL 2</w:t>
            </w:r>
          </w:p>
        </w:tc>
        <w:tc>
          <w:tcPr>
            <w:tcW w:w="1273" w:type="dxa"/>
          </w:tcPr>
          <w:p w14:paraId="17F74DD5" w14:textId="77777777" w:rsidR="00F00C52" w:rsidRPr="007043CF" w:rsidRDefault="00F00C52" w:rsidP="00C01E1C">
            <w:pPr>
              <w:pStyle w:val="TableHead"/>
              <w:rPr>
                <w:b/>
                <w:bCs w:val="0"/>
                <w:noProof w:val="0"/>
              </w:rPr>
            </w:pPr>
            <w:r w:rsidRPr="007043CF">
              <w:rPr>
                <w:b/>
                <w:bCs w:val="0"/>
                <w:noProof w:val="0"/>
              </w:rPr>
              <w:t>Alternate ELPAC PL 3</w:t>
            </w:r>
          </w:p>
        </w:tc>
        <w:tc>
          <w:tcPr>
            <w:tcW w:w="1296" w:type="dxa"/>
          </w:tcPr>
          <w:p w14:paraId="05719E87" w14:textId="77777777" w:rsidR="00F00C52" w:rsidRPr="007043CF" w:rsidRDefault="00F00C52" w:rsidP="00C01E1C">
            <w:pPr>
              <w:pStyle w:val="TableHead"/>
              <w:rPr>
                <w:bCs w:val="0"/>
                <w:noProof w:val="0"/>
              </w:rPr>
            </w:pPr>
            <w:r w:rsidRPr="007043CF">
              <w:rPr>
                <w:b/>
                <w:bCs w:val="0"/>
                <w:noProof w:val="0"/>
              </w:rPr>
              <w:t>Percent Students PL 3</w:t>
            </w:r>
          </w:p>
        </w:tc>
      </w:tr>
      <w:tr w:rsidR="00183DBD" w:rsidRPr="007043CF" w14:paraId="63FC193B" w14:textId="77777777" w:rsidTr="00457A38">
        <w:tc>
          <w:tcPr>
            <w:tcW w:w="1296" w:type="dxa"/>
          </w:tcPr>
          <w:p w14:paraId="63014717" w14:textId="77777777" w:rsidR="00183DBD" w:rsidRPr="007043CF" w:rsidRDefault="00183DBD" w:rsidP="00457A38">
            <w:pPr>
              <w:pStyle w:val="TableText"/>
              <w:rPr>
                <w:color w:val="auto"/>
              </w:rPr>
            </w:pPr>
            <w:r w:rsidRPr="007043CF">
              <w:rPr>
                <w:color w:val="auto"/>
              </w:rPr>
              <w:t>1</w:t>
            </w:r>
          </w:p>
        </w:tc>
        <w:tc>
          <w:tcPr>
            <w:tcW w:w="1296" w:type="dxa"/>
          </w:tcPr>
          <w:p w14:paraId="43112D13" w14:textId="301D66AE" w:rsidR="00183DBD" w:rsidRPr="007043CF" w:rsidRDefault="00183DBD" w:rsidP="00457A38">
            <w:pPr>
              <w:pStyle w:val="TableText"/>
              <w:ind w:right="288"/>
              <w:rPr>
                <w:color w:val="auto"/>
              </w:rPr>
            </w:pPr>
            <w:r w:rsidRPr="007043CF">
              <w:t>307</w:t>
            </w:r>
          </w:p>
        </w:tc>
        <w:tc>
          <w:tcPr>
            <w:tcW w:w="1296" w:type="dxa"/>
          </w:tcPr>
          <w:p w14:paraId="04FB0514" w14:textId="22965E55" w:rsidR="00183DBD" w:rsidRPr="007043CF" w:rsidRDefault="00183DBD" w:rsidP="00457A38">
            <w:pPr>
              <w:pStyle w:val="TableText"/>
              <w:ind w:right="288"/>
              <w:rPr>
                <w:color w:val="auto"/>
              </w:rPr>
            </w:pPr>
            <w:r w:rsidRPr="007043CF">
              <w:rPr>
                <w:color w:val="auto"/>
              </w:rPr>
              <w:t>64</w:t>
            </w:r>
          </w:p>
        </w:tc>
        <w:tc>
          <w:tcPr>
            <w:tcW w:w="1260" w:type="dxa"/>
          </w:tcPr>
          <w:p w14:paraId="2CFE7535" w14:textId="799729BB" w:rsidR="00183DBD" w:rsidRPr="007043CF" w:rsidRDefault="00183DBD" w:rsidP="00457A38">
            <w:pPr>
              <w:pStyle w:val="TableText"/>
              <w:ind w:right="288"/>
              <w:rPr>
                <w:color w:val="auto"/>
              </w:rPr>
            </w:pPr>
            <w:r w:rsidRPr="007043CF">
              <w:t>192</w:t>
            </w:r>
          </w:p>
        </w:tc>
        <w:tc>
          <w:tcPr>
            <w:tcW w:w="1296" w:type="dxa"/>
          </w:tcPr>
          <w:p w14:paraId="38E33AC9" w14:textId="4BF6BAAF" w:rsidR="00183DBD" w:rsidRPr="007043CF" w:rsidRDefault="00183DBD" w:rsidP="00457A38">
            <w:pPr>
              <w:pStyle w:val="TableText"/>
              <w:ind w:right="288"/>
              <w:rPr>
                <w:color w:val="auto"/>
              </w:rPr>
            </w:pPr>
            <w:r w:rsidRPr="007043CF">
              <w:rPr>
                <w:color w:val="auto"/>
              </w:rPr>
              <w:t>26</w:t>
            </w:r>
          </w:p>
        </w:tc>
        <w:tc>
          <w:tcPr>
            <w:tcW w:w="1273" w:type="dxa"/>
          </w:tcPr>
          <w:p w14:paraId="00530445" w14:textId="381759C0" w:rsidR="00183DBD" w:rsidRPr="007043CF" w:rsidRDefault="00183DBD" w:rsidP="00457A38">
            <w:pPr>
              <w:pStyle w:val="TableText"/>
              <w:ind w:right="288"/>
              <w:rPr>
                <w:color w:val="auto"/>
              </w:rPr>
            </w:pPr>
            <w:r w:rsidRPr="007043CF">
              <w:t>30</w:t>
            </w:r>
          </w:p>
        </w:tc>
        <w:tc>
          <w:tcPr>
            <w:tcW w:w="1296" w:type="dxa"/>
          </w:tcPr>
          <w:p w14:paraId="0BD776FA" w14:textId="632DD373" w:rsidR="00183DBD" w:rsidRPr="007043CF" w:rsidRDefault="00183DBD" w:rsidP="00457A38">
            <w:pPr>
              <w:pStyle w:val="TableText"/>
              <w:ind w:right="288"/>
              <w:rPr>
                <w:color w:val="auto"/>
              </w:rPr>
            </w:pPr>
            <w:r w:rsidRPr="007043CF">
              <w:rPr>
                <w:color w:val="auto"/>
              </w:rPr>
              <w:t>6</w:t>
            </w:r>
          </w:p>
        </w:tc>
      </w:tr>
      <w:tr w:rsidR="00183DBD" w:rsidRPr="007043CF" w14:paraId="00749CD6" w14:textId="77777777" w:rsidTr="00457A38">
        <w:tc>
          <w:tcPr>
            <w:tcW w:w="1296" w:type="dxa"/>
          </w:tcPr>
          <w:p w14:paraId="5960CE6E" w14:textId="77777777" w:rsidR="00183DBD" w:rsidRPr="007043CF" w:rsidRDefault="00183DBD" w:rsidP="00457A38">
            <w:pPr>
              <w:pStyle w:val="TableText"/>
              <w:rPr>
                <w:color w:val="auto"/>
              </w:rPr>
            </w:pPr>
            <w:r w:rsidRPr="007043CF">
              <w:rPr>
                <w:color w:val="auto"/>
              </w:rPr>
              <w:t>2</w:t>
            </w:r>
          </w:p>
        </w:tc>
        <w:tc>
          <w:tcPr>
            <w:tcW w:w="1296" w:type="dxa"/>
          </w:tcPr>
          <w:p w14:paraId="71DC32FE" w14:textId="51C475EC" w:rsidR="00183DBD" w:rsidRPr="007043CF" w:rsidRDefault="00183DBD" w:rsidP="00457A38">
            <w:pPr>
              <w:pStyle w:val="TableText"/>
              <w:ind w:right="288"/>
              <w:rPr>
                <w:color w:val="auto"/>
              </w:rPr>
            </w:pPr>
            <w:r w:rsidRPr="007043CF">
              <w:t>110</w:t>
            </w:r>
          </w:p>
        </w:tc>
        <w:tc>
          <w:tcPr>
            <w:tcW w:w="1296" w:type="dxa"/>
          </w:tcPr>
          <w:p w14:paraId="279D1CBB" w14:textId="2DE1C342" w:rsidR="00183DBD" w:rsidRPr="007043CF" w:rsidRDefault="00183DBD" w:rsidP="00457A38">
            <w:pPr>
              <w:pStyle w:val="TableText"/>
              <w:ind w:right="288"/>
              <w:rPr>
                <w:color w:val="auto"/>
              </w:rPr>
            </w:pPr>
            <w:r w:rsidRPr="007043CF">
              <w:rPr>
                <w:color w:val="auto"/>
              </w:rPr>
              <w:t>23</w:t>
            </w:r>
          </w:p>
        </w:tc>
        <w:tc>
          <w:tcPr>
            <w:tcW w:w="1260" w:type="dxa"/>
          </w:tcPr>
          <w:p w14:paraId="5163FF7C" w14:textId="377B3358" w:rsidR="00183DBD" w:rsidRPr="007043CF" w:rsidRDefault="00183DBD" w:rsidP="00457A38">
            <w:pPr>
              <w:pStyle w:val="TableText"/>
              <w:ind w:right="288"/>
              <w:rPr>
                <w:color w:val="auto"/>
              </w:rPr>
            </w:pPr>
            <w:r w:rsidRPr="007043CF">
              <w:t>281</w:t>
            </w:r>
          </w:p>
        </w:tc>
        <w:tc>
          <w:tcPr>
            <w:tcW w:w="1296" w:type="dxa"/>
          </w:tcPr>
          <w:p w14:paraId="044D11D1" w14:textId="736D97EA" w:rsidR="00183DBD" w:rsidRPr="007043CF" w:rsidRDefault="00183DBD" w:rsidP="00457A38">
            <w:pPr>
              <w:pStyle w:val="TableText"/>
              <w:ind w:right="288"/>
              <w:rPr>
                <w:color w:val="auto"/>
              </w:rPr>
            </w:pPr>
            <w:r w:rsidRPr="007043CF">
              <w:rPr>
                <w:color w:val="auto"/>
              </w:rPr>
              <w:t>39</w:t>
            </w:r>
          </w:p>
        </w:tc>
        <w:tc>
          <w:tcPr>
            <w:tcW w:w="1273" w:type="dxa"/>
          </w:tcPr>
          <w:p w14:paraId="1BB12345" w14:textId="54171FD6" w:rsidR="00183DBD" w:rsidRPr="007043CF" w:rsidRDefault="00183DBD" w:rsidP="00457A38">
            <w:pPr>
              <w:pStyle w:val="TableText"/>
              <w:ind w:right="288"/>
              <w:rPr>
                <w:color w:val="auto"/>
              </w:rPr>
            </w:pPr>
            <w:r w:rsidRPr="007043CF">
              <w:t>176</w:t>
            </w:r>
          </w:p>
        </w:tc>
        <w:tc>
          <w:tcPr>
            <w:tcW w:w="1296" w:type="dxa"/>
          </w:tcPr>
          <w:p w14:paraId="75A2C536" w14:textId="0D55DBD3" w:rsidR="00183DBD" w:rsidRPr="007043CF" w:rsidRDefault="00183DBD" w:rsidP="00457A38">
            <w:pPr>
              <w:pStyle w:val="TableText"/>
              <w:ind w:right="288"/>
              <w:rPr>
                <w:color w:val="auto"/>
              </w:rPr>
            </w:pPr>
            <w:r w:rsidRPr="007043CF">
              <w:rPr>
                <w:color w:val="auto"/>
              </w:rPr>
              <w:t>34</w:t>
            </w:r>
          </w:p>
        </w:tc>
      </w:tr>
      <w:tr w:rsidR="00183DBD" w:rsidRPr="007043CF" w14:paraId="4C910741" w14:textId="77777777" w:rsidTr="00457A38">
        <w:tc>
          <w:tcPr>
            <w:tcW w:w="1296" w:type="dxa"/>
            <w:tcBorders>
              <w:bottom w:val="single" w:sz="4" w:space="0" w:color="auto"/>
            </w:tcBorders>
          </w:tcPr>
          <w:p w14:paraId="14B166BB" w14:textId="77777777" w:rsidR="00183DBD" w:rsidRPr="007043CF" w:rsidRDefault="00183DBD" w:rsidP="00457A38">
            <w:pPr>
              <w:pStyle w:val="TableText"/>
              <w:rPr>
                <w:color w:val="auto"/>
              </w:rPr>
            </w:pPr>
            <w:r w:rsidRPr="007043CF">
              <w:rPr>
                <w:color w:val="auto"/>
              </w:rPr>
              <w:t>3</w:t>
            </w:r>
          </w:p>
        </w:tc>
        <w:tc>
          <w:tcPr>
            <w:tcW w:w="1296" w:type="dxa"/>
            <w:tcBorders>
              <w:bottom w:val="single" w:sz="4" w:space="0" w:color="auto"/>
            </w:tcBorders>
          </w:tcPr>
          <w:p w14:paraId="74BED51F" w14:textId="304E8496" w:rsidR="00183DBD" w:rsidRPr="007043CF" w:rsidRDefault="00183DBD" w:rsidP="00457A38">
            <w:pPr>
              <w:pStyle w:val="TableText"/>
              <w:ind w:right="288"/>
              <w:rPr>
                <w:color w:val="auto"/>
              </w:rPr>
            </w:pPr>
            <w:r w:rsidRPr="007043CF">
              <w:t>59</w:t>
            </w:r>
          </w:p>
        </w:tc>
        <w:tc>
          <w:tcPr>
            <w:tcW w:w="1296" w:type="dxa"/>
            <w:tcBorders>
              <w:bottom w:val="single" w:sz="4" w:space="0" w:color="auto"/>
            </w:tcBorders>
          </w:tcPr>
          <w:p w14:paraId="5802ECA6" w14:textId="4A467A5F" w:rsidR="00183DBD" w:rsidRPr="007043CF" w:rsidRDefault="00183DBD" w:rsidP="00457A38">
            <w:pPr>
              <w:pStyle w:val="TableText"/>
              <w:ind w:right="288"/>
              <w:rPr>
                <w:color w:val="auto"/>
              </w:rPr>
            </w:pPr>
            <w:r w:rsidRPr="007043CF">
              <w:rPr>
                <w:color w:val="auto"/>
              </w:rPr>
              <w:t>12</w:t>
            </w:r>
          </w:p>
        </w:tc>
        <w:tc>
          <w:tcPr>
            <w:tcW w:w="1260" w:type="dxa"/>
            <w:tcBorders>
              <w:bottom w:val="single" w:sz="4" w:space="0" w:color="auto"/>
            </w:tcBorders>
          </w:tcPr>
          <w:p w14:paraId="033D9192" w14:textId="5EDB2F17" w:rsidR="00183DBD" w:rsidRPr="007043CF" w:rsidRDefault="00183DBD" w:rsidP="00457A38">
            <w:pPr>
              <w:pStyle w:val="TableText"/>
              <w:ind w:right="288"/>
              <w:rPr>
                <w:color w:val="auto"/>
              </w:rPr>
            </w:pPr>
            <w:r w:rsidRPr="007043CF">
              <w:t>253</w:t>
            </w:r>
          </w:p>
        </w:tc>
        <w:tc>
          <w:tcPr>
            <w:tcW w:w="1296" w:type="dxa"/>
            <w:tcBorders>
              <w:bottom w:val="single" w:sz="4" w:space="0" w:color="auto"/>
            </w:tcBorders>
          </w:tcPr>
          <w:p w14:paraId="6C064BC7" w14:textId="5771D563" w:rsidR="00183DBD" w:rsidRPr="007043CF" w:rsidRDefault="00183DBD" w:rsidP="00457A38">
            <w:pPr>
              <w:pStyle w:val="TableText"/>
              <w:ind w:right="288"/>
              <w:rPr>
                <w:color w:val="auto"/>
              </w:rPr>
            </w:pPr>
            <w:r w:rsidRPr="007043CF">
              <w:rPr>
                <w:color w:val="auto"/>
              </w:rPr>
              <w:t>35</w:t>
            </w:r>
          </w:p>
        </w:tc>
        <w:tc>
          <w:tcPr>
            <w:tcW w:w="1273" w:type="dxa"/>
            <w:tcBorders>
              <w:bottom w:val="single" w:sz="4" w:space="0" w:color="auto"/>
            </w:tcBorders>
          </w:tcPr>
          <w:p w14:paraId="489604E9" w14:textId="628E2BB1" w:rsidR="00183DBD" w:rsidRPr="007043CF" w:rsidRDefault="00183DBD" w:rsidP="00457A38">
            <w:pPr>
              <w:pStyle w:val="TableText"/>
              <w:ind w:right="288"/>
              <w:rPr>
                <w:color w:val="auto"/>
              </w:rPr>
            </w:pPr>
            <w:r w:rsidRPr="007043CF">
              <w:t>312</w:t>
            </w:r>
          </w:p>
        </w:tc>
        <w:tc>
          <w:tcPr>
            <w:tcW w:w="1296" w:type="dxa"/>
            <w:tcBorders>
              <w:bottom w:val="single" w:sz="4" w:space="0" w:color="auto"/>
            </w:tcBorders>
          </w:tcPr>
          <w:p w14:paraId="3E47338A" w14:textId="70FF63AC" w:rsidR="00183DBD" w:rsidRPr="007043CF" w:rsidRDefault="00183DBD" w:rsidP="00457A38">
            <w:pPr>
              <w:pStyle w:val="TableText"/>
              <w:ind w:right="288"/>
              <w:rPr>
                <w:color w:val="auto"/>
              </w:rPr>
            </w:pPr>
            <w:r w:rsidRPr="007043CF">
              <w:rPr>
                <w:color w:val="auto"/>
              </w:rPr>
              <w:t>60</w:t>
            </w:r>
          </w:p>
        </w:tc>
      </w:tr>
      <w:tr w:rsidR="00F00C52" w:rsidRPr="007043CF" w14:paraId="18E457A9" w14:textId="77777777" w:rsidTr="00457A38">
        <w:tc>
          <w:tcPr>
            <w:tcW w:w="1296" w:type="dxa"/>
            <w:tcBorders>
              <w:top w:val="single" w:sz="4" w:space="0" w:color="auto"/>
              <w:bottom w:val="single" w:sz="12" w:space="0" w:color="auto"/>
            </w:tcBorders>
          </w:tcPr>
          <w:p w14:paraId="72D02572" w14:textId="77777777" w:rsidR="00F00C52" w:rsidRPr="007043CF" w:rsidRDefault="00F00C52"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363988A4" w14:textId="511907CC" w:rsidR="00F00C52" w:rsidRPr="007043CF" w:rsidRDefault="00F00C52" w:rsidP="00457A38">
            <w:pPr>
              <w:pStyle w:val="TableText"/>
              <w:ind w:right="288"/>
              <w:rPr>
                <w:b/>
                <w:bCs/>
                <w:color w:val="auto"/>
              </w:rPr>
            </w:pPr>
            <w:r w:rsidRPr="007043CF">
              <w:rPr>
                <w:b/>
                <w:bCs/>
                <w:color w:val="auto"/>
              </w:rPr>
              <w:t>476</w:t>
            </w:r>
          </w:p>
        </w:tc>
        <w:tc>
          <w:tcPr>
            <w:tcW w:w="1296" w:type="dxa"/>
            <w:tcBorders>
              <w:top w:val="single" w:sz="4" w:space="0" w:color="auto"/>
              <w:bottom w:val="single" w:sz="12" w:space="0" w:color="auto"/>
            </w:tcBorders>
          </w:tcPr>
          <w:p w14:paraId="583BC9BA" w14:textId="77777777" w:rsidR="00F00C52" w:rsidRPr="007043CF" w:rsidRDefault="00F00C52"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08B6CFB9" w14:textId="433A2103" w:rsidR="00F00C52" w:rsidRPr="007043CF" w:rsidRDefault="00183DBD" w:rsidP="00457A38">
            <w:pPr>
              <w:pStyle w:val="TableText"/>
              <w:ind w:right="288"/>
              <w:rPr>
                <w:b/>
                <w:bCs/>
                <w:color w:val="auto"/>
              </w:rPr>
            </w:pPr>
            <w:r w:rsidRPr="007043CF">
              <w:rPr>
                <w:b/>
                <w:bCs/>
                <w:color w:val="auto"/>
              </w:rPr>
              <w:t>726</w:t>
            </w:r>
          </w:p>
        </w:tc>
        <w:tc>
          <w:tcPr>
            <w:tcW w:w="1296" w:type="dxa"/>
            <w:tcBorders>
              <w:top w:val="single" w:sz="4" w:space="0" w:color="auto"/>
              <w:bottom w:val="single" w:sz="12" w:space="0" w:color="auto"/>
            </w:tcBorders>
          </w:tcPr>
          <w:p w14:paraId="684B95F1" w14:textId="77777777" w:rsidR="00F00C52" w:rsidRPr="007043CF" w:rsidRDefault="00F00C52"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36C41F0F" w14:textId="4AD7419E" w:rsidR="00F00C52" w:rsidRPr="007043CF" w:rsidRDefault="00183DBD" w:rsidP="00457A38">
            <w:pPr>
              <w:pStyle w:val="TableText"/>
              <w:ind w:right="288"/>
              <w:rPr>
                <w:b/>
                <w:bCs/>
                <w:color w:val="auto"/>
              </w:rPr>
            </w:pPr>
            <w:r w:rsidRPr="007043CF">
              <w:rPr>
                <w:b/>
                <w:bCs/>
                <w:color w:val="auto"/>
              </w:rPr>
              <w:t>518</w:t>
            </w:r>
          </w:p>
        </w:tc>
        <w:tc>
          <w:tcPr>
            <w:tcW w:w="1296" w:type="dxa"/>
            <w:tcBorders>
              <w:top w:val="single" w:sz="4" w:space="0" w:color="auto"/>
              <w:bottom w:val="single" w:sz="12" w:space="0" w:color="auto"/>
            </w:tcBorders>
          </w:tcPr>
          <w:p w14:paraId="1CE85A7E" w14:textId="77777777" w:rsidR="00F00C52" w:rsidRPr="007043CF" w:rsidRDefault="00F00C52" w:rsidP="00457A38">
            <w:pPr>
              <w:pStyle w:val="TableText"/>
              <w:ind w:right="288"/>
              <w:rPr>
                <w:b/>
                <w:bCs/>
                <w:color w:val="auto"/>
              </w:rPr>
            </w:pPr>
            <w:r w:rsidRPr="007043CF">
              <w:rPr>
                <w:b/>
                <w:bCs/>
                <w:color w:val="auto"/>
              </w:rPr>
              <w:t>100</w:t>
            </w:r>
          </w:p>
        </w:tc>
      </w:tr>
    </w:tbl>
    <w:p w14:paraId="11CB60C2" w14:textId="15EB399E" w:rsidR="001608EF" w:rsidRPr="007043CF" w:rsidRDefault="001608EF" w:rsidP="001608EF">
      <w:pPr>
        <w:pStyle w:val="Caption"/>
      </w:pPr>
      <w:bookmarkStart w:id="38" w:name="_Ref127947316"/>
      <w:bookmarkStart w:id="39" w:name="_Toc137032251"/>
      <w:r w:rsidRPr="007043CF">
        <w:t xml:space="preserve">Table </w:t>
      </w:r>
      <w:r w:rsidRPr="007043CF">
        <w:fldChar w:fldCharType="begin"/>
      </w:r>
      <w:r w:rsidRPr="007043CF">
        <w:instrText>SEQ Table \* ARABIC</w:instrText>
      </w:r>
      <w:r w:rsidRPr="007043CF">
        <w:fldChar w:fldCharType="separate"/>
      </w:r>
      <w:r w:rsidR="004918B9" w:rsidRPr="007043CF">
        <w:t>8</w:t>
      </w:r>
      <w:r w:rsidRPr="007043CF">
        <w:fldChar w:fldCharType="end"/>
      </w:r>
      <w:bookmarkEnd w:id="38"/>
      <w:r w:rsidR="00847F40" w:rsidRPr="007043CF">
        <w:t>.</w:t>
      </w:r>
      <w:r w:rsidRPr="007043CF">
        <w:rPr>
          <w:lang w:eastAsia="zh-CN"/>
        </w:rPr>
        <w:t xml:space="preserve">  </w:t>
      </w:r>
      <w:r w:rsidR="0000783A" w:rsidRPr="007043CF">
        <w:t>Educator</w:t>
      </w:r>
      <w:r w:rsidRPr="007043CF">
        <w:rPr>
          <w:lang w:eastAsia="zh-CN"/>
        </w:rPr>
        <w:t xml:space="preserve"> Ratings by Alternate ELPAC Performance Levels</w:t>
      </w:r>
      <w:r w:rsidR="00F626AF" w:rsidRPr="007043CF">
        <w:rPr>
          <w:lang w:eastAsia="zh-CN"/>
        </w:rPr>
        <w:t xml:space="preserve"> </w:t>
      </w:r>
      <w:r w:rsidRPr="007043CF">
        <w:rPr>
          <w:lang w:eastAsia="zh-CN"/>
        </w:rPr>
        <w:t>for Grades Eleven and Twelve</w:t>
      </w:r>
      <w:bookmarkEnd w:id="39"/>
    </w:p>
    <w:tbl>
      <w:tblPr>
        <w:tblStyle w:val="TRs"/>
        <w:tblW w:w="9013" w:type="dxa"/>
        <w:tblLayout w:type="fixed"/>
        <w:tblLook w:val="04A0" w:firstRow="1" w:lastRow="0" w:firstColumn="1" w:lastColumn="0" w:noHBand="0" w:noVBand="1"/>
      </w:tblPr>
      <w:tblGrid>
        <w:gridCol w:w="1296"/>
        <w:gridCol w:w="1296"/>
        <w:gridCol w:w="1296"/>
        <w:gridCol w:w="1260"/>
        <w:gridCol w:w="1296"/>
        <w:gridCol w:w="1273"/>
        <w:gridCol w:w="1296"/>
      </w:tblGrid>
      <w:tr w:rsidR="009D63F5" w:rsidRPr="007043CF" w14:paraId="6B934D19" w14:textId="77777777" w:rsidTr="00457A38">
        <w:trPr>
          <w:cnfStyle w:val="100000000000" w:firstRow="1" w:lastRow="0" w:firstColumn="0" w:lastColumn="0" w:oddVBand="0" w:evenVBand="0" w:oddHBand="0" w:evenHBand="0" w:firstRowFirstColumn="0" w:firstRowLastColumn="0" w:lastRowFirstColumn="0" w:lastRowLastColumn="0"/>
        </w:trPr>
        <w:tc>
          <w:tcPr>
            <w:tcW w:w="1296" w:type="dxa"/>
          </w:tcPr>
          <w:p w14:paraId="2B338DEA" w14:textId="77777777" w:rsidR="009D63F5" w:rsidRPr="007043CF" w:rsidRDefault="009D63F5" w:rsidP="00C01E1C">
            <w:pPr>
              <w:pStyle w:val="TableHead"/>
              <w:rPr>
                <w:b/>
                <w:bCs w:val="0"/>
                <w:noProof w:val="0"/>
              </w:rPr>
            </w:pPr>
            <w:r w:rsidRPr="007043CF">
              <w:rPr>
                <w:b/>
                <w:bCs w:val="0"/>
                <w:noProof w:val="0"/>
              </w:rPr>
              <w:t>Educator Rating Level</w:t>
            </w:r>
          </w:p>
        </w:tc>
        <w:tc>
          <w:tcPr>
            <w:tcW w:w="1296" w:type="dxa"/>
          </w:tcPr>
          <w:p w14:paraId="73D807AC" w14:textId="77777777" w:rsidR="009D63F5" w:rsidRPr="007043CF" w:rsidRDefault="009D63F5" w:rsidP="00C01E1C">
            <w:pPr>
              <w:pStyle w:val="TableHead"/>
              <w:rPr>
                <w:b/>
                <w:bCs w:val="0"/>
                <w:noProof w:val="0"/>
              </w:rPr>
            </w:pPr>
            <w:r w:rsidRPr="007043CF">
              <w:rPr>
                <w:b/>
                <w:bCs w:val="0"/>
                <w:noProof w:val="0"/>
              </w:rPr>
              <w:t>Alternate ELPAC PL 1</w:t>
            </w:r>
          </w:p>
        </w:tc>
        <w:tc>
          <w:tcPr>
            <w:tcW w:w="1296" w:type="dxa"/>
          </w:tcPr>
          <w:p w14:paraId="41AB3E21" w14:textId="77777777" w:rsidR="009D63F5" w:rsidRPr="007043CF" w:rsidRDefault="009D63F5" w:rsidP="00C01E1C">
            <w:pPr>
              <w:pStyle w:val="TableHead"/>
              <w:rPr>
                <w:bCs w:val="0"/>
                <w:noProof w:val="0"/>
              </w:rPr>
            </w:pPr>
            <w:r w:rsidRPr="007043CF">
              <w:rPr>
                <w:b/>
                <w:bCs w:val="0"/>
                <w:noProof w:val="0"/>
              </w:rPr>
              <w:t>Percent Students PL 1</w:t>
            </w:r>
          </w:p>
        </w:tc>
        <w:tc>
          <w:tcPr>
            <w:tcW w:w="1260" w:type="dxa"/>
          </w:tcPr>
          <w:p w14:paraId="617B6083" w14:textId="77777777" w:rsidR="009D63F5" w:rsidRPr="007043CF" w:rsidRDefault="009D63F5" w:rsidP="00C01E1C">
            <w:pPr>
              <w:pStyle w:val="TableHead"/>
              <w:rPr>
                <w:b/>
                <w:bCs w:val="0"/>
                <w:noProof w:val="0"/>
              </w:rPr>
            </w:pPr>
            <w:r w:rsidRPr="007043CF">
              <w:rPr>
                <w:b/>
                <w:bCs w:val="0"/>
                <w:noProof w:val="0"/>
              </w:rPr>
              <w:t>Alternate ELPAC PL 2</w:t>
            </w:r>
          </w:p>
        </w:tc>
        <w:tc>
          <w:tcPr>
            <w:tcW w:w="1296" w:type="dxa"/>
          </w:tcPr>
          <w:p w14:paraId="55326A57" w14:textId="77777777" w:rsidR="009D63F5" w:rsidRPr="007043CF" w:rsidRDefault="009D63F5" w:rsidP="00C01E1C">
            <w:pPr>
              <w:pStyle w:val="TableHead"/>
              <w:rPr>
                <w:bCs w:val="0"/>
                <w:noProof w:val="0"/>
              </w:rPr>
            </w:pPr>
            <w:r w:rsidRPr="007043CF">
              <w:rPr>
                <w:b/>
                <w:bCs w:val="0"/>
                <w:noProof w:val="0"/>
              </w:rPr>
              <w:t>Percent Students PL 2</w:t>
            </w:r>
          </w:p>
        </w:tc>
        <w:tc>
          <w:tcPr>
            <w:tcW w:w="1273" w:type="dxa"/>
          </w:tcPr>
          <w:p w14:paraId="0A2662E7" w14:textId="77777777" w:rsidR="009D63F5" w:rsidRPr="007043CF" w:rsidRDefault="009D63F5" w:rsidP="00C01E1C">
            <w:pPr>
              <w:pStyle w:val="TableHead"/>
              <w:rPr>
                <w:b/>
                <w:bCs w:val="0"/>
                <w:noProof w:val="0"/>
              </w:rPr>
            </w:pPr>
            <w:r w:rsidRPr="007043CF">
              <w:rPr>
                <w:b/>
                <w:bCs w:val="0"/>
                <w:noProof w:val="0"/>
              </w:rPr>
              <w:t>Alternate ELPAC PL 3</w:t>
            </w:r>
          </w:p>
        </w:tc>
        <w:tc>
          <w:tcPr>
            <w:tcW w:w="1296" w:type="dxa"/>
          </w:tcPr>
          <w:p w14:paraId="7DACDC7B" w14:textId="77777777" w:rsidR="009D63F5" w:rsidRPr="007043CF" w:rsidRDefault="009D63F5" w:rsidP="00C01E1C">
            <w:pPr>
              <w:pStyle w:val="TableHead"/>
              <w:rPr>
                <w:bCs w:val="0"/>
                <w:noProof w:val="0"/>
              </w:rPr>
            </w:pPr>
            <w:r w:rsidRPr="007043CF">
              <w:rPr>
                <w:b/>
                <w:bCs w:val="0"/>
                <w:noProof w:val="0"/>
              </w:rPr>
              <w:t>Percent Students PL 3</w:t>
            </w:r>
          </w:p>
        </w:tc>
      </w:tr>
      <w:tr w:rsidR="009D63F5" w:rsidRPr="007043CF" w14:paraId="4569F393" w14:textId="77777777" w:rsidTr="00457A38">
        <w:tc>
          <w:tcPr>
            <w:tcW w:w="1296" w:type="dxa"/>
          </w:tcPr>
          <w:p w14:paraId="0D01A003" w14:textId="77777777" w:rsidR="009D63F5" w:rsidRPr="007043CF" w:rsidRDefault="009D63F5" w:rsidP="00457A38">
            <w:pPr>
              <w:pStyle w:val="TableText"/>
              <w:rPr>
                <w:color w:val="auto"/>
              </w:rPr>
            </w:pPr>
            <w:r w:rsidRPr="007043CF">
              <w:rPr>
                <w:color w:val="auto"/>
              </w:rPr>
              <w:t>1</w:t>
            </w:r>
          </w:p>
        </w:tc>
        <w:tc>
          <w:tcPr>
            <w:tcW w:w="1296" w:type="dxa"/>
          </w:tcPr>
          <w:p w14:paraId="1264442C" w14:textId="20F07C0E" w:rsidR="009D63F5" w:rsidRPr="007043CF" w:rsidRDefault="009D63F5" w:rsidP="00457A38">
            <w:pPr>
              <w:pStyle w:val="TableText"/>
              <w:ind w:right="288"/>
              <w:rPr>
                <w:color w:val="auto"/>
              </w:rPr>
            </w:pPr>
            <w:r w:rsidRPr="007043CF">
              <w:t>590</w:t>
            </w:r>
          </w:p>
        </w:tc>
        <w:tc>
          <w:tcPr>
            <w:tcW w:w="1296" w:type="dxa"/>
          </w:tcPr>
          <w:p w14:paraId="2B97FE7D" w14:textId="0DAA29BB" w:rsidR="009D63F5" w:rsidRPr="007043CF" w:rsidRDefault="00F626AF" w:rsidP="00457A38">
            <w:pPr>
              <w:pStyle w:val="TableText"/>
              <w:ind w:right="288"/>
              <w:rPr>
                <w:color w:val="auto"/>
              </w:rPr>
            </w:pPr>
            <w:r w:rsidRPr="007043CF">
              <w:rPr>
                <w:color w:val="auto"/>
              </w:rPr>
              <w:t>65</w:t>
            </w:r>
          </w:p>
        </w:tc>
        <w:tc>
          <w:tcPr>
            <w:tcW w:w="1260" w:type="dxa"/>
          </w:tcPr>
          <w:p w14:paraId="010AC539" w14:textId="10C7C6B7" w:rsidR="009D63F5" w:rsidRPr="007043CF" w:rsidRDefault="009D63F5" w:rsidP="00457A38">
            <w:pPr>
              <w:pStyle w:val="TableText"/>
              <w:ind w:right="288"/>
              <w:rPr>
                <w:color w:val="auto"/>
              </w:rPr>
            </w:pPr>
            <w:r w:rsidRPr="007043CF">
              <w:t>351</w:t>
            </w:r>
          </w:p>
        </w:tc>
        <w:tc>
          <w:tcPr>
            <w:tcW w:w="1296" w:type="dxa"/>
          </w:tcPr>
          <w:p w14:paraId="153CDDF2" w14:textId="3278D5EF" w:rsidR="009D63F5" w:rsidRPr="007043CF" w:rsidRDefault="00970BFF" w:rsidP="00457A38">
            <w:pPr>
              <w:pStyle w:val="TableText"/>
              <w:ind w:right="288"/>
              <w:rPr>
                <w:color w:val="auto"/>
              </w:rPr>
            </w:pPr>
            <w:r w:rsidRPr="007043CF">
              <w:rPr>
                <w:color w:val="auto"/>
              </w:rPr>
              <w:t>28</w:t>
            </w:r>
          </w:p>
        </w:tc>
        <w:tc>
          <w:tcPr>
            <w:tcW w:w="1273" w:type="dxa"/>
          </w:tcPr>
          <w:p w14:paraId="5B1B5645" w14:textId="141DC47D" w:rsidR="009D63F5" w:rsidRPr="007043CF" w:rsidRDefault="009D63F5" w:rsidP="00457A38">
            <w:pPr>
              <w:pStyle w:val="TableText"/>
              <w:ind w:right="288"/>
              <w:rPr>
                <w:color w:val="auto"/>
              </w:rPr>
            </w:pPr>
            <w:r w:rsidRPr="007043CF">
              <w:t>54</w:t>
            </w:r>
          </w:p>
        </w:tc>
        <w:tc>
          <w:tcPr>
            <w:tcW w:w="1296" w:type="dxa"/>
          </w:tcPr>
          <w:p w14:paraId="42C973BD" w14:textId="085C6551" w:rsidR="009D63F5" w:rsidRPr="007043CF" w:rsidRDefault="00970BFF" w:rsidP="00457A38">
            <w:pPr>
              <w:pStyle w:val="TableText"/>
              <w:ind w:right="288"/>
              <w:rPr>
                <w:color w:val="auto"/>
              </w:rPr>
            </w:pPr>
            <w:r w:rsidRPr="007043CF">
              <w:rPr>
                <w:color w:val="auto"/>
              </w:rPr>
              <w:t>5</w:t>
            </w:r>
          </w:p>
        </w:tc>
      </w:tr>
      <w:tr w:rsidR="009D63F5" w:rsidRPr="007043CF" w14:paraId="3AFDCDB9" w14:textId="77777777" w:rsidTr="00457A38">
        <w:tc>
          <w:tcPr>
            <w:tcW w:w="1296" w:type="dxa"/>
          </w:tcPr>
          <w:p w14:paraId="0CB2270C" w14:textId="77777777" w:rsidR="009D63F5" w:rsidRPr="007043CF" w:rsidRDefault="009D63F5" w:rsidP="00457A38">
            <w:pPr>
              <w:pStyle w:val="TableText"/>
              <w:rPr>
                <w:color w:val="auto"/>
              </w:rPr>
            </w:pPr>
            <w:r w:rsidRPr="007043CF">
              <w:rPr>
                <w:color w:val="auto"/>
              </w:rPr>
              <w:t>2</w:t>
            </w:r>
          </w:p>
        </w:tc>
        <w:tc>
          <w:tcPr>
            <w:tcW w:w="1296" w:type="dxa"/>
          </w:tcPr>
          <w:p w14:paraId="2990A644" w14:textId="1194968B" w:rsidR="009D63F5" w:rsidRPr="007043CF" w:rsidRDefault="009D63F5" w:rsidP="00457A38">
            <w:pPr>
              <w:pStyle w:val="TableText"/>
              <w:ind w:right="288"/>
              <w:rPr>
                <w:color w:val="auto"/>
              </w:rPr>
            </w:pPr>
            <w:r w:rsidRPr="007043CF">
              <w:t>189</w:t>
            </w:r>
          </w:p>
        </w:tc>
        <w:tc>
          <w:tcPr>
            <w:tcW w:w="1296" w:type="dxa"/>
          </w:tcPr>
          <w:p w14:paraId="2D474D4E" w14:textId="657CC6D1" w:rsidR="009D63F5" w:rsidRPr="007043CF" w:rsidRDefault="00970BFF" w:rsidP="00457A38">
            <w:pPr>
              <w:pStyle w:val="TableText"/>
              <w:ind w:right="288"/>
              <w:rPr>
                <w:color w:val="auto"/>
              </w:rPr>
            </w:pPr>
            <w:r w:rsidRPr="007043CF">
              <w:rPr>
                <w:color w:val="auto"/>
              </w:rPr>
              <w:t>21</w:t>
            </w:r>
          </w:p>
        </w:tc>
        <w:tc>
          <w:tcPr>
            <w:tcW w:w="1260" w:type="dxa"/>
          </w:tcPr>
          <w:p w14:paraId="236D7192" w14:textId="533BCC98" w:rsidR="009D63F5" w:rsidRPr="007043CF" w:rsidRDefault="009D63F5" w:rsidP="00457A38">
            <w:pPr>
              <w:pStyle w:val="TableText"/>
              <w:ind w:right="288"/>
              <w:rPr>
                <w:color w:val="auto"/>
              </w:rPr>
            </w:pPr>
            <w:r w:rsidRPr="007043CF">
              <w:t>488</w:t>
            </w:r>
          </w:p>
        </w:tc>
        <w:tc>
          <w:tcPr>
            <w:tcW w:w="1296" w:type="dxa"/>
          </w:tcPr>
          <w:p w14:paraId="38AAA569" w14:textId="54A2DB5C" w:rsidR="009D63F5" w:rsidRPr="007043CF" w:rsidRDefault="00970BFF" w:rsidP="00457A38">
            <w:pPr>
              <w:pStyle w:val="TableText"/>
              <w:ind w:right="288"/>
              <w:rPr>
                <w:color w:val="auto"/>
              </w:rPr>
            </w:pPr>
            <w:r w:rsidRPr="007043CF">
              <w:rPr>
                <w:color w:val="auto"/>
              </w:rPr>
              <w:t>39</w:t>
            </w:r>
          </w:p>
        </w:tc>
        <w:tc>
          <w:tcPr>
            <w:tcW w:w="1273" w:type="dxa"/>
          </w:tcPr>
          <w:p w14:paraId="05988FE7" w14:textId="230338FD" w:rsidR="009D63F5" w:rsidRPr="007043CF" w:rsidRDefault="009D63F5" w:rsidP="00457A38">
            <w:pPr>
              <w:pStyle w:val="TableText"/>
              <w:ind w:right="288"/>
              <w:rPr>
                <w:color w:val="auto"/>
              </w:rPr>
            </w:pPr>
            <w:r w:rsidRPr="007043CF">
              <w:t>284</w:t>
            </w:r>
          </w:p>
        </w:tc>
        <w:tc>
          <w:tcPr>
            <w:tcW w:w="1296" w:type="dxa"/>
          </w:tcPr>
          <w:p w14:paraId="48D553D4" w14:textId="3CC7D66D" w:rsidR="009D63F5" w:rsidRPr="007043CF" w:rsidRDefault="00970BFF" w:rsidP="00457A38">
            <w:pPr>
              <w:pStyle w:val="TableText"/>
              <w:ind w:right="288"/>
              <w:rPr>
                <w:color w:val="auto"/>
              </w:rPr>
            </w:pPr>
            <w:r w:rsidRPr="007043CF">
              <w:rPr>
                <w:color w:val="auto"/>
              </w:rPr>
              <w:t>27</w:t>
            </w:r>
          </w:p>
        </w:tc>
      </w:tr>
      <w:tr w:rsidR="009D63F5" w:rsidRPr="007043CF" w14:paraId="72D23BED" w14:textId="77777777" w:rsidTr="00457A38">
        <w:tc>
          <w:tcPr>
            <w:tcW w:w="1296" w:type="dxa"/>
            <w:tcBorders>
              <w:bottom w:val="single" w:sz="4" w:space="0" w:color="auto"/>
            </w:tcBorders>
          </w:tcPr>
          <w:p w14:paraId="35CA06A7" w14:textId="77777777" w:rsidR="009D63F5" w:rsidRPr="007043CF" w:rsidRDefault="009D63F5" w:rsidP="00457A38">
            <w:pPr>
              <w:pStyle w:val="TableText"/>
              <w:rPr>
                <w:color w:val="auto"/>
              </w:rPr>
            </w:pPr>
            <w:r w:rsidRPr="007043CF">
              <w:rPr>
                <w:color w:val="auto"/>
              </w:rPr>
              <w:t>3</w:t>
            </w:r>
          </w:p>
        </w:tc>
        <w:tc>
          <w:tcPr>
            <w:tcW w:w="1296" w:type="dxa"/>
            <w:tcBorders>
              <w:bottom w:val="single" w:sz="4" w:space="0" w:color="auto"/>
            </w:tcBorders>
          </w:tcPr>
          <w:p w14:paraId="226E0358" w14:textId="5C1C8441" w:rsidR="009D63F5" w:rsidRPr="007043CF" w:rsidRDefault="009D63F5" w:rsidP="00457A38">
            <w:pPr>
              <w:pStyle w:val="TableText"/>
              <w:ind w:right="288"/>
              <w:rPr>
                <w:color w:val="auto"/>
              </w:rPr>
            </w:pPr>
            <w:r w:rsidRPr="007043CF">
              <w:t>126</w:t>
            </w:r>
          </w:p>
        </w:tc>
        <w:tc>
          <w:tcPr>
            <w:tcW w:w="1296" w:type="dxa"/>
            <w:tcBorders>
              <w:bottom w:val="single" w:sz="4" w:space="0" w:color="auto"/>
            </w:tcBorders>
          </w:tcPr>
          <w:p w14:paraId="7183162A" w14:textId="1BFC9F1B" w:rsidR="009D63F5" w:rsidRPr="007043CF" w:rsidRDefault="00970BFF" w:rsidP="00457A38">
            <w:pPr>
              <w:pStyle w:val="TableText"/>
              <w:ind w:right="288"/>
              <w:rPr>
                <w:color w:val="auto"/>
              </w:rPr>
            </w:pPr>
            <w:r w:rsidRPr="007043CF">
              <w:rPr>
                <w:color w:val="auto"/>
              </w:rPr>
              <w:t>14</w:t>
            </w:r>
          </w:p>
        </w:tc>
        <w:tc>
          <w:tcPr>
            <w:tcW w:w="1260" w:type="dxa"/>
            <w:tcBorders>
              <w:bottom w:val="single" w:sz="4" w:space="0" w:color="auto"/>
            </w:tcBorders>
          </w:tcPr>
          <w:p w14:paraId="4CF6493C" w14:textId="7735FA6F" w:rsidR="009D63F5" w:rsidRPr="007043CF" w:rsidRDefault="009D63F5" w:rsidP="00457A38">
            <w:pPr>
              <w:pStyle w:val="TableText"/>
              <w:ind w:right="288"/>
              <w:rPr>
                <w:color w:val="auto"/>
              </w:rPr>
            </w:pPr>
            <w:r w:rsidRPr="007043CF">
              <w:t>428</w:t>
            </w:r>
          </w:p>
        </w:tc>
        <w:tc>
          <w:tcPr>
            <w:tcW w:w="1296" w:type="dxa"/>
            <w:tcBorders>
              <w:bottom w:val="single" w:sz="4" w:space="0" w:color="auto"/>
            </w:tcBorders>
          </w:tcPr>
          <w:p w14:paraId="1F6465EE" w14:textId="5D8BBAF0" w:rsidR="009D63F5" w:rsidRPr="007043CF" w:rsidRDefault="00970BFF" w:rsidP="00457A38">
            <w:pPr>
              <w:pStyle w:val="TableText"/>
              <w:ind w:right="288"/>
              <w:rPr>
                <w:color w:val="auto"/>
              </w:rPr>
            </w:pPr>
            <w:r w:rsidRPr="007043CF">
              <w:rPr>
                <w:color w:val="auto"/>
              </w:rPr>
              <w:t>34</w:t>
            </w:r>
          </w:p>
        </w:tc>
        <w:tc>
          <w:tcPr>
            <w:tcW w:w="1273" w:type="dxa"/>
            <w:tcBorders>
              <w:bottom w:val="single" w:sz="4" w:space="0" w:color="auto"/>
            </w:tcBorders>
          </w:tcPr>
          <w:p w14:paraId="69A71AD9" w14:textId="2A09D655" w:rsidR="009D63F5" w:rsidRPr="007043CF" w:rsidRDefault="009D63F5" w:rsidP="00457A38">
            <w:pPr>
              <w:pStyle w:val="TableText"/>
              <w:ind w:right="288"/>
              <w:rPr>
                <w:color w:val="auto"/>
              </w:rPr>
            </w:pPr>
            <w:r w:rsidRPr="007043CF">
              <w:t>718</w:t>
            </w:r>
          </w:p>
        </w:tc>
        <w:tc>
          <w:tcPr>
            <w:tcW w:w="1296" w:type="dxa"/>
            <w:tcBorders>
              <w:bottom w:val="single" w:sz="4" w:space="0" w:color="auto"/>
            </w:tcBorders>
          </w:tcPr>
          <w:p w14:paraId="4ABDEA4C" w14:textId="1724B73B" w:rsidR="009D63F5" w:rsidRPr="007043CF" w:rsidRDefault="00970BFF" w:rsidP="00457A38">
            <w:pPr>
              <w:pStyle w:val="TableText"/>
              <w:ind w:right="288"/>
              <w:rPr>
                <w:color w:val="auto"/>
              </w:rPr>
            </w:pPr>
            <w:r w:rsidRPr="007043CF">
              <w:rPr>
                <w:color w:val="auto"/>
              </w:rPr>
              <w:t>68</w:t>
            </w:r>
          </w:p>
        </w:tc>
      </w:tr>
      <w:tr w:rsidR="009D63F5" w:rsidRPr="007043CF" w14:paraId="07CF4369" w14:textId="77777777" w:rsidTr="00457A38">
        <w:tc>
          <w:tcPr>
            <w:tcW w:w="1296" w:type="dxa"/>
            <w:tcBorders>
              <w:top w:val="single" w:sz="4" w:space="0" w:color="auto"/>
              <w:bottom w:val="single" w:sz="12" w:space="0" w:color="auto"/>
            </w:tcBorders>
          </w:tcPr>
          <w:p w14:paraId="0651D688" w14:textId="77777777" w:rsidR="009D63F5" w:rsidRPr="007043CF" w:rsidRDefault="009D63F5" w:rsidP="00457A38">
            <w:pPr>
              <w:pStyle w:val="TableText"/>
              <w:rPr>
                <w:b/>
                <w:bCs/>
                <w:color w:val="auto"/>
              </w:rPr>
            </w:pPr>
            <w:r w:rsidRPr="007043CF">
              <w:rPr>
                <w:b/>
                <w:bCs/>
                <w:color w:val="auto"/>
              </w:rPr>
              <w:t>Total</w:t>
            </w:r>
          </w:p>
        </w:tc>
        <w:tc>
          <w:tcPr>
            <w:tcW w:w="1296" w:type="dxa"/>
            <w:tcBorders>
              <w:top w:val="single" w:sz="4" w:space="0" w:color="auto"/>
              <w:bottom w:val="single" w:sz="12" w:space="0" w:color="auto"/>
            </w:tcBorders>
          </w:tcPr>
          <w:p w14:paraId="0C9FD462" w14:textId="1A541843" w:rsidR="009D63F5" w:rsidRPr="007043CF" w:rsidRDefault="009D63F5" w:rsidP="00457A38">
            <w:pPr>
              <w:pStyle w:val="TableText"/>
              <w:ind w:right="288"/>
              <w:rPr>
                <w:b/>
                <w:bCs/>
                <w:color w:val="auto"/>
              </w:rPr>
            </w:pPr>
            <w:r w:rsidRPr="007043CF">
              <w:rPr>
                <w:b/>
                <w:bCs/>
                <w:color w:val="auto"/>
              </w:rPr>
              <w:t>905</w:t>
            </w:r>
          </w:p>
        </w:tc>
        <w:tc>
          <w:tcPr>
            <w:tcW w:w="1296" w:type="dxa"/>
            <w:tcBorders>
              <w:top w:val="single" w:sz="4" w:space="0" w:color="auto"/>
              <w:bottom w:val="single" w:sz="12" w:space="0" w:color="auto"/>
            </w:tcBorders>
          </w:tcPr>
          <w:p w14:paraId="6AA3772F" w14:textId="77777777" w:rsidR="009D63F5" w:rsidRPr="007043CF" w:rsidRDefault="009D63F5" w:rsidP="00457A38">
            <w:pPr>
              <w:pStyle w:val="TableText"/>
              <w:ind w:right="288"/>
              <w:rPr>
                <w:b/>
                <w:bCs/>
                <w:color w:val="auto"/>
              </w:rPr>
            </w:pPr>
            <w:r w:rsidRPr="007043CF">
              <w:rPr>
                <w:b/>
                <w:bCs/>
                <w:color w:val="auto"/>
              </w:rPr>
              <w:t>100</w:t>
            </w:r>
          </w:p>
        </w:tc>
        <w:tc>
          <w:tcPr>
            <w:tcW w:w="1260" w:type="dxa"/>
            <w:tcBorders>
              <w:top w:val="single" w:sz="4" w:space="0" w:color="auto"/>
              <w:bottom w:val="single" w:sz="12" w:space="0" w:color="auto"/>
            </w:tcBorders>
          </w:tcPr>
          <w:p w14:paraId="1C204023" w14:textId="2010BEA2" w:rsidR="009D63F5" w:rsidRPr="007043CF" w:rsidRDefault="009D63F5" w:rsidP="00457A38">
            <w:pPr>
              <w:pStyle w:val="TableText"/>
              <w:ind w:right="288"/>
              <w:rPr>
                <w:b/>
                <w:bCs/>
                <w:color w:val="auto"/>
              </w:rPr>
            </w:pPr>
            <w:r w:rsidRPr="007043CF">
              <w:rPr>
                <w:b/>
                <w:bCs/>
                <w:color w:val="auto"/>
              </w:rPr>
              <w:t>1267</w:t>
            </w:r>
          </w:p>
        </w:tc>
        <w:tc>
          <w:tcPr>
            <w:tcW w:w="1296" w:type="dxa"/>
            <w:tcBorders>
              <w:top w:val="single" w:sz="4" w:space="0" w:color="auto"/>
              <w:bottom w:val="single" w:sz="12" w:space="0" w:color="auto"/>
            </w:tcBorders>
          </w:tcPr>
          <w:p w14:paraId="1C492E12" w14:textId="77777777" w:rsidR="009D63F5" w:rsidRPr="007043CF" w:rsidRDefault="009D63F5" w:rsidP="00457A38">
            <w:pPr>
              <w:pStyle w:val="TableText"/>
              <w:ind w:right="288"/>
              <w:rPr>
                <w:b/>
                <w:bCs/>
                <w:color w:val="auto"/>
              </w:rPr>
            </w:pPr>
            <w:r w:rsidRPr="007043CF">
              <w:rPr>
                <w:b/>
                <w:bCs/>
                <w:color w:val="auto"/>
              </w:rPr>
              <w:t>100</w:t>
            </w:r>
          </w:p>
        </w:tc>
        <w:tc>
          <w:tcPr>
            <w:tcW w:w="1273" w:type="dxa"/>
            <w:tcBorders>
              <w:top w:val="single" w:sz="4" w:space="0" w:color="auto"/>
              <w:bottom w:val="single" w:sz="12" w:space="0" w:color="auto"/>
            </w:tcBorders>
          </w:tcPr>
          <w:p w14:paraId="3E793A96" w14:textId="699B3D4F" w:rsidR="009D63F5" w:rsidRPr="007043CF" w:rsidRDefault="009D63F5" w:rsidP="00457A38">
            <w:pPr>
              <w:pStyle w:val="TableText"/>
              <w:ind w:right="288"/>
              <w:rPr>
                <w:b/>
                <w:bCs/>
                <w:color w:val="auto"/>
              </w:rPr>
            </w:pPr>
            <w:r w:rsidRPr="007043CF">
              <w:rPr>
                <w:b/>
                <w:bCs/>
                <w:color w:val="auto"/>
              </w:rPr>
              <w:t>1056</w:t>
            </w:r>
          </w:p>
        </w:tc>
        <w:tc>
          <w:tcPr>
            <w:tcW w:w="1296" w:type="dxa"/>
            <w:tcBorders>
              <w:top w:val="single" w:sz="4" w:space="0" w:color="auto"/>
              <w:bottom w:val="single" w:sz="12" w:space="0" w:color="auto"/>
            </w:tcBorders>
          </w:tcPr>
          <w:p w14:paraId="4BC9625C" w14:textId="77777777" w:rsidR="009D63F5" w:rsidRPr="007043CF" w:rsidRDefault="009D63F5" w:rsidP="00457A38">
            <w:pPr>
              <w:pStyle w:val="TableText"/>
              <w:ind w:right="288"/>
              <w:rPr>
                <w:b/>
                <w:bCs/>
                <w:color w:val="auto"/>
              </w:rPr>
            </w:pPr>
            <w:r w:rsidRPr="007043CF">
              <w:rPr>
                <w:b/>
                <w:bCs/>
                <w:color w:val="auto"/>
              </w:rPr>
              <w:t>100</w:t>
            </w:r>
          </w:p>
        </w:tc>
      </w:tr>
    </w:tbl>
    <w:p w14:paraId="5B0A7617" w14:textId="281AC644" w:rsidR="001608EF" w:rsidRPr="007043CF" w:rsidRDefault="1C9130D3" w:rsidP="001608EF">
      <w:pPr>
        <w:pStyle w:val="Caption"/>
      </w:pPr>
      <w:bookmarkStart w:id="40" w:name="_Ref127947345"/>
      <w:bookmarkStart w:id="41" w:name="_Toc137032252"/>
      <w:r w:rsidRPr="007043CF">
        <w:t xml:space="preserve">Table </w:t>
      </w:r>
      <w:r w:rsidR="001608EF" w:rsidRPr="007043CF">
        <w:fldChar w:fldCharType="begin"/>
      </w:r>
      <w:r w:rsidR="001608EF" w:rsidRPr="007043CF">
        <w:instrText>SEQ Table \* ARABIC</w:instrText>
      </w:r>
      <w:r w:rsidR="001608EF" w:rsidRPr="007043CF">
        <w:fldChar w:fldCharType="separate"/>
      </w:r>
      <w:r w:rsidR="6EEBB612" w:rsidRPr="007043CF">
        <w:t>9</w:t>
      </w:r>
      <w:r w:rsidR="001608EF" w:rsidRPr="007043CF">
        <w:fldChar w:fldCharType="end"/>
      </w:r>
      <w:bookmarkEnd w:id="40"/>
      <w:r w:rsidR="70DEE9FC" w:rsidRPr="007043CF">
        <w:t>.</w:t>
      </w:r>
      <w:r w:rsidRPr="007043CF">
        <w:rPr>
          <w:lang w:eastAsia="zh-CN"/>
        </w:rPr>
        <w:t xml:space="preserve">  Percent Agreement on Classification as EL (Levels 1 and</w:t>
      </w:r>
      <w:r w:rsidR="5CBA787C" w:rsidRPr="007043CF">
        <w:rPr>
          <w:lang w:eastAsia="zh-CN"/>
        </w:rPr>
        <w:t> </w:t>
      </w:r>
      <w:r w:rsidRPr="007043CF">
        <w:rPr>
          <w:lang w:eastAsia="zh-CN"/>
        </w:rPr>
        <w:t>2) and Fluent English Proficient (Level 3)</w:t>
      </w:r>
      <w:bookmarkEnd w:id="41"/>
    </w:p>
    <w:tbl>
      <w:tblPr>
        <w:tblStyle w:val="TRs"/>
        <w:tblW w:w="0" w:type="auto"/>
        <w:tblLook w:val="04A0" w:firstRow="1" w:lastRow="0" w:firstColumn="1" w:lastColumn="0" w:noHBand="0" w:noVBand="1"/>
      </w:tblPr>
      <w:tblGrid>
        <w:gridCol w:w="1872"/>
        <w:gridCol w:w="1620"/>
      </w:tblGrid>
      <w:tr w:rsidR="00846F91" w:rsidRPr="007043CF" w14:paraId="32200857" w14:textId="77777777" w:rsidTr="009B5266">
        <w:trPr>
          <w:cnfStyle w:val="100000000000" w:firstRow="1" w:lastRow="0" w:firstColumn="0" w:lastColumn="0" w:oddVBand="0" w:evenVBand="0" w:oddHBand="0" w:evenHBand="0" w:firstRowFirstColumn="0" w:firstRowLastColumn="0" w:lastRowFirstColumn="0" w:lastRowLastColumn="0"/>
        </w:trPr>
        <w:tc>
          <w:tcPr>
            <w:tcW w:w="1872" w:type="dxa"/>
          </w:tcPr>
          <w:p w14:paraId="0B3F27ED" w14:textId="4D53D7FC" w:rsidR="00846F91" w:rsidRPr="007043CF" w:rsidRDefault="00846F91" w:rsidP="005C758D">
            <w:pPr>
              <w:pStyle w:val="TableHead"/>
              <w:rPr>
                <w:b/>
                <w:noProof w:val="0"/>
              </w:rPr>
            </w:pPr>
            <w:r w:rsidRPr="007043CF">
              <w:rPr>
                <w:b/>
                <w:noProof w:val="0"/>
              </w:rPr>
              <w:t>Grade</w:t>
            </w:r>
            <w:r w:rsidR="000B3C18" w:rsidRPr="007043CF">
              <w:rPr>
                <w:b/>
                <w:noProof w:val="0"/>
              </w:rPr>
              <w:t xml:space="preserve"> Level or Grade Span</w:t>
            </w:r>
          </w:p>
        </w:tc>
        <w:tc>
          <w:tcPr>
            <w:tcW w:w="1620" w:type="dxa"/>
            <w:hideMark/>
          </w:tcPr>
          <w:p w14:paraId="10EB68CC" w14:textId="77777777" w:rsidR="00846F91" w:rsidRPr="007043CF" w:rsidRDefault="00846F91" w:rsidP="005C758D">
            <w:pPr>
              <w:pStyle w:val="TableHead"/>
              <w:rPr>
                <w:b/>
                <w:noProof w:val="0"/>
              </w:rPr>
            </w:pPr>
            <w:r w:rsidRPr="007043CF">
              <w:rPr>
                <w:b/>
                <w:noProof w:val="0"/>
              </w:rPr>
              <w:t>Percent Agreement</w:t>
            </w:r>
          </w:p>
        </w:tc>
      </w:tr>
      <w:tr w:rsidR="00846F91" w:rsidRPr="007043CF" w14:paraId="2F2EC156" w14:textId="77777777" w:rsidTr="009B5266">
        <w:tc>
          <w:tcPr>
            <w:tcW w:w="1872" w:type="dxa"/>
            <w:hideMark/>
          </w:tcPr>
          <w:p w14:paraId="11ECCE38" w14:textId="1D5EE08E" w:rsidR="00846F91" w:rsidRPr="007043CF" w:rsidRDefault="00846F91" w:rsidP="00E21962">
            <w:pPr>
              <w:pStyle w:val="TableText"/>
              <w:keepNext/>
            </w:pPr>
            <w:r w:rsidRPr="007043CF">
              <w:t>K</w:t>
            </w:r>
            <w:r w:rsidR="000B3C18" w:rsidRPr="007043CF">
              <w:t>indergarten</w:t>
            </w:r>
          </w:p>
        </w:tc>
        <w:tc>
          <w:tcPr>
            <w:tcW w:w="1620" w:type="dxa"/>
            <w:hideMark/>
          </w:tcPr>
          <w:p w14:paraId="44B0014D" w14:textId="77777777" w:rsidR="00846F91" w:rsidRPr="007043CF" w:rsidRDefault="00846F91" w:rsidP="003474AA">
            <w:pPr>
              <w:pStyle w:val="TableText"/>
              <w:ind w:right="216"/>
            </w:pPr>
            <w:r w:rsidRPr="007043CF">
              <w:t>80.1%</w:t>
            </w:r>
          </w:p>
        </w:tc>
      </w:tr>
      <w:tr w:rsidR="00846F91" w:rsidRPr="007043CF" w14:paraId="0B3FB116" w14:textId="77777777" w:rsidTr="009B5266">
        <w:tc>
          <w:tcPr>
            <w:tcW w:w="1872" w:type="dxa"/>
            <w:hideMark/>
          </w:tcPr>
          <w:p w14:paraId="2FBBDC55" w14:textId="77777777" w:rsidR="00846F91" w:rsidRPr="007043CF" w:rsidRDefault="00846F91" w:rsidP="00E21962">
            <w:pPr>
              <w:pStyle w:val="TableText"/>
              <w:keepNext/>
            </w:pPr>
            <w:r w:rsidRPr="007043CF">
              <w:t>1</w:t>
            </w:r>
          </w:p>
        </w:tc>
        <w:tc>
          <w:tcPr>
            <w:tcW w:w="1620" w:type="dxa"/>
            <w:hideMark/>
          </w:tcPr>
          <w:p w14:paraId="5500656C" w14:textId="77777777" w:rsidR="00846F91" w:rsidRPr="007043CF" w:rsidRDefault="00846F91" w:rsidP="003474AA">
            <w:pPr>
              <w:pStyle w:val="TableText"/>
              <w:ind w:right="216"/>
            </w:pPr>
            <w:r w:rsidRPr="007043CF">
              <w:t>80.4%</w:t>
            </w:r>
          </w:p>
        </w:tc>
      </w:tr>
      <w:tr w:rsidR="00846F91" w:rsidRPr="007043CF" w14:paraId="0DAE1DA5" w14:textId="77777777" w:rsidTr="009B5266">
        <w:tc>
          <w:tcPr>
            <w:tcW w:w="1872" w:type="dxa"/>
            <w:hideMark/>
          </w:tcPr>
          <w:p w14:paraId="25794C18" w14:textId="77777777" w:rsidR="00846F91" w:rsidRPr="007043CF" w:rsidRDefault="00846F91" w:rsidP="00E21962">
            <w:pPr>
              <w:pStyle w:val="TableText"/>
              <w:keepNext/>
            </w:pPr>
            <w:r w:rsidRPr="007043CF">
              <w:t>2</w:t>
            </w:r>
          </w:p>
        </w:tc>
        <w:tc>
          <w:tcPr>
            <w:tcW w:w="1620" w:type="dxa"/>
            <w:hideMark/>
          </w:tcPr>
          <w:p w14:paraId="396909EA" w14:textId="77777777" w:rsidR="00846F91" w:rsidRPr="007043CF" w:rsidRDefault="00846F91" w:rsidP="003474AA">
            <w:pPr>
              <w:pStyle w:val="TableText"/>
              <w:ind w:right="216"/>
            </w:pPr>
            <w:r w:rsidRPr="007043CF">
              <w:t>80.5%</w:t>
            </w:r>
          </w:p>
        </w:tc>
      </w:tr>
      <w:tr w:rsidR="00846F91" w:rsidRPr="007043CF" w14:paraId="2A6091B8" w14:textId="77777777" w:rsidTr="009B5266">
        <w:tc>
          <w:tcPr>
            <w:tcW w:w="1872" w:type="dxa"/>
            <w:hideMark/>
          </w:tcPr>
          <w:p w14:paraId="6BB3E8ED" w14:textId="77777777" w:rsidR="00846F91" w:rsidRPr="007043CF" w:rsidRDefault="00846F91" w:rsidP="009D2AC5">
            <w:pPr>
              <w:pStyle w:val="TableText"/>
            </w:pPr>
            <w:r w:rsidRPr="007043CF">
              <w:t>3–5</w:t>
            </w:r>
          </w:p>
        </w:tc>
        <w:tc>
          <w:tcPr>
            <w:tcW w:w="1620" w:type="dxa"/>
            <w:hideMark/>
          </w:tcPr>
          <w:p w14:paraId="6FFBCFD2" w14:textId="77777777" w:rsidR="00846F91" w:rsidRPr="007043CF" w:rsidRDefault="00846F91" w:rsidP="003474AA">
            <w:pPr>
              <w:pStyle w:val="TableText"/>
              <w:ind w:right="216"/>
            </w:pPr>
            <w:r w:rsidRPr="007043CF">
              <w:t>73.3%</w:t>
            </w:r>
          </w:p>
        </w:tc>
      </w:tr>
      <w:tr w:rsidR="00846F91" w:rsidRPr="007043CF" w14:paraId="709FA933" w14:textId="77777777" w:rsidTr="009B5266">
        <w:tc>
          <w:tcPr>
            <w:tcW w:w="1872" w:type="dxa"/>
            <w:hideMark/>
          </w:tcPr>
          <w:p w14:paraId="55C2FF02" w14:textId="77777777" w:rsidR="00846F91" w:rsidRPr="007043CF" w:rsidRDefault="00846F91" w:rsidP="009D2AC5">
            <w:pPr>
              <w:pStyle w:val="TableText"/>
            </w:pPr>
            <w:r w:rsidRPr="007043CF">
              <w:t>6–8</w:t>
            </w:r>
          </w:p>
        </w:tc>
        <w:tc>
          <w:tcPr>
            <w:tcW w:w="1620" w:type="dxa"/>
            <w:hideMark/>
          </w:tcPr>
          <w:p w14:paraId="34BDCE49" w14:textId="77777777" w:rsidR="00846F91" w:rsidRPr="007043CF" w:rsidRDefault="00846F91" w:rsidP="003474AA">
            <w:pPr>
              <w:pStyle w:val="TableText"/>
              <w:ind w:right="216"/>
            </w:pPr>
            <w:r w:rsidRPr="007043CF">
              <w:t>68.3%</w:t>
            </w:r>
          </w:p>
        </w:tc>
      </w:tr>
      <w:tr w:rsidR="00846F91" w:rsidRPr="007043CF" w14:paraId="3F943553" w14:textId="77777777" w:rsidTr="00AB39F3">
        <w:tc>
          <w:tcPr>
            <w:tcW w:w="1872" w:type="dxa"/>
            <w:tcBorders>
              <w:bottom w:val="nil"/>
            </w:tcBorders>
            <w:hideMark/>
          </w:tcPr>
          <w:p w14:paraId="382AEBD6" w14:textId="77777777" w:rsidR="00846F91" w:rsidRPr="007043CF" w:rsidRDefault="00846F91" w:rsidP="009D2AC5">
            <w:pPr>
              <w:pStyle w:val="TableText"/>
            </w:pPr>
            <w:r w:rsidRPr="007043CF">
              <w:t>9–10</w:t>
            </w:r>
          </w:p>
        </w:tc>
        <w:tc>
          <w:tcPr>
            <w:tcW w:w="1620" w:type="dxa"/>
            <w:tcBorders>
              <w:bottom w:val="nil"/>
            </w:tcBorders>
            <w:hideMark/>
          </w:tcPr>
          <w:p w14:paraId="61A63034" w14:textId="77777777" w:rsidR="00846F91" w:rsidRPr="007043CF" w:rsidRDefault="00846F91" w:rsidP="003474AA">
            <w:pPr>
              <w:pStyle w:val="TableText"/>
              <w:ind w:right="216"/>
            </w:pPr>
            <w:r w:rsidRPr="007043CF">
              <w:t>69.9%</w:t>
            </w:r>
          </w:p>
        </w:tc>
      </w:tr>
      <w:tr w:rsidR="00846F91" w:rsidRPr="007043CF" w14:paraId="39110375" w14:textId="77777777" w:rsidTr="00AB39F3">
        <w:tc>
          <w:tcPr>
            <w:tcW w:w="1872" w:type="dxa"/>
            <w:tcBorders>
              <w:top w:val="nil"/>
              <w:bottom w:val="single" w:sz="4" w:space="0" w:color="auto"/>
            </w:tcBorders>
            <w:hideMark/>
          </w:tcPr>
          <w:p w14:paraId="33CE835A" w14:textId="77777777" w:rsidR="00846F91" w:rsidRPr="007043CF" w:rsidRDefault="00846F91" w:rsidP="009D2AC5">
            <w:pPr>
              <w:pStyle w:val="TableText"/>
            </w:pPr>
            <w:r w:rsidRPr="007043CF">
              <w:t>11–12</w:t>
            </w:r>
          </w:p>
        </w:tc>
        <w:tc>
          <w:tcPr>
            <w:tcW w:w="1620" w:type="dxa"/>
            <w:tcBorders>
              <w:top w:val="nil"/>
              <w:bottom w:val="single" w:sz="4" w:space="0" w:color="auto"/>
            </w:tcBorders>
            <w:hideMark/>
          </w:tcPr>
          <w:p w14:paraId="1491D124" w14:textId="77777777" w:rsidR="00846F91" w:rsidRPr="007043CF" w:rsidRDefault="00846F91" w:rsidP="003474AA">
            <w:pPr>
              <w:pStyle w:val="TableText"/>
              <w:ind w:right="216"/>
            </w:pPr>
            <w:r w:rsidRPr="007043CF">
              <w:t>72.4%</w:t>
            </w:r>
          </w:p>
        </w:tc>
      </w:tr>
      <w:tr w:rsidR="005767CE" w:rsidRPr="007043CF" w14:paraId="2F7D44E1" w14:textId="77777777" w:rsidTr="00AB39F3">
        <w:tc>
          <w:tcPr>
            <w:tcW w:w="1872" w:type="dxa"/>
            <w:tcBorders>
              <w:top w:val="single" w:sz="4" w:space="0" w:color="auto"/>
            </w:tcBorders>
          </w:tcPr>
          <w:p w14:paraId="795DA1D5" w14:textId="4461B28F" w:rsidR="005767CE" w:rsidRPr="007043CF" w:rsidRDefault="005767CE" w:rsidP="009D2AC5">
            <w:pPr>
              <w:pStyle w:val="TableText"/>
              <w:rPr>
                <w:b/>
                <w:bCs/>
              </w:rPr>
            </w:pPr>
            <w:r w:rsidRPr="007043CF">
              <w:rPr>
                <w:b/>
                <w:bCs/>
              </w:rPr>
              <w:t>Overall</w:t>
            </w:r>
          </w:p>
        </w:tc>
        <w:tc>
          <w:tcPr>
            <w:tcW w:w="1620" w:type="dxa"/>
            <w:tcBorders>
              <w:top w:val="single" w:sz="4" w:space="0" w:color="auto"/>
            </w:tcBorders>
          </w:tcPr>
          <w:p w14:paraId="18166DC1" w14:textId="7DFDD120" w:rsidR="005767CE" w:rsidRPr="007043CF" w:rsidRDefault="009334C2" w:rsidP="003474AA">
            <w:pPr>
              <w:pStyle w:val="TableText"/>
              <w:ind w:right="216"/>
              <w:rPr>
                <w:b/>
                <w:bCs/>
              </w:rPr>
            </w:pPr>
            <w:r w:rsidRPr="007043CF">
              <w:rPr>
                <w:b/>
                <w:bCs/>
              </w:rPr>
              <w:t>73.3%</w:t>
            </w:r>
          </w:p>
        </w:tc>
      </w:tr>
    </w:tbl>
    <w:p w14:paraId="2256276B" w14:textId="77777777" w:rsidR="00850AD5" w:rsidRPr="007043CF" w:rsidRDefault="005E07AC" w:rsidP="00850AD5">
      <w:pPr>
        <w:pStyle w:val="Image"/>
        <w:rPr>
          <w:noProof w:val="0"/>
        </w:rPr>
      </w:pPr>
      <w:bookmarkStart w:id="42" w:name="_Hlk127951151"/>
      <w:r w:rsidRPr="007043CF">
        <w:lastRenderedPageBreak/>
        <w:drawing>
          <wp:inline distT="0" distB="0" distL="0" distR="0" wp14:anchorId="11007A2E" wp14:editId="3B293709">
            <wp:extent cx="5581403" cy="3281045"/>
            <wp:effectExtent l="0" t="0" r="635" b="14605"/>
            <wp:docPr id="3" name="Chart 3" descr="Percent of students at Level 3 across grade levels and grade spans">
              <a:extLst xmlns:a="http://schemas.openxmlformats.org/drawingml/2006/main">
                <a:ext uri="{FF2B5EF4-FFF2-40B4-BE49-F238E27FC236}">
                  <a16:creationId xmlns:a16="http://schemas.microsoft.com/office/drawing/2014/main" id="{1E541DC4-B80F-E00B-69F5-3EA3113B15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153A2A" w14:textId="5947D2F2" w:rsidR="00FD12D9" w:rsidRPr="007043CF" w:rsidRDefault="00850AD5" w:rsidP="002B67ED">
      <w:pPr>
        <w:pStyle w:val="Captionwide"/>
      </w:pPr>
      <w:bookmarkStart w:id="43" w:name="_Ref128747270"/>
      <w:bookmarkStart w:id="44" w:name="_Toc128747979"/>
      <w:r w:rsidRPr="007043CF">
        <w:t xml:space="preserve">Figure </w:t>
      </w:r>
      <w:fldSimple w:instr=" SEQ Figure \* ARABIC ">
        <w:r w:rsidRPr="007043CF">
          <w:t>1</w:t>
        </w:r>
      </w:fldSimple>
      <w:bookmarkEnd w:id="43"/>
      <w:r w:rsidRPr="007043CF">
        <w:t xml:space="preserve">  Percent of </w:t>
      </w:r>
      <w:r w:rsidR="00CC14FF" w:rsidRPr="007043CF">
        <w:t>s</w:t>
      </w:r>
      <w:r w:rsidRPr="007043CF">
        <w:t xml:space="preserve">tudents at Level 3 </w:t>
      </w:r>
      <w:r w:rsidR="00CC14FF" w:rsidRPr="007043CF">
        <w:t>a</w:t>
      </w:r>
      <w:r w:rsidRPr="007043CF">
        <w:t xml:space="preserve">cross </w:t>
      </w:r>
      <w:r w:rsidR="00CC14FF" w:rsidRPr="007043CF">
        <w:t>g</w:t>
      </w:r>
      <w:r w:rsidRPr="007043CF">
        <w:t>rade</w:t>
      </w:r>
      <w:r w:rsidR="00CC14FF" w:rsidRPr="007043CF">
        <w:t xml:space="preserve"> level</w:t>
      </w:r>
      <w:r w:rsidRPr="007043CF">
        <w:t>s</w:t>
      </w:r>
      <w:r w:rsidR="00CC14FF" w:rsidRPr="007043CF">
        <w:t xml:space="preserve"> and grade spans</w:t>
      </w:r>
      <w:bookmarkEnd w:id="44"/>
    </w:p>
    <w:p w14:paraId="74A3CCB2" w14:textId="77777777" w:rsidR="00FD12D9" w:rsidRPr="007043CF" w:rsidRDefault="00FD12D9" w:rsidP="00FD12D9">
      <w:pPr>
        <w:pStyle w:val="Heading3"/>
      </w:pPr>
      <w:bookmarkStart w:id="45" w:name="_Toc137032240"/>
      <w:r w:rsidRPr="007043CF">
        <w:t>Results and Interpretation</w:t>
      </w:r>
      <w:bookmarkEnd w:id="45"/>
    </w:p>
    <w:bookmarkEnd w:id="42"/>
    <w:p w14:paraId="43129F8F" w14:textId="08B283CA" w:rsidR="00B06EC2" w:rsidRPr="007043CF" w:rsidRDefault="00846F91" w:rsidP="00846F91">
      <w:r w:rsidRPr="007043CF">
        <w:rPr>
          <w:rFonts w:cs="Calibri"/>
        </w:rPr>
        <w:t xml:space="preserve">Results from the rater-agreement analysis of the contrasting groups study indicated </w:t>
      </w:r>
      <w:r w:rsidR="00663867" w:rsidRPr="007043CF">
        <w:rPr>
          <w:rFonts w:cs="Calibri"/>
        </w:rPr>
        <w:t>some</w:t>
      </w:r>
      <w:r w:rsidRPr="007043CF">
        <w:rPr>
          <w:rFonts w:cs="Calibri"/>
        </w:rPr>
        <w:t xml:space="preserve"> trend</w:t>
      </w:r>
      <w:r w:rsidR="00663867" w:rsidRPr="007043CF">
        <w:rPr>
          <w:rFonts w:cs="Calibri"/>
        </w:rPr>
        <w:t>s by</w:t>
      </w:r>
      <w:r w:rsidRPr="007043CF">
        <w:rPr>
          <w:rFonts w:cs="Calibri"/>
        </w:rPr>
        <w:t xml:space="preserve"> grade</w:t>
      </w:r>
      <w:r w:rsidR="00663867" w:rsidRPr="007043CF">
        <w:rPr>
          <w:rFonts w:cs="Calibri"/>
        </w:rPr>
        <w:t xml:space="preserve"> level</w:t>
      </w:r>
      <w:r w:rsidRPr="007043CF">
        <w:rPr>
          <w:rFonts w:cs="Calibri"/>
        </w:rPr>
        <w:t xml:space="preserve"> </w:t>
      </w:r>
      <w:r w:rsidR="00663867" w:rsidRPr="007043CF">
        <w:rPr>
          <w:rFonts w:cs="Calibri"/>
        </w:rPr>
        <w:t xml:space="preserve">and by </w:t>
      </w:r>
      <w:r w:rsidRPr="007043CF">
        <w:rPr>
          <w:rFonts w:cs="Calibri"/>
        </w:rPr>
        <w:t xml:space="preserve">performance level. </w:t>
      </w:r>
      <w:r w:rsidR="00665770" w:rsidRPr="007043CF">
        <w:t>Educator</w:t>
      </w:r>
      <w:r w:rsidRPr="007043CF">
        <w:rPr>
          <w:rFonts w:cs="Calibri"/>
        </w:rPr>
        <w:t xml:space="preserve"> ratings of expected performance levels </w:t>
      </w:r>
      <w:r w:rsidR="00342090" w:rsidRPr="007043CF">
        <w:rPr>
          <w:rFonts w:cs="Calibri"/>
        </w:rPr>
        <w:t>(referred to as Level</w:t>
      </w:r>
      <w:r w:rsidR="00663867" w:rsidRPr="007043CF">
        <w:rPr>
          <w:rFonts w:cs="Calibri"/>
        </w:rPr>
        <w:t>s</w:t>
      </w:r>
      <w:r w:rsidR="00342090" w:rsidRPr="007043CF">
        <w:rPr>
          <w:rFonts w:cs="Calibri"/>
        </w:rPr>
        <w:t xml:space="preserve">) </w:t>
      </w:r>
      <w:r w:rsidRPr="007043CF">
        <w:rPr>
          <w:rFonts w:cs="Calibri"/>
        </w:rPr>
        <w:t>were compared to the students’ performance levels based on the 20</w:t>
      </w:r>
      <w:r w:rsidR="002949D4" w:rsidRPr="007043CF">
        <w:rPr>
          <w:rFonts w:cs="Calibri"/>
        </w:rPr>
        <w:t>21</w:t>
      </w:r>
      <w:r w:rsidRPr="007043CF">
        <w:rPr>
          <w:rFonts w:cs="Calibri"/>
        </w:rPr>
        <w:t>–</w:t>
      </w:r>
      <w:r w:rsidR="002949D4" w:rsidRPr="007043CF">
        <w:rPr>
          <w:rFonts w:cs="Calibri"/>
        </w:rPr>
        <w:t>22</w:t>
      </w:r>
      <w:r w:rsidRPr="007043CF">
        <w:rPr>
          <w:rFonts w:cs="Calibri"/>
        </w:rPr>
        <w:t xml:space="preserve"> threshold scores</w:t>
      </w:r>
      <w:r w:rsidR="00342090" w:rsidRPr="007043CF">
        <w:rPr>
          <w:rFonts w:cs="Calibri"/>
        </w:rPr>
        <w:t xml:space="preserve"> (referred to as PL1, PL2, PL3)</w:t>
      </w:r>
      <w:r w:rsidRPr="007043CF">
        <w:rPr>
          <w:rFonts w:cs="Calibri"/>
        </w:rPr>
        <w:t>. The comparison indicated</w:t>
      </w:r>
      <w:r w:rsidR="000846D2" w:rsidRPr="007043CF">
        <w:rPr>
          <w:rFonts w:cs="Calibri"/>
        </w:rPr>
        <w:t xml:space="preserve"> moderate</w:t>
      </w:r>
      <w:r w:rsidR="000645FF" w:rsidRPr="007043CF">
        <w:rPr>
          <w:rFonts w:cs="Calibri"/>
        </w:rPr>
        <w:t xml:space="preserve"> </w:t>
      </w:r>
      <w:r w:rsidRPr="007043CF">
        <w:rPr>
          <w:rFonts w:cs="Calibri"/>
        </w:rPr>
        <w:t>agreement rate</w:t>
      </w:r>
      <w:r w:rsidR="00197F52" w:rsidRPr="007043CF">
        <w:rPr>
          <w:rFonts w:cs="Calibri"/>
        </w:rPr>
        <w:t>s,</w:t>
      </w:r>
      <w:r w:rsidR="000645FF" w:rsidRPr="007043CF">
        <w:rPr>
          <w:rFonts w:cs="Calibri"/>
        </w:rPr>
        <w:t xml:space="preserve"> with some differences by grade</w:t>
      </w:r>
      <w:r w:rsidR="00CD0F3E" w:rsidRPr="007043CF">
        <w:rPr>
          <w:rFonts w:cs="Calibri"/>
        </w:rPr>
        <w:t xml:space="preserve"> level</w:t>
      </w:r>
      <w:r w:rsidR="000645FF" w:rsidRPr="007043CF">
        <w:rPr>
          <w:rFonts w:cs="Calibri"/>
        </w:rPr>
        <w:t xml:space="preserve"> and performance level</w:t>
      </w:r>
      <w:r w:rsidR="00BA0F88" w:rsidRPr="007043CF">
        <w:rPr>
          <w:rFonts w:cs="Calibri"/>
        </w:rPr>
        <w:t>.</w:t>
      </w:r>
      <w:r w:rsidR="00197F52" w:rsidRPr="007043CF">
        <w:rPr>
          <w:rFonts w:cs="Calibri"/>
        </w:rPr>
        <w:t xml:space="preserve"> </w:t>
      </w:r>
      <w:r w:rsidR="00BA0F88" w:rsidRPr="007043CF">
        <w:rPr>
          <w:rFonts w:cs="Calibri"/>
        </w:rPr>
        <w:t xml:space="preserve">Agreement was strongest for </w:t>
      </w:r>
      <w:r w:rsidR="004C1716" w:rsidRPr="007043CF">
        <w:rPr>
          <w:rFonts w:cs="Calibri"/>
        </w:rPr>
        <w:t xml:space="preserve">Alternate ELPAC </w:t>
      </w:r>
      <w:r w:rsidR="00EE4A62" w:rsidRPr="007043CF">
        <w:rPr>
          <w:rFonts w:cs="Calibri"/>
        </w:rPr>
        <w:t xml:space="preserve">performance level one (PL1), where </w:t>
      </w:r>
      <w:r w:rsidR="001F317C" w:rsidRPr="007043CF">
        <w:rPr>
          <w:rFonts w:cs="Calibri"/>
        </w:rPr>
        <w:t>between 64</w:t>
      </w:r>
      <w:r w:rsidR="00CD0F3E" w:rsidRPr="007043CF">
        <w:rPr>
          <w:rFonts w:cs="Calibri"/>
        </w:rPr>
        <w:t>–</w:t>
      </w:r>
      <w:r w:rsidR="001F317C" w:rsidRPr="007043CF">
        <w:rPr>
          <w:rFonts w:cs="Calibri"/>
        </w:rPr>
        <w:t>80</w:t>
      </w:r>
      <w:r w:rsidR="00A66573" w:rsidRPr="007043CF">
        <w:t xml:space="preserve"> percent </w:t>
      </w:r>
      <w:r w:rsidR="001F317C" w:rsidRPr="007043CF">
        <w:rPr>
          <w:rFonts w:cs="Calibri"/>
        </w:rPr>
        <w:t xml:space="preserve">of </w:t>
      </w:r>
      <w:r w:rsidR="00EE4A62" w:rsidRPr="007043CF">
        <w:rPr>
          <w:rFonts w:cs="Calibri"/>
        </w:rPr>
        <w:t>educators</w:t>
      </w:r>
      <w:r w:rsidR="00A87C7D" w:rsidRPr="007043CF">
        <w:rPr>
          <w:rFonts w:cs="Calibri"/>
        </w:rPr>
        <w:t>’</w:t>
      </w:r>
      <w:r w:rsidR="00EE4A62" w:rsidRPr="007043CF">
        <w:rPr>
          <w:rFonts w:cs="Calibri"/>
        </w:rPr>
        <w:t xml:space="preserve"> ratings agreed with Alternate ELPAC </w:t>
      </w:r>
      <w:r w:rsidR="00E078C8" w:rsidRPr="007043CF">
        <w:rPr>
          <w:rFonts w:cs="Calibri"/>
        </w:rPr>
        <w:t xml:space="preserve">classification, </w:t>
      </w:r>
      <w:r w:rsidRPr="007043CF">
        <w:rPr>
          <w:rFonts w:cs="Calibri"/>
        </w:rPr>
        <w:t xml:space="preserve">in kindergarten through </w:t>
      </w:r>
      <w:r w:rsidR="00FD7B33" w:rsidRPr="007043CF">
        <w:rPr>
          <w:rFonts w:cs="Calibri"/>
        </w:rPr>
        <w:t xml:space="preserve">grade </w:t>
      </w:r>
      <w:r w:rsidRPr="007043CF">
        <w:rPr>
          <w:rFonts w:cs="Calibri"/>
        </w:rPr>
        <w:t xml:space="preserve">twelve. This means, for example, where </w:t>
      </w:r>
      <w:r w:rsidR="009027E9" w:rsidRPr="007043CF">
        <w:rPr>
          <w:rFonts w:cs="Calibri"/>
        </w:rPr>
        <w:t xml:space="preserve">the Alternate ELPAC </w:t>
      </w:r>
      <w:r w:rsidRPr="007043CF">
        <w:rPr>
          <w:rFonts w:cs="Calibri"/>
        </w:rPr>
        <w:t xml:space="preserve">indicated a </w:t>
      </w:r>
      <w:r w:rsidR="00D43098" w:rsidRPr="007043CF">
        <w:rPr>
          <w:rFonts w:cs="Calibri"/>
        </w:rPr>
        <w:t>PL</w:t>
      </w:r>
      <w:r w:rsidR="00E978BC" w:rsidRPr="007043CF">
        <w:rPr>
          <w:rFonts w:cs="Calibri"/>
        </w:rPr>
        <w:t>1</w:t>
      </w:r>
      <w:r w:rsidR="00130EEE" w:rsidRPr="007043CF">
        <w:rPr>
          <w:rFonts w:cs="Calibri"/>
        </w:rPr>
        <w:t xml:space="preserve"> for </w:t>
      </w:r>
      <w:r w:rsidR="00CD0F3E" w:rsidRPr="007043CF">
        <w:rPr>
          <w:rFonts w:cs="Calibri"/>
        </w:rPr>
        <w:t>k</w:t>
      </w:r>
      <w:r w:rsidR="00130EEE" w:rsidRPr="007043CF">
        <w:rPr>
          <w:rFonts w:cs="Calibri"/>
        </w:rPr>
        <w:t xml:space="preserve">indergarten students, </w:t>
      </w:r>
      <w:r w:rsidR="00700007" w:rsidRPr="007043CF">
        <w:rPr>
          <w:rFonts w:cs="Calibri"/>
        </w:rPr>
        <w:t>80</w:t>
      </w:r>
      <w:r w:rsidR="0049605B" w:rsidRPr="007043CF">
        <w:t xml:space="preserve"> percent</w:t>
      </w:r>
      <w:r w:rsidR="00700007" w:rsidRPr="007043CF">
        <w:rPr>
          <w:rFonts w:cs="Calibri"/>
        </w:rPr>
        <w:t xml:space="preserve"> of </w:t>
      </w:r>
      <w:r w:rsidR="00130EEE" w:rsidRPr="007043CF">
        <w:rPr>
          <w:rFonts w:cs="Calibri"/>
        </w:rPr>
        <w:t xml:space="preserve">educator ratings agreed </w:t>
      </w:r>
      <w:r w:rsidR="00700007" w:rsidRPr="007043CF">
        <w:rPr>
          <w:rFonts w:cs="Calibri"/>
        </w:rPr>
        <w:t xml:space="preserve">that </w:t>
      </w:r>
      <w:r w:rsidR="00D43098" w:rsidRPr="007043CF">
        <w:rPr>
          <w:rFonts w:cs="Calibri"/>
        </w:rPr>
        <w:t xml:space="preserve">Level 1 </w:t>
      </w:r>
      <w:r w:rsidR="00754184" w:rsidRPr="007043CF">
        <w:t>best characterizes th</w:t>
      </w:r>
      <w:r w:rsidR="00CD0F3E" w:rsidRPr="007043CF">
        <w:t>e</w:t>
      </w:r>
      <w:r w:rsidR="00754184" w:rsidRPr="007043CF">
        <w:t xml:space="preserve"> students</w:t>
      </w:r>
      <w:r w:rsidR="00CD0F3E" w:rsidRPr="007043CF">
        <w:t>’</w:t>
      </w:r>
      <w:r w:rsidR="00754184" w:rsidRPr="007043CF">
        <w:t xml:space="preserve"> current level of overall English language proficiency</w:t>
      </w:r>
      <w:r w:rsidR="00A87C7D" w:rsidRPr="007043CF">
        <w:t>.</w:t>
      </w:r>
      <w:r w:rsidR="007627AB" w:rsidRPr="007043CF">
        <w:t xml:space="preserve"> </w:t>
      </w:r>
      <w:r w:rsidR="00E775C1" w:rsidRPr="007043CF">
        <w:t xml:space="preserve">Compared to the </w:t>
      </w:r>
      <w:r w:rsidR="00C570EB" w:rsidRPr="007043CF">
        <w:t>agreement for PL1, the results for</w:t>
      </w:r>
      <w:r w:rsidR="008E4BCB" w:rsidRPr="007043CF">
        <w:t xml:space="preserve"> </w:t>
      </w:r>
      <w:r w:rsidR="00C570EB" w:rsidRPr="007043CF">
        <w:t>PL2</w:t>
      </w:r>
      <w:r w:rsidR="008E4BCB" w:rsidRPr="007043CF">
        <w:t xml:space="preserve"> and PL3</w:t>
      </w:r>
      <w:r w:rsidR="00C570EB" w:rsidRPr="007043CF">
        <w:t xml:space="preserve"> are more moderate.</w:t>
      </w:r>
    </w:p>
    <w:p w14:paraId="3162B962" w14:textId="28C011F8" w:rsidR="00130EEE" w:rsidRPr="007043CF" w:rsidRDefault="000940FD" w:rsidP="00846F91">
      <w:r w:rsidRPr="007043CF">
        <w:t xml:space="preserve">In </w:t>
      </w:r>
      <w:r w:rsidR="00991090" w:rsidRPr="007043CF">
        <w:t>k</w:t>
      </w:r>
      <w:r w:rsidRPr="007043CF">
        <w:t xml:space="preserve">indergarten and </w:t>
      </w:r>
      <w:r w:rsidR="00991090" w:rsidRPr="007043CF">
        <w:t>g</w:t>
      </w:r>
      <w:r w:rsidRPr="007043CF">
        <w:t xml:space="preserve">rade </w:t>
      </w:r>
      <w:r w:rsidR="001F7480" w:rsidRPr="007043CF">
        <w:t>o</w:t>
      </w:r>
      <w:r w:rsidRPr="007043CF">
        <w:t xml:space="preserve">ne, educators rated about half of the students as </w:t>
      </w:r>
      <w:r w:rsidR="00291836" w:rsidRPr="007043CF">
        <w:t>Level 1</w:t>
      </w:r>
      <w:r w:rsidRPr="007043CF">
        <w:t xml:space="preserve"> (</w:t>
      </w:r>
      <w:r w:rsidR="003F7196" w:rsidRPr="007043CF">
        <w:t xml:space="preserve">49% and 51% respectively). This indicates that the educators believed that the students are performing at a lower level </w:t>
      </w:r>
      <w:r w:rsidR="008A0D2D" w:rsidRPr="007043CF">
        <w:t xml:space="preserve">than the student performance on </w:t>
      </w:r>
      <w:r w:rsidR="00E67020" w:rsidRPr="007043CF">
        <w:t xml:space="preserve">the </w:t>
      </w:r>
      <w:r w:rsidR="008A0D2D" w:rsidRPr="007043CF">
        <w:t>Alternate ELPAC would suggest. The pattern cont</w:t>
      </w:r>
      <w:r w:rsidR="00B8028E" w:rsidRPr="007043CF">
        <w:t xml:space="preserve">inues in PL3. The percent agreement is </w:t>
      </w:r>
      <w:r w:rsidR="00B06EC2" w:rsidRPr="007043CF">
        <w:t>27</w:t>
      </w:r>
      <w:r w:rsidR="0031642F" w:rsidRPr="007043CF">
        <w:t xml:space="preserve"> percent </w:t>
      </w:r>
      <w:r w:rsidR="007C17E7" w:rsidRPr="007043CF">
        <w:t xml:space="preserve">for kindergarten </w:t>
      </w:r>
      <w:r w:rsidR="00B06EC2" w:rsidRPr="007043CF">
        <w:t>and 37</w:t>
      </w:r>
      <w:r w:rsidR="0031642F" w:rsidRPr="007043CF">
        <w:t xml:space="preserve"> percent</w:t>
      </w:r>
      <w:r w:rsidR="007C17E7" w:rsidRPr="007043CF">
        <w:t xml:space="preserve"> for grade one</w:t>
      </w:r>
      <w:r w:rsidR="00291836" w:rsidRPr="007043CF">
        <w:t>.</w:t>
      </w:r>
      <w:r w:rsidR="0031642F" w:rsidRPr="007043CF">
        <w:t xml:space="preserve"> </w:t>
      </w:r>
      <w:r w:rsidR="00B06EC2" w:rsidRPr="007043CF">
        <w:t xml:space="preserve">Most </w:t>
      </w:r>
      <w:r w:rsidR="007C17E7" w:rsidRPr="007043CF">
        <w:t>k</w:t>
      </w:r>
      <w:r w:rsidR="001F7480" w:rsidRPr="007043CF">
        <w:t xml:space="preserve">indergarten and </w:t>
      </w:r>
      <w:r w:rsidR="007C17E7" w:rsidRPr="007043CF">
        <w:t>g</w:t>
      </w:r>
      <w:r w:rsidR="001F7480" w:rsidRPr="007043CF">
        <w:t xml:space="preserve">rade one </w:t>
      </w:r>
      <w:r w:rsidR="00B06EC2" w:rsidRPr="007043CF">
        <w:t>educators rated students</w:t>
      </w:r>
      <w:r w:rsidR="007C17E7" w:rsidRPr="007043CF">
        <w:t>’</w:t>
      </w:r>
      <w:r w:rsidR="00B06EC2" w:rsidRPr="007043CF">
        <w:t xml:space="preserve"> current level of overall </w:t>
      </w:r>
      <w:r w:rsidR="007C17E7" w:rsidRPr="007043CF">
        <w:t>ELP</w:t>
      </w:r>
      <w:r w:rsidR="00B06EC2" w:rsidRPr="007043CF">
        <w:t xml:space="preserve"> </w:t>
      </w:r>
      <w:r w:rsidR="001F7480" w:rsidRPr="007043CF">
        <w:t>below the Alternate ELPAC PL3 level.</w:t>
      </w:r>
    </w:p>
    <w:p w14:paraId="29FD2CE7" w14:textId="51EB7A31" w:rsidR="003342B6" w:rsidRPr="007043CF" w:rsidRDefault="008941E6" w:rsidP="00846F91">
      <w:pPr>
        <w:rPr>
          <w:rFonts w:cs="Calibri"/>
        </w:rPr>
      </w:pPr>
      <w:r w:rsidRPr="007043CF">
        <w:rPr>
          <w:rFonts w:cs="Calibri"/>
        </w:rPr>
        <w:t xml:space="preserve">In </w:t>
      </w:r>
      <w:r w:rsidR="007C17E7" w:rsidRPr="007043CF">
        <w:rPr>
          <w:rFonts w:cs="Calibri"/>
        </w:rPr>
        <w:t>g</w:t>
      </w:r>
      <w:r w:rsidRPr="007043CF">
        <w:rPr>
          <w:rFonts w:cs="Calibri"/>
        </w:rPr>
        <w:t>rade two, the percent agreement for PL2 is 41</w:t>
      </w:r>
      <w:r w:rsidR="0031642F" w:rsidRPr="007043CF">
        <w:t xml:space="preserve"> percent</w:t>
      </w:r>
      <w:r w:rsidR="00A50267" w:rsidRPr="007043CF">
        <w:t>;</w:t>
      </w:r>
      <w:r w:rsidR="0031642F" w:rsidRPr="007043CF">
        <w:t xml:space="preserve"> </w:t>
      </w:r>
      <w:r w:rsidRPr="007043CF">
        <w:rPr>
          <w:rFonts w:cs="Calibri"/>
        </w:rPr>
        <w:t>however</w:t>
      </w:r>
      <w:r w:rsidR="00A50267" w:rsidRPr="007043CF">
        <w:rPr>
          <w:rFonts w:cs="Calibri"/>
        </w:rPr>
        <w:t>,</w:t>
      </w:r>
      <w:r w:rsidRPr="007043CF">
        <w:rPr>
          <w:rFonts w:cs="Calibri"/>
        </w:rPr>
        <w:t xml:space="preserve"> educators rated 41</w:t>
      </w:r>
      <w:r w:rsidR="0031642F" w:rsidRPr="007043CF">
        <w:t xml:space="preserve"> percent </w:t>
      </w:r>
      <w:r w:rsidRPr="007043CF">
        <w:rPr>
          <w:rFonts w:cs="Calibri"/>
        </w:rPr>
        <w:t>of students as Level 1</w:t>
      </w:r>
      <w:r w:rsidR="00AC6686" w:rsidRPr="007043CF">
        <w:rPr>
          <w:rFonts w:cs="Calibri"/>
        </w:rPr>
        <w:t xml:space="preserve"> and only rated 18</w:t>
      </w:r>
      <w:r w:rsidR="0031642F" w:rsidRPr="007043CF">
        <w:t xml:space="preserve"> percent </w:t>
      </w:r>
      <w:r w:rsidR="00AC6686" w:rsidRPr="007043CF">
        <w:rPr>
          <w:rFonts w:cs="Calibri"/>
        </w:rPr>
        <w:t xml:space="preserve">of students as Level 3. This pattern of agreement </w:t>
      </w:r>
      <w:r w:rsidR="00EC0A1E" w:rsidRPr="007043CF">
        <w:rPr>
          <w:rFonts w:cs="Calibri"/>
        </w:rPr>
        <w:t xml:space="preserve">is also observed for </w:t>
      </w:r>
      <w:r w:rsidR="00FD2DC1" w:rsidRPr="007043CF">
        <w:rPr>
          <w:rFonts w:cs="Calibri"/>
        </w:rPr>
        <w:t xml:space="preserve">grade </w:t>
      </w:r>
      <w:r w:rsidR="00A456E1" w:rsidRPr="007043CF">
        <w:rPr>
          <w:rFonts w:cs="Calibri"/>
        </w:rPr>
        <w:t>two</w:t>
      </w:r>
      <w:r w:rsidR="00FD2DC1" w:rsidRPr="007043CF">
        <w:rPr>
          <w:rFonts w:cs="Calibri"/>
        </w:rPr>
        <w:t xml:space="preserve">, </w:t>
      </w:r>
      <w:r w:rsidR="00EC0A1E" w:rsidRPr="007043CF">
        <w:rPr>
          <w:rFonts w:cs="Calibri"/>
        </w:rPr>
        <w:t xml:space="preserve">grades </w:t>
      </w:r>
      <w:r w:rsidR="00A456E1" w:rsidRPr="007043CF">
        <w:rPr>
          <w:rFonts w:cs="Calibri"/>
        </w:rPr>
        <w:t>three through five,</w:t>
      </w:r>
      <w:r w:rsidR="00EC0A1E" w:rsidRPr="007043CF">
        <w:rPr>
          <w:rFonts w:cs="Calibri"/>
        </w:rPr>
        <w:t xml:space="preserve"> and </w:t>
      </w:r>
      <w:r w:rsidR="00A456E1" w:rsidRPr="007043CF">
        <w:rPr>
          <w:rFonts w:cs="Calibri"/>
        </w:rPr>
        <w:t>grades six through eight</w:t>
      </w:r>
      <w:r w:rsidR="00EC0A1E" w:rsidRPr="007043CF">
        <w:rPr>
          <w:rFonts w:cs="Calibri"/>
        </w:rPr>
        <w:t xml:space="preserve"> for PL2. </w:t>
      </w:r>
      <w:r w:rsidR="00D0334F" w:rsidRPr="007043CF">
        <w:rPr>
          <w:rFonts w:cs="Calibri"/>
        </w:rPr>
        <w:t xml:space="preserve">Educator ratings trend toward a lower level when there is disagreement. </w:t>
      </w:r>
      <w:r w:rsidR="00FB3208" w:rsidRPr="007043CF">
        <w:rPr>
          <w:rFonts w:cs="Calibri"/>
        </w:rPr>
        <w:t>By combining educator ratings of level</w:t>
      </w:r>
      <w:r w:rsidR="003D4E04" w:rsidRPr="007043CF">
        <w:rPr>
          <w:rFonts w:cs="Calibri"/>
        </w:rPr>
        <w:t>s</w:t>
      </w:r>
      <w:r w:rsidR="00FB3208" w:rsidRPr="007043CF">
        <w:rPr>
          <w:rFonts w:cs="Calibri"/>
        </w:rPr>
        <w:t xml:space="preserve"> 1</w:t>
      </w:r>
      <w:r w:rsidR="003D4E04" w:rsidRPr="007043CF">
        <w:rPr>
          <w:rFonts w:cs="Calibri"/>
        </w:rPr>
        <w:t xml:space="preserve"> and</w:t>
      </w:r>
      <w:r w:rsidR="00FB3208" w:rsidRPr="007043CF">
        <w:rPr>
          <w:rFonts w:cs="Calibri"/>
        </w:rPr>
        <w:t xml:space="preserve"> 2</w:t>
      </w:r>
      <w:r w:rsidR="003D4E04" w:rsidRPr="007043CF">
        <w:rPr>
          <w:rFonts w:cs="Calibri"/>
        </w:rPr>
        <w:t xml:space="preserve"> for students classified as PL2 based on Alternate ELPAC performance</w:t>
      </w:r>
      <w:r w:rsidR="00FB3208" w:rsidRPr="007043CF">
        <w:rPr>
          <w:rFonts w:cs="Calibri"/>
        </w:rPr>
        <w:t>, it can be observed that m</w:t>
      </w:r>
      <w:r w:rsidR="00EC0A1E" w:rsidRPr="007043CF">
        <w:rPr>
          <w:rFonts w:cs="Calibri"/>
        </w:rPr>
        <w:t xml:space="preserve">ost educator ratings </w:t>
      </w:r>
      <w:r w:rsidR="003813EA" w:rsidRPr="007043CF">
        <w:rPr>
          <w:rFonts w:cs="Calibri"/>
        </w:rPr>
        <w:lastRenderedPageBreak/>
        <w:t xml:space="preserve">across </w:t>
      </w:r>
      <w:r w:rsidR="00A456E1" w:rsidRPr="007043CF">
        <w:rPr>
          <w:rFonts w:cs="Calibri"/>
        </w:rPr>
        <w:t>g</w:t>
      </w:r>
      <w:r w:rsidR="003813EA" w:rsidRPr="007043CF">
        <w:rPr>
          <w:rFonts w:cs="Calibri"/>
        </w:rPr>
        <w:t xml:space="preserve">rades two through </w:t>
      </w:r>
      <w:r w:rsidR="00A456E1" w:rsidRPr="007043CF">
        <w:rPr>
          <w:rFonts w:cs="Calibri"/>
        </w:rPr>
        <w:t>eight</w:t>
      </w:r>
      <w:r w:rsidR="003813EA" w:rsidRPr="007043CF">
        <w:rPr>
          <w:rFonts w:cs="Calibri"/>
        </w:rPr>
        <w:t xml:space="preserve"> </w:t>
      </w:r>
      <w:r w:rsidR="00772FE9" w:rsidRPr="007043CF">
        <w:rPr>
          <w:rFonts w:cs="Calibri"/>
        </w:rPr>
        <w:t xml:space="preserve">for students classified as PL2 </w:t>
      </w:r>
      <w:r w:rsidR="003813EA" w:rsidRPr="007043CF">
        <w:rPr>
          <w:rFonts w:cs="Calibri"/>
        </w:rPr>
        <w:t xml:space="preserve">are </w:t>
      </w:r>
      <w:r w:rsidR="00FD2DC1" w:rsidRPr="007043CF">
        <w:rPr>
          <w:rFonts w:cs="Calibri"/>
        </w:rPr>
        <w:t>considered by educators as either Level 1 or Level 2</w:t>
      </w:r>
      <w:r w:rsidR="003813EA" w:rsidRPr="007043CF">
        <w:rPr>
          <w:rFonts w:cs="Calibri"/>
        </w:rPr>
        <w:t xml:space="preserve"> (77</w:t>
      </w:r>
      <w:r w:rsidR="0031642F" w:rsidRPr="007043CF">
        <w:rPr>
          <w:rFonts w:cs="Calibri"/>
        </w:rPr>
        <w:t>%</w:t>
      </w:r>
      <w:r w:rsidR="003813EA" w:rsidRPr="007043CF">
        <w:rPr>
          <w:rFonts w:cs="Calibri"/>
        </w:rPr>
        <w:t xml:space="preserve"> to 82%).</w:t>
      </w:r>
    </w:p>
    <w:p w14:paraId="62160F40" w14:textId="06A408BC" w:rsidR="00B703B2" w:rsidRPr="007043CF" w:rsidRDefault="003342B6" w:rsidP="00846F91">
      <w:pPr>
        <w:rPr>
          <w:rFonts w:cs="Calibri"/>
        </w:rPr>
      </w:pPr>
      <w:r w:rsidRPr="007043CF">
        <w:rPr>
          <w:rFonts w:cs="Calibri"/>
        </w:rPr>
        <w:t>The</w:t>
      </w:r>
      <w:r w:rsidR="00311B86" w:rsidRPr="007043CF">
        <w:rPr>
          <w:rFonts w:cs="Calibri"/>
        </w:rPr>
        <w:t xml:space="preserve"> pattern of</w:t>
      </w:r>
      <w:r w:rsidRPr="007043CF">
        <w:rPr>
          <w:rFonts w:cs="Calibri"/>
        </w:rPr>
        <w:t xml:space="preserve"> percent agreement for PL3 for </w:t>
      </w:r>
      <w:r w:rsidR="00A456E1" w:rsidRPr="007043CF">
        <w:rPr>
          <w:rFonts w:cs="Calibri"/>
        </w:rPr>
        <w:t>g</w:t>
      </w:r>
      <w:r w:rsidRPr="007043CF">
        <w:rPr>
          <w:rFonts w:cs="Calibri"/>
        </w:rPr>
        <w:t>rade</w:t>
      </w:r>
      <w:r w:rsidR="00A456E1" w:rsidRPr="007043CF">
        <w:rPr>
          <w:rFonts w:cs="Calibri"/>
        </w:rPr>
        <w:t>s</w:t>
      </w:r>
      <w:r w:rsidRPr="007043CF">
        <w:rPr>
          <w:rFonts w:cs="Calibri"/>
        </w:rPr>
        <w:t xml:space="preserve"> two</w:t>
      </w:r>
      <w:r w:rsidR="00311B86" w:rsidRPr="007043CF">
        <w:rPr>
          <w:rFonts w:cs="Calibri"/>
        </w:rPr>
        <w:t xml:space="preserve"> through eight </w:t>
      </w:r>
      <w:r w:rsidR="007A4557" w:rsidRPr="007043CF">
        <w:rPr>
          <w:rFonts w:cs="Calibri"/>
        </w:rPr>
        <w:t xml:space="preserve">suggests slightly less than half of the educator ratings agreed with the Alternate ELPAC </w:t>
      </w:r>
      <w:r w:rsidR="000A1CB5" w:rsidRPr="007043CF">
        <w:rPr>
          <w:rFonts w:cs="Calibri"/>
        </w:rPr>
        <w:t xml:space="preserve">PL3 classification. In </w:t>
      </w:r>
      <w:r w:rsidR="00A456E1" w:rsidRPr="007043CF">
        <w:rPr>
          <w:rFonts w:cs="Calibri"/>
        </w:rPr>
        <w:t>g</w:t>
      </w:r>
      <w:r w:rsidR="000A1CB5" w:rsidRPr="007043CF">
        <w:rPr>
          <w:rFonts w:cs="Calibri"/>
        </w:rPr>
        <w:t>rade two, 47</w:t>
      </w:r>
      <w:r w:rsidR="00DE64FF" w:rsidRPr="007043CF">
        <w:t xml:space="preserve"> percent </w:t>
      </w:r>
      <w:r w:rsidR="000A1CB5" w:rsidRPr="007043CF">
        <w:rPr>
          <w:rFonts w:cs="Calibri"/>
        </w:rPr>
        <w:t xml:space="preserve">of educator ratings </w:t>
      </w:r>
      <w:r w:rsidR="00D17B8F" w:rsidRPr="007043CF">
        <w:rPr>
          <w:rFonts w:cs="Calibri"/>
        </w:rPr>
        <w:t xml:space="preserve">concurred with the PL3 </w:t>
      </w:r>
      <w:r w:rsidR="0010208E" w:rsidRPr="007043CF">
        <w:rPr>
          <w:rFonts w:cs="Calibri"/>
        </w:rPr>
        <w:t>A</w:t>
      </w:r>
      <w:r w:rsidR="00D17B8F" w:rsidRPr="007043CF">
        <w:rPr>
          <w:rFonts w:cs="Calibri"/>
        </w:rPr>
        <w:t xml:space="preserve">lternate ELPAC classification. </w:t>
      </w:r>
      <w:r w:rsidR="00B63117" w:rsidRPr="007043CF">
        <w:rPr>
          <w:rFonts w:cs="Calibri"/>
        </w:rPr>
        <w:t>Percent agreement was similar for</w:t>
      </w:r>
      <w:r w:rsidR="00D17B8F" w:rsidRPr="007043CF">
        <w:rPr>
          <w:rFonts w:cs="Calibri"/>
        </w:rPr>
        <w:t xml:space="preserve"> grades </w:t>
      </w:r>
      <w:r w:rsidR="00A456E1" w:rsidRPr="007043CF">
        <w:rPr>
          <w:rFonts w:cs="Calibri"/>
        </w:rPr>
        <w:t>three through five</w:t>
      </w:r>
      <w:r w:rsidR="00D17B8F" w:rsidRPr="007043CF">
        <w:rPr>
          <w:rFonts w:cs="Calibri"/>
        </w:rPr>
        <w:t xml:space="preserve"> </w:t>
      </w:r>
      <w:r w:rsidR="00B63117" w:rsidRPr="007043CF">
        <w:rPr>
          <w:rFonts w:cs="Calibri"/>
        </w:rPr>
        <w:t xml:space="preserve">(43%) </w:t>
      </w:r>
      <w:r w:rsidR="00D17B8F" w:rsidRPr="007043CF">
        <w:rPr>
          <w:rFonts w:cs="Calibri"/>
        </w:rPr>
        <w:t xml:space="preserve">and </w:t>
      </w:r>
      <w:r w:rsidR="00A456E1" w:rsidRPr="007043CF">
        <w:rPr>
          <w:rFonts w:cs="Calibri"/>
        </w:rPr>
        <w:t>six through eight</w:t>
      </w:r>
      <w:r w:rsidR="00B63117" w:rsidRPr="007043CF">
        <w:rPr>
          <w:rFonts w:cs="Calibri"/>
        </w:rPr>
        <w:t xml:space="preserve"> (48%). The </w:t>
      </w:r>
      <w:r w:rsidR="00B703B2" w:rsidRPr="007043CF">
        <w:rPr>
          <w:rFonts w:cs="Calibri"/>
        </w:rPr>
        <w:t>educator</w:t>
      </w:r>
      <w:r w:rsidR="00600B69" w:rsidRPr="007043CF">
        <w:rPr>
          <w:rFonts w:cs="Calibri"/>
        </w:rPr>
        <w:t xml:space="preserve"> ratin</w:t>
      </w:r>
      <w:r w:rsidR="00B703B2" w:rsidRPr="007043CF">
        <w:rPr>
          <w:rFonts w:cs="Calibri"/>
        </w:rPr>
        <w:t xml:space="preserve">gs </w:t>
      </w:r>
      <w:r w:rsidR="001973FC" w:rsidRPr="007043CF">
        <w:rPr>
          <w:rFonts w:cs="Calibri"/>
        </w:rPr>
        <w:t xml:space="preserve">that were not in agreement </w:t>
      </w:r>
      <w:r w:rsidR="00517F1D" w:rsidRPr="007043CF">
        <w:rPr>
          <w:rFonts w:cs="Calibri"/>
        </w:rPr>
        <w:t xml:space="preserve">indicated a </w:t>
      </w:r>
      <w:r w:rsidR="00966A10" w:rsidRPr="007043CF">
        <w:rPr>
          <w:rFonts w:cs="Calibri"/>
        </w:rPr>
        <w:t xml:space="preserve">similar </w:t>
      </w:r>
      <w:r w:rsidR="00517F1D" w:rsidRPr="007043CF">
        <w:rPr>
          <w:rFonts w:cs="Calibri"/>
        </w:rPr>
        <w:t>pattern</w:t>
      </w:r>
      <w:r w:rsidR="00966A10" w:rsidRPr="007043CF">
        <w:rPr>
          <w:rFonts w:cs="Calibri"/>
        </w:rPr>
        <w:t xml:space="preserve"> to that observed in </w:t>
      </w:r>
      <w:r w:rsidR="00A456E1" w:rsidRPr="007043CF">
        <w:rPr>
          <w:rFonts w:cs="Calibri"/>
        </w:rPr>
        <w:t>k</w:t>
      </w:r>
      <w:r w:rsidR="00966A10" w:rsidRPr="007043CF">
        <w:rPr>
          <w:rFonts w:cs="Calibri"/>
        </w:rPr>
        <w:t xml:space="preserve">indergarten and </w:t>
      </w:r>
      <w:r w:rsidR="00A456E1" w:rsidRPr="007043CF">
        <w:rPr>
          <w:rFonts w:cs="Calibri"/>
        </w:rPr>
        <w:t>g</w:t>
      </w:r>
      <w:r w:rsidR="00966A10" w:rsidRPr="007043CF">
        <w:rPr>
          <w:rFonts w:cs="Calibri"/>
        </w:rPr>
        <w:t xml:space="preserve">rade </w:t>
      </w:r>
      <w:r w:rsidR="00204DFE" w:rsidRPr="007043CF">
        <w:rPr>
          <w:rFonts w:cs="Calibri"/>
        </w:rPr>
        <w:t>one</w:t>
      </w:r>
      <w:r w:rsidR="001973FC" w:rsidRPr="007043CF">
        <w:rPr>
          <w:rFonts w:cs="Calibri"/>
        </w:rPr>
        <w:t xml:space="preserve">. Educators rated </w:t>
      </w:r>
      <w:r w:rsidR="00995552" w:rsidRPr="007043CF">
        <w:rPr>
          <w:rFonts w:cs="Calibri"/>
        </w:rPr>
        <w:t xml:space="preserve">students at a lower level than the Alternate ELPAC classification of PL3. Specifically, </w:t>
      </w:r>
      <w:r w:rsidR="00204DFE" w:rsidRPr="007043CF">
        <w:rPr>
          <w:rFonts w:cs="Calibri"/>
        </w:rPr>
        <w:t xml:space="preserve">for students classified as PL3, </w:t>
      </w:r>
      <w:r w:rsidR="001973FC" w:rsidRPr="007043CF">
        <w:rPr>
          <w:rFonts w:cs="Calibri"/>
        </w:rPr>
        <w:t>39</w:t>
      </w:r>
      <w:r w:rsidR="00DE64FF" w:rsidRPr="007043CF">
        <w:t xml:space="preserve"> percent </w:t>
      </w:r>
      <w:r w:rsidR="001973FC" w:rsidRPr="007043CF">
        <w:rPr>
          <w:rFonts w:cs="Calibri"/>
        </w:rPr>
        <w:t xml:space="preserve">of </w:t>
      </w:r>
      <w:r w:rsidR="00AE3107" w:rsidRPr="007043CF">
        <w:rPr>
          <w:rFonts w:cs="Calibri"/>
        </w:rPr>
        <w:t xml:space="preserve">grade two </w:t>
      </w:r>
      <w:r w:rsidR="001973FC" w:rsidRPr="007043CF">
        <w:rPr>
          <w:rFonts w:cs="Calibri"/>
        </w:rPr>
        <w:t>stu</w:t>
      </w:r>
      <w:r w:rsidR="003C2492" w:rsidRPr="007043CF">
        <w:rPr>
          <w:rFonts w:cs="Calibri"/>
        </w:rPr>
        <w:t xml:space="preserve">dents, </w:t>
      </w:r>
      <w:r w:rsidR="00F237C3" w:rsidRPr="007043CF">
        <w:rPr>
          <w:rFonts w:cs="Calibri"/>
        </w:rPr>
        <w:t>44</w:t>
      </w:r>
      <w:r w:rsidR="00DE64FF" w:rsidRPr="007043CF">
        <w:t xml:space="preserve"> percent </w:t>
      </w:r>
      <w:r w:rsidR="00AE3107" w:rsidRPr="007043CF">
        <w:rPr>
          <w:rFonts w:cs="Calibri"/>
        </w:rPr>
        <w:t xml:space="preserve">of grade </w:t>
      </w:r>
      <w:r w:rsidR="00A456E1" w:rsidRPr="007043CF">
        <w:rPr>
          <w:rFonts w:cs="Calibri"/>
        </w:rPr>
        <w:t>three through five</w:t>
      </w:r>
      <w:r w:rsidR="00AE3107" w:rsidRPr="007043CF">
        <w:rPr>
          <w:rFonts w:cs="Calibri"/>
        </w:rPr>
        <w:t xml:space="preserve"> students, and 41</w:t>
      </w:r>
      <w:r w:rsidR="00DE64FF" w:rsidRPr="007043CF">
        <w:t xml:space="preserve"> percent </w:t>
      </w:r>
      <w:r w:rsidR="00AE3107" w:rsidRPr="007043CF">
        <w:rPr>
          <w:rFonts w:cs="Calibri"/>
        </w:rPr>
        <w:t xml:space="preserve">of grade </w:t>
      </w:r>
      <w:r w:rsidR="00A456E1" w:rsidRPr="007043CF">
        <w:rPr>
          <w:rFonts w:cs="Calibri"/>
        </w:rPr>
        <w:t>six through eight</w:t>
      </w:r>
      <w:r w:rsidR="00AE3107" w:rsidRPr="007043CF">
        <w:rPr>
          <w:rFonts w:cs="Calibri"/>
        </w:rPr>
        <w:t xml:space="preserve"> students</w:t>
      </w:r>
      <w:r w:rsidR="003965DC" w:rsidRPr="007043CF">
        <w:rPr>
          <w:rFonts w:cs="Calibri"/>
        </w:rPr>
        <w:t xml:space="preserve"> were rated</w:t>
      </w:r>
      <w:r w:rsidR="00AE3107" w:rsidRPr="007043CF">
        <w:rPr>
          <w:rFonts w:cs="Calibri"/>
        </w:rPr>
        <w:t xml:space="preserve"> as </w:t>
      </w:r>
      <w:r w:rsidR="00A456E1" w:rsidRPr="007043CF">
        <w:rPr>
          <w:rFonts w:cs="Calibri"/>
        </w:rPr>
        <w:t>L</w:t>
      </w:r>
      <w:r w:rsidR="00AE3107" w:rsidRPr="007043CF">
        <w:rPr>
          <w:rFonts w:cs="Calibri"/>
        </w:rPr>
        <w:t>evel 2.</w:t>
      </w:r>
    </w:p>
    <w:p w14:paraId="4EC3E043" w14:textId="40CE10FE" w:rsidR="0089445F" w:rsidRPr="007043CF" w:rsidRDefault="00FA4263" w:rsidP="00846F91">
      <w:pPr>
        <w:rPr>
          <w:rFonts w:cs="Calibri"/>
        </w:rPr>
      </w:pPr>
      <w:r w:rsidRPr="007043CF">
        <w:rPr>
          <w:rFonts w:cs="Calibri"/>
        </w:rPr>
        <w:t xml:space="preserve">In the high school </w:t>
      </w:r>
      <w:r w:rsidR="00751A2B" w:rsidRPr="007043CF">
        <w:rPr>
          <w:rFonts w:cs="Calibri"/>
        </w:rPr>
        <w:t>grade</w:t>
      </w:r>
      <w:r w:rsidR="00F71014" w:rsidRPr="007043CF">
        <w:rPr>
          <w:rFonts w:cs="Calibri"/>
        </w:rPr>
        <w:t xml:space="preserve"> level</w:t>
      </w:r>
      <w:r w:rsidR="00751A2B" w:rsidRPr="007043CF">
        <w:rPr>
          <w:rFonts w:cs="Calibri"/>
        </w:rPr>
        <w:t>s (</w:t>
      </w:r>
      <w:r w:rsidR="00CF116A" w:rsidRPr="007043CF">
        <w:rPr>
          <w:rFonts w:cs="Calibri"/>
        </w:rPr>
        <w:fldChar w:fldCharType="begin"/>
      </w:r>
      <w:r w:rsidR="00CF116A" w:rsidRPr="007043CF">
        <w:rPr>
          <w:rFonts w:cs="Calibri"/>
        </w:rPr>
        <w:instrText xml:space="preserve"> REF  _Ref128058126 \* Lower \h  \* MERGEFORMAT </w:instrText>
      </w:r>
      <w:r w:rsidR="00CF116A" w:rsidRPr="007043CF">
        <w:rPr>
          <w:rFonts w:cs="Calibri"/>
        </w:rPr>
      </w:r>
      <w:r w:rsidR="00CF116A" w:rsidRPr="007043CF">
        <w:rPr>
          <w:rFonts w:cs="Calibri"/>
        </w:rPr>
        <w:fldChar w:fldCharType="separate"/>
      </w:r>
      <w:r w:rsidR="00CF116A" w:rsidRPr="007043CF">
        <w:rPr>
          <w:rStyle w:val="Cross-Reference"/>
        </w:rPr>
        <w:t>table 7</w:t>
      </w:r>
      <w:r w:rsidR="00CF116A" w:rsidRPr="007043CF">
        <w:rPr>
          <w:rFonts w:cs="Calibri"/>
        </w:rPr>
        <w:fldChar w:fldCharType="end"/>
      </w:r>
      <w:r w:rsidR="00751A2B" w:rsidRPr="007043CF">
        <w:rPr>
          <w:rFonts w:cs="Calibri"/>
        </w:rPr>
        <w:t xml:space="preserve"> and </w:t>
      </w:r>
      <w:r w:rsidR="00CF116A" w:rsidRPr="007043CF">
        <w:rPr>
          <w:rStyle w:val="Cross-Reference"/>
        </w:rPr>
        <w:fldChar w:fldCharType="begin"/>
      </w:r>
      <w:r w:rsidR="00CF116A" w:rsidRPr="007043CF">
        <w:rPr>
          <w:rStyle w:val="Cross-Reference"/>
        </w:rPr>
        <w:instrText xml:space="preserve"> REF  _Ref127947316 \* Lower \h  \* MERGEFORMAT </w:instrText>
      </w:r>
      <w:r w:rsidR="00CF116A" w:rsidRPr="007043CF">
        <w:rPr>
          <w:rStyle w:val="Cross-Reference"/>
        </w:rPr>
      </w:r>
      <w:r w:rsidR="00CF116A" w:rsidRPr="007043CF">
        <w:rPr>
          <w:rStyle w:val="Cross-Reference"/>
        </w:rPr>
        <w:fldChar w:fldCharType="separate"/>
      </w:r>
      <w:r w:rsidR="00CF116A" w:rsidRPr="007043CF">
        <w:rPr>
          <w:rStyle w:val="Cross-Reference"/>
        </w:rPr>
        <w:t>table 8</w:t>
      </w:r>
      <w:r w:rsidR="00CF116A" w:rsidRPr="007043CF">
        <w:rPr>
          <w:rStyle w:val="Cross-Reference"/>
        </w:rPr>
        <w:fldChar w:fldCharType="end"/>
      </w:r>
      <w:r w:rsidR="00751A2B" w:rsidRPr="007043CF">
        <w:rPr>
          <w:rFonts w:cs="Calibri"/>
        </w:rPr>
        <w:t xml:space="preserve">), the pattern of results is slightly different for PL2 and PL3. </w:t>
      </w:r>
      <w:r w:rsidR="00247704" w:rsidRPr="007043CF">
        <w:rPr>
          <w:rFonts w:cs="Calibri"/>
        </w:rPr>
        <w:t>Thirty</w:t>
      </w:r>
      <w:r w:rsidR="00CF116A" w:rsidRPr="007043CF">
        <w:rPr>
          <w:rFonts w:cs="Calibri"/>
        </w:rPr>
        <w:t>-</w:t>
      </w:r>
      <w:r w:rsidR="00247704" w:rsidRPr="007043CF">
        <w:rPr>
          <w:rFonts w:cs="Calibri"/>
        </w:rPr>
        <w:t>nine</w:t>
      </w:r>
      <w:r w:rsidR="005730AE" w:rsidRPr="007043CF">
        <w:rPr>
          <w:rFonts w:cs="Calibri"/>
        </w:rPr>
        <w:t xml:space="preserve"> percent of s</w:t>
      </w:r>
      <w:r w:rsidR="00B157CF" w:rsidRPr="007043CF">
        <w:rPr>
          <w:rFonts w:cs="Calibri"/>
        </w:rPr>
        <w:t>tudents classified on</w:t>
      </w:r>
      <w:r w:rsidR="00CF116A" w:rsidRPr="007043CF">
        <w:rPr>
          <w:rFonts w:cs="Calibri"/>
        </w:rPr>
        <w:t xml:space="preserve"> the</w:t>
      </w:r>
      <w:r w:rsidR="00B157CF" w:rsidRPr="007043CF">
        <w:rPr>
          <w:rFonts w:cs="Calibri"/>
        </w:rPr>
        <w:t xml:space="preserve"> Alternate ELPAC as PL2 were rated </w:t>
      </w:r>
      <w:r w:rsidR="005730AE" w:rsidRPr="007043CF">
        <w:rPr>
          <w:rFonts w:cs="Calibri"/>
        </w:rPr>
        <w:t xml:space="preserve">by educators as </w:t>
      </w:r>
      <w:r w:rsidR="00CF116A" w:rsidRPr="007043CF">
        <w:rPr>
          <w:rFonts w:cs="Calibri"/>
        </w:rPr>
        <w:t>L</w:t>
      </w:r>
      <w:r w:rsidR="005730AE" w:rsidRPr="007043CF">
        <w:rPr>
          <w:rFonts w:cs="Calibri"/>
        </w:rPr>
        <w:t>evel 2. However</w:t>
      </w:r>
      <w:r w:rsidR="00C64EA6" w:rsidRPr="007043CF">
        <w:rPr>
          <w:rFonts w:cs="Calibri"/>
        </w:rPr>
        <w:t>,</w:t>
      </w:r>
      <w:r w:rsidR="005730AE" w:rsidRPr="007043CF">
        <w:rPr>
          <w:rFonts w:cs="Calibri"/>
        </w:rPr>
        <w:t xml:space="preserve"> in comparison to the lower grade</w:t>
      </w:r>
      <w:r w:rsidR="00CF116A" w:rsidRPr="007043CF">
        <w:rPr>
          <w:rFonts w:cs="Calibri"/>
        </w:rPr>
        <w:t xml:space="preserve"> level</w:t>
      </w:r>
      <w:r w:rsidR="005730AE" w:rsidRPr="007043CF">
        <w:rPr>
          <w:rFonts w:cs="Calibri"/>
        </w:rPr>
        <w:t xml:space="preserve">s, a larger percentage of students </w:t>
      </w:r>
      <w:r w:rsidR="001F00F8" w:rsidRPr="007043CF">
        <w:rPr>
          <w:rFonts w:cs="Calibri"/>
        </w:rPr>
        <w:t xml:space="preserve">were rated at a higher level by educators. </w:t>
      </w:r>
      <w:r w:rsidR="00247704" w:rsidRPr="007043CF">
        <w:rPr>
          <w:rFonts w:cs="Calibri"/>
        </w:rPr>
        <w:t>Of the s</w:t>
      </w:r>
      <w:r w:rsidR="001F00F8" w:rsidRPr="007043CF">
        <w:rPr>
          <w:rFonts w:cs="Calibri"/>
        </w:rPr>
        <w:t xml:space="preserve">tudents </w:t>
      </w:r>
      <w:r w:rsidR="00D7189F" w:rsidRPr="007043CF">
        <w:rPr>
          <w:rFonts w:cs="Calibri"/>
        </w:rPr>
        <w:t>at PL</w:t>
      </w:r>
      <w:r w:rsidR="00220D4D" w:rsidRPr="007043CF">
        <w:rPr>
          <w:rFonts w:cs="Calibri"/>
        </w:rPr>
        <w:t xml:space="preserve">2 </w:t>
      </w:r>
      <w:r w:rsidR="001F00F8" w:rsidRPr="007043CF">
        <w:rPr>
          <w:rFonts w:cs="Calibri"/>
        </w:rPr>
        <w:t xml:space="preserve">in grades </w:t>
      </w:r>
      <w:r w:rsidR="00362FDC" w:rsidRPr="007043CF">
        <w:rPr>
          <w:rFonts w:cs="Calibri"/>
        </w:rPr>
        <w:t>nine</w:t>
      </w:r>
      <w:r w:rsidR="001F00F8" w:rsidRPr="007043CF">
        <w:rPr>
          <w:rFonts w:cs="Calibri"/>
        </w:rPr>
        <w:t xml:space="preserve"> and </w:t>
      </w:r>
      <w:r w:rsidR="00362FDC" w:rsidRPr="007043CF">
        <w:rPr>
          <w:rFonts w:cs="Calibri"/>
        </w:rPr>
        <w:t>ten</w:t>
      </w:r>
      <w:r w:rsidR="00F212F5" w:rsidRPr="007043CF">
        <w:rPr>
          <w:rFonts w:cs="Calibri"/>
        </w:rPr>
        <w:t>, 3</w:t>
      </w:r>
      <w:r w:rsidR="002323D7" w:rsidRPr="007043CF">
        <w:rPr>
          <w:rFonts w:cs="Calibri"/>
        </w:rPr>
        <w:t>5</w:t>
      </w:r>
      <w:r w:rsidR="00F212F5" w:rsidRPr="007043CF">
        <w:rPr>
          <w:rFonts w:cs="Calibri"/>
        </w:rPr>
        <w:t xml:space="preserve"> percent were rated </w:t>
      </w:r>
      <w:r w:rsidR="00A5498B" w:rsidRPr="007043CF">
        <w:rPr>
          <w:rFonts w:cs="Calibri"/>
        </w:rPr>
        <w:t>as Level 3</w:t>
      </w:r>
      <w:r w:rsidR="00362FDC" w:rsidRPr="007043CF">
        <w:rPr>
          <w:rFonts w:cs="Calibri"/>
        </w:rPr>
        <w:t>;</w:t>
      </w:r>
      <w:r w:rsidR="00A5498B" w:rsidRPr="007043CF">
        <w:rPr>
          <w:rFonts w:cs="Calibri"/>
        </w:rPr>
        <w:t xml:space="preserve"> in grades </w:t>
      </w:r>
      <w:r w:rsidR="00C813C8" w:rsidRPr="007043CF">
        <w:rPr>
          <w:rFonts w:cs="Calibri"/>
        </w:rPr>
        <w:t xml:space="preserve">ten </w:t>
      </w:r>
      <w:r w:rsidR="00A5498B" w:rsidRPr="007043CF">
        <w:rPr>
          <w:rFonts w:cs="Calibri"/>
        </w:rPr>
        <w:t xml:space="preserve">and </w:t>
      </w:r>
      <w:r w:rsidR="00C813C8" w:rsidRPr="007043CF">
        <w:rPr>
          <w:rFonts w:cs="Calibri"/>
        </w:rPr>
        <w:t>eleven</w:t>
      </w:r>
      <w:r w:rsidR="00A5498B" w:rsidRPr="007043CF">
        <w:rPr>
          <w:rFonts w:cs="Calibri"/>
        </w:rPr>
        <w:t>, 3</w:t>
      </w:r>
      <w:r w:rsidR="002323D7" w:rsidRPr="007043CF">
        <w:rPr>
          <w:rFonts w:cs="Calibri"/>
        </w:rPr>
        <w:t>4</w:t>
      </w:r>
      <w:r w:rsidR="00A5498B" w:rsidRPr="007043CF">
        <w:rPr>
          <w:rFonts w:cs="Calibri"/>
        </w:rPr>
        <w:t xml:space="preserve"> percent were rated as level 3.</w:t>
      </w:r>
      <w:r w:rsidR="00AA1BBF" w:rsidRPr="007043CF">
        <w:rPr>
          <w:rFonts w:cs="Calibri"/>
        </w:rPr>
        <w:t xml:space="preserve"> The educator ratings for students who would be classified as PL</w:t>
      </w:r>
      <w:r w:rsidR="008C2848" w:rsidRPr="007043CF">
        <w:rPr>
          <w:rFonts w:cs="Calibri"/>
        </w:rPr>
        <w:t>2</w:t>
      </w:r>
      <w:r w:rsidR="00AA1BBF" w:rsidRPr="007043CF">
        <w:rPr>
          <w:rFonts w:cs="Calibri"/>
        </w:rPr>
        <w:t xml:space="preserve"> on </w:t>
      </w:r>
      <w:r w:rsidR="00362FDC" w:rsidRPr="007043CF">
        <w:rPr>
          <w:rFonts w:cs="Calibri"/>
        </w:rPr>
        <w:t xml:space="preserve">the </w:t>
      </w:r>
      <w:r w:rsidR="00AA1BBF" w:rsidRPr="007043CF">
        <w:rPr>
          <w:rFonts w:cs="Calibri"/>
        </w:rPr>
        <w:t xml:space="preserve">Alternate ELPAC </w:t>
      </w:r>
      <w:r w:rsidR="00C45463" w:rsidRPr="007043CF">
        <w:rPr>
          <w:rFonts w:cs="Calibri"/>
        </w:rPr>
        <w:t>suggest the</w:t>
      </w:r>
      <w:r w:rsidR="00C64EA6" w:rsidRPr="007043CF">
        <w:rPr>
          <w:rFonts w:cs="Calibri"/>
        </w:rPr>
        <w:t xml:space="preserve"> expectation that these students would perform </w:t>
      </w:r>
      <w:r w:rsidR="00C3710D" w:rsidRPr="007043CF">
        <w:rPr>
          <w:rFonts w:cs="Calibri"/>
        </w:rPr>
        <w:t>at a higher level than the assessment results indicate.</w:t>
      </w:r>
      <w:r w:rsidR="00AD1BF3" w:rsidRPr="007043CF">
        <w:rPr>
          <w:rFonts w:cs="Calibri"/>
        </w:rPr>
        <w:t xml:space="preserve"> However, educator ratings for almost one third of students classified as PL2 suggest the opposite. In grades </w:t>
      </w:r>
      <w:r w:rsidR="00362FDC" w:rsidRPr="007043CF">
        <w:rPr>
          <w:rFonts w:cs="Calibri"/>
        </w:rPr>
        <w:t>nine</w:t>
      </w:r>
      <w:r w:rsidR="00AD1BF3" w:rsidRPr="007043CF">
        <w:rPr>
          <w:rFonts w:cs="Calibri"/>
        </w:rPr>
        <w:t xml:space="preserve"> and </w:t>
      </w:r>
      <w:r w:rsidR="00362FDC" w:rsidRPr="007043CF">
        <w:rPr>
          <w:rFonts w:cs="Calibri"/>
        </w:rPr>
        <w:t>ten</w:t>
      </w:r>
      <w:r w:rsidR="00AD1BF3" w:rsidRPr="007043CF">
        <w:rPr>
          <w:rFonts w:cs="Calibri"/>
        </w:rPr>
        <w:t xml:space="preserve">, </w:t>
      </w:r>
      <w:r w:rsidR="005D7767" w:rsidRPr="007043CF">
        <w:rPr>
          <w:rFonts w:cs="Calibri"/>
        </w:rPr>
        <w:t>26</w:t>
      </w:r>
      <w:r w:rsidR="00DE64FF" w:rsidRPr="007043CF">
        <w:t xml:space="preserve"> percent </w:t>
      </w:r>
      <w:r w:rsidR="005D7767" w:rsidRPr="007043CF">
        <w:rPr>
          <w:rFonts w:cs="Calibri"/>
        </w:rPr>
        <w:t xml:space="preserve">of students were rated as </w:t>
      </w:r>
      <w:r w:rsidR="00CF116A" w:rsidRPr="007043CF">
        <w:rPr>
          <w:rFonts w:cs="Calibri"/>
        </w:rPr>
        <w:t>L</w:t>
      </w:r>
      <w:r w:rsidR="005D7767" w:rsidRPr="007043CF">
        <w:rPr>
          <w:rFonts w:cs="Calibri"/>
        </w:rPr>
        <w:t>evel 1</w:t>
      </w:r>
      <w:r w:rsidR="00362FDC" w:rsidRPr="007043CF">
        <w:rPr>
          <w:rFonts w:cs="Calibri"/>
        </w:rPr>
        <w:t>;</w:t>
      </w:r>
      <w:r w:rsidR="005D7767" w:rsidRPr="007043CF">
        <w:rPr>
          <w:rFonts w:cs="Calibri"/>
        </w:rPr>
        <w:t xml:space="preserve"> in grades </w:t>
      </w:r>
      <w:r w:rsidR="00C813C8" w:rsidRPr="007043CF">
        <w:rPr>
          <w:rFonts w:cs="Calibri"/>
        </w:rPr>
        <w:t>eleven</w:t>
      </w:r>
      <w:r w:rsidR="005D7767" w:rsidRPr="007043CF">
        <w:rPr>
          <w:rFonts w:cs="Calibri"/>
        </w:rPr>
        <w:t xml:space="preserve"> and </w:t>
      </w:r>
      <w:r w:rsidR="00C813C8" w:rsidRPr="007043CF">
        <w:rPr>
          <w:rFonts w:cs="Calibri"/>
        </w:rPr>
        <w:t>twelve</w:t>
      </w:r>
      <w:r w:rsidR="005D7767" w:rsidRPr="007043CF">
        <w:rPr>
          <w:rFonts w:cs="Calibri"/>
        </w:rPr>
        <w:t>, 28</w:t>
      </w:r>
      <w:r w:rsidR="00DE64FF" w:rsidRPr="007043CF">
        <w:t xml:space="preserve"> percent </w:t>
      </w:r>
      <w:r w:rsidR="005D7767" w:rsidRPr="007043CF">
        <w:rPr>
          <w:rFonts w:cs="Calibri"/>
        </w:rPr>
        <w:t xml:space="preserve">of students were rated by educators as </w:t>
      </w:r>
      <w:r w:rsidR="00CF116A" w:rsidRPr="007043CF">
        <w:rPr>
          <w:rFonts w:cs="Calibri"/>
        </w:rPr>
        <w:t>L</w:t>
      </w:r>
      <w:r w:rsidR="005D7767" w:rsidRPr="007043CF">
        <w:rPr>
          <w:rFonts w:cs="Calibri"/>
        </w:rPr>
        <w:t xml:space="preserve">evel 1. </w:t>
      </w:r>
      <w:r w:rsidR="00953585" w:rsidRPr="007043CF">
        <w:rPr>
          <w:rFonts w:cs="Calibri"/>
        </w:rPr>
        <w:t xml:space="preserve">These results </w:t>
      </w:r>
      <w:r w:rsidR="005E34D7" w:rsidRPr="007043CF">
        <w:rPr>
          <w:rFonts w:cs="Calibri"/>
        </w:rPr>
        <w:t xml:space="preserve">may indicate </w:t>
      </w:r>
      <w:r w:rsidR="00706116" w:rsidRPr="007043CF">
        <w:rPr>
          <w:rFonts w:cs="Calibri"/>
        </w:rPr>
        <w:t>that educators’ judgments for the upper grade</w:t>
      </w:r>
      <w:r w:rsidR="00362FDC" w:rsidRPr="007043CF">
        <w:rPr>
          <w:rFonts w:cs="Calibri"/>
        </w:rPr>
        <w:t xml:space="preserve"> level</w:t>
      </w:r>
      <w:r w:rsidR="00706116" w:rsidRPr="007043CF">
        <w:rPr>
          <w:rFonts w:cs="Calibri"/>
        </w:rPr>
        <w:t xml:space="preserve"> students may be </w:t>
      </w:r>
      <w:r w:rsidR="00CD4037" w:rsidRPr="007043CF">
        <w:rPr>
          <w:rFonts w:cs="Calibri"/>
        </w:rPr>
        <w:t xml:space="preserve">somewhat more lenient </w:t>
      </w:r>
      <w:r w:rsidR="0089445F" w:rsidRPr="007043CF">
        <w:rPr>
          <w:rFonts w:cs="Calibri"/>
        </w:rPr>
        <w:t xml:space="preserve">when considering performance </w:t>
      </w:r>
      <w:r w:rsidR="00CF116A" w:rsidRPr="007043CF">
        <w:rPr>
          <w:rFonts w:cs="Calibri"/>
        </w:rPr>
        <w:t>L</w:t>
      </w:r>
      <w:r w:rsidR="0089445F" w:rsidRPr="007043CF">
        <w:rPr>
          <w:rFonts w:cs="Calibri"/>
        </w:rPr>
        <w:t>evel 3</w:t>
      </w:r>
      <w:r w:rsidR="0094386D" w:rsidRPr="007043CF">
        <w:rPr>
          <w:rFonts w:cs="Calibri"/>
        </w:rPr>
        <w:t xml:space="preserve"> </w:t>
      </w:r>
      <w:r w:rsidR="0089445F" w:rsidRPr="007043CF">
        <w:rPr>
          <w:rFonts w:cs="Calibri"/>
        </w:rPr>
        <w:t>and may deserve further exploration.</w:t>
      </w:r>
      <w:r w:rsidR="00083561" w:rsidRPr="007043CF">
        <w:rPr>
          <w:rFonts w:cs="Calibri"/>
        </w:rPr>
        <w:t xml:space="preserve"> The percent agreement for students who were classified as PL3 on the Alternate ELPAC </w:t>
      </w:r>
      <w:r w:rsidR="00F226AD" w:rsidRPr="007043CF">
        <w:rPr>
          <w:rFonts w:cs="Calibri"/>
        </w:rPr>
        <w:t>was strongest in the high school grade</w:t>
      </w:r>
      <w:r w:rsidR="00362FDC" w:rsidRPr="007043CF">
        <w:rPr>
          <w:rFonts w:cs="Calibri"/>
        </w:rPr>
        <w:t xml:space="preserve"> level</w:t>
      </w:r>
      <w:r w:rsidR="00F226AD" w:rsidRPr="007043CF">
        <w:rPr>
          <w:rFonts w:cs="Calibri"/>
        </w:rPr>
        <w:t xml:space="preserve">s. In grades </w:t>
      </w:r>
      <w:r w:rsidR="00362FDC" w:rsidRPr="007043CF">
        <w:rPr>
          <w:rFonts w:cs="Calibri"/>
        </w:rPr>
        <w:t>nine</w:t>
      </w:r>
      <w:r w:rsidR="00F226AD" w:rsidRPr="007043CF">
        <w:rPr>
          <w:rFonts w:cs="Calibri"/>
        </w:rPr>
        <w:t xml:space="preserve"> and </w:t>
      </w:r>
      <w:r w:rsidR="00362FDC" w:rsidRPr="007043CF">
        <w:rPr>
          <w:rFonts w:cs="Calibri"/>
        </w:rPr>
        <w:t>ten</w:t>
      </w:r>
      <w:r w:rsidR="00F226AD" w:rsidRPr="007043CF">
        <w:rPr>
          <w:rFonts w:cs="Calibri"/>
        </w:rPr>
        <w:t xml:space="preserve">, </w:t>
      </w:r>
      <w:r w:rsidR="00362FDC" w:rsidRPr="007043CF">
        <w:rPr>
          <w:rFonts w:cs="Calibri"/>
        </w:rPr>
        <w:t xml:space="preserve">there was </w:t>
      </w:r>
      <w:r w:rsidR="00F226AD" w:rsidRPr="007043CF">
        <w:rPr>
          <w:rFonts w:cs="Calibri"/>
        </w:rPr>
        <w:t>60</w:t>
      </w:r>
      <w:r w:rsidR="00DE64FF" w:rsidRPr="007043CF">
        <w:t xml:space="preserve"> percent</w:t>
      </w:r>
      <w:r w:rsidR="00F226AD" w:rsidRPr="007043CF">
        <w:rPr>
          <w:rFonts w:cs="Calibri"/>
        </w:rPr>
        <w:t xml:space="preserve"> a</w:t>
      </w:r>
      <w:r w:rsidR="00B469AA" w:rsidRPr="007043CF">
        <w:rPr>
          <w:rFonts w:cs="Calibri"/>
        </w:rPr>
        <w:t>greement between the educator ratings and assessment results</w:t>
      </w:r>
      <w:r w:rsidR="00362FDC" w:rsidRPr="007043CF">
        <w:rPr>
          <w:rFonts w:cs="Calibri"/>
        </w:rPr>
        <w:t>;</w:t>
      </w:r>
      <w:r w:rsidR="00B469AA" w:rsidRPr="007043CF">
        <w:rPr>
          <w:rFonts w:cs="Calibri"/>
        </w:rPr>
        <w:t xml:space="preserve"> in grades </w:t>
      </w:r>
      <w:r w:rsidR="00362FDC" w:rsidRPr="007043CF">
        <w:rPr>
          <w:rFonts w:cs="Calibri"/>
        </w:rPr>
        <w:t>eleven</w:t>
      </w:r>
      <w:r w:rsidR="00B469AA" w:rsidRPr="007043CF">
        <w:rPr>
          <w:rFonts w:cs="Calibri"/>
        </w:rPr>
        <w:t xml:space="preserve"> a</w:t>
      </w:r>
      <w:r w:rsidR="00F226AD" w:rsidRPr="007043CF">
        <w:rPr>
          <w:rFonts w:cs="Calibri"/>
        </w:rPr>
        <w:t xml:space="preserve">nd </w:t>
      </w:r>
      <w:r w:rsidR="00362FDC" w:rsidRPr="007043CF">
        <w:rPr>
          <w:rFonts w:cs="Calibri"/>
        </w:rPr>
        <w:t>twelve</w:t>
      </w:r>
      <w:r w:rsidR="00AC5171" w:rsidRPr="007043CF">
        <w:rPr>
          <w:rFonts w:cs="Calibri"/>
        </w:rPr>
        <w:t>,</w:t>
      </w:r>
      <w:r w:rsidR="00362FDC" w:rsidRPr="007043CF">
        <w:rPr>
          <w:rFonts w:cs="Calibri"/>
        </w:rPr>
        <w:t xml:space="preserve"> there was</w:t>
      </w:r>
      <w:r w:rsidR="00B469AA" w:rsidRPr="007043CF">
        <w:rPr>
          <w:rFonts w:cs="Calibri"/>
        </w:rPr>
        <w:t xml:space="preserve"> </w:t>
      </w:r>
      <w:r w:rsidR="00F226AD" w:rsidRPr="007043CF">
        <w:rPr>
          <w:rFonts w:cs="Calibri"/>
        </w:rPr>
        <w:t>68</w:t>
      </w:r>
      <w:r w:rsidR="00A66573" w:rsidRPr="007043CF">
        <w:t xml:space="preserve"> percent</w:t>
      </w:r>
      <w:r w:rsidR="00B469AA" w:rsidRPr="007043CF">
        <w:rPr>
          <w:rFonts w:cs="Calibri"/>
        </w:rPr>
        <w:t xml:space="preserve"> agreement</w:t>
      </w:r>
      <w:r w:rsidR="00E43AFC" w:rsidRPr="007043CF">
        <w:rPr>
          <w:rFonts w:cs="Calibri"/>
        </w:rPr>
        <w:t xml:space="preserve">. </w:t>
      </w:r>
      <w:r w:rsidR="001B71D6" w:rsidRPr="007043CF">
        <w:rPr>
          <w:rFonts w:cs="Calibri"/>
        </w:rPr>
        <w:t>Across all grade</w:t>
      </w:r>
      <w:r w:rsidR="002C3669" w:rsidRPr="007043CF">
        <w:rPr>
          <w:rFonts w:cs="Calibri"/>
        </w:rPr>
        <w:t xml:space="preserve"> level</w:t>
      </w:r>
      <w:r w:rsidR="001B71D6" w:rsidRPr="007043CF">
        <w:rPr>
          <w:rFonts w:cs="Calibri"/>
        </w:rPr>
        <w:t>s, the range of agreement for PL3</w:t>
      </w:r>
      <w:r w:rsidR="001A17C3" w:rsidRPr="007043CF">
        <w:rPr>
          <w:rFonts w:cs="Calibri"/>
        </w:rPr>
        <w:t xml:space="preserve"> increase</w:t>
      </w:r>
      <w:r w:rsidR="004D1F4A" w:rsidRPr="007043CF">
        <w:rPr>
          <w:rFonts w:cs="Calibri"/>
        </w:rPr>
        <w:t xml:space="preserve">d from </w:t>
      </w:r>
      <w:r w:rsidR="002C3669" w:rsidRPr="007043CF">
        <w:rPr>
          <w:rFonts w:cs="Calibri"/>
        </w:rPr>
        <w:t>k</w:t>
      </w:r>
      <w:r w:rsidR="004D1F4A" w:rsidRPr="007043CF">
        <w:rPr>
          <w:rFonts w:cs="Calibri"/>
        </w:rPr>
        <w:t>indergarten</w:t>
      </w:r>
      <w:r w:rsidR="00836216" w:rsidRPr="007043CF">
        <w:rPr>
          <w:rFonts w:cs="Calibri"/>
        </w:rPr>
        <w:t xml:space="preserve"> (27%)</w:t>
      </w:r>
      <w:r w:rsidR="004D1F4A" w:rsidRPr="007043CF">
        <w:rPr>
          <w:rFonts w:cs="Calibri"/>
        </w:rPr>
        <w:t xml:space="preserve"> through grade</w:t>
      </w:r>
      <w:r w:rsidR="00836216" w:rsidRPr="007043CF">
        <w:rPr>
          <w:rFonts w:cs="Calibri"/>
        </w:rPr>
        <w:t xml:space="preserve">s </w:t>
      </w:r>
      <w:r w:rsidR="002C3669" w:rsidRPr="007043CF">
        <w:rPr>
          <w:rFonts w:cs="Calibri"/>
        </w:rPr>
        <w:t>eleven</w:t>
      </w:r>
      <w:r w:rsidR="00836216" w:rsidRPr="007043CF">
        <w:rPr>
          <w:rFonts w:cs="Calibri"/>
        </w:rPr>
        <w:t xml:space="preserve"> and</w:t>
      </w:r>
      <w:r w:rsidR="004D1F4A" w:rsidRPr="007043CF">
        <w:rPr>
          <w:rFonts w:cs="Calibri"/>
        </w:rPr>
        <w:t xml:space="preserve"> </w:t>
      </w:r>
      <w:r w:rsidR="002C3669" w:rsidRPr="007043CF">
        <w:rPr>
          <w:rFonts w:cs="Calibri"/>
        </w:rPr>
        <w:t>twelve</w:t>
      </w:r>
      <w:r w:rsidR="00836216" w:rsidRPr="007043CF">
        <w:rPr>
          <w:rFonts w:cs="Calibri"/>
        </w:rPr>
        <w:t xml:space="preserve"> (68%)</w:t>
      </w:r>
      <w:r w:rsidR="002C3669" w:rsidRPr="007043CF">
        <w:rPr>
          <w:rFonts w:cs="Calibri"/>
        </w:rPr>
        <w:t>,</w:t>
      </w:r>
      <w:r w:rsidR="004D1F4A" w:rsidRPr="007043CF">
        <w:rPr>
          <w:rFonts w:cs="Calibri"/>
        </w:rPr>
        <w:t xml:space="preserve"> with the exception of </w:t>
      </w:r>
      <w:r w:rsidR="00836216" w:rsidRPr="007043CF">
        <w:rPr>
          <w:rFonts w:cs="Calibri"/>
        </w:rPr>
        <w:t>grades three through five.</w:t>
      </w:r>
    </w:p>
    <w:p w14:paraId="4BDD3247" w14:textId="48CDF29C" w:rsidR="00E43AFC" w:rsidRPr="007043CF" w:rsidRDefault="3DF8702D" w:rsidP="2022B3F7">
      <w:pPr>
        <w:rPr>
          <w:rFonts w:cs="Calibri"/>
        </w:rPr>
      </w:pPr>
      <w:r w:rsidRPr="007043CF">
        <w:rPr>
          <w:rFonts w:cs="Calibri"/>
        </w:rPr>
        <w:t xml:space="preserve">Because of the importance of PL3 in decisions about </w:t>
      </w:r>
      <w:r w:rsidR="687F2DF9" w:rsidRPr="007043CF">
        <w:rPr>
          <w:rFonts w:cs="Calibri"/>
        </w:rPr>
        <w:t xml:space="preserve">classification of the proficiency levels for EL students, </w:t>
      </w:r>
      <w:r w:rsidR="00DC56AC" w:rsidRPr="007043CF">
        <w:rPr>
          <w:rStyle w:val="Cross-Reference"/>
        </w:rPr>
        <w:fldChar w:fldCharType="begin"/>
      </w:r>
      <w:r w:rsidR="00DC56AC" w:rsidRPr="007043CF">
        <w:rPr>
          <w:rStyle w:val="Cross-Reference"/>
        </w:rPr>
        <w:instrText xml:space="preserve"> REF  _Ref127947345 \* Lower \h  \* MERGEFORMAT </w:instrText>
      </w:r>
      <w:r w:rsidR="00DC56AC" w:rsidRPr="007043CF">
        <w:rPr>
          <w:rStyle w:val="Cross-Reference"/>
        </w:rPr>
      </w:r>
      <w:r w:rsidR="00DC56AC" w:rsidRPr="007043CF">
        <w:rPr>
          <w:rStyle w:val="Cross-Reference"/>
        </w:rPr>
        <w:fldChar w:fldCharType="separate"/>
      </w:r>
      <w:r w:rsidR="4BF7C915" w:rsidRPr="007043CF">
        <w:rPr>
          <w:rStyle w:val="Cross-Reference"/>
        </w:rPr>
        <w:t>table 9</w:t>
      </w:r>
      <w:r w:rsidR="00DC56AC" w:rsidRPr="007043CF">
        <w:rPr>
          <w:rStyle w:val="Cross-Reference"/>
        </w:rPr>
        <w:fldChar w:fldCharType="end"/>
      </w:r>
      <w:r w:rsidRPr="007043CF">
        <w:rPr>
          <w:rFonts w:cs="Calibri"/>
        </w:rPr>
        <w:t xml:space="preserve"> presents the </w:t>
      </w:r>
      <w:r w:rsidR="5EE31174" w:rsidRPr="007043CF">
        <w:rPr>
          <w:rFonts w:cs="Calibri"/>
        </w:rPr>
        <w:t>percent agreement for students classified as ELs (PL1 and PL2) and students who would be classified as Fluent English Proficient (PL3).</w:t>
      </w:r>
      <w:r w:rsidR="2333CE1A" w:rsidRPr="007043CF">
        <w:rPr>
          <w:rFonts w:cs="Calibri"/>
        </w:rPr>
        <w:t xml:space="preserve"> This comparison provides some evidence that </w:t>
      </w:r>
      <w:r w:rsidR="46FD2DF5" w:rsidRPr="007043CF">
        <w:rPr>
          <w:rFonts w:cs="Calibri"/>
        </w:rPr>
        <w:t xml:space="preserve">the educator ratings are slightly more aligned with the alternate ELPAC classifications in </w:t>
      </w:r>
      <w:r w:rsidR="4BF7C915" w:rsidRPr="007043CF">
        <w:rPr>
          <w:rFonts w:cs="Calibri"/>
        </w:rPr>
        <w:t>k</w:t>
      </w:r>
      <w:r w:rsidR="46FD2DF5" w:rsidRPr="007043CF">
        <w:rPr>
          <w:rFonts w:cs="Calibri"/>
        </w:rPr>
        <w:t xml:space="preserve">indergarten through </w:t>
      </w:r>
      <w:r w:rsidR="4BF7C915" w:rsidRPr="007043CF">
        <w:rPr>
          <w:rFonts w:cs="Calibri"/>
        </w:rPr>
        <w:t>g</w:t>
      </w:r>
      <w:r w:rsidR="46FD2DF5" w:rsidRPr="007043CF">
        <w:rPr>
          <w:rFonts w:cs="Calibri"/>
        </w:rPr>
        <w:t>rade two, relative to the upper grade</w:t>
      </w:r>
      <w:r w:rsidR="4BF7C915" w:rsidRPr="007043CF">
        <w:rPr>
          <w:rFonts w:cs="Calibri"/>
        </w:rPr>
        <w:t xml:space="preserve"> level</w:t>
      </w:r>
      <w:r w:rsidR="46FD2DF5" w:rsidRPr="007043CF">
        <w:rPr>
          <w:rFonts w:cs="Calibri"/>
        </w:rPr>
        <w:t xml:space="preserve">s. </w:t>
      </w:r>
      <w:r w:rsidR="561F0E12" w:rsidRPr="007043CF">
        <w:rPr>
          <w:rFonts w:cs="Calibri"/>
        </w:rPr>
        <w:t>The</w:t>
      </w:r>
      <w:r w:rsidR="78F5FC0F" w:rsidRPr="007043CF">
        <w:rPr>
          <w:rFonts w:cs="Calibri"/>
        </w:rPr>
        <w:t xml:space="preserve"> general</w:t>
      </w:r>
      <w:r w:rsidR="561F0E12" w:rsidRPr="007043CF">
        <w:rPr>
          <w:rFonts w:cs="Calibri"/>
        </w:rPr>
        <w:t xml:space="preserve"> trend in percent agreement</w:t>
      </w:r>
      <w:r w:rsidR="7AC94546" w:rsidRPr="007043CF">
        <w:rPr>
          <w:rFonts w:cs="Calibri"/>
        </w:rPr>
        <w:t xml:space="preserve"> </w:t>
      </w:r>
      <w:r w:rsidR="625B4875" w:rsidRPr="007043CF">
        <w:rPr>
          <w:rFonts w:cs="Calibri"/>
        </w:rPr>
        <w:t xml:space="preserve">between the two sources for classification, </w:t>
      </w:r>
      <w:r w:rsidR="7AC94546" w:rsidRPr="007043CF">
        <w:rPr>
          <w:rFonts w:cs="Calibri"/>
        </w:rPr>
        <w:t xml:space="preserve">comparing EL versus </w:t>
      </w:r>
      <w:r w:rsidR="63B1AAD1" w:rsidRPr="007043CF">
        <w:rPr>
          <w:rFonts w:cs="Calibri"/>
        </w:rPr>
        <w:t>Fluent English Proficient</w:t>
      </w:r>
      <w:r w:rsidR="4BF7C915" w:rsidRPr="007043CF">
        <w:rPr>
          <w:rFonts w:cs="Calibri"/>
        </w:rPr>
        <w:t xml:space="preserve"> </w:t>
      </w:r>
      <w:r w:rsidR="625B4875" w:rsidRPr="007043CF">
        <w:rPr>
          <w:rFonts w:cs="Calibri"/>
        </w:rPr>
        <w:t>s</w:t>
      </w:r>
      <w:r w:rsidR="4BF7C915" w:rsidRPr="007043CF">
        <w:rPr>
          <w:rFonts w:cs="Calibri"/>
        </w:rPr>
        <w:t>tudents</w:t>
      </w:r>
      <w:r w:rsidR="625B4875" w:rsidRPr="007043CF">
        <w:rPr>
          <w:rFonts w:cs="Calibri"/>
        </w:rPr>
        <w:t>,</w:t>
      </w:r>
      <w:r w:rsidR="7AC94546" w:rsidRPr="007043CF">
        <w:rPr>
          <w:rFonts w:cs="Calibri"/>
        </w:rPr>
        <w:t xml:space="preserve"> </w:t>
      </w:r>
      <w:r w:rsidR="561F0E12" w:rsidRPr="007043CF">
        <w:rPr>
          <w:rFonts w:cs="Calibri"/>
        </w:rPr>
        <w:t xml:space="preserve">is a </w:t>
      </w:r>
      <w:r w:rsidR="51AD8B60" w:rsidRPr="007043CF">
        <w:rPr>
          <w:rFonts w:cs="Calibri"/>
        </w:rPr>
        <w:t>de</w:t>
      </w:r>
      <w:r w:rsidR="561F0E12" w:rsidRPr="007043CF">
        <w:rPr>
          <w:rFonts w:cs="Calibri"/>
        </w:rPr>
        <w:t xml:space="preserve">crease </w:t>
      </w:r>
      <w:r w:rsidR="353AE7E9" w:rsidRPr="007043CF">
        <w:rPr>
          <w:rFonts w:cs="Calibri"/>
        </w:rPr>
        <w:t xml:space="preserve">in agreement </w:t>
      </w:r>
      <w:r w:rsidR="561F0E12" w:rsidRPr="007043CF">
        <w:rPr>
          <w:rFonts w:cs="Calibri"/>
        </w:rPr>
        <w:t xml:space="preserve">from </w:t>
      </w:r>
      <w:r w:rsidR="4BF7C915" w:rsidRPr="007043CF">
        <w:rPr>
          <w:rFonts w:cs="Calibri"/>
        </w:rPr>
        <w:t>k</w:t>
      </w:r>
      <w:r w:rsidR="561F0E12" w:rsidRPr="007043CF">
        <w:rPr>
          <w:rFonts w:cs="Calibri"/>
        </w:rPr>
        <w:t>indergarten</w:t>
      </w:r>
      <w:r w:rsidR="51AD8B60" w:rsidRPr="007043CF">
        <w:rPr>
          <w:rFonts w:cs="Calibri"/>
        </w:rPr>
        <w:t xml:space="preserve"> (80.1%)</w:t>
      </w:r>
      <w:r w:rsidR="30A597ED" w:rsidRPr="007043CF">
        <w:rPr>
          <w:rFonts w:cs="Calibri"/>
        </w:rPr>
        <w:t xml:space="preserve"> to grades </w:t>
      </w:r>
      <w:r w:rsidR="4BF7C915" w:rsidRPr="007043CF">
        <w:rPr>
          <w:rFonts w:cs="Calibri"/>
        </w:rPr>
        <w:t>eleven</w:t>
      </w:r>
      <w:r w:rsidR="30A597ED" w:rsidRPr="007043CF">
        <w:rPr>
          <w:rFonts w:cs="Calibri"/>
        </w:rPr>
        <w:t xml:space="preserve"> and </w:t>
      </w:r>
      <w:r w:rsidR="4BF7C915" w:rsidRPr="007043CF">
        <w:rPr>
          <w:rFonts w:cs="Calibri"/>
        </w:rPr>
        <w:t>twelve</w:t>
      </w:r>
      <w:r w:rsidR="30A597ED" w:rsidRPr="007043CF">
        <w:rPr>
          <w:rFonts w:cs="Calibri"/>
        </w:rPr>
        <w:t xml:space="preserve"> (</w:t>
      </w:r>
      <w:r w:rsidR="78F5FC0F" w:rsidRPr="007043CF">
        <w:rPr>
          <w:rFonts w:cs="Calibri"/>
        </w:rPr>
        <w:t>72.4%)</w:t>
      </w:r>
      <w:r w:rsidR="277D4B9C" w:rsidRPr="007043CF">
        <w:rPr>
          <w:rFonts w:cs="Calibri"/>
        </w:rPr>
        <w:t xml:space="preserve">, </w:t>
      </w:r>
      <w:r w:rsidR="2402280F" w:rsidRPr="007043CF">
        <w:rPr>
          <w:rFonts w:cs="Calibri"/>
        </w:rPr>
        <w:t>with some small fluctuations across the seven g</w:t>
      </w:r>
      <w:r w:rsidR="353AE7E9" w:rsidRPr="007043CF">
        <w:rPr>
          <w:rFonts w:cs="Calibri"/>
        </w:rPr>
        <w:t>rade</w:t>
      </w:r>
      <w:r w:rsidR="4BF7C915" w:rsidRPr="007043CF">
        <w:rPr>
          <w:rFonts w:cs="Calibri"/>
        </w:rPr>
        <w:t xml:space="preserve"> level</w:t>
      </w:r>
      <w:r w:rsidR="353AE7E9" w:rsidRPr="007043CF">
        <w:rPr>
          <w:rFonts w:cs="Calibri"/>
        </w:rPr>
        <w:t>s and grade spans</w:t>
      </w:r>
      <w:r w:rsidR="054BADA3" w:rsidRPr="007043CF">
        <w:rPr>
          <w:rFonts w:cs="Calibri"/>
        </w:rPr>
        <w:t>.</w:t>
      </w:r>
      <w:r w:rsidR="2804B6AE" w:rsidRPr="007043CF">
        <w:rPr>
          <w:rFonts w:cs="Calibri"/>
        </w:rPr>
        <w:t xml:space="preserve"> Overall</w:t>
      </w:r>
      <w:r w:rsidR="2804B6AE" w:rsidRPr="007043CF">
        <w:rPr>
          <w:rFonts w:eastAsia="Arial"/>
          <w:color w:val="333333"/>
        </w:rPr>
        <w:t>, educators and the assessment agreed 73.3</w:t>
      </w:r>
      <w:r w:rsidR="00F71014" w:rsidRPr="007043CF">
        <w:rPr>
          <w:rFonts w:eastAsia="Arial"/>
          <w:color w:val="333333"/>
        </w:rPr>
        <w:t xml:space="preserve"> percent</w:t>
      </w:r>
      <w:r w:rsidR="2804B6AE" w:rsidRPr="007043CF">
        <w:rPr>
          <w:rFonts w:eastAsia="Arial"/>
          <w:color w:val="333333"/>
        </w:rPr>
        <w:t xml:space="preserve"> of the time on </w:t>
      </w:r>
      <w:r w:rsidR="7B0E2EA0" w:rsidRPr="007043CF">
        <w:rPr>
          <w:rFonts w:eastAsia="Arial"/>
          <w:color w:val="333333"/>
        </w:rPr>
        <w:t xml:space="preserve">the classification of </w:t>
      </w:r>
      <w:r w:rsidR="2804B6AE" w:rsidRPr="007043CF">
        <w:rPr>
          <w:rFonts w:eastAsia="Arial"/>
          <w:color w:val="333333"/>
        </w:rPr>
        <w:t xml:space="preserve">a student as </w:t>
      </w:r>
      <w:r w:rsidR="66A99BDF" w:rsidRPr="007043CF">
        <w:rPr>
          <w:rFonts w:eastAsia="Arial"/>
          <w:color w:val="333333"/>
        </w:rPr>
        <w:t xml:space="preserve">an </w:t>
      </w:r>
      <w:r w:rsidR="2804B6AE" w:rsidRPr="007043CF">
        <w:rPr>
          <w:rFonts w:eastAsia="Arial"/>
          <w:color w:val="333333"/>
        </w:rPr>
        <w:t>EL or Fluent English Proficient.</w:t>
      </w:r>
    </w:p>
    <w:p w14:paraId="4212E74E" w14:textId="5C339A22" w:rsidR="004E4AF9" w:rsidRPr="007043CF" w:rsidRDefault="00CC0AFC" w:rsidP="00846F91">
      <w:pPr>
        <w:rPr>
          <w:rFonts w:cs="Calibri"/>
        </w:rPr>
      </w:pPr>
      <w:r w:rsidRPr="00DD4B4D">
        <w:rPr>
          <w:rStyle w:val="Cross-Reference"/>
        </w:rPr>
        <w:fldChar w:fldCharType="begin"/>
      </w:r>
      <w:r w:rsidRPr="00DD4B4D">
        <w:rPr>
          <w:rStyle w:val="Cross-Reference"/>
        </w:rPr>
        <w:instrText xml:space="preserve"> REF _Ref128747270 \h </w:instrText>
      </w:r>
      <w:r w:rsidRPr="007043CF">
        <w:rPr>
          <w:rStyle w:val="Cross-Reference"/>
        </w:rPr>
        <w:instrText xml:space="preserve"> \* MERGEFORMAT </w:instrText>
      </w:r>
      <w:r w:rsidRPr="00DD4B4D">
        <w:rPr>
          <w:rStyle w:val="Cross-Reference"/>
        </w:rPr>
      </w:r>
      <w:r w:rsidRPr="00DD4B4D">
        <w:rPr>
          <w:rStyle w:val="Cross-Reference"/>
        </w:rPr>
        <w:fldChar w:fldCharType="separate"/>
      </w:r>
      <w:r w:rsidRPr="00DD4B4D">
        <w:rPr>
          <w:rStyle w:val="Cross-Reference"/>
        </w:rPr>
        <w:t>Figure 1</w:t>
      </w:r>
      <w:r w:rsidRPr="00DD4B4D">
        <w:rPr>
          <w:rStyle w:val="Cross-Reference"/>
        </w:rPr>
        <w:fldChar w:fldCharType="end"/>
      </w:r>
      <w:r w:rsidR="004E4AF9" w:rsidRPr="007043CF">
        <w:rPr>
          <w:rFonts w:cs="Calibri"/>
        </w:rPr>
        <w:t xml:space="preserve"> shows the trend across grade </w:t>
      </w:r>
      <w:r w:rsidR="00EA0701" w:rsidRPr="007043CF">
        <w:rPr>
          <w:rFonts w:cs="Calibri"/>
        </w:rPr>
        <w:t>levels and grade spans for</w:t>
      </w:r>
      <w:r w:rsidR="009334F3" w:rsidRPr="007043CF">
        <w:rPr>
          <w:rFonts w:cs="Calibri"/>
        </w:rPr>
        <w:t xml:space="preserve"> student classification as PL3 based on the Alternate ELPAC thresholds and as Level 3 based on educator ratings. There is an increase in the percent of students in PL3 in grade span six</w:t>
      </w:r>
      <w:r w:rsidR="6584481B" w:rsidRPr="007043CF">
        <w:rPr>
          <w:rFonts w:cs="Calibri"/>
        </w:rPr>
        <w:t xml:space="preserve"> </w:t>
      </w:r>
      <w:r w:rsidR="07C86DB5" w:rsidRPr="007043CF">
        <w:rPr>
          <w:rFonts w:cs="Calibri"/>
        </w:rPr>
        <w:t xml:space="preserve">through </w:t>
      </w:r>
      <w:r w:rsidR="009334F3" w:rsidRPr="007043CF">
        <w:rPr>
          <w:rFonts w:cs="Calibri"/>
        </w:rPr>
        <w:t xml:space="preserve">eight, however generally both educator ratings and Alternate ELPAC performance levels increase </w:t>
      </w:r>
      <w:r w:rsidR="009334F3" w:rsidRPr="007043CF">
        <w:rPr>
          <w:rFonts w:cs="Calibri"/>
        </w:rPr>
        <w:lastRenderedPageBreak/>
        <w:t xml:space="preserve">from kindergarten to high school. This provides further support for the </w:t>
      </w:r>
      <w:r w:rsidR="1C2D0076" w:rsidRPr="007043CF">
        <w:rPr>
          <w:rFonts w:cs="Calibri"/>
        </w:rPr>
        <w:t xml:space="preserve">SBE approved </w:t>
      </w:r>
      <w:r w:rsidR="009334F3" w:rsidRPr="007043CF">
        <w:rPr>
          <w:rFonts w:cs="Calibri"/>
        </w:rPr>
        <w:t>Alternate ELPAC thresholds, particularly for students classified as Fluent English Proficient.</w:t>
      </w:r>
    </w:p>
    <w:p w14:paraId="1F9E6B4C" w14:textId="232ABFE1" w:rsidR="00846F91" w:rsidRPr="007043CF" w:rsidRDefault="00846F91" w:rsidP="000B64AB">
      <w:pPr>
        <w:pStyle w:val="Heading2"/>
      </w:pPr>
      <w:bookmarkStart w:id="46" w:name="_Toc137032241"/>
      <w:bookmarkStart w:id="47" w:name="_Hlk127951160"/>
      <w:r w:rsidRPr="007043CF">
        <w:t>Summary</w:t>
      </w:r>
      <w:bookmarkEnd w:id="46"/>
    </w:p>
    <w:bookmarkEnd w:id="47"/>
    <w:p w14:paraId="632CC92D" w14:textId="74071C47" w:rsidR="00F677D8" w:rsidRPr="007043CF" w:rsidRDefault="00846F91" w:rsidP="00AE14F0">
      <w:pPr>
        <w:keepNext/>
        <w:keepLines/>
        <w:spacing w:after="240"/>
        <w:rPr>
          <w:rFonts w:cs="Calibri"/>
        </w:rPr>
      </w:pPr>
      <w:r w:rsidRPr="007043CF">
        <w:rPr>
          <w:rFonts w:cs="Calibri"/>
        </w:rPr>
        <w:t>The standard</w:t>
      </w:r>
      <w:r w:rsidR="00224629" w:rsidRPr="007043CF">
        <w:rPr>
          <w:rFonts w:cs="Calibri"/>
        </w:rPr>
        <w:t xml:space="preserve"> </w:t>
      </w:r>
      <w:r w:rsidRPr="007043CF">
        <w:rPr>
          <w:rFonts w:cs="Calibri"/>
        </w:rPr>
        <w:t xml:space="preserve">setting workshop conducted in </w:t>
      </w:r>
      <w:r w:rsidR="008B483E" w:rsidRPr="007043CF">
        <w:rPr>
          <w:rFonts w:cs="Calibri"/>
        </w:rPr>
        <w:t>February 2020</w:t>
      </w:r>
      <w:r w:rsidR="0079373A" w:rsidRPr="007043CF">
        <w:rPr>
          <w:rFonts w:cs="Calibri"/>
        </w:rPr>
        <w:t xml:space="preserve"> </w:t>
      </w:r>
      <w:r w:rsidRPr="007043CF">
        <w:rPr>
          <w:rFonts w:cs="Calibri"/>
        </w:rPr>
        <w:t>resulted in recommendations for threshold scores, which resulted in performance levels for students who took the 20</w:t>
      </w:r>
      <w:r w:rsidR="008B483E" w:rsidRPr="007043CF">
        <w:rPr>
          <w:rFonts w:cs="Calibri"/>
        </w:rPr>
        <w:t>2</w:t>
      </w:r>
      <w:r w:rsidR="005E78BA" w:rsidRPr="007043CF">
        <w:rPr>
          <w:rFonts w:cs="Calibri"/>
        </w:rPr>
        <w:t>1</w:t>
      </w:r>
      <w:r w:rsidRPr="007043CF">
        <w:rPr>
          <w:rFonts w:cs="Calibri"/>
        </w:rPr>
        <w:t>–</w:t>
      </w:r>
      <w:r w:rsidR="008B483E" w:rsidRPr="007043CF">
        <w:rPr>
          <w:rFonts w:cs="Calibri"/>
        </w:rPr>
        <w:t>2</w:t>
      </w:r>
      <w:r w:rsidR="005E78BA" w:rsidRPr="007043CF">
        <w:rPr>
          <w:rFonts w:cs="Calibri"/>
        </w:rPr>
        <w:t>2</w:t>
      </w:r>
      <w:r w:rsidRPr="007043CF">
        <w:rPr>
          <w:rFonts w:cs="Calibri"/>
        </w:rPr>
        <w:t xml:space="preserve"> Summative </w:t>
      </w:r>
      <w:r w:rsidR="008B483E" w:rsidRPr="007043CF">
        <w:rPr>
          <w:rFonts w:cs="Calibri"/>
        </w:rPr>
        <w:t xml:space="preserve">Alternate </w:t>
      </w:r>
      <w:r w:rsidRPr="007043CF">
        <w:rPr>
          <w:rFonts w:cs="Calibri"/>
        </w:rPr>
        <w:t>ELPAC</w:t>
      </w:r>
      <w:r w:rsidR="00C9700F" w:rsidRPr="007043CF">
        <w:rPr>
          <w:rFonts w:cs="Calibri"/>
        </w:rPr>
        <w:t xml:space="preserve"> operational</w:t>
      </w:r>
      <w:r w:rsidRPr="007043CF">
        <w:rPr>
          <w:rFonts w:cs="Calibri"/>
        </w:rPr>
        <w:t xml:space="preserve"> field test. Subsequently, a threshold score validation study was conducted, using a </w:t>
      </w:r>
      <w:r w:rsidR="00227384" w:rsidRPr="007043CF">
        <w:rPr>
          <w:rFonts w:cs="Calibri"/>
        </w:rPr>
        <w:t>c</w:t>
      </w:r>
      <w:r w:rsidRPr="007043CF">
        <w:rPr>
          <w:rFonts w:cs="Calibri"/>
        </w:rPr>
        <w:t xml:space="preserve">ontrasting </w:t>
      </w:r>
      <w:r w:rsidR="00227384" w:rsidRPr="007043CF">
        <w:rPr>
          <w:rFonts w:cs="Calibri"/>
        </w:rPr>
        <w:t>g</w:t>
      </w:r>
      <w:r w:rsidRPr="007043CF">
        <w:rPr>
          <w:rFonts w:cs="Calibri"/>
        </w:rPr>
        <w:t>roups standard</w:t>
      </w:r>
      <w:r w:rsidR="00224629" w:rsidRPr="007043CF">
        <w:rPr>
          <w:rFonts w:cs="Calibri"/>
        </w:rPr>
        <w:t xml:space="preserve"> </w:t>
      </w:r>
      <w:r w:rsidRPr="007043CF">
        <w:rPr>
          <w:rFonts w:cs="Calibri"/>
        </w:rPr>
        <w:t xml:space="preserve">setting method. </w:t>
      </w:r>
      <w:r w:rsidR="00665770" w:rsidRPr="007043CF">
        <w:rPr>
          <w:rFonts w:cs="Calibri"/>
        </w:rPr>
        <w:t>Educator</w:t>
      </w:r>
      <w:r w:rsidRPr="007043CF">
        <w:rPr>
          <w:rFonts w:cs="Calibri"/>
        </w:rPr>
        <w:t xml:space="preserve">s considered the performance of EL </w:t>
      </w:r>
      <w:r w:rsidR="009B7A5D" w:rsidRPr="007043CF">
        <w:rPr>
          <w:rFonts w:cs="Calibri"/>
        </w:rPr>
        <w:t xml:space="preserve">and potential EL </w:t>
      </w:r>
      <w:r w:rsidRPr="007043CF">
        <w:rPr>
          <w:rFonts w:cs="Calibri"/>
        </w:rPr>
        <w:t>students</w:t>
      </w:r>
      <w:r w:rsidR="0025082E" w:rsidRPr="007043CF">
        <w:rPr>
          <w:rFonts w:cs="Calibri"/>
        </w:rPr>
        <w:t xml:space="preserve"> with</w:t>
      </w:r>
      <w:r w:rsidR="0037605E" w:rsidRPr="007043CF">
        <w:rPr>
          <w:rFonts w:cs="Calibri"/>
        </w:rPr>
        <w:t xml:space="preserve"> the most</w:t>
      </w:r>
      <w:r w:rsidR="0025082E" w:rsidRPr="007043CF">
        <w:rPr>
          <w:rFonts w:cs="Calibri"/>
        </w:rPr>
        <w:t xml:space="preserve"> significant cognitive disabilities</w:t>
      </w:r>
      <w:r w:rsidRPr="007043CF">
        <w:rPr>
          <w:rFonts w:cs="Calibri"/>
        </w:rPr>
        <w:t xml:space="preserve"> in the classroom and provided expected performance levels for their students. A comparison of these expected performance levels with the levels for those students based on the threshold scores was conducted.</w:t>
      </w:r>
      <w:r w:rsidR="00571EF1" w:rsidRPr="007043CF">
        <w:rPr>
          <w:rFonts w:cs="Calibri"/>
        </w:rPr>
        <w:t xml:space="preserve"> </w:t>
      </w:r>
      <w:r w:rsidR="006F5633" w:rsidRPr="007043CF">
        <w:rPr>
          <w:rFonts w:cs="Calibri"/>
        </w:rPr>
        <w:t xml:space="preserve">The results indicate some patterns by performance level and some patterns related to grade level. </w:t>
      </w:r>
      <w:r w:rsidR="007A5102" w:rsidRPr="007043CF">
        <w:rPr>
          <w:rFonts w:cs="Calibri"/>
        </w:rPr>
        <w:t>The strongest agreements across grade</w:t>
      </w:r>
      <w:r w:rsidR="00F71014" w:rsidRPr="007043CF">
        <w:rPr>
          <w:rFonts w:cs="Calibri"/>
        </w:rPr>
        <w:t xml:space="preserve"> level</w:t>
      </w:r>
      <w:r w:rsidR="007A5102" w:rsidRPr="007043CF">
        <w:rPr>
          <w:rFonts w:cs="Calibri"/>
        </w:rPr>
        <w:t>s and grade spans were found in PL1, defined as Low or novice English learner—Students at this level have minimal English language proficiency. They need substantial linguistic support to enable them to access adapted grade-level content in English.</w:t>
      </w:r>
      <w:r w:rsidR="006B3967" w:rsidRPr="007043CF">
        <w:rPr>
          <w:rFonts w:cs="Calibri"/>
        </w:rPr>
        <w:t xml:space="preserve"> There was also a pat</w:t>
      </w:r>
      <w:r w:rsidR="00993B7B" w:rsidRPr="007043CF">
        <w:rPr>
          <w:rFonts w:cs="Calibri"/>
        </w:rPr>
        <w:t>t</w:t>
      </w:r>
      <w:r w:rsidR="00604DB4" w:rsidRPr="007043CF">
        <w:rPr>
          <w:rFonts w:cs="Calibri"/>
        </w:rPr>
        <w:t xml:space="preserve">ern observed for PL3. </w:t>
      </w:r>
      <w:r w:rsidR="00EA0426" w:rsidRPr="007043CF">
        <w:rPr>
          <w:rFonts w:cs="Calibri"/>
        </w:rPr>
        <w:t>As the grade level of students increased, e</w:t>
      </w:r>
      <w:r w:rsidR="00760479" w:rsidRPr="007043CF">
        <w:rPr>
          <w:rFonts w:cs="Calibri"/>
        </w:rPr>
        <w:t xml:space="preserve">ducator ratings were more aligned with the Alternate ELPAC </w:t>
      </w:r>
      <w:r w:rsidR="00EA0426" w:rsidRPr="007043CF">
        <w:rPr>
          <w:rFonts w:cs="Calibri"/>
        </w:rPr>
        <w:t>PL3 classification.</w:t>
      </w:r>
    </w:p>
    <w:p w14:paraId="2780EECA" w14:textId="76825A87" w:rsidR="00846F91" w:rsidRPr="007043CF" w:rsidRDefault="000E6902" w:rsidP="000B64AB">
      <w:pPr>
        <w:pStyle w:val="Heading2"/>
      </w:pPr>
      <w:bookmarkStart w:id="48" w:name="_Toc137032242"/>
      <w:bookmarkStart w:id="49" w:name="_Hlk127951165"/>
      <w:r w:rsidRPr="007043CF">
        <w:t>Conclusion</w:t>
      </w:r>
      <w:bookmarkEnd w:id="48"/>
    </w:p>
    <w:bookmarkEnd w:id="49"/>
    <w:p w14:paraId="443DEC78" w14:textId="0E7C3A91" w:rsidR="00AB3BBF" w:rsidRPr="007043CF" w:rsidRDefault="6120AF19" w:rsidP="009A497D">
      <w:pPr>
        <w:keepNext/>
        <w:keepLines/>
        <w:spacing w:after="240"/>
        <w:rPr>
          <w:rFonts w:cs="Calibri"/>
        </w:rPr>
      </w:pPr>
      <w:r w:rsidRPr="007043CF">
        <w:rPr>
          <w:rFonts w:cs="Calibri"/>
        </w:rPr>
        <w:t>The purpose of conducting the threshold score validation study was to evaluate the degree to which the threshold scores and performance levels of the Summative Alternate ELPAC distinguish between levels of students’ E</w:t>
      </w:r>
      <w:r w:rsidR="6D5D100C" w:rsidRPr="007043CF">
        <w:rPr>
          <w:rFonts w:cs="Calibri"/>
        </w:rPr>
        <w:t>LP</w:t>
      </w:r>
      <w:r w:rsidRPr="007043CF">
        <w:rPr>
          <w:rFonts w:cs="Calibri"/>
        </w:rPr>
        <w:t xml:space="preserve">, based on </w:t>
      </w:r>
      <w:r w:rsidR="14349763" w:rsidRPr="007043CF">
        <w:t>educator</w:t>
      </w:r>
      <w:r w:rsidRPr="007043CF">
        <w:rPr>
          <w:rFonts w:cs="Calibri"/>
        </w:rPr>
        <w:t xml:space="preserve"> ratings from a multistep process (standard setting in </w:t>
      </w:r>
      <w:r w:rsidR="1E9437C6" w:rsidRPr="007043CF">
        <w:rPr>
          <w:rFonts w:cs="Calibri"/>
        </w:rPr>
        <w:t>February 2020</w:t>
      </w:r>
      <w:r w:rsidRPr="007043CF">
        <w:rPr>
          <w:rFonts w:cs="Calibri"/>
        </w:rPr>
        <w:t xml:space="preserve"> and the validation study). Implementing a multistep process offers increased confidence in decisions </w:t>
      </w:r>
      <w:r w:rsidR="0D8E416C" w:rsidRPr="007043CF">
        <w:rPr>
          <w:rFonts w:cs="Calibri"/>
        </w:rPr>
        <w:t xml:space="preserve">using </w:t>
      </w:r>
      <w:r w:rsidRPr="007043CF">
        <w:rPr>
          <w:rFonts w:cs="Calibri"/>
        </w:rPr>
        <w:t xml:space="preserve">threshold scores based on </w:t>
      </w:r>
      <w:r w:rsidR="083F7BA1" w:rsidRPr="007043CF">
        <w:rPr>
          <w:rFonts w:cs="Calibri"/>
        </w:rPr>
        <w:t xml:space="preserve">Alternate </w:t>
      </w:r>
      <w:r w:rsidRPr="007043CF">
        <w:rPr>
          <w:rFonts w:cs="Calibri"/>
        </w:rPr>
        <w:t xml:space="preserve">ELPAC results. Because the classification of the proficiency levels for </w:t>
      </w:r>
      <w:r w:rsidR="65C85783" w:rsidRPr="007043CF">
        <w:rPr>
          <w:rFonts w:cs="Calibri"/>
        </w:rPr>
        <w:t xml:space="preserve">EL </w:t>
      </w:r>
      <w:r w:rsidRPr="007043CF">
        <w:rPr>
          <w:rFonts w:cs="Calibri"/>
        </w:rPr>
        <w:t>students</w:t>
      </w:r>
      <w:r w:rsidR="1DE530AC" w:rsidRPr="007043CF">
        <w:rPr>
          <w:rFonts w:cs="Calibri"/>
        </w:rPr>
        <w:t xml:space="preserve"> with the most significant cognitive disabilities</w:t>
      </w:r>
      <w:r w:rsidRPr="007043CF">
        <w:rPr>
          <w:rFonts w:cs="Calibri"/>
        </w:rPr>
        <w:t xml:space="preserve"> entails relatively high-stakes decisions for individual students’ academic paths, school program funding, and resource plans, it is crucial to validate the threshold scores for each proficiency level to the extent possible.</w:t>
      </w:r>
      <w:r w:rsidR="000E6902" w:rsidRPr="007043CF">
        <w:rPr>
          <w:rFonts w:cs="Calibri"/>
        </w:rPr>
        <w:t xml:space="preserve"> Across all grade</w:t>
      </w:r>
      <w:r w:rsidR="00F71014" w:rsidRPr="007043CF">
        <w:rPr>
          <w:rFonts w:cs="Calibri"/>
        </w:rPr>
        <w:t xml:space="preserve"> level</w:t>
      </w:r>
      <w:r w:rsidR="000E6902" w:rsidRPr="007043CF">
        <w:rPr>
          <w:rFonts w:cs="Calibri"/>
        </w:rPr>
        <w:t>s and grade spans, the percent agreement in classification of students as EL or FEP ranged from 72.4</w:t>
      </w:r>
      <w:r w:rsidR="00F71014" w:rsidRPr="007043CF">
        <w:rPr>
          <w:rFonts w:cs="Calibri"/>
        </w:rPr>
        <w:t xml:space="preserve"> percent</w:t>
      </w:r>
      <w:r w:rsidR="000E6902" w:rsidRPr="007043CF">
        <w:rPr>
          <w:rFonts w:cs="Calibri"/>
        </w:rPr>
        <w:t xml:space="preserve"> to 80.5</w:t>
      </w:r>
      <w:r w:rsidR="00F71014" w:rsidRPr="007043CF">
        <w:rPr>
          <w:rFonts w:cs="Calibri"/>
        </w:rPr>
        <w:t xml:space="preserve"> percent</w:t>
      </w:r>
      <w:r w:rsidR="000E6902" w:rsidRPr="007043CF">
        <w:rPr>
          <w:rFonts w:cs="Calibri"/>
        </w:rPr>
        <w:t xml:space="preserve"> and the overall percent agreement was 73.3</w:t>
      </w:r>
      <w:r w:rsidR="00F71014" w:rsidRPr="007043CF">
        <w:rPr>
          <w:rFonts w:cs="Calibri"/>
        </w:rPr>
        <w:t xml:space="preserve"> percent</w:t>
      </w:r>
      <w:r w:rsidR="000E6902" w:rsidRPr="007043CF">
        <w:rPr>
          <w:rFonts w:cs="Calibri"/>
        </w:rPr>
        <w:t>.</w:t>
      </w:r>
      <w:r w:rsidR="00796AEB" w:rsidRPr="007043CF">
        <w:rPr>
          <w:rFonts w:cs="Calibri"/>
        </w:rPr>
        <w:t xml:space="preserve"> </w:t>
      </w:r>
      <w:r w:rsidR="001054EE" w:rsidRPr="007043CF">
        <w:rPr>
          <w:rFonts w:cs="Calibri"/>
        </w:rPr>
        <w:t>A</w:t>
      </w:r>
      <w:r w:rsidR="00247A39" w:rsidRPr="007043CF">
        <w:rPr>
          <w:rFonts w:cs="Calibri"/>
        </w:rPr>
        <w:t xml:space="preserve">s well, </w:t>
      </w:r>
      <w:r w:rsidR="00986BD6" w:rsidRPr="007043CF">
        <w:rPr>
          <w:rFonts w:cs="Calibri"/>
        </w:rPr>
        <w:t xml:space="preserve">a </w:t>
      </w:r>
      <w:r w:rsidR="005C4664" w:rsidRPr="007043CF">
        <w:rPr>
          <w:rFonts w:cs="Calibri"/>
        </w:rPr>
        <w:t>trend was observed</w:t>
      </w:r>
      <w:r w:rsidR="00986BD6" w:rsidRPr="007043CF">
        <w:rPr>
          <w:rFonts w:cs="Calibri"/>
        </w:rPr>
        <w:t xml:space="preserve"> across methods</w:t>
      </w:r>
      <w:r w:rsidR="00741452" w:rsidRPr="007043CF">
        <w:rPr>
          <w:rFonts w:cs="Calibri"/>
        </w:rPr>
        <w:t>, which was that</w:t>
      </w:r>
      <w:r w:rsidR="001054EE" w:rsidRPr="007043CF">
        <w:rPr>
          <w:rFonts w:cs="Calibri"/>
        </w:rPr>
        <w:t xml:space="preserve"> the </w:t>
      </w:r>
      <w:r w:rsidR="00796AEB" w:rsidRPr="007043CF">
        <w:rPr>
          <w:rFonts w:cs="Calibri"/>
        </w:rPr>
        <w:t>percent of students classified as FEP increase</w:t>
      </w:r>
      <w:r w:rsidR="001054EE" w:rsidRPr="007043CF">
        <w:rPr>
          <w:rFonts w:cs="Calibri"/>
        </w:rPr>
        <w:t>d as student grade level increased (kindergarten through high school</w:t>
      </w:r>
      <w:r w:rsidR="00A75096" w:rsidRPr="007043CF">
        <w:rPr>
          <w:rFonts w:cs="Calibri"/>
        </w:rPr>
        <w:t>)</w:t>
      </w:r>
      <w:r w:rsidR="001C193D" w:rsidRPr="007043CF">
        <w:rPr>
          <w:rFonts w:cs="Calibri"/>
        </w:rPr>
        <w:t>.</w:t>
      </w:r>
    </w:p>
    <w:p w14:paraId="37BC9784" w14:textId="742EF426" w:rsidR="00416D44" w:rsidRPr="007043CF" w:rsidRDefault="00416D44" w:rsidP="00847F40">
      <w:pPr>
        <w:pStyle w:val="Heading2"/>
        <w:pageBreakBefore/>
      </w:pPr>
      <w:bookmarkStart w:id="50" w:name="_Toc137032243"/>
      <w:r w:rsidRPr="007043CF">
        <w:lastRenderedPageBreak/>
        <w:t>References</w:t>
      </w:r>
      <w:bookmarkEnd w:id="50"/>
    </w:p>
    <w:p w14:paraId="62777534" w14:textId="2AFFF99B" w:rsidR="00416D44" w:rsidRPr="007043CF" w:rsidRDefault="00416D44" w:rsidP="00540DB3">
      <w:pPr>
        <w:pStyle w:val="References"/>
        <w:rPr>
          <w:rFonts w:eastAsia="Times New Roman"/>
          <w:iCs/>
        </w:rPr>
      </w:pPr>
      <w:bookmarkStart w:id="51" w:name="_Hlk19542023"/>
      <w:r w:rsidRPr="007043CF">
        <w:rPr>
          <w:rFonts w:eastAsia="Times New Roman"/>
        </w:rPr>
        <w:t>California Department of Education. (201</w:t>
      </w:r>
      <w:r w:rsidR="00540DB3" w:rsidRPr="007043CF">
        <w:rPr>
          <w:rFonts w:eastAsia="Times New Roman"/>
        </w:rPr>
        <w:t>8</w:t>
      </w:r>
      <w:r w:rsidRPr="007043CF">
        <w:rPr>
          <w:rFonts w:eastAsia="Times New Roman"/>
        </w:rPr>
        <w:t>).</w:t>
      </w:r>
      <w:r w:rsidRPr="007043CF">
        <w:rPr>
          <w:rFonts w:eastAsia="Times New Roman"/>
          <w:i/>
          <w:iCs/>
        </w:rPr>
        <w:t xml:space="preserve"> </w:t>
      </w:r>
      <w:r w:rsidR="00F27597" w:rsidRPr="007043CF">
        <w:rPr>
          <w:i/>
          <w:iCs/>
        </w:rPr>
        <w:t xml:space="preserve">ELPAC </w:t>
      </w:r>
      <w:r w:rsidR="009C2332" w:rsidRPr="007043CF">
        <w:rPr>
          <w:i/>
          <w:iCs/>
        </w:rPr>
        <w:t>threshold score validation study report</w:t>
      </w:r>
      <w:r w:rsidRPr="007043CF">
        <w:rPr>
          <w:rFonts w:eastAsia="Times New Roman"/>
          <w:i/>
        </w:rPr>
        <w:t xml:space="preserve">. </w:t>
      </w:r>
      <w:r w:rsidR="00DE672D" w:rsidRPr="007043CF">
        <w:t>[Unpublished report]</w:t>
      </w:r>
      <w:r w:rsidR="00D7020B" w:rsidRPr="007043CF">
        <w:t xml:space="preserve"> </w:t>
      </w:r>
      <w:r w:rsidRPr="007043CF">
        <w:rPr>
          <w:rFonts w:eastAsia="Times New Roman"/>
        </w:rPr>
        <w:t>Sacramento, CA</w:t>
      </w:r>
      <w:r w:rsidRPr="007043CF">
        <w:rPr>
          <w:rFonts w:eastAsia="Times New Roman"/>
          <w:i/>
        </w:rPr>
        <w:t xml:space="preserve">: </w:t>
      </w:r>
      <w:r w:rsidRPr="007043CF">
        <w:rPr>
          <w:rFonts w:eastAsia="Times New Roman"/>
        </w:rPr>
        <w:t>California Department of Education</w:t>
      </w:r>
      <w:r w:rsidRPr="007043CF">
        <w:rPr>
          <w:rFonts w:eastAsia="Times New Roman"/>
          <w:i/>
        </w:rPr>
        <w:t>.</w:t>
      </w:r>
    </w:p>
    <w:p w14:paraId="7D69F2F5" w14:textId="77777777" w:rsidR="006570BC" w:rsidRPr="007043CF" w:rsidRDefault="00F27597" w:rsidP="006C189C">
      <w:pPr>
        <w:pStyle w:val="References"/>
        <w:rPr>
          <w:rFonts w:eastAsia="Times New Roman"/>
          <w:i/>
        </w:rPr>
      </w:pPr>
      <w:r w:rsidRPr="007043CF">
        <w:rPr>
          <w:rFonts w:eastAsia="Times New Roman"/>
        </w:rPr>
        <w:t xml:space="preserve">California Department of Education. (2019). </w:t>
      </w:r>
      <w:r w:rsidRPr="007043CF">
        <w:rPr>
          <w:rFonts w:eastAsia="Times New Roman"/>
          <w:i/>
        </w:rPr>
        <w:t xml:space="preserve">NGSS for California public schools, K-12. </w:t>
      </w:r>
      <w:r w:rsidRPr="007043CF">
        <w:rPr>
          <w:rFonts w:eastAsia="Times New Roman"/>
        </w:rPr>
        <w:t>Sacramento, CA</w:t>
      </w:r>
      <w:r w:rsidRPr="007043CF">
        <w:rPr>
          <w:rFonts w:eastAsia="Times New Roman"/>
          <w:i/>
        </w:rPr>
        <w:t xml:space="preserve">: </w:t>
      </w:r>
      <w:r w:rsidRPr="007043CF">
        <w:rPr>
          <w:rFonts w:eastAsia="Times New Roman"/>
        </w:rPr>
        <w:t>California Department of Education</w:t>
      </w:r>
      <w:r w:rsidRPr="007043CF">
        <w:rPr>
          <w:rFonts w:eastAsia="Times New Roman"/>
          <w:i/>
        </w:rPr>
        <w:t>.</w:t>
      </w:r>
    </w:p>
    <w:p w14:paraId="79E84922" w14:textId="341DFC6F" w:rsidR="006C189C" w:rsidRPr="007043CF" w:rsidRDefault="006C189C" w:rsidP="006C189C">
      <w:pPr>
        <w:pStyle w:val="References"/>
        <w:rPr>
          <w:iCs/>
        </w:rPr>
      </w:pPr>
      <w:r w:rsidRPr="007043CF">
        <w:rPr>
          <w:iCs/>
        </w:rPr>
        <w:t xml:space="preserve">California Department of Education. (2022). </w:t>
      </w:r>
      <w:r w:rsidRPr="007043CF">
        <w:rPr>
          <w:i/>
        </w:rPr>
        <w:t>California standard setting technical report for the Alternate English Language Proficiency Assessments for California</w:t>
      </w:r>
      <w:r w:rsidRPr="007043CF">
        <w:rPr>
          <w:iCs/>
        </w:rPr>
        <w:t xml:space="preserve">. </w:t>
      </w:r>
      <w:r w:rsidRPr="007043CF">
        <w:t>[Unpublished report]</w:t>
      </w:r>
      <w:r w:rsidRPr="007043CF">
        <w:rPr>
          <w:iCs/>
        </w:rPr>
        <w:t xml:space="preserve"> Sacramento, CA: California Department of Education.</w:t>
      </w:r>
    </w:p>
    <w:bookmarkEnd w:id="51"/>
    <w:p w14:paraId="48593F4E" w14:textId="090277D6" w:rsidR="00416D44" w:rsidRPr="007043CF" w:rsidRDefault="00416D44" w:rsidP="00416D44">
      <w:pPr>
        <w:pStyle w:val="References"/>
      </w:pPr>
      <w:r w:rsidRPr="007043CF">
        <w:t xml:space="preserve">Zieky, M.J, Perie, M., &amp; </w:t>
      </w:r>
      <w:r w:rsidRPr="007043CF">
        <w:rPr>
          <w:rFonts w:eastAsia="Times New Roman"/>
        </w:rPr>
        <w:t>Livingston</w:t>
      </w:r>
      <w:r w:rsidRPr="007043CF">
        <w:t xml:space="preserve">, S.A. (2008). </w:t>
      </w:r>
      <w:r w:rsidRPr="007043CF">
        <w:rPr>
          <w:i/>
        </w:rPr>
        <w:t>Cutscores: A manual for setting standards of performance on educational and occupational tests</w:t>
      </w:r>
      <w:r w:rsidRPr="007043CF">
        <w:t xml:space="preserve">. </w:t>
      </w:r>
      <w:r w:rsidRPr="007043CF">
        <w:rPr>
          <w:color w:val="151515"/>
          <w:shd w:val="clear" w:color="auto" w:fill="FFFFFF"/>
        </w:rPr>
        <w:t>Princeton, NJ: Educational Testing Service.</w:t>
      </w:r>
    </w:p>
    <w:sectPr w:rsidR="00416D44" w:rsidRPr="007043CF" w:rsidSect="00633036">
      <w:headerReference w:type="first" r:id="rId24"/>
      <w:footerReference w:type="first" r:id="rId25"/>
      <w:footnotePr>
        <w:numRestart w:val="eachSect"/>
      </w:footnotePr>
      <w:pgSz w:w="12240" w:h="15840" w:code="1"/>
      <w:pgMar w:top="1152" w:right="1152" w:bottom="1152" w:left="1152" w:header="576"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96A7" w14:textId="77777777" w:rsidR="00876623" w:rsidRDefault="00876623">
      <w:r>
        <w:separator/>
      </w:r>
    </w:p>
    <w:p w14:paraId="2C6773B7" w14:textId="77777777" w:rsidR="00876623" w:rsidRDefault="00876623"/>
    <w:p w14:paraId="17CEEE4D" w14:textId="77777777" w:rsidR="00876623" w:rsidRDefault="00876623"/>
  </w:endnote>
  <w:endnote w:type="continuationSeparator" w:id="0">
    <w:p w14:paraId="188A4D86" w14:textId="77777777" w:rsidR="00876623" w:rsidRDefault="00876623">
      <w:r>
        <w:continuationSeparator/>
      </w:r>
    </w:p>
    <w:p w14:paraId="0CCCDA56" w14:textId="77777777" w:rsidR="00876623" w:rsidRDefault="00876623"/>
    <w:p w14:paraId="29E0C1C0" w14:textId="77777777" w:rsidR="00876623" w:rsidRDefault="00876623"/>
  </w:endnote>
  <w:endnote w:type="continuationNotice" w:id="1">
    <w:p w14:paraId="75358582" w14:textId="77777777" w:rsidR="00876623" w:rsidRDefault="00876623">
      <w:pPr>
        <w:spacing w:after="0"/>
      </w:pPr>
    </w:p>
    <w:p w14:paraId="214FC457" w14:textId="77777777" w:rsidR="00876623" w:rsidRDefault="00876623"/>
    <w:p w14:paraId="0C2BF7AE" w14:textId="77777777" w:rsidR="00876623" w:rsidRDefault="00876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auto"/>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8570" w14:textId="77777777" w:rsidR="008D2612" w:rsidRPr="002B48EE" w:rsidRDefault="008D2612" w:rsidP="002B48EE">
    <w:pPr>
      <w:pStyle w:val="Footer"/>
      <w:jc w:val="center"/>
    </w:pPr>
    <w:r>
      <w:t xml:space="preserve">– </w:t>
    </w:r>
    <w:r w:rsidRPr="00155C2B">
      <w:fldChar w:fldCharType="begin"/>
    </w:r>
    <w:r w:rsidRPr="00155C2B">
      <w:instrText xml:space="preserve"> PAGE  \* roman  \* MERGEFORMAT </w:instrText>
    </w:r>
    <w:r w:rsidRPr="00155C2B">
      <w:fldChar w:fldCharType="separate"/>
    </w:r>
    <w:r w:rsidRPr="00155C2B">
      <w:rPr>
        <w:noProof/>
      </w:rPr>
      <w:t>iv</w:t>
    </w:r>
    <w:r w:rsidRPr="00155C2B">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529A" w14:textId="404A138A" w:rsidR="008D2612" w:rsidRPr="00335549" w:rsidRDefault="008D2612" w:rsidP="00335549">
    <w:pPr>
      <w:pStyle w:val="Footer"/>
      <w:jc w:val="center"/>
    </w:pPr>
    <w:r>
      <w:t xml:space="preserve">– </w:t>
    </w:r>
    <w:r w:rsidRPr="00155C2B">
      <w:fldChar w:fldCharType="begin"/>
    </w:r>
    <w:r w:rsidRPr="00155C2B">
      <w:instrText xml:space="preserve"> PAGE  \* roman  \* MERGEFORMAT </w:instrText>
    </w:r>
    <w:r w:rsidRPr="00155C2B">
      <w:fldChar w:fldCharType="separate"/>
    </w:r>
    <w:r w:rsidRPr="00155C2B">
      <w:t>iv</w:t>
    </w:r>
    <w:r w:rsidRPr="00155C2B">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B71D" w14:textId="77777777" w:rsidR="008D2612" w:rsidRPr="002B48EE" w:rsidRDefault="008D2612" w:rsidP="002B48EE">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413D" w14:textId="5B3CEBE8" w:rsidR="008D2612" w:rsidRDefault="008D2612" w:rsidP="00AC6ED4">
    <w:pPr>
      <w:pStyle w:val="Footer"/>
      <w:tabs>
        <w:tab w:val="clear" w:pos="5040"/>
      </w:tabs>
    </w:pPr>
    <w:r w:rsidRPr="00155C2B">
      <w:fldChar w:fldCharType="begin"/>
    </w:r>
    <w:r w:rsidRPr="00155C2B">
      <w:instrText xml:space="preserve"> PAGE  \* Arabic  \* MERGEFORMAT </w:instrText>
    </w:r>
    <w:r w:rsidRPr="00155C2B">
      <w:fldChar w:fldCharType="separate"/>
    </w:r>
    <w:r w:rsidRPr="00155C2B">
      <w:t>2</w:t>
    </w:r>
    <w:r w:rsidRPr="00155C2B">
      <w:fldChar w:fldCharType="end"/>
    </w:r>
    <w:r w:rsidRPr="00155C2B">
      <w:t xml:space="preserve"> </w:t>
    </w:r>
    <w:r>
      <w:t xml:space="preserve">♦ </w:t>
    </w:r>
    <w:r w:rsidR="00843592" w:rsidRPr="00843592">
      <w:t>Summative Alternate ELPAC Threshold Score Validation Study</w:t>
    </w:r>
    <w:r>
      <w:tab/>
    </w:r>
    <w:r w:rsidR="00D9210E">
      <w:t>March 3</w:t>
    </w:r>
    <w:r w:rsidR="00843592" w:rsidRPr="00843592">
      <w:t>,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BEAE" w14:textId="43FA0C01" w:rsidR="008D2612" w:rsidRPr="002B48EE" w:rsidRDefault="00D9210E" w:rsidP="00335549">
    <w:pPr>
      <w:pStyle w:val="Footer"/>
    </w:pPr>
    <w:r>
      <w:t>March 3</w:t>
    </w:r>
    <w:r w:rsidR="005B2346" w:rsidRPr="00843592">
      <w:t>, 2023</w:t>
    </w:r>
    <w:r w:rsidR="008D2612">
      <w:ptab w:relativeTo="margin" w:alignment="right" w:leader="none"/>
    </w:r>
    <w:r w:rsidR="005B2346" w:rsidRPr="00843592">
      <w:t>Summative Alternate ELPAC Threshold Score Validation Study</w:t>
    </w:r>
    <w:r w:rsidR="008D2612">
      <w:t xml:space="preserve"> ♦ </w:t>
    </w:r>
    <w:r w:rsidR="008D2612" w:rsidRPr="00155C2B">
      <w:fldChar w:fldCharType="begin"/>
    </w:r>
    <w:r w:rsidR="008D2612" w:rsidRPr="00155C2B">
      <w:instrText xml:space="preserve"> PAGE  \* Arabic  \* MERGEFORMAT </w:instrText>
    </w:r>
    <w:r w:rsidR="008D2612" w:rsidRPr="00155C2B">
      <w:fldChar w:fldCharType="separate"/>
    </w:r>
    <w:r w:rsidR="008D2612" w:rsidRPr="00155C2B">
      <w:t>1</w:t>
    </w:r>
    <w:r w:rsidR="008D2612" w:rsidRPr="00155C2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8B97" w14:textId="7DAA7F98" w:rsidR="008D2612" w:rsidRPr="00AD06A3" w:rsidRDefault="00AD06A3" w:rsidP="00AD06A3">
    <w:pPr>
      <w:pStyle w:val="Footer"/>
      <w:jc w:val="center"/>
    </w:pPr>
    <w:r>
      <w:t xml:space="preserve">– </w:t>
    </w:r>
    <w:r w:rsidRPr="00155C2B">
      <w:fldChar w:fldCharType="begin"/>
    </w:r>
    <w:r w:rsidRPr="00155C2B">
      <w:instrText xml:space="preserve"> PAGE  \* roman  \* MERGEFORMAT </w:instrText>
    </w:r>
    <w:r w:rsidRPr="00155C2B">
      <w:fldChar w:fldCharType="separate"/>
    </w:r>
    <w:r>
      <w:t>ii</w:t>
    </w:r>
    <w:r w:rsidRPr="00155C2B">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919E" w14:textId="7588E6D2" w:rsidR="00AD06A3" w:rsidRPr="002B48EE" w:rsidRDefault="00D9210E" w:rsidP="00AC6ED4">
    <w:pPr>
      <w:pStyle w:val="Footer"/>
    </w:pPr>
    <w:r>
      <w:t>March 3</w:t>
    </w:r>
    <w:r w:rsidR="00AD06A3" w:rsidRPr="00843592">
      <w:t>, 2023</w:t>
    </w:r>
    <w:r w:rsidR="00AD06A3">
      <w:ptab w:relativeTo="margin" w:alignment="right" w:leader="none"/>
    </w:r>
    <w:r w:rsidR="00AD06A3">
      <w:t>S</w:t>
    </w:r>
    <w:r w:rsidR="00AD06A3" w:rsidRPr="00BE2AAC">
      <w:t xml:space="preserve">ummative </w:t>
    </w:r>
    <w:r w:rsidR="00AD06A3">
      <w:t>A</w:t>
    </w:r>
    <w:r w:rsidR="00AD06A3" w:rsidRPr="00BE2AAC">
      <w:t xml:space="preserve">lternate </w:t>
    </w:r>
    <w:r w:rsidR="00AD06A3">
      <w:t>ELPAC</w:t>
    </w:r>
    <w:r w:rsidR="00AD06A3" w:rsidRPr="00BE2AAC">
      <w:t xml:space="preserve"> </w:t>
    </w:r>
    <w:r w:rsidR="00AD06A3">
      <w:t>T</w:t>
    </w:r>
    <w:r w:rsidR="00AD06A3" w:rsidRPr="00BE2AAC">
      <w:t xml:space="preserve">hreshold </w:t>
    </w:r>
    <w:r w:rsidR="00AD06A3">
      <w:t>S</w:t>
    </w:r>
    <w:r w:rsidR="00AD06A3" w:rsidRPr="00BE2AAC">
      <w:t xml:space="preserve">core </w:t>
    </w:r>
    <w:r w:rsidR="00AD06A3">
      <w:t>Va</w:t>
    </w:r>
    <w:r w:rsidR="00AD06A3" w:rsidRPr="00BE2AAC">
      <w:t xml:space="preserve">lidation </w:t>
    </w:r>
    <w:r w:rsidR="00AD06A3">
      <w:t>S</w:t>
    </w:r>
    <w:r w:rsidR="00AD06A3" w:rsidRPr="00BE2AAC">
      <w:t>tud</w:t>
    </w:r>
    <w:r w:rsidR="00AD06A3">
      <w:t xml:space="preserve">y ♦ </w:t>
    </w:r>
    <w:r w:rsidR="00AD06A3" w:rsidRPr="008472F9">
      <w:rPr>
        <w:color w:val="2B579A"/>
      </w:rPr>
      <w:fldChar w:fldCharType="begin"/>
    </w:r>
    <w:r w:rsidR="00AD06A3" w:rsidRPr="008472F9">
      <w:instrText xml:space="preserve"> PAGE  \* Arabic  \* MERGEFORMAT </w:instrText>
    </w:r>
    <w:r w:rsidR="00AD06A3" w:rsidRPr="008472F9">
      <w:rPr>
        <w:color w:val="2B579A"/>
      </w:rPr>
      <w:fldChar w:fldCharType="separate"/>
    </w:r>
    <w:r w:rsidR="00AD06A3" w:rsidRPr="008472F9">
      <w:t>13</w:t>
    </w:r>
    <w:r w:rsidR="00AD06A3" w:rsidRPr="008472F9">
      <w:rPr>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A407" w14:textId="77777777" w:rsidR="00876623" w:rsidRDefault="00876623">
      <w:r>
        <w:separator/>
      </w:r>
    </w:p>
  </w:footnote>
  <w:footnote w:type="continuationSeparator" w:id="0">
    <w:p w14:paraId="1B431475" w14:textId="77777777" w:rsidR="00876623" w:rsidRDefault="00876623">
      <w:r>
        <w:continuationSeparator/>
      </w:r>
    </w:p>
    <w:p w14:paraId="77748512" w14:textId="77777777" w:rsidR="00876623" w:rsidRDefault="00876623"/>
    <w:p w14:paraId="4C220910" w14:textId="77777777" w:rsidR="00876623" w:rsidRDefault="00876623"/>
  </w:footnote>
  <w:footnote w:type="continuationNotice" w:id="1">
    <w:p w14:paraId="4F9BE108" w14:textId="77777777" w:rsidR="00876623" w:rsidRDefault="00876623">
      <w:pPr>
        <w:spacing w:after="0"/>
      </w:pPr>
    </w:p>
    <w:p w14:paraId="2A14D07E" w14:textId="77777777" w:rsidR="00876623" w:rsidRDefault="00876623"/>
    <w:p w14:paraId="7B8F2A6A" w14:textId="77777777" w:rsidR="00876623" w:rsidRDefault="00876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C5CD" w14:textId="77777777" w:rsidR="008D2612" w:rsidRDefault="008D2612" w:rsidP="002B48EE">
    <w:pPr>
      <w:pStyle w:val="Header"/>
      <w:jc w:val="left"/>
    </w:pPr>
    <w:r>
      <w:t>California Assessment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DFE9" w14:textId="77777777" w:rsidR="008D2612" w:rsidRDefault="008D2612">
    <w:pPr>
      <w:pStyle w:val="Header"/>
    </w:pPr>
    <w:r>
      <w:t>California Assessment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022F" w14:textId="2A95403E" w:rsidR="008D2612" w:rsidRPr="006B3F57" w:rsidRDefault="008D2612" w:rsidP="00AC6ED4">
    <w:pPr>
      <w:pStyle w:val="Header"/>
    </w:pPr>
    <w:r w:rsidRPr="002232B2">
      <w:rPr>
        <w:bCs/>
        <w:color w:val="2B579A"/>
      </w:rPr>
      <w:fldChar w:fldCharType="begin"/>
    </w:r>
    <w:r w:rsidRPr="002232B2">
      <w:rPr>
        <w:bCs/>
      </w:rPr>
      <w:instrText xml:space="preserve"> STYLEREF  "Heading 2"  \* MERGEFORMAT </w:instrText>
    </w:r>
    <w:r w:rsidRPr="002232B2">
      <w:rPr>
        <w:bCs/>
        <w:color w:val="2B579A"/>
      </w:rPr>
      <w:fldChar w:fldCharType="separate"/>
    </w:r>
    <w:r w:rsidR="00236BC1" w:rsidRPr="00236BC1">
      <w:t>References</w:t>
    </w:r>
    <w:r w:rsidRPr="002232B2">
      <w:rPr>
        <w:color w:val="2B579A"/>
      </w:rPr>
      <w:fldChar w:fldCharType="end"/>
    </w:r>
    <w:r w:rsidRPr="002B48EE">
      <w:rPr>
        <w:bCs/>
      </w:rPr>
      <w:tab/>
    </w:r>
    <w:r w:rsidRPr="00C77B29">
      <w:rPr>
        <w:color w:val="2B579A"/>
      </w:rPr>
      <w:drawing>
        <wp:inline distT="0" distB="0" distL="0" distR="0" wp14:anchorId="5726983E" wp14:editId="7EAB7430">
          <wp:extent cx="1289304" cy="521208"/>
          <wp:effectExtent l="0" t="0" r="6350" b="0"/>
          <wp:docPr id="6" name="Picture 6" descr="English Language Proficiency Assessment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ac.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043" w14:textId="3F986AD5" w:rsidR="008D2612" w:rsidRDefault="008D2612" w:rsidP="00AC6ED4">
    <w:pPr>
      <w:pStyle w:val="Header"/>
    </w:pPr>
    <w:r w:rsidRPr="002232B2">
      <w:rPr>
        <w:color w:val="2B579A"/>
      </w:rPr>
      <w:drawing>
        <wp:inline distT="0" distB="0" distL="0" distR="0" wp14:anchorId="7B622B12" wp14:editId="001B3E7D">
          <wp:extent cx="1289304" cy="521208"/>
          <wp:effectExtent l="0" t="0" r="6350" b="0"/>
          <wp:docPr id="7" name="Picture 7" descr="English Language Proficiency Assessment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ac.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21208"/>
                  </a:xfrm>
                  <a:prstGeom prst="rect">
                    <a:avLst/>
                  </a:prstGeom>
                </pic:spPr>
              </pic:pic>
            </a:graphicData>
          </a:graphic>
        </wp:inline>
      </w:drawing>
    </w:r>
    <w:r w:rsidRPr="002B48EE">
      <w:rPr>
        <w:bCs/>
      </w:rPr>
      <w:tab/>
    </w:r>
    <w:r w:rsidRPr="002232B2">
      <w:rPr>
        <w:bCs/>
        <w:color w:val="2B579A"/>
      </w:rPr>
      <w:fldChar w:fldCharType="begin"/>
    </w:r>
    <w:r w:rsidRPr="002232B2">
      <w:rPr>
        <w:bCs/>
      </w:rPr>
      <w:instrText xml:space="preserve"> STYLEREF  "Heading 2"  \* MERGEFORMAT </w:instrText>
    </w:r>
    <w:r w:rsidRPr="002232B2">
      <w:rPr>
        <w:bCs/>
        <w:color w:val="2B579A"/>
      </w:rPr>
      <w:fldChar w:fldCharType="separate"/>
    </w:r>
    <w:r w:rsidR="00236BC1">
      <w:rPr>
        <w:bCs/>
      </w:rPr>
      <w:t>Summary</w:t>
    </w:r>
    <w:r w:rsidRPr="002232B2">
      <w:rPr>
        <w:color w:val="2B579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6184" w14:textId="1EDC4411" w:rsidR="008D2612" w:rsidRPr="006B3F57" w:rsidRDefault="00AD06A3" w:rsidP="00AD06A3">
    <w:pPr>
      <w:pStyle w:val="Header"/>
      <w:jc w:val="left"/>
    </w:pPr>
    <w:r>
      <w:t>ELPAC System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C0BA" w14:textId="5B0D6FA2" w:rsidR="00AD06A3" w:rsidRDefault="00AD06A3" w:rsidP="00AD06A3">
    <w:pPr>
      <w:pStyle w:val="Header"/>
    </w:pPr>
    <w:r w:rsidRPr="002232B2">
      <w:rPr>
        <w:color w:val="2B579A"/>
      </w:rPr>
      <w:drawing>
        <wp:inline distT="0" distB="0" distL="0" distR="0" wp14:anchorId="42157EF4" wp14:editId="4DB4393F">
          <wp:extent cx="1289304" cy="521208"/>
          <wp:effectExtent l="0" t="0" r="6350" b="0"/>
          <wp:docPr id="4" name="Picture 4" descr="English Language Proficiency Assessment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ac.png"/>
                  <pic:cNvPicPr/>
                </pic:nvPicPr>
                <pic:blipFill>
                  <a:blip r:embed="rId1">
                    <a:extLst>
                      <a:ext uri="{28A0092B-C50C-407E-A947-70E740481C1C}">
                        <a14:useLocalDpi xmlns:a14="http://schemas.microsoft.com/office/drawing/2010/main" val="0"/>
                      </a:ext>
                    </a:extLst>
                  </a:blip>
                  <a:stretch>
                    <a:fillRect/>
                  </a:stretch>
                </pic:blipFill>
                <pic:spPr>
                  <a:xfrm>
                    <a:off x="0" y="0"/>
                    <a:ext cx="1289304" cy="521208"/>
                  </a:xfrm>
                  <a:prstGeom prst="rect">
                    <a:avLst/>
                  </a:prstGeom>
                </pic:spPr>
              </pic:pic>
            </a:graphicData>
          </a:graphic>
        </wp:inline>
      </w:drawing>
    </w:r>
    <w:r w:rsidRPr="002B48EE">
      <w:rPr>
        <w:bCs/>
      </w:rPr>
      <w:tab/>
    </w:r>
    <w:r w:rsidRPr="002232B2">
      <w:rPr>
        <w:bCs/>
        <w:color w:val="2B579A"/>
      </w:rPr>
      <w:fldChar w:fldCharType="begin"/>
    </w:r>
    <w:r w:rsidRPr="002232B2">
      <w:rPr>
        <w:bCs/>
      </w:rPr>
      <w:instrText xml:space="preserve"> STYLEREF  "Heading 2"  \* MERGEFORMAT </w:instrText>
    </w:r>
    <w:r w:rsidRPr="002232B2">
      <w:rPr>
        <w:bCs/>
        <w:color w:val="2B579A"/>
      </w:rPr>
      <w:fldChar w:fldCharType="separate"/>
    </w:r>
    <w:r w:rsidR="00236BC1" w:rsidRPr="00236BC1">
      <w:t>Overview</w:t>
    </w:r>
    <w:r w:rsidR="00236BC1">
      <w:rPr>
        <w:bCs/>
      </w:rPr>
      <w:t xml:space="preserve"> and Context</w:t>
    </w:r>
    <w:r w:rsidRPr="002232B2">
      <w:rPr>
        <w:color w:val="2B579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CB"/>
    <w:multiLevelType w:val="multilevel"/>
    <w:tmpl w:val="B93A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E1B11"/>
    <w:multiLevelType w:val="multilevel"/>
    <w:tmpl w:val="2CE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B1FE3"/>
    <w:multiLevelType w:val="multilevel"/>
    <w:tmpl w:val="111CD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B0EAB"/>
    <w:multiLevelType w:val="multilevel"/>
    <w:tmpl w:val="C72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B64BD"/>
    <w:multiLevelType w:val="multilevel"/>
    <w:tmpl w:val="CBB2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A32F9"/>
    <w:multiLevelType w:val="multilevel"/>
    <w:tmpl w:val="4EC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D0D54"/>
    <w:multiLevelType w:val="hybridMultilevel"/>
    <w:tmpl w:val="20C21F16"/>
    <w:lvl w:ilvl="0" w:tplc="AF468E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81401"/>
    <w:multiLevelType w:val="multilevel"/>
    <w:tmpl w:val="446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40B9B"/>
    <w:multiLevelType w:val="hybridMultilevel"/>
    <w:tmpl w:val="B2E0EBC4"/>
    <w:lvl w:ilvl="0" w:tplc="7182E7E0">
      <w:start w:val="1"/>
      <w:numFmt w:val="decimal"/>
      <w:lvlText w:val="%1."/>
      <w:lvlJc w:val="right"/>
      <w:pPr>
        <w:ind w:left="1008" w:hanging="360"/>
      </w:pPr>
      <w:rPr>
        <w:rFonts w:hint="default"/>
        <w:b w:val="0"/>
        <w:color w:val="auto"/>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4B759AA"/>
    <w:multiLevelType w:val="multilevel"/>
    <w:tmpl w:val="553A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AB6E33"/>
    <w:multiLevelType w:val="multilevel"/>
    <w:tmpl w:val="DFB8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F2E36"/>
    <w:multiLevelType w:val="multilevel"/>
    <w:tmpl w:val="2C2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671022"/>
    <w:multiLevelType w:val="multilevel"/>
    <w:tmpl w:val="4F48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607B65"/>
    <w:multiLevelType w:val="multilevel"/>
    <w:tmpl w:val="30C0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1B7DB8"/>
    <w:multiLevelType w:val="hybridMultilevel"/>
    <w:tmpl w:val="8B22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26183"/>
    <w:multiLevelType w:val="multilevel"/>
    <w:tmpl w:val="711A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42130D"/>
    <w:multiLevelType w:val="multilevel"/>
    <w:tmpl w:val="1C04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C11807"/>
    <w:multiLevelType w:val="multilevel"/>
    <w:tmpl w:val="E1A8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C52F67"/>
    <w:multiLevelType w:val="multilevel"/>
    <w:tmpl w:val="95CE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247CFB"/>
    <w:multiLevelType w:val="multilevel"/>
    <w:tmpl w:val="1D8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6F396E"/>
    <w:multiLevelType w:val="multilevel"/>
    <w:tmpl w:val="DAD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801EC3"/>
    <w:multiLevelType w:val="multilevel"/>
    <w:tmpl w:val="A44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F75D95"/>
    <w:multiLevelType w:val="multilevel"/>
    <w:tmpl w:val="D552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406D7"/>
    <w:multiLevelType w:val="multilevel"/>
    <w:tmpl w:val="0AA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387311"/>
    <w:multiLevelType w:val="multilevel"/>
    <w:tmpl w:val="2ECE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A727AE"/>
    <w:multiLevelType w:val="multilevel"/>
    <w:tmpl w:val="E878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497232"/>
    <w:multiLevelType w:val="multilevel"/>
    <w:tmpl w:val="702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F6475C"/>
    <w:multiLevelType w:val="multilevel"/>
    <w:tmpl w:val="AF0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0A3ECF"/>
    <w:multiLevelType w:val="multilevel"/>
    <w:tmpl w:val="7726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1C6488"/>
    <w:multiLevelType w:val="hybridMultilevel"/>
    <w:tmpl w:val="FE6AD5DE"/>
    <w:lvl w:ilvl="0" w:tplc="76563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B66654"/>
    <w:multiLevelType w:val="hybridMultilevel"/>
    <w:tmpl w:val="6F0691DE"/>
    <w:lvl w:ilvl="0" w:tplc="DD20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647DB9"/>
    <w:multiLevelType w:val="multilevel"/>
    <w:tmpl w:val="D7B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19129E"/>
    <w:multiLevelType w:val="hybridMultilevel"/>
    <w:tmpl w:val="DF763DA0"/>
    <w:lvl w:ilvl="0" w:tplc="EACE9194">
      <w:start w:val="1"/>
      <w:numFmt w:val="decimal"/>
      <w:pStyle w:val="Table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992913"/>
    <w:multiLevelType w:val="hybridMultilevel"/>
    <w:tmpl w:val="B204B214"/>
    <w:lvl w:ilvl="0" w:tplc="9442130A">
      <w:start w:val="1"/>
      <w:numFmt w:val="decimal"/>
      <w:pStyle w:val="NumberedIndented"/>
      <w:lvlText w:val="%1."/>
      <w:lvlJc w:val="right"/>
      <w:pPr>
        <w:ind w:left="1080" w:hanging="360"/>
      </w:pPr>
      <w:rPr>
        <w:rFonts w:ascii="Arial" w:hAnsi="Arial"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794D93"/>
    <w:multiLevelType w:val="multilevel"/>
    <w:tmpl w:val="763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D33EBC"/>
    <w:multiLevelType w:val="multilevel"/>
    <w:tmpl w:val="FB2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506CB1"/>
    <w:multiLevelType w:val="hybridMultilevel"/>
    <w:tmpl w:val="045EE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885F99"/>
    <w:multiLevelType w:val="hybridMultilevel"/>
    <w:tmpl w:val="07FA81A0"/>
    <w:lvl w:ilvl="0" w:tplc="70DABBD4">
      <w:start w:val="1"/>
      <w:numFmt w:val="bullet"/>
      <w:lvlText w:val=""/>
      <w:lvlJc w:val="left"/>
      <w:pPr>
        <w:tabs>
          <w:tab w:val="num" w:pos="360"/>
        </w:tabs>
        <w:ind w:left="360" w:hanging="360"/>
      </w:pPr>
      <w:rPr>
        <w:rFonts w:ascii="Symbol" w:hAnsi="Symbol" w:hint="default"/>
        <w:b w:val="0"/>
        <w:i w:val="0"/>
        <w:sz w:val="22"/>
        <w:szCs w:val="24"/>
      </w:rPr>
    </w:lvl>
    <w:lvl w:ilvl="1" w:tplc="47748E0E">
      <w:start w:val="1"/>
      <w:numFmt w:val="bullet"/>
      <w:lvlText w:val="−"/>
      <w:lvlJc w:val="left"/>
      <w:pPr>
        <w:tabs>
          <w:tab w:val="num" w:pos="2520"/>
        </w:tabs>
        <w:ind w:left="2520" w:hanging="360"/>
      </w:pPr>
      <w:rPr>
        <w:rFonts w:ascii="Times New Roman" w:hAnsi="Times New Roman" w:cs="Times New Roman" w:hint="default"/>
        <w:b/>
        <w:bCs/>
        <w:sz w:val="24"/>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2BED6363"/>
    <w:multiLevelType w:val="multilevel"/>
    <w:tmpl w:val="134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4A7731"/>
    <w:multiLevelType w:val="multilevel"/>
    <w:tmpl w:val="D674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6638DA"/>
    <w:multiLevelType w:val="multilevel"/>
    <w:tmpl w:val="935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2674BF"/>
    <w:multiLevelType w:val="multilevel"/>
    <w:tmpl w:val="447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8D76FC"/>
    <w:multiLevelType w:val="multilevel"/>
    <w:tmpl w:val="D414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B61AF6"/>
    <w:multiLevelType w:val="multilevel"/>
    <w:tmpl w:val="FD4C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3E0B64"/>
    <w:multiLevelType w:val="multilevel"/>
    <w:tmpl w:val="571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34321B"/>
    <w:multiLevelType w:val="multilevel"/>
    <w:tmpl w:val="FA9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3E6764"/>
    <w:multiLevelType w:val="multilevel"/>
    <w:tmpl w:val="7B6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6016D8"/>
    <w:multiLevelType w:val="multilevel"/>
    <w:tmpl w:val="2B6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901D11"/>
    <w:multiLevelType w:val="hybridMultilevel"/>
    <w:tmpl w:val="A448C952"/>
    <w:lvl w:ilvl="0" w:tplc="0786E632">
      <w:start w:val="1"/>
      <w:numFmt w:val="upperLetter"/>
      <w:lvlText w:val="%1."/>
      <w:lvlJc w:val="left"/>
      <w:pPr>
        <w:tabs>
          <w:tab w:val="num" w:pos="720"/>
        </w:tabs>
        <w:ind w:left="720" w:hanging="360"/>
      </w:pPr>
    </w:lvl>
    <w:lvl w:ilvl="1" w:tplc="8F0C3452" w:tentative="1">
      <w:start w:val="1"/>
      <w:numFmt w:val="upperLetter"/>
      <w:lvlText w:val="%2."/>
      <w:lvlJc w:val="left"/>
      <w:pPr>
        <w:tabs>
          <w:tab w:val="num" w:pos="1440"/>
        </w:tabs>
        <w:ind w:left="1440" w:hanging="360"/>
      </w:pPr>
    </w:lvl>
    <w:lvl w:ilvl="2" w:tplc="AFF86992" w:tentative="1">
      <w:start w:val="1"/>
      <w:numFmt w:val="upperLetter"/>
      <w:lvlText w:val="%3."/>
      <w:lvlJc w:val="left"/>
      <w:pPr>
        <w:tabs>
          <w:tab w:val="num" w:pos="2160"/>
        </w:tabs>
        <w:ind w:left="2160" w:hanging="360"/>
      </w:pPr>
    </w:lvl>
    <w:lvl w:ilvl="3" w:tplc="7C02C050" w:tentative="1">
      <w:start w:val="1"/>
      <w:numFmt w:val="upperLetter"/>
      <w:lvlText w:val="%4."/>
      <w:lvlJc w:val="left"/>
      <w:pPr>
        <w:tabs>
          <w:tab w:val="num" w:pos="2880"/>
        </w:tabs>
        <w:ind w:left="2880" w:hanging="360"/>
      </w:pPr>
    </w:lvl>
    <w:lvl w:ilvl="4" w:tplc="355C9A3A" w:tentative="1">
      <w:start w:val="1"/>
      <w:numFmt w:val="upperLetter"/>
      <w:lvlText w:val="%5."/>
      <w:lvlJc w:val="left"/>
      <w:pPr>
        <w:tabs>
          <w:tab w:val="num" w:pos="3600"/>
        </w:tabs>
        <w:ind w:left="3600" w:hanging="360"/>
      </w:pPr>
    </w:lvl>
    <w:lvl w:ilvl="5" w:tplc="41A0FDEC" w:tentative="1">
      <w:start w:val="1"/>
      <w:numFmt w:val="upperLetter"/>
      <w:lvlText w:val="%6."/>
      <w:lvlJc w:val="left"/>
      <w:pPr>
        <w:tabs>
          <w:tab w:val="num" w:pos="4320"/>
        </w:tabs>
        <w:ind w:left="4320" w:hanging="360"/>
      </w:pPr>
    </w:lvl>
    <w:lvl w:ilvl="6" w:tplc="099CF41C" w:tentative="1">
      <w:start w:val="1"/>
      <w:numFmt w:val="upperLetter"/>
      <w:lvlText w:val="%7."/>
      <w:lvlJc w:val="left"/>
      <w:pPr>
        <w:tabs>
          <w:tab w:val="num" w:pos="5040"/>
        </w:tabs>
        <w:ind w:left="5040" w:hanging="360"/>
      </w:pPr>
    </w:lvl>
    <w:lvl w:ilvl="7" w:tplc="578E611A" w:tentative="1">
      <w:start w:val="1"/>
      <w:numFmt w:val="upperLetter"/>
      <w:lvlText w:val="%8."/>
      <w:lvlJc w:val="left"/>
      <w:pPr>
        <w:tabs>
          <w:tab w:val="num" w:pos="5760"/>
        </w:tabs>
        <w:ind w:left="5760" w:hanging="360"/>
      </w:pPr>
    </w:lvl>
    <w:lvl w:ilvl="8" w:tplc="78A82C3A" w:tentative="1">
      <w:start w:val="1"/>
      <w:numFmt w:val="upperLetter"/>
      <w:lvlText w:val="%9."/>
      <w:lvlJc w:val="left"/>
      <w:pPr>
        <w:tabs>
          <w:tab w:val="num" w:pos="6480"/>
        </w:tabs>
        <w:ind w:left="6480" w:hanging="360"/>
      </w:pPr>
    </w:lvl>
  </w:abstractNum>
  <w:abstractNum w:abstractNumId="49" w15:restartNumberingAfterBreak="0">
    <w:nsid w:val="41A21E3C"/>
    <w:multiLevelType w:val="multilevel"/>
    <w:tmpl w:val="34B8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4564AF7"/>
    <w:multiLevelType w:val="multilevel"/>
    <w:tmpl w:val="63F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583115"/>
    <w:multiLevelType w:val="multilevel"/>
    <w:tmpl w:val="6FF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651743"/>
    <w:multiLevelType w:val="multilevel"/>
    <w:tmpl w:val="3B66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4B46F42"/>
    <w:multiLevelType w:val="hybridMultilevel"/>
    <w:tmpl w:val="A448C952"/>
    <w:lvl w:ilvl="0" w:tplc="FFFFFFFF">
      <w:start w:val="1"/>
      <w:numFmt w:val="upperLetter"/>
      <w:lvlText w:val="%1."/>
      <w:lvlJc w:val="left"/>
      <w:pPr>
        <w:tabs>
          <w:tab w:val="num" w:pos="720"/>
        </w:tabs>
        <w:ind w:left="720" w:hanging="360"/>
      </w:p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54" w15:restartNumberingAfterBreak="0">
    <w:nsid w:val="45186A86"/>
    <w:multiLevelType w:val="multilevel"/>
    <w:tmpl w:val="C3A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9C2548"/>
    <w:multiLevelType w:val="multilevel"/>
    <w:tmpl w:val="FFB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E64500"/>
    <w:multiLevelType w:val="hybridMultilevel"/>
    <w:tmpl w:val="8FA64CF0"/>
    <w:lvl w:ilvl="0" w:tplc="04090001">
      <w:start w:val="1"/>
      <w:numFmt w:val="bullet"/>
      <w:pStyle w:val="Tabl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7D87E59"/>
    <w:multiLevelType w:val="multilevel"/>
    <w:tmpl w:val="E554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92134CB"/>
    <w:multiLevelType w:val="multilevel"/>
    <w:tmpl w:val="3CC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E87D75"/>
    <w:multiLevelType w:val="hybridMultilevel"/>
    <w:tmpl w:val="EF60E292"/>
    <w:lvl w:ilvl="0" w:tplc="78EEAB38">
      <w:start w:val="1"/>
      <w:numFmt w:val="bullet"/>
      <w:pStyle w:val="bullet"/>
      <w:lvlText w:val=""/>
      <w:lvlJc w:val="left"/>
      <w:pPr>
        <w:tabs>
          <w:tab w:val="num" w:pos="648"/>
        </w:tabs>
        <w:ind w:left="648" w:hanging="360"/>
      </w:pPr>
      <w:rPr>
        <w:rFonts w:ascii="Symbol" w:hAnsi="Symbol" w:hint="default"/>
        <w:sz w:val="24"/>
        <w:szCs w:val="24"/>
      </w:rPr>
    </w:lvl>
    <w:lvl w:ilvl="1" w:tplc="04090003">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4B2C26B7"/>
    <w:multiLevelType w:val="multilevel"/>
    <w:tmpl w:val="EC74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D0E49A4"/>
    <w:multiLevelType w:val="multilevel"/>
    <w:tmpl w:val="D6DE7B9A"/>
    <w:lvl w:ilvl="0">
      <w:start w:val="1"/>
      <w:numFmt w:val="decimal"/>
      <w:lvlText w:val="Chapter %1"/>
      <w:lvlJc w:val="left"/>
      <w:pPr>
        <w:tabs>
          <w:tab w:val="num" w:pos="1800"/>
        </w:tabs>
      </w:pPr>
      <w:rPr>
        <w:rFonts w:ascii="Arial" w:hAnsi="Arial" w:cs="Arial" w:hint="default"/>
      </w:rPr>
    </w:lvl>
    <w:lvl w:ilvl="1">
      <w:start w:val="1"/>
      <w:numFmt w:val="decimalZero"/>
      <w:isLgl/>
      <w:lvlText w:val="Chapter .%1.%2"/>
      <w:lvlJc w:val="left"/>
      <w:pPr>
        <w:tabs>
          <w:tab w:val="num" w:pos="2520"/>
        </w:tabs>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62" w15:restartNumberingAfterBreak="0">
    <w:nsid w:val="4E9C6CE3"/>
    <w:multiLevelType w:val="multilevel"/>
    <w:tmpl w:val="428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DF5C39"/>
    <w:multiLevelType w:val="multilevel"/>
    <w:tmpl w:val="A16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B9164C"/>
    <w:multiLevelType w:val="multilevel"/>
    <w:tmpl w:val="2BB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131CD0"/>
    <w:multiLevelType w:val="multilevel"/>
    <w:tmpl w:val="14B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130551E"/>
    <w:multiLevelType w:val="multilevel"/>
    <w:tmpl w:val="3E2C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85724B"/>
    <w:multiLevelType w:val="hybridMultilevel"/>
    <w:tmpl w:val="527E0E22"/>
    <w:lvl w:ilvl="0" w:tplc="90241FDC">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D44000"/>
    <w:multiLevelType w:val="multilevel"/>
    <w:tmpl w:val="E85C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2F3F95"/>
    <w:multiLevelType w:val="hybridMultilevel"/>
    <w:tmpl w:val="5BB6BB6E"/>
    <w:lvl w:ilvl="0" w:tplc="9C747704">
      <w:start w:val="1"/>
      <w:numFmt w:val="bullet"/>
      <w:pStyle w:val="TableBullets0"/>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0B1CC0"/>
    <w:multiLevelType w:val="hybridMultilevel"/>
    <w:tmpl w:val="6CA2F486"/>
    <w:lvl w:ilvl="0" w:tplc="10280B24">
      <w:start w:val="1"/>
      <w:numFmt w:val="bullet"/>
      <w:pStyle w:val="Subbullet3"/>
      <w:lvlText w:val="–"/>
      <w:lvlJc w:val="left"/>
      <w:pPr>
        <w:tabs>
          <w:tab w:val="num" w:pos="979"/>
        </w:tabs>
        <w:ind w:left="979" w:hanging="187"/>
      </w:pPr>
      <w:rPr>
        <w:rFonts w:ascii="Arial" w:hAnsi="Arial" w:hint="default"/>
        <w:sz w:val="24"/>
        <w:szCs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1" w15:restartNumberingAfterBreak="0">
    <w:nsid w:val="56250D15"/>
    <w:multiLevelType w:val="multilevel"/>
    <w:tmpl w:val="3B96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69B321C"/>
    <w:multiLevelType w:val="hybridMultilevel"/>
    <w:tmpl w:val="338E4994"/>
    <w:lvl w:ilvl="0" w:tplc="DD20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AE1F46"/>
    <w:multiLevelType w:val="multilevel"/>
    <w:tmpl w:val="EA2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8B14FB7"/>
    <w:multiLevelType w:val="multilevel"/>
    <w:tmpl w:val="B4D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90D2134"/>
    <w:multiLevelType w:val="multilevel"/>
    <w:tmpl w:val="0F4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BA0562F"/>
    <w:multiLevelType w:val="multilevel"/>
    <w:tmpl w:val="439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E302C76"/>
    <w:multiLevelType w:val="multilevel"/>
    <w:tmpl w:val="CBC8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E4377C9"/>
    <w:multiLevelType w:val="multilevel"/>
    <w:tmpl w:val="354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0DA4C1B"/>
    <w:multiLevelType w:val="multilevel"/>
    <w:tmpl w:val="B694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2297993"/>
    <w:multiLevelType w:val="hybridMultilevel"/>
    <w:tmpl w:val="5BCCF4C8"/>
    <w:lvl w:ilvl="0" w:tplc="406E1D7A">
      <w:start w:val="1"/>
      <w:numFmt w:val="bullet"/>
      <w:pStyle w:val="bullets"/>
      <w:lvlText w:val=""/>
      <w:lvlJc w:val="left"/>
      <w:pPr>
        <w:tabs>
          <w:tab w:val="num" w:pos="619"/>
        </w:tabs>
        <w:ind w:left="619" w:hanging="187"/>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26C22EE"/>
    <w:multiLevelType w:val="multilevel"/>
    <w:tmpl w:val="9DA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2B171FD"/>
    <w:multiLevelType w:val="multilevel"/>
    <w:tmpl w:val="88E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8136968"/>
    <w:multiLevelType w:val="multilevel"/>
    <w:tmpl w:val="FAB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95F3EEC"/>
    <w:multiLevelType w:val="multilevel"/>
    <w:tmpl w:val="3902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B530E60"/>
    <w:multiLevelType w:val="hybridMultilevel"/>
    <w:tmpl w:val="1BEEE1F6"/>
    <w:lvl w:ilvl="0" w:tplc="04090001">
      <w:start w:val="1"/>
      <w:numFmt w:val="bullet"/>
      <w:pStyle w:val="bullets-on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C13511B"/>
    <w:multiLevelType w:val="multilevel"/>
    <w:tmpl w:val="6C2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2E4DC7"/>
    <w:multiLevelType w:val="multilevel"/>
    <w:tmpl w:val="477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546AC9"/>
    <w:multiLevelType w:val="multilevel"/>
    <w:tmpl w:val="C51C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6E61DA"/>
    <w:multiLevelType w:val="multilevel"/>
    <w:tmpl w:val="429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6D52E00"/>
    <w:multiLevelType w:val="multilevel"/>
    <w:tmpl w:val="E33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6FA1CF3"/>
    <w:multiLevelType w:val="multilevel"/>
    <w:tmpl w:val="B62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00017E"/>
    <w:multiLevelType w:val="multilevel"/>
    <w:tmpl w:val="E2CE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79F6FA9"/>
    <w:multiLevelType w:val="multilevel"/>
    <w:tmpl w:val="E948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7E610D8"/>
    <w:multiLevelType w:val="multilevel"/>
    <w:tmpl w:val="D488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7F00F71"/>
    <w:multiLevelType w:val="multilevel"/>
    <w:tmpl w:val="4D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8785D7C"/>
    <w:multiLevelType w:val="multilevel"/>
    <w:tmpl w:val="515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A3539E"/>
    <w:multiLevelType w:val="multilevel"/>
    <w:tmpl w:val="468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B6C2CC1"/>
    <w:multiLevelType w:val="multilevel"/>
    <w:tmpl w:val="454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CC6116F"/>
    <w:multiLevelType w:val="multilevel"/>
    <w:tmpl w:val="EA4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755448">
    <w:abstractNumId w:val="59"/>
  </w:num>
  <w:num w:numId="2" w16cid:durableId="37440562">
    <w:abstractNumId w:val="80"/>
  </w:num>
  <w:num w:numId="3" w16cid:durableId="1368526745">
    <w:abstractNumId w:val="61"/>
  </w:num>
  <w:num w:numId="4" w16cid:durableId="1926499674">
    <w:abstractNumId w:val="61"/>
  </w:num>
  <w:num w:numId="5" w16cid:durableId="850222941">
    <w:abstractNumId w:val="61"/>
  </w:num>
  <w:num w:numId="6" w16cid:durableId="1986542676">
    <w:abstractNumId w:val="61"/>
  </w:num>
  <w:num w:numId="7" w16cid:durableId="283729503">
    <w:abstractNumId w:val="70"/>
  </w:num>
  <w:num w:numId="8" w16cid:durableId="297347302">
    <w:abstractNumId w:val="32"/>
  </w:num>
  <w:num w:numId="9" w16cid:durableId="1508132660">
    <w:abstractNumId w:val="33"/>
  </w:num>
  <w:num w:numId="10" w16cid:durableId="715814637">
    <w:abstractNumId w:val="8"/>
  </w:num>
  <w:num w:numId="11" w16cid:durableId="1405954675">
    <w:abstractNumId w:val="67"/>
  </w:num>
  <w:num w:numId="12" w16cid:durableId="1566376041">
    <w:abstractNumId w:val="67"/>
    <w:lvlOverride w:ilvl="0">
      <w:startOverride w:val="1"/>
    </w:lvlOverride>
  </w:num>
  <w:num w:numId="13" w16cid:durableId="722755328">
    <w:abstractNumId w:val="85"/>
  </w:num>
  <w:num w:numId="14" w16cid:durableId="1036201801">
    <w:abstractNumId w:val="37"/>
  </w:num>
  <w:num w:numId="15" w16cid:durableId="1594436929">
    <w:abstractNumId w:val="6"/>
  </w:num>
  <w:num w:numId="16" w16cid:durableId="1932158536">
    <w:abstractNumId w:val="30"/>
  </w:num>
  <w:num w:numId="17" w16cid:durableId="346686710">
    <w:abstractNumId w:val="69"/>
  </w:num>
  <w:num w:numId="18" w16cid:durableId="287013461">
    <w:abstractNumId w:val="29"/>
  </w:num>
  <w:num w:numId="19" w16cid:durableId="504055406">
    <w:abstractNumId w:val="72"/>
  </w:num>
  <w:num w:numId="20" w16cid:durableId="1044256448">
    <w:abstractNumId w:val="56"/>
  </w:num>
  <w:num w:numId="21" w16cid:durableId="1517570930">
    <w:abstractNumId w:val="93"/>
  </w:num>
  <w:num w:numId="22" w16cid:durableId="1521436151">
    <w:abstractNumId w:val="94"/>
  </w:num>
  <w:num w:numId="23" w16cid:durableId="1577933957">
    <w:abstractNumId w:val="74"/>
  </w:num>
  <w:num w:numId="24" w16cid:durableId="1480002265">
    <w:abstractNumId w:val="21"/>
  </w:num>
  <w:num w:numId="25" w16cid:durableId="752287865">
    <w:abstractNumId w:val="23"/>
  </w:num>
  <w:num w:numId="26" w16cid:durableId="1455292755">
    <w:abstractNumId w:val="66"/>
  </w:num>
  <w:num w:numId="27" w16cid:durableId="1836526539">
    <w:abstractNumId w:val="45"/>
  </w:num>
  <w:num w:numId="28" w16cid:durableId="755326369">
    <w:abstractNumId w:val="38"/>
  </w:num>
  <w:num w:numId="29" w16cid:durableId="1787650268">
    <w:abstractNumId w:val="26"/>
  </w:num>
  <w:num w:numId="30" w16cid:durableId="1214122514">
    <w:abstractNumId w:val="81"/>
  </w:num>
  <w:num w:numId="31" w16cid:durableId="2043897858">
    <w:abstractNumId w:val="88"/>
  </w:num>
  <w:num w:numId="32" w16cid:durableId="2079785018">
    <w:abstractNumId w:val="57"/>
  </w:num>
  <w:num w:numId="33" w16cid:durableId="2049719133">
    <w:abstractNumId w:val="62"/>
  </w:num>
  <w:num w:numId="34" w16cid:durableId="1308246740">
    <w:abstractNumId w:val="90"/>
  </w:num>
  <w:num w:numId="35" w16cid:durableId="416288611">
    <w:abstractNumId w:val="76"/>
  </w:num>
  <w:num w:numId="36" w16cid:durableId="954671747">
    <w:abstractNumId w:val="27"/>
  </w:num>
  <w:num w:numId="37" w16cid:durableId="1067535239">
    <w:abstractNumId w:val="17"/>
  </w:num>
  <w:num w:numId="38" w16cid:durableId="248973721">
    <w:abstractNumId w:val="41"/>
  </w:num>
  <w:num w:numId="39" w16cid:durableId="1491209755">
    <w:abstractNumId w:val="13"/>
  </w:num>
  <w:num w:numId="40" w16cid:durableId="342629428">
    <w:abstractNumId w:val="0"/>
  </w:num>
  <w:num w:numId="41" w16cid:durableId="1287127733">
    <w:abstractNumId w:val="9"/>
  </w:num>
  <w:num w:numId="42" w16cid:durableId="348025059">
    <w:abstractNumId w:val="68"/>
  </w:num>
  <w:num w:numId="43" w16cid:durableId="1190220089">
    <w:abstractNumId w:val="65"/>
  </w:num>
  <w:num w:numId="44" w16cid:durableId="1265192783">
    <w:abstractNumId w:val="99"/>
  </w:num>
  <w:num w:numId="45" w16cid:durableId="1791392332">
    <w:abstractNumId w:val="20"/>
  </w:num>
  <w:num w:numId="46" w16cid:durableId="943464465">
    <w:abstractNumId w:val="4"/>
  </w:num>
  <w:num w:numId="47" w16cid:durableId="750081668">
    <w:abstractNumId w:val="87"/>
  </w:num>
  <w:num w:numId="48" w16cid:durableId="51082300">
    <w:abstractNumId w:val="28"/>
  </w:num>
  <w:num w:numId="49" w16cid:durableId="246159011">
    <w:abstractNumId w:val="52"/>
  </w:num>
  <w:num w:numId="50" w16cid:durableId="1079981269">
    <w:abstractNumId w:val="47"/>
  </w:num>
  <w:num w:numId="51" w16cid:durableId="924652189">
    <w:abstractNumId w:val="73"/>
  </w:num>
  <w:num w:numId="52" w16cid:durableId="2131315586">
    <w:abstractNumId w:val="25"/>
  </w:num>
  <w:num w:numId="53" w16cid:durableId="1186362004">
    <w:abstractNumId w:val="24"/>
  </w:num>
  <w:num w:numId="54" w16cid:durableId="1650206345">
    <w:abstractNumId w:val="71"/>
  </w:num>
  <w:num w:numId="55" w16cid:durableId="1339386238">
    <w:abstractNumId w:val="89"/>
  </w:num>
  <w:num w:numId="56" w16cid:durableId="659967158">
    <w:abstractNumId w:val="50"/>
  </w:num>
  <w:num w:numId="57" w16cid:durableId="2118482572">
    <w:abstractNumId w:val="3"/>
  </w:num>
  <w:num w:numId="58" w16cid:durableId="1316228325">
    <w:abstractNumId w:val="77"/>
  </w:num>
  <w:num w:numId="59" w16cid:durableId="1509832402">
    <w:abstractNumId w:val="86"/>
  </w:num>
  <w:num w:numId="60" w16cid:durableId="487281481">
    <w:abstractNumId w:val="96"/>
  </w:num>
  <w:num w:numId="61" w16cid:durableId="1257979029">
    <w:abstractNumId w:val="75"/>
  </w:num>
  <w:num w:numId="62" w16cid:durableId="634986479">
    <w:abstractNumId w:val="54"/>
  </w:num>
  <w:num w:numId="63" w16cid:durableId="582185779">
    <w:abstractNumId w:val="82"/>
  </w:num>
  <w:num w:numId="64" w16cid:durableId="1412921381">
    <w:abstractNumId w:val="79"/>
  </w:num>
  <w:num w:numId="65" w16cid:durableId="277104382">
    <w:abstractNumId w:val="11"/>
  </w:num>
  <w:num w:numId="66" w16cid:durableId="2030334229">
    <w:abstractNumId w:val="18"/>
  </w:num>
  <w:num w:numId="67" w16cid:durableId="511606693">
    <w:abstractNumId w:val="91"/>
  </w:num>
  <w:num w:numId="68" w16cid:durableId="1210531579">
    <w:abstractNumId w:val="83"/>
  </w:num>
  <w:num w:numId="69" w16cid:durableId="708149087">
    <w:abstractNumId w:val="63"/>
  </w:num>
  <w:num w:numId="70" w16cid:durableId="640891932">
    <w:abstractNumId w:val="49"/>
  </w:num>
  <w:num w:numId="71" w16cid:durableId="1302930029">
    <w:abstractNumId w:val="35"/>
  </w:num>
  <w:num w:numId="72" w16cid:durableId="850069207">
    <w:abstractNumId w:val="7"/>
  </w:num>
  <w:num w:numId="73" w16cid:durableId="2118329258">
    <w:abstractNumId w:val="43"/>
  </w:num>
  <w:num w:numId="74" w16cid:durableId="1977879968">
    <w:abstractNumId w:val="64"/>
  </w:num>
  <w:num w:numId="75" w16cid:durableId="1102259525">
    <w:abstractNumId w:val="98"/>
  </w:num>
  <w:num w:numId="76" w16cid:durableId="318927998">
    <w:abstractNumId w:val="19"/>
  </w:num>
  <w:num w:numId="77" w16cid:durableId="106851358">
    <w:abstractNumId w:val="40"/>
  </w:num>
  <w:num w:numId="78" w16cid:durableId="2011516121">
    <w:abstractNumId w:val="55"/>
  </w:num>
  <w:num w:numId="79" w16cid:durableId="1288900097">
    <w:abstractNumId w:val="12"/>
  </w:num>
  <w:num w:numId="80" w16cid:durableId="974870480">
    <w:abstractNumId w:val="10"/>
  </w:num>
  <w:num w:numId="81" w16cid:durableId="1703826729">
    <w:abstractNumId w:val="60"/>
  </w:num>
  <w:num w:numId="82" w16cid:durableId="1905136101">
    <w:abstractNumId w:val="95"/>
  </w:num>
  <w:num w:numId="83" w16cid:durableId="1150950065">
    <w:abstractNumId w:val="84"/>
  </w:num>
  <w:num w:numId="84" w16cid:durableId="1552691261">
    <w:abstractNumId w:val="58"/>
  </w:num>
  <w:num w:numId="85" w16cid:durableId="1533494053">
    <w:abstractNumId w:val="22"/>
  </w:num>
  <w:num w:numId="86" w16cid:durableId="152916646">
    <w:abstractNumId w:val="39"/>
  </w:num>
  <w:num w:numId="87" w16cid:durableId="632255484">
    <w:abstractNumId w:val="15"/>
  </w:num>
  <w:num w:numId="88" w16cid:durableId="646665383">
    <w:abstractNumId w:val="5"/>
  </w:num>
  <w:num w:numId="89" w16cid:durableId="869798795">
    <w:abstractNumId w:val="51"/>
  </w:num>
  <w:num w:numId="90" w16cid:durableId="1039353441">
    <w:abstractNumId w:val="92"/>
  </w:num>
  <w:num w:numId="91" w16cid:durableId="808129497">
    <w:abstractNumId w:val="14"/>
  </w:num>
  <w:num w:numId="92" w16cid:durableId="1808663709">
    <w:abstractNumId w:val="1"/>
  </w:num>
  <w:num w:numId="93" w16cid:durableId="118230390">
    <w:abstractNumId w:val="42"/>
  </w:num>
  <w:num w:numId="94" w16cid:durableId="1726679983">
    <w:abstractNumId w:val="44"/>
  </w:num>
  <w:num w:numId="95" w16cid:durableId="1916163330">
    <w:abstractNumId w:val="78"/>
  </w:num>
  <w:num w:numId="96" w16cid:durableId="1878354019">
    <w:abstractNumId w:val="31"/>
  </w:num>
  <w:num w:numId="97" w16cid:durableId="1298338963">
    <w:abstractNumId w:val="97"/>
  </w:num>
  <w:num w:numId="98" w16cid:durableId="1391029821">
    <w:abstractNumId w:val="34"/>
  </w:num>
  <w:num w:numId="99" w16cid:durableId="1832941139">
    <w:abstractNumId w:val="46"/>
  </w:num>
  <w:num w:numId="100" w16cid:durableId="542597588">
    <w:abstractNumId w:val="67"/>
  </w:num>
  <w:num w:numId="101" w16cid:durableId="27536557">
    <w:abstractNumId w:val="67"/>
  </w:num>
  <w:num w:numId="102" w16cid:durableId="1155031648">
    <w:abstractNumId w:val="67"/>
    <w:lvlOverride w:ilvl="0">
      <w:startOverride w:val="1"/>
    </w:lvlOverride>
  </w:num>
  <w:num w:numId="103" w16cid:durableId="563561665">
    <w:abstractNumId w:val="36"/>
  </w:num>
  <w:num w:numId="104" w16cid:durableId="1273976453">
    <w:abstractNumId w:val="67"/>
  </w:num>
  <w:num w:numId="105" w16cid:durableId="2076783564">
    <w:abstractNumId w:val="67"/>
  </w:num>
  <w:num w:numId="106" w16cid:durableId="1818759130">
    <w:abstractNumId w:val="67"/>
  </w:num>
  <w:num w:numId="107" w16cid:durableId="1728265661">
    <w:abstractNumId w:val="67"/>
    <w:lvlOverride w:ilvl="0">
      <w:startOverride w:val="1"/>
    </w:lvlOverride>
  </w:num>
  <w:num w:numId="108" w16cid:durableId="1651593459">
    <w:abstractNumId w:val="67"/>
    <w:lvlOverride w:ilvl="0">
      <w:startOverride w:val="1"/>
    </w:lvlOverride>
  </w:num>
  <w:num w:numId="109" w16cid:durableId="1325935979">
    <w:abstractNumId w:val="67"/>
  </w:num>
  <w:num w:numId="110" w16cid:durableId="872617990">
    <w:abstractNumId w:val="67"/>
  </w:num>
  <w:num w:numId="111" w16cid:durableId="332612643">
    <w:abstractNumId w:val="67"/>
  </w:num>
  <w:num w:numId="112" w16cid:durableId="32269384">
    <w:abstractNumId w:val="67"/>
  </w:num>
  <w:num w:numId="113" w16cid:durableId="1808232270">
    <w:abstractNumId w:val="67"/>
  </w:num>
  <w:num w:numId="114" w16cid:durableId="1717385832">
    <w:abstractNumId w:val="67"/>
  </w:num>
  <w:num w:numId="115" w16cid:durableId="1669669187">
    <w:abstractNumId w:val="67"/>
  </w:num>
  <w:num w:numId="116" w16cid:durableId="495533654">
    <w:abstractNumId w:val="67"/>
  </w:num>
  <w:num w:numId="117" w16cid:durableId="1135873777">
    <w:abstractNumId w:val="67"/>
  </w:num>
  <w:num w:numId="118" w16cid:durableId="918096573">
    <w:abstractNumId w:val="67"/>
  </w:num>
  <w:num w:numId="119" w16cid:durableId="1558855484">
    <w:abstractNumId w:val="67"/>
    <w:lvlOverride w:ilvl="0">
      <w:startOverride w:val="1"/>
    </w:lvlOverride>
  </w:num>
  <w:num w:numId="120" w16cid:durableId="7997273">
    <w:abstractNumId w:val="16"/>
  </w:num>
  <w:num w:numId="121" w16cid:durableId="492188643">
    <w:abstractNumId w:val="2"/>
  </w:num>
  <w:num w:numId="122" w16cid:durableId="1247837896">
    <w:abstractNumId w:val="48"/>
  </w:num>
  <w:num w:numId="123" w16cid:durableId="1543635704">
    <w:abstractNumId w:val="5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MjK3NDMxszA2tTBQ0lEKTi0uzszPAykwrgUAOmFgyCwAAAA="/>
  </w:docVars>
  <w:rsids>
    <w:rsidRoot w:val="00453305"/>
    <w:rsid w:val="00000BC4"/>
    <w:rsid w:val="0000120D"/>
    <w:rsid w:val="000015BD"/>
    <w:rsid w:val="00001B95"/>
    <w:rsid w:val="00001D05"/>
    <w:rsid w:val="000033D6"/>
    <w:rsid w:val="0000345E"/>
    <w:rsid w:val="00003B42"/>
    <w:rsid w:val="00003B8B"/>
    <w:rsid w:val="0000409F"/>
    <w:rsid w:val="00004611"/>
    <w:rsid w:val="00004663"/>
    <w:rsid w:val="00004819"/>
    <w:rsid w:val="00004B8C"/>
    <w:rsid w:val="000055A5"/>
    <w:rsid w:val="00005CDB"/>
    <w:rsid w:val="00006009"/>
    <w:rsid w:val="0000601C"/>
    <w:rsid w:val="00006289"/>
    <w:rsid w:val="00006481"/>
    <w:rsid w:val="0000783A"/>
    <w:rsid w:val="00007A1B"/>
    <w:rsid w:val="000101E6"/>
    <w:rsid w:val="000109F2"/>
    <w:rsid w:val="00010CA2"/>
    <w:rsid w:val="00010E6D"/>
    <w:rsid w:val="0001171B"/>
    <w:rsid w:val="00011791"/>
    <w:rsid w:val="00011F22"/>
    <w:rsid w:val="0001252C"/>
    <w:rsid w:val="000131B7"/>
    <w:rsid w:val="0001320D"/>
    <w:rsid w:val="00013689"/>
    <w:rsid w:val="00013C2A"/>
    <w:rsid w:val="00014342"/>
    <w:rsid w:val="000145AC"/>
    <w:rsid w:val="000159D7"/>
    <w:rsid w:val="0001639D"/>
    <w:rsid w:val="000173EA"/>
    <w:rsid w:val="0002113E"/>
    <w:rsid w:val="00021C20"/>
    <w:rsid w:val="00021E52"/>
    <w:rsid w:val="00021FB6"/>
    <w:rsid w:val="000225F4"/>
    <w:rsid w:val="00023002"/>
    <w:rsid w:val="000230B5"/>
    <w:rsid w:val="00023C16"/>
    <w:rsid w:val="00023C93"/>
    <w:rsid w:val="000242A3"/>
    <w:rsid w:val="0002444C"/>
    <w:rsid w:val="00024502"/>
    <w:rsid w:val="000245BE"/>
    <w:rsid w:val="00024E64"/>
    <w:rsid w:val="000250B6"/>
    <w:rsid w:val="00025D82"/>
    <w:rsid w:val="00025E01"/>
    <w:rsid w:val="00025EE7"/>
    <w:rsid w:val="00026093"/>
    <w:rsid w:val="00026837"/>
    <w:rsid w:val="0002685C"/>
    <w:rsid w:val="00026BE8"/>
    <w:rsid w:val="00027B4E"/>
    <w:rsid w:val="00030B7D"/>
    <w:rsid w:val="00030D55"/>
    <w:rsid w:val="000318E0"/>
    <w:rsid w:val="000318E8"/>
    <w:rsid w:val="00031B52"/>
    <w:rsid w:val="00031CDE"/>
    <w:rsid w:val="00031F02"/>
    <w:rsid w:val="000326BA"/>
    <w:rsid w:val="00033F16"/>
    <w:rsid w:val="00034501"/>
    <w:rsid w:val="00034E78"/>
    <w:rsid w:val="00034F0A"/>
    <w:rsid w:val="00035909"/>
    <w:rsid w:val="00035E83"/>
    <w:rsid w:val="00036366"/>
    <w:rsid w:val="00036592"/>
    <w:rsid w:val="0003696C"/>
    <w:rsid w:val="00036C99"/>
    <w:rsid w:val="00037FDE"/>
    <w:rsid w:val="000400CA"/>
    <w:rsid w:val="000400D2"/>
    <w:rsid w:val="00040BFD"/>
    <w:rsid w:val="00040D4B"/>
    <w:rsid w:val="00040F91"/>
    <w:rsid w:val="000417D2"/>
    <w:rsid w:val="00041879"/>
    <w:rsid w:val="0004198E"/>
    <w:rsid w:val="00041CB9"/>
    <w:rsid w:val="0004221C"/>
    <w:rsid w:val="00042BC7"/>
    <w:rsid w:val="00042D48"/>
    <w:rsid w:val="00043467"/>
    <w:rsid w:val="000436F5"/>
    <w:rsid w:val="000438EB"/>
    <w:rsid w:val="00043F2F"/>
    <w:rsid w:val="00044032"/>
    <w:rsid w:val="00044132"/>
    <w:rsid w:val="00044CF1"/>
    <w:rsid w:val="000458B1"/>
    <w:rsid w:val="00046007"/>
    <w:rsid w:val="00046C0F"/>
    <w:rsid w:val="00046D26"/>
    <w:rsid w:val="0004724A"/>
    <w:rsid w:val="000477E0"/>
    <w:rsid w:val="00047912"/>
    <w:rsid w:val="00050095"/>
    <w:rsid w:val="00050C19"/>
    <w:rsid w:val="000514DB"/>
    <w:rsid w:val="000515C6"/>
    <w:rsid w:val="00051BD8"/>
    <w:rsid w:val="00051FA6"/>
    <w:rsid w:val="00052A54"/>
    <w:rsid w:val="000537E0"/>
    <w:rsid w:val="00053F9B"/>
    <w:rsid w:val="000541DF"/>
    <w:rsid w:val="000544AC"/>
    <w:rsid w:val="000546E4"/>
    <w:rsid w:val="00054D03"/>
    <w:rsid w:val="00054E11"/>
    <w:rsid w:val="0005547A"/>
    <w:rsid w:val="00056DD5"/>
    <w:rsid w:val="00057A57"/>
    <w:rsid w:val="00060265"/>
    <w:rsid w:val="000604A4"/>
    <w:rsid w:val="000608EC"/>
    <w:rsid w:val="00060B3F"/>
    <w:rsid w:val="000629BB"/>
    <w:rsid w:val="00062C62"/>
    <w:rsid w:val="000635EB"/>
    <w:rsid w:val="000645D0"/>
    <w:rsid w:val="000645FF"/>
    <w:rsid w:val="000647A6"/>
    <w:rsid w:val="00065053"/>
    <w:rsid w:val="00065994"/>
    <w:rsid w:val="00065BDF"/>
    <w:rsid w:val="00065D75"/>
    <w:rsid w:val="0006606B"/>
    <w:rsid w:val="00066229"/>
    <w:rsid w:val="0006641C"/>
    <w:rsid w:val="0006662D"/>
    <w:rsid w:val="000666B0"/>
    <w:rsid w:val="00067228"/>
    <w:rsid w:val="0006744E"/>
    <w:rsid w:val="000677E6"/>
    <w:rsid w:val="000705F3"/>
    <w:rsid w:val="00070B08"/>
    <w:rsid w:val="00071645"/>
    <w:rsid w:val="00071CF0"/>
    <w:rsid w:val="00072047"/>
    <w:rsid w:val="00072288"/>
    <w:rsid w:val="00072343"/>
    <w:rsid w:val="0007268D"/>
    <w:rsid w:val="00072E70"/>
    <w:rsid w:val="00072FCE"/>
    <w:rsid w:val="000734EF"/>
    <w:rsid w:val="00073CA2"/>
    <w:rsid w:val="00073CBB"/>
    <w:rsid w:val="00074D2A"/>
    <w:rsid w:val="00074FE0"/>
    <w:rsid w:val="00075CFB"/>
    <w:rsid w:val="00075E13"/>
    <w:rsid w:val="000760B5"/>
    <w:rsid w:val="0007636B"/>
    <w:rsid w:val="000768FA"/>
    <w:rsid w:val="00076BDE"/>
    <w:rsid w:val="00076C90"/>
    <w:rsid w:val="00076D55"/>
    <w:rsid w:val="00077C6F"/>
    <w:rsid w:val="00077FED"/>
    <w:rsid w:val="000804D2"/>
    <w:rsid w:val="0008083A"/>
    <w:rsid w:val="00081003"/>
    <w:rsid w:val="0008125C"/>
    <w:rsid w:val="0008149D"/>
    <w:rsid w:val="00081C76"/>
    <w:rsid w:val="00081D95"/>
    <w:rsid w:val="00081E7A"/>
    <w:rsid w:val="00082869"/>
    <w:rsid w:val="00082C93"/>
    <w:rsid w:val="00083561"/>
    <w:rsid w:val="0008390B"/>
    <w:rsid w:val="00083991"/>
    <w:rsid w:val="000846D2"/>
    <w:rsid w:val="000847F2"/>
    <w:rsid w:val="0008489A"/>
    <w:rsid w:val="00084915"/>
    <w:rsid w:val="00084ADF"/>
    <w:rsid w:val="00084BA1"/>
    <w:rsid w:val="000854D3"/>
    <w:rsid w:val="00085AFB"/>
    <w:rsid w:val="0008677B"/>
    <w:rsid w:val="000905FA"/>
    <w:rsid w:val="00090737"/>
    <w:rsid w:val="00090D25"/>
    <w:rsid w:val="00090D59"/>
    <w:rsid w:val="00091435"/>
    <w:rsid w:val="00091A55"/>
    <w:rsid w:val="00091BBA"/>
    <w:rsid w:val="0009224A"/>
    <w:rsid w:val="000923B3"/>
    <w:rsid w:val="0009277A"/>
    <w:rsid w:val="00092E4F"/>
    <w:rsid w:val="00092F46"/>
    <w:rsid w:val="00093045"/>
    <w:rsid w:val="000935F9"/>
    <w:rsid w:val="00093786"/>
    <w:rsid w:val="00093DD9"/>
    <w:rsid w:val="000940FD"/>
    <w:rsid w:val="00094663"/>
    <w:rsid w:val="000947CF"/>
    <w:rsid w:val="00094DAB"/>
    <w:rsid w:val="00094E53"/>
    <w:rsid w:val="00095078"/>
    <w:rsid w:val="000950D3"/>
    <w:rsid w:val="000951D5"/>
    <w:rsid w:val="00095441"/>
    <w:rsid w:val="00095686"/>
    <w:rsid w:val="000956F2"/>
    <w:rsid w:val="0009582F"/>
    <w:rsid w:val="0009600E"/>
    <w:rsid w:val="00096174"/>
    <w:rsid w:val="00096419"/>
    <w:rsid w:val="0009747B"/>
    <w:rsid w:val="000A044B"/>
    <w:rsid w:val="000A06D5"/>
    <w:rsid w:val="000A0BA4"/>
    <w:rsid w:val="000A0CCB"/>
    <w:rsid w:val="000A179D"/>
    <w:rsid w:val="000A1A39"/>
    <w:rsid w:val="000A1CB5"/>
    <w:rsid w:val="000A1FC0"/>
    <w:rsid w:val="000A1FD3"/>
    <w:rsid w:val="000A25EC"/>
    <w:rsid w:val="000A2A7B"/>
    <w:rsid w:val="000A2DBF"/>
    <w:rsid w:val="000A380C"/>
    <w:rsid w:val="000A3BFD"/>
    <w:rsid w:val="000A3C52"/>
    <w:rsid w:val="000A47E5"/>
    <w:rsid w:val="000A4A5F"/>
    <w:rsid w:val="000A4B40"/>
    <w:rsid w:val="000A557B"/>
    <w:rsid w:val="000A5581"/>
    <w:rsid w:val="000A5909"/>
    <w:rsid w:val="000A5A95"/>
    <w:rsid w:val="000A5AF7"/>
    <w:rsid w:val="000A5BB9"/>
    <w:rsid w:val="000A5E70"/>
    <w:rsid w:val="000A6650"/>
    <w:rsid w:val="000A6912"/>
    <w:rsid w:val="000A7AD0"/>
    <w:rsid w:val="000A7AE4"/>
    <w:rsid w:val="000A7BE1"/>
    <w:rsid w:val="000A7E71"/>
    <w:rsid w:val="000B016B"/>
    <w:rsid w:val="000B064C"/>
    <w:rsid w:val="000B089E"/>
    <w:rsid w:val="000B0B8A"/>
    <w:rsid w:val="000B1114"/>
    <w:rsid w:val="000B1C55"/>
    <w:rsid w:val="000B1DF7"/>
    <w:rsid w:val="000B3AFA"/>
    <w:rsid w:val="000B3C18"/>
    <w:rsid w:val="000B3DFA"/>
    <w:rsid w:val="000B43C3"/>
    <w:rsid w:val="000B43CA"/>
    <w:rsid w:val="000B4505"/>
    <w:rsid w:val="000B4C7F"/>
    <w:rsid w:val="000B4F86"/>
    <w:rsid w:val="000B5056"/>
    <w:rsid w:val="000B582D"/>
    <w:rsid w:val="000B58F9"/>
    <w:rsid w:val="000B5B7A"/>
    <w:rsid w:val="000B5F8F"/>
    <w:rsid w:val="000B6296"/>
    <w:rsid w:val="000B63C9"/>
    <w:rsid w:val="000B64AB"/>
    <w:rsid w:val="000B695D"/>
    <w:rsid w:val="000B6EDA"/>
    <w:rsid w:val="000B7BBC"/>
    <w:rsid w:val="000B7DF3"/>
    <w:rsid w:val="000C0162"/>
    <w:rsid w:val="000C090D"/>
    <w:rsid w:val="000C174B"/>
    <w:rsid w:val="000C1E47"/>
    <w:rsid w:val="000C1FA2"/>
    <w:rsid w:val="000C2181"/>
    <w:rsid w:val="000C30E3"/>
    <w:rsid w:val="000C350B"/>
    <w:rsid w:val="000C3C7F"/>
    <w:rsid w:val="000C3CB2"/>
    <w:rsid w:val="000C4337"/>
    <w:rsid w:val="000C4A7F"/>
    <w:rsid w:val="000C4BEB"/>
    <w:rsid w:val="000C53C6"/>
    <w:rsid w:val="000C5794"/>
    <w:rsid w:val="000C592C"/>
    <w:rsid w:val="000C5B2C"/>
    <w:rsid w:val="000C604F"/>
    <w:rsid w:val="000C6583"/>
    <w:rsid w:val="000C66B8"/>
    <w:rsid w:val="000C67C8"/>
    <w:rsid w:val="000C6F41"/>
    <w:rsid w:val="000C6F63"/>
    <w:rsid w:val="000C7784"/>
    <w:rsid w:val="000C7F00"/>
    <w:rsid w:val="000D0206"/>
    <w:rsid w:val="000D0755"/>
    <w:rsid w:val="000D0C4A"/>
    <w:rsid w:val="000D1477"/>
    <w:rsid w:val="000D1575"/>
    <w:rsid w:val="000D18F8"/>
    <w:rsid w:val="000D225C"/>
    <w:rsid w:val="000D2D26"/>
    <w:rsid w:val="000D2FF9"/>
    <w:rsid w:val="000D3827"/>
    <w:rsid w:val="000D3A20"/>
    <w:rsid w:val="000D45F9"/>
    <w:rsid w:val="000D469F"/>
    <w:rsid w:val="000D47E4"/>
    <w:rsid w:val="000D4E8A"/>
    <w:rsid w:val="000D5135"/>
    <w:rsid w:val="000D5228"/>
    <w:rsid w:val="000D5808"/>
    <w:rsid w:val="000D5FA2"/>
    <w:rsid w:val="000D628C"/>
    <w:rsid w:val="000D63D8"/>
    <w:rsid w:val="000D689A"/>
    <w:rsid w:val="000D6CAA"/>
    <w:rsid w:val="000D6D0B"/>
    <w:rsid w:val="000D6D78"/>
    <w:rsid w:val="000E0644"/>
    <w:rsid w:val="000E06B3"/>
    <w:rsid w:val="000E11B2"/>
    <w:rsid w:val="000E1374"/>
    <w:rsid w:val="000E1762"/>
    <w:rsid w:val="000E17FE"/>
    <w:rsid w:val="000E1CA5"/>
    <w:rsid w:val="000E2636"/>
    <w:rsid w:val="000E2817"/>
    <w:rsid w:val="000E28B5"/>
    <w:rsid w:val="000E2CB5"/>
    <w:rsid w:val="000E33EE"/>
    <w:rsid w:val="000E3582"/>
    <w:rsid w:val="000E3E7F"/>
    <w:rsid w:val="000E4330"/>
    <w:rsid w:val="000E4373"/>
    <w:rsid w:val="000E49B8"/>
    <w:rsid w:val="000E5A3B"/>
    <w:rsid w:val="000E5BA9"/>
    <w:rsid w:val="000E5DD4"/>
    <w:rsid w:val="000E6902"/>
    <w:rsid w:val="000E6CC3"/>
    <w:rsid w:val="000E6D39"/>
    <w:rsid w:val="000E6E86"/>
    <w:rsid w:val="000E712D"/>
    <w:rsid w:val="000F0E8B"/>
    <w:rsid w:val="000F19CB"/>
    <w:rsid w:val="000F1DCD"/>
    <w:rsid w:val="000F2791"/>
    <w:rsid w:val="000F2819"/>
    <w:rsid w:val="000F290D"/>
    <w:rsid w:val="000F2B41"/>
    <w:rsid w:val="000F2BFA"/>
    <w:rsid w:val="000F39D1"/>
    <w:rsid w:val="000F3E56"/>
    <w:rsid w:val="000F3F25"/>
    <w:rsid w:val="000F440F"/>
    <w:rsid w:val="000F5392"/>
    <w:rsid w:val="000F55F6"/>
    <w:rsid w:val="000F5686"/>
    <w:rsid w:val="000F568E"/>
    <w:rsid w:val="000F6045"/>
    <w:rsid w:val="000F64F2"/>
    <w:rsid w:val="000F66D4"/>
    <w:rsid w:val="000F685C"/>
    <w:rsid w:val="000F7341"/>
    <w:rsid w:val="000F7BF0"/>
    <w:rsid w:val="000F7C46"/>
    <w:rsid w:val="000F7DFA"/>
    <w:rsid w:val="001000E6"/>
    <w:rsid w:val="00100C93"/>
    <w:rsid w:val="00100DF8"/>
    <w:rsid w:val="00101332"/>
    <w:rsid w:val="0010208E"/>
    <w:rsid w:val="00102378"/>
    <w:rsid w:val="00102448"/>
    <w:rsid w:val="00102D20"/>
    <w:rsid w:val="0010311D"/>
    <w:rsid w:val="0010379C"/>
    <w:rsid w:val="001037EC"/>
    <w:rsid w:val="00103BF4"/>
    <w:rsid w:val="0010432C"/>
    <w:rsid w:val="00104D47"/>
    <w:rsid w:val="00105438"/>
    <w:rsid w:val="001054EE"/>
    <w:rsid w:val="00105DFA"/>
    <w:rsid w:val="00105F22"/>
    <w:rsid w:val="001064EB"/>
    <w:rsid w:val="0010787B"/>
    <w:rsid w:val="00110398"/>
    <w:rsid w:val="0011074C"/>
    <w:rsid w:val="00110E9B"/>
    <w:rsid w:val="001110AC"/>
    <w:rsid w:val="00111456"/>
    <w:rsid w:val="00111A03"/>
    <w:rsid w:val="00111E96"/>
    <w:rsid w:val="0011200F"/>
    <w:rsid w:val="001127F6"/>
    <w:rsid w:val="00113310"/>
    <w:rsid w:val="001135C5"/>
    <w:rsid w:val="00113A34"/>
    <w:rsid w:val="001141C1"/>
    <w:rsid w:val="00114746"/>
    <w:rsid w:val="0011475B"/>
    <w:rsid w:val="00114C0E"/>
    <w:rsid w:val="0011557E"/>
    <w:rsid w:val="001160E2"/>
    <w:rsid w:val="00116133"/>
    <w:rsid w:val="00116AE8"/>
    <w:rsid w:val="00116EA4"/>
    <w:rsid w:val="00117309"/>
    <w:rsid w:val="001173D1"/>
    <w:rsid w:val="00117858"/>
    <w:rsid w:val="00117B61"/>
    <w:rsid w:val="001200A3"/>
    <w:rsid w:val="0012153E"/>
    <w:rsid w:val="001216E2"/>
    <w:rsid w:val="0012184B"/>
    <w:rsid w:val="0012261A"/>
    <w:rsid w:val="001226E7"/>
    <w:rsid w:val="0012359D"/>
    <w:rsid w:val="00123AC2"/>
    <w:rsid w:val="00124A52"/>
    <w:rsid w:val="00124D89"/>
    <w:rsid w:val="0012542C"/>
    <w:rsid w:val="0012547B"/>
    <w:rsid w:val="001257FC"/>
    <w:rsid w:val="00125D37"/>
    <w:rsid w:val="00126728"/>
    <w:rsid w:val="00127567"/>
    <w:rsid w:val="00127826"/>
    <w:rsid w:val="0013026C"/>
    <w:rsid w:val="001302B6"/>
    <w:rsid w:val="0013035D"/>
    <w:rsid w:val="00130EEE"/>
    <w:rsid w:val="00131ECE"/>
    <w:rsid w:val="00132E6E"/>
    <w:rsid w:val="00132FA1"/>
    <w:rsid w:val="0013314B"/>
    <w:rsid w:val="0013318E"/>
    <w:rsid w:val="0013345A"/>
    <w:rsid w:val="00133CAB"/>
    <w:rsid w:val="001340C8"/>
    <w:rsid w:val="00134286"/>
    <w:rsid w:val="001343AB"/>
    <w:rsid w:val="00134420"/>
    <w:rsid w:val="00134B94"/>
    <w:rsid w:val="00137813"/>
    <w:rsid w:val="00137C6C"/>
    <w:rsid w:val="00140878"/>
    <w:rsid w:val="00140B5E"/>
    <w:rsid w:val="00140D9E"/>
    <w:rsid w:val="00140FD8"/>
    <w:rsid w:val="00141403"/>
    <w:rsid w:val="001414A2"/>
    <w:rsid w:val="00142025"/>
    <w:rsid w:val="001424D0"/>
    <w:rsid w:val="00142EFD"/>
    <w:rsid w:val="00143106"/>
    <w:rsid w:val="00143477"/>
    <w:rsid w:val="001437AB"/>
    <w:rsid w:val="00143904"/>
    <w:rsid w:val="00143F3B"/>
    <w:rsid w:val="001442CE"/>
    <w:rsid w:val="001444C7"/>
    <w:rsid w:val="00144661"/>
    <w:rsid w:val="00144D43"/>
    <w:rsid w:val="00144F17"/>
    <w:rsid w:val="001450C0"/>
    <w:rsid w:val="001455DB"/>
    <w:rsid w:val="00145816"/>
    <w:rsid w:val="001459EC"/>
    <w:rsid w:val="00145D75"/>
    <w:rsid w:val="001464D0"/>
    <w:rsid w:val="00146678"/>
    <w:rsid w:val="001467E6"/>
    <w:rsid w:val="0014711B"/>
    <w:rsid w:val="00147CB5"/>
    <w:rsid w:val="0015042E"/>
    <w:rsid w:val="00150DC6"/>
    <w:rsid w:val="00151BE9"/>
    <w:rsid w:val="001521C9"/>
    <w:rsid w:val="00152813"/>
    <w:rsid w:val="0015283D"/>
    <w:rsid w:val="00153308"/>
    <w:rsid w:val="00154F83"/>
    <w:rsid w:val="0015501E"/>
    <w:rsid w:val="001551D0"/>
    <w:rsid w:val="00155C2B"/>
    <w:rsid w:val="00155FBD"/>
    <w:rsid w:val="00156120"/>
    <w:rsid w:val="0015635A"/>
    <w:rsid w:val="0015640A"/>
    <w:rsid w:val="00156CB2"/>
    <w:rsid w:val="00156EBF"/>
    <w:rsid w:val="00157594"/>
    <w:rsid w:val="001575C3"/>
    <w:rsid w:val="001575D8"/>
    <w:rsid w:val="0016032C"/>
    <w:rsid w:val="001608EF"/>
    <w:rsid w:val="001609D3"/>
    <w:rsid w:val="001615EB"/>
    <w:rsid w:val="0016171A"/>
    <w:rsid w:val="0016189A"/>
    <w:rsid w:val="00161FD8"/>
    <w:rsid w:val="001631D7"/>
    <w:rsid w:val="001633E2"/>
    <w:rsid w:val="0016380E"/>
    <w:rsid w:val="001639E1"/>
    <w:rsid w:val="00163CDF"/>
    <w:rsid w:val="00164661"/>
    <w:rsid w:val="00164FE9"/>
    <w:rsid w:val="00165074"/>
    <w:rsid w:val="00165F28"/>
    <w:rsid w:val="00166008"/>
    <w:rsid w:val="001660E3"/>
    <w:rsid w:val="00166950"/>
    <w:rsid w:val="00166BC5"/>
    <w:rsid w:val="001672CC"/>
    <w:rsid w:val="00167436"/>
    <w:rsid w:val="001674C5"/>
    <w:rsid w:val="0016754F"/>
    <w:rsid w:val="00167D5E"/>
    <w:rsid w:val="00167FD0"/>
    <w:rsid w:val="00170252"/>
    <w:rsid w:val="00170478"/>
    <w:rsid w:val="00170844"/>
    <w:rsid w:val="00170E7E"/>
    <w:rsid w:val="0017104E"/>
    <w:rsid w:val="001711DC"/>
    <w:rsid w:val="00171207"/>
    <w:rsid w:val="001718AA"/>
    <w:rsid w:val="001721C6"/>
    <w:rsid w:val="0017281B"/>
    <w:rsid w:val="00172B52"/>
    <w:rsid w:val="00173080"/>
    <w:rsid w:val="0017377D"/>
    <w:rsid w:val="00173866"/>
    <w:rsid w:val="00174970"/>
    <w:rsid w:val="00174CC5"/>
    <w:rsid w:val="001750DE"/>
    <w:rsid w:val="00175108"/>
    <w:rsid w:val="00175488"/>
    <w:rsid w:val="00175646"/>
    <w:rsid w:val="00176931"/>
    <w:rsid w:val="00176F57"/>
    <w:rsid w:val="00177293"/>
    <w:rsid w:val="001773C0"/>
    <w:rsid w:val="00177C18"/>
    <w:rsid w:val="0018070D"/>
    <w:rsid w:val="00180CDF"/>
    <w:rsid w:val="0018148E"/>
    <w:rsid w:val="00181581"/>
    <w:rsid w:val="00181918"/>
    <w:rsid w:val="00181E67"/>
    <w:rsid w:val="00182E8F"/>
    <w:rsid w:val="00183225"/>
    <w:rsid w:val="001836D2"/>
    <w:rsid w:val="00183910"/>
    <w:rsid w:val="00183DBD"/>
    <w:rsid w:val="00184368"/>
    <w:rsid w:val="001846FB"/>
    <w:rsid w:val="001857DA"/>
    <w:rsid w:val="001860AA"/>
    <w:rsid w:val="00187166"/>
    <w:rsid w:val="001877DC"/>
    <w:rsid w:val="00187988"/>
    <w:rsid w:val="0018799A"/>
    <w:rsid w:val="00187B16"/>
    <w:rsid w:val="00190AF7"/>
    <w:rsid w:val="00190B16"/>
    <w:rsid w:val="00190E6C"/>
    <w:rsid w:val="00191336"/>
    <w:rsid w:val="00191902"/>
    <w:rsid w:val="00191D75"/>
    <w:rsid w:val="00192854"/>
    <w:rsid w:val="00192A13"/>
    <w:rsid w:val="00192E09"/>
    <w:rsid w:val="00192FFB"/>
    <w:rsid w:val="001930B9"/>
    <w:rsid w:val="00193387"/>
    <w:rsid w:val="00193592"/>
    <w:rsid w:val="001939B5"/>
    <w:rsid w:val="00193CED"/>
    <w:rsid w:val="00193D37"/>
    <w:rsid w:val="00194028"/>
    <w:rsid w:val="0019402A"/>
    <w:rsid w:val="001942F4"/>
    <w:rsid w:val="00194898"/>
    <w:rsid w:val="00194D6E"/>
    <w:rsid w:val="00194D84"/>
    <w:rsid w:val="00194DDB"/>
    <w:rsid w:val="00194F86"/>
    <w:rsid w:val="001950B5"/>
    <w:rsid w:val="00195166"/>
    <w:rsid w:val="001953BD"/>
    <w:rsid w:val="0019553D"/>
    <w:rsid w:val="001955B7"/>
    <w:rsid w:val="0019575B"/>
    <w:rsid w:val="00195A40"/>
    <w:rsid w:val="00196718"/>
    <w:rsid w:val="00196C4B"/>
    <w:rsid w:val="0019700D"/>
    <w:rsid w:val="0019737C"/>
    <w:rsid w:val="001973FC"/>
    <w:rsid w:val="001976BD"/>
    <w:rsid w:val="00197984"/>
    <w:rsid w:val="00197A54"/>
    <w:rsid w:val="00197F2E"/>
    <w:rsid w:val="00197F52"/>
    <w:rsid w:val="001A02C7"/>
    <w:rsid w:val="001A070F"/>
    <w:rsid w:val="001A0839"/>
    <w:rsid w:val="001A08F7"/>
    <w:rsid w:val="001A0AF5"/>
    <w:rsid w:val="001A10D1"/>
    <w:rsid w:val="001A1760"/>
    <w:rsid w:val="001A17C3"/>
    <w:rsid w:val="001A180B"/>
    <w:rsid w:val="001A1BD8"/>
    <w:rsid w:val="001A1F11"/>
    <w:rsid w:val="001A202C"/>
    <w:rsid w:val="001A20FC"/>
    <w:rsid w:val="001A24EF"/>
    <w:rsid w:val="001A2B1C"/>
    <w:rsid w:val="001A2C78"/>
    <w:rsid w:val="001A30B2"/>
    <w:rsid w:val="001A3218"/>
    <w:rsid w:val="001A345E"/>
    <w:rsid w:val="001A3486"/>
    <w:rsid w:val="001A38ED"/>
    <w:rsid w:val="001A41A8"/>
    <w:rsid w:val="001A41DE"/>
    <w:rsid w:val="001A422E"/>
    <w:rsid w:val="001A460C"/>
    <w:rsid w:val="001A520E"/>
    <w:rsid w:val="001A5C09"/>
    <w:rsid w:val="001A5E83"/>
    <w:rsid w:val="001A6077"/>
    <w:rsid w:val="001A635F"/>
    <w:rsid w:val="001A6508"/>
    <w:rsid w:val="001A6C4B"/>
    <w:rsid w:val="001A7903"/>
    <w:rsid w:val="001A7A0E"/>
    <w:rsid w:val="001B0049"/>
    <w:rsid w:val="001B03FE"/>
    <w:rsid w:val="001B1523"/>
    <w:rsid w:val="001B1840"/>
    <w:rsid w:val="001B1B66"/>
    <w:rsid w:val="001B1D39"/>
    <w:rsid w:val="001B2FA1"/>
    <w:rsid w:val="001B31B5"/>
    <w:rsid w:val="001B36B1"/>
    <w:rsid w:val="001B36DF"/>
    <w:rsid w:val="001B43FB"/>
    <w:rsid w:val="001B456A"/>
    <w:rsid w:val="001B4A94"/>
    <w:rsid w:val="001B522E"/>
    <w:rsid w:val="001B5F9F"/>
    <w:rsid w:val="001B6717"/>
    <w:rsid w:val="001B6E50"/>
    <w:rsid w:val="001B6E9D"/>
    <w:rsid w:val="001B6F20"/>
    <w:rsid w:val="001B71D6"/>
    <w:rsid w:val="001B7953"/>
    <w:rsid w:val="001C08A4"/>
    <w:rsid w:val="001C0B1B"/>
    <w:rsid w:val="001C0CF5"/>
    <w:rsid w:val="001C0F94"/>
    <w:rsid w:val="001C102C"/>
    <w:rsid w:val="001C115D"/>
    <w:rsid w:val="001C190F"/>
    <w:rsid w:val="001C1924"/>
    <w:rsid w:val="001C193D"/>
    <w:rsid w:val="001C2056"/>
    <w:rsid w:val="001C21AD"/>
    <w:rsid w:val="001C27D7"/>
    <w:rsid w:val="001C305F"/>
    <w:rsid w:val="001C3142"/>
    <w:rsid w:val="001C361B"/>
    <w:rsid w:val="001C3878"/>
    <w:rsid w:val="001C3CA4"/>
    <w:rsid w:val="001C4AC4"/>
    <w:rsid w:val="001C54DB"/>
    <w:rsid w:val="001C57CB"/>
    <w:rsid w:val="001C5859"/>
    <w:rsid w:val="001C5D8C"/>
    <w:rsid w:val="001C5F43"/>
    <w:rsid w:val="001C64BF"/>
    <w:rsid w:val="001C692C"/>
    <w:rsid w:val="001C77BC"/>
    <w:rsid w:val="001C796A"/>
    <w:rsid w:val="001D1AB4"/>
    <w:rsid w:val="001D1B13"/>
    <w:rsid w:val="001D1CBA"/>
    <w:rsid w:val="001D2FB9"/>
    <w:rsid w:val="001D35EA"/>
    <w:rsid w:val="001D3920"/>
    <w:rsid w:val="001D4547"/>
    <w:rsid w:val="001D4A56"/>
    <w:rsid w:val="001D5139"/>
    <w:rsid w:val="001D56AD"/>
    <w:rsid w:val="001D5AB4"/>
    <w:rsid w:val="001D5E9A"/>
    <w:rsid w:val="001D5FED"/>
    <w:rsid w:val="001D65A4"/>
    <w:rsid w:val="001D6973"/>
    <w:rsid w:val="001D6B2F"/>
    <w:rsid w:val="001D6D2C"/>
    <w:rsid w:val="001D7B88"/>
    <w:rsid w:val="001D7D72"/>
    <w:rsid w:val="001E0788"/>
    <w:rsid w:val="001E0FEA"/>
    <w:rsid w:val="001E1CD9"/>
    <w:rsid w:val="001E23BC"/>
    <w:rsid w:val="001E2852"/>
    <w:rsid w:val="001E345D"/>
    <w:rsid w:val="001E3BE2"/>
    <w:rsid w:val="001E40DB"/>
    <w:rsid w:val="001E4506"/>
    <w:rsid w:val="001E47C7"/>
    <w:rsid w:val="001E48BA"/>
    <w:rsid w:val="001E5000"/>
    <w:rsid w:val="001E5562"/>
    <w:rsid w:val="001E58AF"/>
    <w:rsid w:val="001E69A0"/>
    <w:rsid w:val="001E76C1"/>
    <w:rsid w:val="001E7717"/>
    <w:rsid w:val="001F00F8"/>
    <w:rsid w:val="001F10AD"/>
    <w:rsid w:val="001F1339"/>
    <w:rsid w:val="001F1453"/>
    <w:rsid w:val="001F1620"/>
    <w:rsid w:val="001F16AA"/>
    <w:rsid w:val="001F180D"/>
    <w:rsid w:val="001F1DCC"/>
    <w:rsid w:val="001F2485"/>
    <w:rsid w:val="001F27A9"/>
    <w:rsid w:val="001F2F45"/>
    <w:rsid w:val="001F317C"/>
    <w:rsid w:val="001F3806"/>
    <w:rsid w:val="001F4015"/>
    <w:rsid w:val="001F4900"/>
    <w:rsid w:val="001F497B"/>
    <w:rsid w:val="001F4DA3"/>
    <w:rsid w:val="001F5054"/>
    <w:rsid w:val="001F556F"/>
    <w:rsid w:val="001F619F"/>
    <w:rsid w:val="001F645B"/>
    <w:rsid w:val="001F6970"/>
    <w:rsid w:val="001F6CBD"/>
    <w:rsid w:val="001F6FA5"/>
    <w:rsid w:val="001F7480"/>
    <w:rsid w:val="001F74CD"/>
    <w:rsid w:val="001F7767"/>
    <w:rsid w:val="001F78C4"/>
    <w:rsid w:val="001F7D66"/>
    <w:rsid w:val="00200694"/>
    <w:rsid w:val="00200711"/>
    <w:rsid w:val="00200891"/>
    <w:rsid w:val="002013C5"/>
    <w:rsid w:val="00201653"/>
    <w:rsid w:val="00201BBE"/>
    <w:rsid w:val="002020D6"/>
    <w:rsid w:val="00202106"/>
    <w:rsid w:val="002023CA"/>
    <w:rsid w:val="00202AAB"/>
    <w:rsid w:val="00202AE6"/>
    <w:rsid w:val="00202BCA"/>
    <w:rsid w:val="002030B0"/>
    <w:rsid w:val="00203659"/>
    <w:rsid w:val="00203D8B"/>
    <w:rsid w:val="00203DC9"/>
    <w:rsid w:val="002044F9"/>
    <w:rsid w:val="002047AF"/>
    <w:rsid w:val="00204C30"/>
    <w:rsid w:val="00204CC1"/>
    <w:rsid w:val="00204DFE"/>
    <w:rsid w:val="00205893"/>
    <w:rsid w:val="00205C9A"/>
    <w:rsid w:val="00205D2D"/>
    <w:rsid w:val="0020677E"/>
    <w:rsid w:val="00206AC0"/>
    <w:rsid w:val="00206D37"/>
    <w:rsid w:val="0021153D"/>
    <w:rsid w:val="00211E7F"/>
    <w:rsid w:val="00212545"/>
    <w:rsid w:val="00212CF2"/>
    <w:rsid w:val="00212FD3"/>
    <w:rsid w:val="002131F7"/>
    <w:rsid w:val="00215023"/>
    <w:rsid w:val="00215068"/>
    <w:rsid w:val="00215239"/>
    <w:rsid w:val="002152CA"/>
    <w:rsid w:val="00215538"/>
    <w:rsid w:val="00215593"/>
    <w:rsid w:val="00215B75"/>
    <w:rsid w:val="00215FEB"/>
    <w:rsid w:val="0021649A"/>
    <w:rsid w:val="0021699A"/>
    <w:rsid w:val="00217BF1"/>
    <w:rsid w:val="00220B78"/>
    <w:rsid w:val="00220D4D"/>
    <w:rsid w:val="0022244B"/>
    <w:rsid w:val="0022287E"/>
    <w:rsid w:val="00222A43"/>
    <w:rsid w:val="00222EA3"/>
    <w:rsid w:val="002232B2"/>
    <w:rsid w:val="00223419"/>
    <w:rsid w:val="00223D38"/>
    <w:rsid w:val="00224629"/>
    <w:rsid w:val="00224967"/>
    <w:rsid w:val="002255D1"/>
    <w:rsid w:val="00225CA3"/>
    <w:rsid w:val="00225F98"/>
    <w:rsid w:val="002263BD"/>
    <w:rsid w:val="00226426"/>
    <w:rsid w:val="00226E36"/>
    <w:rsid w:val="002272AF"/>
    <w:rsid w:val="00227384"/>
    <w:rsid w:val="002277D6"/>
    <w:rsid w:val="002318E3"/>
    <w:rsid w:val="00231B80"/>
    <w:rsid w:val="002321F6"/>
    <w:rsid w:val="002322C9"/>
    <w:rsid w:val="002323D7"/>
    <w:rsid w:val="00232D0D"/>
    <w:rsid w:val="002333A6"/>
    <w:rsid w:val="0023372A"/>
    <w:rsid w:val="0023491D"/>
    <w:rsid w:val="00235314"/>
    <w:rsid w:val="002353EE"/>
    <w:rsid w:val="002355F5"/>
    <w:rsid w:val="00235C37"/>
    <w:rsid w:val="002363A0"/>
    <w:rsid w:val="002363DE"/>
    <w:rsid w:val="0023676B"/>
    <w:rsid w:val="00236BC1"/>
    <w:rsid w:val="00236DEC"/>
    <w:rsid w:val="00237D4D"/>
    <w:rsid w:val="00240933"/>
    <w:rsid w:val="00240D3B"/>
    <w:rsid w:val="00240D8D"/>
    <w:rsid w:val="0024115A"/>
    <w:rsid w:val="002416C1"/>
    <w:rsid w:val="00241E28"/>
    <w:rsid w:val="0024236F"/>
    <w:rsid w:val="00242D2B"/>
    <w:rsid w:val="00242E35"/>
    <w:rsid w:val="00242F38"/>
    <w:rsid w:val="002436E0"/>
    <w:rsid w:val="00243781"/>
    <w:rsid w:val="00243BE2"/>
    <w:rsid w:val="00243D16"/>
    <w:rsid w:val="00243D34"/>
    <w:rsid w:val="00243E8D"/>
    <w:rsid w:val="00244102"/>
    <w:rsid w:val="00244954"/>
    <w:rsid w:val="00244BE4"/>
    <w:rsid w:val="0024572A"/>
    <w:rsid w:val="0024588C"/>
    <w:rsid w:val="00245CCB"/>
    <w:rsid w:val="002461D3"/>
    <w:rsid w:val="00246D2C"/>
    <w:rsid w:val="0024768E"/>
    <w:rsid w:val="00247704"/>
    <w:rsid w:val="00247958"/>
    <w:rsid w:val="00247A39"/>
    <w:rsid w:val="00247D5A"/>
    <w:rsid w:val="0025082E"/>
    <w:rsid w:val="002509AB"/>
    <w:rsid w:val="00251111"/>
    <w:rsid w:val="0025137D"/>
    <w:rsid w:val="002516C2"/>
    <w:rsid w:val="002518EE"/>
    <w:rsid w:val="00251BA9"/>
    <w:rsid w:val="0025205A"/>
    <w:rsid w:val="002523D1"/>
    <w:rsid w:val="00252A2F"/>
    <w:rsid w:val="00252D02"/>
    <w:rsid w:val="00252D26"/>
    <w:rsid w:val="00252E47"/>
    <w:rsid w:val="002538D0"/>
    <w:rsid w:val="00254C39"/>
    <w:rsid w:val="00254D08"/>
    <w:rsid w:val="00255693"/>
    <w:rsid w:val="00256461"/>
    <w:rsid w:val="002564DF"/>
    <w:rsid w:val="00256605"/>
    <w:rsid w:val="002567FB"/>
    <w:rsid w:val="00256BB5"/>
    <w:rsid w:val="002570DF"/>
    <w:rsid w:val="00257852"/>
    <w:rsid w:val="0026052E"/>
    <w:rsid w:val="002609C8"/>
    <w:rsid w:val="00261066"/>
    <w:rsid w:val="002614C1"/>
    <w:rsid w:val="00261E84"/>
    <w:rsid w:val="00262308"/>
    <w:rsid w:val="002623B8"/>
    <w:rsid w:val="00262A5E"/>
    <w:rsid w:val="002630CC"/>
    <w:rsid w:val="00263900"/>
    <w:rsid w:val="002641CD"/>
    <w:rsid w:val="00264379"/>
    <w:rsid w:val="002643EB"/>
    <w:rsid w:val="002649F5"/>
    <w:rsid w:val="002653E3"/>
    <w:rsid w:val="00265600"/>
    <w:rsid w:val="002661CA"/>
    <w:rsid w:val="00266238"/>
    <w:rsid w:val="00266A4C"/>
    <w:rsid w:val="0026713F"/>
    <w:rsid w:val="00267243"/>
    <w:rsid w:val="002674B7"/>
    <w:rsid w:val="002706D8"/>
    <w:rsid w:val="00271133"/>
    <w:rsid w:val="00271EFE"/>
    <w:rsid w:val="0027210B"/>
    <w:rsid w:val="00273FF6"/>
    <w:rsid w:val="00274DC7"/>
    <w:rsid w:val="00274FA4"/>
    <w:rsid w:val="00275603"/>
    <w:rsid w:val="00275BA9"/>
    <w:rsid w:val="002767D0"/>
    <w:rsid w:val="00276833"/>
    <w:rsid w:val="00276FE7"/>
    <w:rsid w:val="00277B8D"/>
    <w:rsid w:val="00277CAD"/>
    <w:rsid w:val="00277E35"/>
    <w:rsid w:val="002800FA"/>
    <w:rsid w:val="00280B77"/>
    <w:rsid w:val="00280EB8"/>
    <w:rsid w:val="0028248D"/>
    <w:rsid w:val="00282CA7"/>
    <w:rsid w:val="00283340"/>
    <w:rsid w:val="00283EBB"/>
    <w:rsid w:val="00284062"/>
    <w:rsid w:val="0028440E"/>
    <w:rsid w:val="00284612"/>
    <w:rsid w:val="00286082"/>
    <w:rsid w:val="00286259"/>
    <w:rsid w:val="0028653E"/>
    <w:rsid w:val="00286906"/>
    <w:rsid w:val="00286B16"/>
    <w:rsid w:val="00286D4A"/>
    <w:rsid w:val="00286F45"/>
    <w:rsid w:val="00287136"/>
    <w:rsid w:val="00287151"/>
    <w:rsid w:val="00290045"/>
    <w:rsid w:val="00291818"/>
    <w:rsid w:val="00291836"/>
    <w:rsid w:val="0029213C"/>
    <w:rsid w:val="0029225A"/>
    <w:rsid w:val="0029242A"/>
    <w:rsid w:val="002924E2"/>
    <w:rsid w:val="00292B63"/>
    <w:rsid w:val="00292B92"/>
    <w:rsid w:val="00292C86"/>
    <w:rsid w:val="00293417"/>
    <w:rsid w:val="0029426A"/>
    <w:rsid w:val="0029456A"/>
    <w:rsid w:val="002949D4"/>
    <w:rsid w:val="00294A2C"/>
    <w:rsid w:val="00294FF2"/>
    <w:rsid w:val="002950EA"/>
    <w:rsid w:val="0029524B"/>
    <w:rsid w:val="00295A29"/>
    <w:rsid w:val="00295B42"/>
    <w:rsid w:val="00296785"/>
    <w:rsid w:val="002969D6"/>
    <w:rsid w:val="0029743E"/>
    <w:rsid w:val="00297576"/>
    <w:rsid w:val="002A004E"/>
    <w:rsid w:val="002A0123"/>
    <w:rsid w:val="002A0D65"/>
    <w:rsid w:val="002A0EC3"/>
    <w:rsid w:val="002A13D7"/>
    <w:rsid w:val="002A16BF"/>
    <w:rsid w:val="002A1BFE"/>
    <w:rsid w:val="002A1F13"/>
    <w:rsid w:val="002A200E"/>
    <w:rsid w:val="002A206F"/>
    <w:rsid w:val="002A31A7"/>
    <w:rsid w:val="002A321C"/>
    <w:rsid w:val="002A3927"/>
    <w:rsid w:val="002A5604"/>
    <w:rsid w:val="002A58DD"/>
    <w:rsid w:val="002A6053"/>
    <w:rsid w:val="002A6233"/>
    <w:rsid w:val="002A6838"/>
    <w:rsid w:val="002A6C7A"/>
    <w:rsid w:val="002A753D"/>
    <w:rsid w:val="002B080F"/>
    <w:rsid w:val="002B0F4C"/>
    <w:rsid w:val="002B12F5"/>
    <w:rsid w:val="002B187D"/>
    <w:rsid w:val="002B2F35"/>
    <w:rsid w:val="002B3301"/>
    <w:rsid w:val="002B354B"/>
    <w:rsid w:val="002B3649"/>
    <w:rsid w:val="002B396D"/>
    <w:rsid w:val="002B444F"/>
    <w:rsid w:val="002B46BA"/>
    <w:rsid w:val="002B48EE"/>
    <w:rsid w:val="002B537C"/>
    <w:rsid w:val="002B5591"/>
    <w:rsid w:val="002B5D7D"/>
    <w:rsid w:val="002B60B9"/>
    <w:rsid w:val="002B6713"/>
    <w:rsid w:val="002B67ED"/>
    <w:rsid w:val="002B6CF7"/>
    <w:rsid w:val="002B6E18"/>
    <w:rsid w:val="002B7A15"/>
    <w:rsid w:val="002C005D"/>
    <w:rsid w:val="002C01D0"/>
    <w:rsid w:val="002C0298"/>
    <w:rsid w:val="002C03E2"/>
    <w:rsid w:val="002C09F1"/>
    <w:rsid w:val="002C0D83"/>
    <w:rsid w:val="002C1012"/>
    <w:rsid w:val="002C132E"/>
    <w:rsid w:val="002C13CB"/>
    <w:rsid w:val="002C14A5"/>
    <w:rsid w:val="002C17CE"/>
    <w:rsid w:val="002C1971"/>
    <w:rsid w:val="002C1ED8"/>
    <w:rsid w:val="002C30F4"/>
    <w:rsid w:val="002C3669"/>
    <w:rsid w:val="002C3676"/>
    <w:rsid w:val="002C39CD"/>
    <w:rsid w:val="002C41A1"/>
    <w:rsid w:val="002C472B"/>
    <w:rsid w:val="002C58D1"/>
    <w:rsid w:val="002C595B"/>
    <w:rsid w:val="002C5D06"/>
    <w:rsid w:val="002C5F2D"/>
    <w:rsid w:val="002C629C"/>
    <w:rsid w:val="002C6802"/>
    <w:rsid w:val="002C6B20"/>
    <w:rsid w:val="002C6DA2"/>
    <w:rsid w:val="002C7849"/>
    <w:rsid w:val="002C7F7F"/>
    <w:rsid w:val="002D0130"/>
    <w:rsid w:val="002D026C"/>
    <w:rsid w:val="002D02AF"/>
    <w:rsid w:val="002D072B"/>
    <w:rsid w:val="002D084C"/>
    <w:rsid w:val="002D305F"/>
    <w:rsid w:val="002D38B2"/>
    <w:rsid w:val="002D3F94"/>
    <w:rsid w:val="002D50F6"/>
    <w:rsid w:val="002D58F7"/>
    <w:rsid w:val="002D65DF"/>
    <w:rsid w:val="002D68F8"/>
    <w:rsid w:val="002D71E7"/>
    <w:rsid w:val="002D7A33"/>
    <w:rsid w:val="002D7B60"/>
    <w:rsid w:val="002E0C12"/>
    <w:rsid w:val="002E0FAB"/>
    <w:rsid w:val="002E1445"/>
    <w:rsid w:val="002E1679"/>
    <w:rsid w:val="002E1ACD"/>
    <w:rsid w:val="002E1BAF"/>
    <w:rsid w:val="002E2036"/>
    <w:rsid w:val="002E291F"/>
    <w:rsid w:val="002E31AD"/>
    <w:rsid w:val="002E31DC"/>
    <w:rsid w:val="002E31EC"/>
    <w:rsid w:val="002E33C8"/>
    <w:rsid w:val="002E347F"/>
    <w:rsid w:val="002E3856"/>
    <w:rsid w:val="002E3FE4"/>
    <w:rsid w:val="002E471D"/>
    <w:rsid w:val="002E48C4"/>
    <w:rsid w:val="002E4E82"/>
    <w:rsid w:val="002E5009"/>
    <w:rsid w:val="002E5045"/>
    <w:rsid w:val="002E547B"/>
    <w:rsid w:val="002E5902"/>
    <w:rsid w:val="002E5A3B"/>
    <w:rsid w:val="002E5C92"/>
    <w:rsid w:val="002E60F4"/>
    <w:rsid w:val="002E6A7D"/>
    <w:rsid w:val="002E7090"/>
    <w:rsid w:val="002E7260"/>
    <w:rsid w:val="002E7F7B"/>
    <w:rsid w:val="002F062B"/>
    <w:rsid w:val="002F092F"/>
    <w:rsid w:val="002F1E0B"/>
    <w:rsid w:val="002F3152"/>
    <w:rsid w:val="002F36BF"/>
    <w:rsid w:val="002F3D36"/>
    <w:rsid w:val="002F42B6"/>
    <w:rsid w:val="002F4AA5"/>
    <w:rsid w:val="002F6AF1"/>
    <w:rsid w:val="002F7CBD"/>
    <w:rsid w:val="003002D3"/>
    <w:rsid w:val="00300756"/>
    <w:rsid w:val="00300EAD"/>
    <w:rsid w:val="00301BAA"/>
    <w:rsid w:val="00301F27"/>
    <w:rsid w:val="00302174"/>
    <w:rsid w:val="00303080"/>
    <w:rsid w:val="00303625"/>
    <w:rsid w:val="0030391A"/>
    <w:rsid w:val="003042C1"/>
    <w:rsid w:val="00304667"/>
    <w:rsid w:val="00304675"/>
    <w:rsid w:val="003055AD"/>
    <w:rsid w:val="00305E56"/>
    <w:rsid w:val="003064AA"/>
    <w:rsid w:val="0030679E"/>
    <w:rsid w:val="00306A6B"/>
    <w:rsid w:val="00306BFD"/>
    <w:rsid w:val="00306C10"/>
    <w:rsid w:val="00306D81"/>
    <w:rsid w:val="00306F46"/>
    <w:rsid w:val="0030782B"/>
    <w:rsid w:val="00307BD6"/>
    <w:rsid w:val="00307CC6"/>
    <w:rsid w:val="00307FB9"/>
    <w:rsid w:val="00307FC3"/>
    <w:rsid w:val="0031009E"/>
    <w:rsid w:val="00310299"/>
    <w:rsid w:val="00310AC3"/>
    <w:rsid w:val="0031111A"/>
    <w:rsid w:val="00311797"/>
    <w:rsid w:val="0031189B"/>
    <w:rsid w:val="00311B86"/>
    <w:rsid w:val="00311FD3"/>
    <w:rsid w:val="0031229E"/>
    <w:rsid w:val="00313227"/>
    <w:rsid w:val="0031349A"/>
    <w:rsid w:val="003135DB"/>
    <w:rsid w:val="003142F7"/>
    <w:rsid w:val="00314657"/>
    <w:rsid w:val="00314DD9"/>
    <w:rsid w:val="00316310"/>
    <w:rsid w:val="0031642F"/>
    <w:rsid w:val="00316536"/>
    <w:rsid w:val="00316B69"/>
    <w:rsid w:val="00316D48"/>
    <w:rsid w:val="00316D79"/>
    <w:rsid w:val="003174EE"/>
    <w:rsid w:val="00317576"/>
    <w:rsid w:val="00317A70"/>
    <w:rsid w:val="00317C2F"/>
    <w:rsid w:val="00317C5D"/>
    <w:rsid w:val="00317EBB"/>
    <w:rsid w:val="00320127"/>
    <w:rsid w:val="003206FC"/>
    <w:rsid w:val="003207B6"/>
    <w:rsid w:val="003208BF"/>
    <w:rsid w:val="00320BF3"/>
    <w:rsid w:val="00320FCF"/>
    <w:rsid w:val="00321267"/>
    <w:rsid w:val="00321483"/>
    <w:rsid w:val="003223E9"/>
    <w:rsid w:val="00322758"/>
    <w:rsid w:val="00322797"/>
    <w:rsid w:val="00322B26"/>
    <w:rsid w:val="00322FA1"/>
    <w:rsid w:val="003235AC"/>
    <w:rsid w:val="00324731"/>
    <w:rsid w:val="00324799"/>
    <w:rsid w:val="00324C19"/>
    <w:rsid w:val="00324F88"/>
    <w:rsid w:val="00324F9D"/>
    <w:rsid w:val="003250DA"/>
    <w:rsid w:val="0032533C"/>
    <w:rsid w:val="00326281"/>
    <w:rsid w:val="00326727"/>
    <w:rsid w:val="00326BBD"/>
    <w:rsid w:val="003272F7"/>
    <w:rsid w:val="003275AF"/>
    <w:rsid w:val="00327873"/>
    <w:rsid w:val="00327AB1"/>
    <w:rsid w:val="00330681"/>
    <w:rsid w:val="00330EFF"/>
    <w:rsid w:val="0033144C"/>
    <w:rsid w:val="0033157E"/>
    <w:rsid w:val="00331BBD"/>
    <w:rsid w:val="003320BA"/>
    <w:rsid w:val="0033267E"/>
    <w:rsid w:val="00332C67"/>
    <w:rsid w:val="003331C6"/>
    <w:rsid w:val="00333449"/>
    <w:rsid w:val="00333CF5"/>
    <w:rsid w:val="003342B6"/>
    <w:rsid w:val="0033460E"/>
    <w:rsid w:val="00334BCB"/>
    <w:rsid w:val="00335020"/>
    <w:rsid w:val="0033537B"/>
    <w:rsid w:val="003354C7"/>
    <w:rsid w:val="00335549"/>
    <w:rsid w:val="003355C5"/>
    <w:rsid w:val="00335A01"/>
    <w:rsid w:val="0033635B"/>
    <w:rsid w:val="00336CCA"/>
    <w:rsid w:val="00336DEF"/>
    <w:rsid w:val="003376DD"/>
    <w:rsid w:val="0033780A"/>
    <w:rsid w:val="003379E8"/>
    <w:rsid w:val="00337B59"/>
    <w:rsid w:val="00337D21"/>
    <w:rsid w:val="00340510"/>
    <w:rsid w:val="003405FC"/>
    <w:rsid w:val="003407DF"/>
    <w:rsid w:val="00340B27"/>
    <w:rsid w:val="00342017"/>
    <w:rsid w:val="00342090"/>
    <w:rsid w:val="003423A4"/>
    <w:rsid w:val="00342623"/>
    <w:rsid w:val="00343095"/>
    <w:rsid w:val="00343BA9"/>
    <w:rsid w:val="00344194"/>
    <w:rsid w:val="003447E4"/>
    <w:rsid w:val="00344B58"/>
    <w:rsid w:val="00345434"/>
    <w:rsid w:val="00345F07"/>
    <w:rsid w:val="0034626D"/>
    <w:rsid w:val="003469E4"/>
    <w:rsid w:val="003469E9"/>
    <w:rsid w:val="00346A89"/>
    <w:rsid w:val="00346CFA"/>
    <w:rsid w:val="003472B0"/>
    <w:rsid w:val="003474AA"/>
    <w:rsid w:val="00347501"/>
    <w:rsid w:val="00347EDC"/>
    <w:rsid w:val="00350524"/>
    <w:rsid w:val="003505A2"/>
    <w:rsid w:val="003505B1"/>
    <w:rsid w:val="00350A1B"/>
    <w:rsid w:val="00350B44"/>
    <w:rsid w:val="00350C85"/>
    <w:rsid w:val="00350FAA"/>
    <w:rsid w:val="0035119C"/>
    <w:rsid w:val="003512F0"/>
    <w:rsid w:val="003514FF"/>
    <w:rsid w:val="003519C4"/>
    <w:rsid w:val="00351A9D"/>
    <w:rsid w:val="00351B3E"/>
    <w:rsid w:val="00351CF2"/>
    <w:rsid w:val="00352113"/>
    <w:rsid w:val="00352977"/>
    <w:rsid w:val="00352BDD"/>
    <w:rsid w:val="003533DA"/>
    <w:rsid w:val="003533E2"/>
    <w:rsid w:val="00353515"/>
    <w:rsid w:val="00353AA8"/>
    <w:rsid w:val="003547B1"/>
    <w:rsid w:val="003553CD"/>
    <w:rsid w:val="0035547F"/>
    <w:rsid w:val="003554CE"/>
    <w:rsid w:val="003557E6"/>
    <w:rsid w:val="00355AE7"/>
    <w:rsid w:val="00355CD4"/>
    <w:rsid w:val="00356074"/>
    <w:rsid w:val="003561DE"/>
    <w:rsid w:val="00356391"/>
    <w:rsid w:val="00356914"/>
    <w:rsid w:val="00356D01"/>
    <w:rsid w:val="00356F2D"/>
    <w:rsid w:val="00356F41"/>
    <w:rsid w:val="0035733C"/>
    <w:rsid w:val="0035775F"/>
    <w:rsid w:val="00357E51"/>
    <w:rsid w:val="00360999"/>
    <w:rsid w:val="00360DD7"/>
    <w:rsid w:val="00360FB0"/>
    <w:rsid w:val="00361CA4"/>
    <w:rsid w:val="00361CC9"/>
    <w:rsid w:val="0036239F"/>
    <w:rsid w:val="00362C69"/>
    <w:rsid w:val="00362D15"/>
    <w:rsid w:val="00362FDC"/>
    <w:rsid w:val="0036319F"/>
    <w:rsid w:val="0036323A"/>
    <w:rsid w:val="0036373D"/>
    <w:rsid w:val="00363A67"/>
    <w:rsid w:val="003640BF"/>
    <w:rsid w:val="0036428C"/>
    <w:rsid w:val="00364528"/>
    <w:rsid w:val="00364F83"/>
    <w:rsid w:val="003651FD"/>
    <w:rsid w:val="00365BDF"/>
    <w:rsid w:val="0036628A"/>
    <w:rsid w:val="003662D0"/>
    <w:rsid w:val="00366854"/>
    <w:rsid w:val="00366902"/>
    <w:rsid w:val="0036799D"/>
    <w:rsid w:val="00367B2F"/>
    <w:rsid w:val="00367D07"/>
    <w:rsid w:val="00370819"/>
    <w:rsid w:val="00370BA4"/>
    <w:rsid w:val="00370E78"/>
    <w:rsid w:val="003712A6"/>
    <w:rsid w:val="0037140A"/>
    <w:rsid w:val="003717DD"/>
    <w:rsid w:val="00371F97"/>
    <w:rsid w:val="003720BC"/>
    <w:rsid w:val="0037270F"/>
    <w:rsid w:val="00372AE7"/>
    <w:rsid w:val="003730BA"/>
    <w:rsid w:val="0037369F"/>
    <w:rsid w:val="00373B9B"/>
    <w:rsid w:val="00373CC2"/>
    <w:rsid w:val="003741D0"/>
    <w:rsid w:val="003748B0"/>
    <w:rsid w:val="00374AD9"/>
    <w:rsid w:val="00374CBA"/>
    <w:rsid w:val="0037532F"/>
    <w:rsid w:val="003759E5"/>
    <w:rsid w:val="0037605E"/>
    <w:rsid w:val="00376385"/>
    <w:rsid w:val="00377317"/>
    <w:rsid w:val="00377320"/>
    <w:rsid w:val="0037789E"/>
    <w:rsid w:val="00377C37"/>
    <w:rsid w:val="0038004A"/>
    <w:rsid w:val="0038068B"/>
    <w:rsid w:val="003813A1"/>
    <w:rsid w:val="003813EA"/>
    <w:rsid w:val="0038179B"/>
    <w:rsid w:val="0038187D"/>
    <w:rsid w:val="00381971"/>
    <w:rsid w:val="00381BE3"/>
    <w:rsid w:val="00381DE8"/>
    <w:rsid w:val="00382008"/>
    <w:rsid w:val="003826AC"/>
    <w:rsid w:val="00382C3B"/>
    <w:rsid w:val="00382D2C"/>
    <w:rsid w:val="00383347"/>
    <w:rsid w:val="00383B2B"/>
    <w:rsid w:val="003843F2"/>
    <w:rsid w:val="003845B3"/>
    <w:rsid w:val="003846E4"/>
    <w:rsid w:val="00384A3E"/>
    <w:rsid w:val="00384CE7"/>
    <w:rsid w:val="00384E5A"/>
    <w:rsid w:val="00385B09"/>
    <w:rsid w:val="003862ED"/>
    <w:rsid w:val="003868DC"/>
    <w:rsid w:val="00386D11"/>
    <w:rsid w:val="00386EBD"/>
    <w:rsid w:val="00386FF9"/>
    <w:rsid w:val="00387072"/>
    <w:rsid w:val="003901D9"/>
    <w:rsid w:val="00390543"/>
    <w:rsid w:val="0039100B"/>
    <w:rsid w:val="0039165C"/>
    <w:rsid w:val="00391D5C"/>
    <w:rsid w:val="00392B4E"/>
    <w:rsid w:val="00393259"/>
    <w:rsid w:val="003935C5"/>
    <w:rsid w:val="003939B4"/>
    <w:rsid w:val="0039549E"/>
    <w:rsid w:val="00395766"/>
    <w:rsid w:val="003959AE"/>
    <w:rsid w:val="00395E40"/>
    <w:rsid w:val="0039625B"/>
    <w:rsid w:val="003965DC"/>
    <w:rsid w:val="00396AAB"/>
    <w:rsid w:val="00396C11"/>
    <w:rsid w:val="00397203"/>
    <w:rsid w:val="00397E89"/>
    <w:rsid w:val="003A0224"/>
    <w:rsid w:val="003A0691"/>
    <w:rsid w:val="003A0755"/>
    <w:rsid w:val="003A0886"/>
    <w:rsid w:val="003A1AFF"/>
    <w:rsid w:val="003A1B90"/>
    <w:rsid w:val="003A1E49"/>
    <w:rsid w:val="003A250A"/>
    <w:rsid w:val="003A2B3B"/>
    <w:rsid w:val="003A2C25"/>
    <w:rsid w:val="003A2F63"/>
    <w:rsid w:val="003A3195"/>
    <w:rsid w:val="003A3767"/>
    <w:rsid w:val="003A3CE3"/>
    <w:rsid w:val="003A44AD"/>
    <w:rsid w:val="003A469D"/>
    <w:rsid w:val="003A4C75"/>
    <w:rsid w:val="003A5599"/>
    <w:rsid w:val="003A5CBD"/>
    <w:rsid w:val="003A5CFF"/>
    <w:rsid w:val="003A64E2"/>
    <w:rsid w:val="003A77E3"/>
    <w:rsid w:val="003B0C59"/>
    <w:rsid w:val="003B1113"/>
    <w:rsid w:val="003B139C"/>
    <w:rsid w:val="003B2A31"/>
    <w:rsid w:val="003B3C4A"/>
    <w:rsid w:val="003B48D2"/>
    <w:rsid w:val="003B4B56"/>
    <w:rsid w:val="003B4DD2"/>
    <w:rsid w:val="003B5030"/>
    <w:rsid w:val="003B552D"/>
    <w:rsid w:val="003B5F96"/>
    <w:rsid w:val="003B65CC"/>
    <w:rsid w:val="003B7B13"/>
    <w:rsid w:val="003C0358"/>
    <w:rsid w:val="003C0AD9"/>
    <w:rsid w:val="003C11EB"/>
    <w:rsid w:val="003C1D40"/>
    <w:rsid w:val="003C2492"/>
    <w:rsid w:val="003C26D2"/>
    <w:rsid w:val="003C319C"/>
    <w:rsid w:val="003C3811"/>
    <w:rsid w:val="003C452C"/>
    <w:rsid w:val="003C4BD6"/>
    <w:rsid w:val="003C4DF1"/>
    <w:rsid w:val="003C5382"/>
    <w:rsid w:val="003C5D29"/>
    <w:rsid w:val="003C5E9F"/>
    <w:rsid w:val="003C6021"/>
    <w:rsid w:val="003C6235"/>
    <w:rsid w:val="003C6886"/>
    <w:rsid w:val="003C6E26"/>
    <w:rsid w:val="003C762A"/>
    <w:rsid w:val="003C7BC8"/>
    <w:rsid w:val="003D0317"/>
    <w:rsid w:val="003D077E"/>
    <w:rsid w:val="003D09FC"/>
    <w:rsid w:val="003D0BF9"/>
    <w:rsid w:val="003D0C9F"/>
    <w:rsid w:val="003D0CB5"/>
    <w:rsid w:val="003D107C"/>
    <w:rsid w:val="003D1280"/>
    <w:rsid w:val="003D235F"/>
    <w:rsid w:val="003D29E1"/>
    <w:rsid w:val="003D399C"/>
    <w:rsid w:val="003D3E65"/>
    <w:rsid w:val="003D4827"/>
    <w:rsid w:val="003D4E04"/>
    <w:rsid w:val="003D4E3C"/>
    <w:rsid w:val="003D53A3"/>
    <w:rsid w:val="003D54C0"/>
    <w:rsid w:val="003D5BF8"/>
    <w:rsid w:val="003D623F"/>
    <w:rsid w:val="003D68AE"/>
    <w:rsid w:val="003D6AF2"/>
    <w:rsid w:val="003D71C1"/>
    <w:rsid w:val="003D76D6"/>
    <w:rsid w:val="003D7940"/>
    <w:rsid w:val="003E0049"/>
    <w:rsid w:val="003E00BA"/>
    <w:rsid w:val="003E0488"/>
    <w:rsid w:val="003E0939"/>
    <w:rsid w:val="003E0D09"/>
    <w:rsid w:val="003E1245"/>
    <w:rsid w:val="003E136C"/>
    <w:rsid w:val="003E1DE2"/>
    <w:rsid w:val="003E2013"/>
    <w:rsid w:val="003E206D"/>
    <w:rsid w:val="003E257D"/>
    <w:rsid w:val="003E2635"/>
    <w:rsid w:val="003E2FA8"/>
    <w:rsid w:val="003E4083"/>
    <w:rsid w:val="003E4292"/>
    <w:rsid w:val="003E60B9"/>
    <w:rsid w:val="003E692E"/>
    <w:rsid w:val="003E69B8"/>
    <w:rsid w:val="003E7C28"/>
    <w:rsid w:val="003E7CF9"/>
    <w:rsid w:val="003E7D74"/>
    <w:rsid w:val="003F03AB"/>
    <w:rsid w:val="003F0453"/>
    <w:rsid w:val="003F0919"/>
    <w:rsid w:val="003F19C5"/>
    <w:rsid w:val="003F1BAD"/>
    <w:rsid w:val="003F204B"/>
    <w:rsid w:val="003F257C"/>
    <w:rsid w:val="003F2B14"/>
    <w:rsid w:val="003F2CB7"/>
    <w:rsid w:val="003F5407"/>
    <w:rsid w:val="003F63CE"/>
    <w:rsid w:val="003F7196"/>
    <w:rsid w:val="003F733C"/>
    <w:rsid w:val="003F74ED"/>
    <w:rsid w:val="003F776A"/>
    <w:rsid w:val="003F7A0A"/>
    <w:rsid w:val="003F7E24"/>
    <w:rsid w:val="0040001D"/>
    <w:rsid w:val="004005B8"/>
    <w:rsid w:val="00400917"/>
    <w:rsid w:val="004010F9"/>
    <w:rsid w:val="0040140F"/>
    <w:rsid w:val="00401BFF"/>
    <w:rsid w:val="00401D5A"/>
    <w:rsid w:val="00401DC4"/>
    <w:rsid w:val="004027FB"/>
    <w:rsid w:val="004030A9"/>
    <w:rsid w:val="0040314B"/>
    <w:rsid w:val="00403A07"/>
    <w:rsid w:val="00405878"/>
    <w:rsid w:val="00406686"/>
    <w:rsid w:val="00406E7C"/>
    <w:rsid w:val="004076E4"/>
    <w:rsid w:val="00407C9D"/>
    <w:rsid w:val="00407D2D"/>
    <w:rsid w:val="00410E56"/>
    <w:rsid w:val="00410EFB"/>
    <w:rsid w:val="0041118F"/>
    <w:rsid w:val="00411F84"/>
    <w:rsid w:val="00412A99"/>
    <w:rsid w:val="00412B39"/>
    <w:rsid w:val="00412E31"/>
    <w:rsid w:val="00413497"/>
    <w:rsid w:val="00413AE2"/>
    <w:rsid w:val="00413C2D"/>
    <w:rsid w:val="00413FBE"/>
    <w:rsid w:val="00414063"/>
    <w:rsid w:val="00414364"/>
    <w:rsid w:val="00414F01"/>
    <w:rsid w:val="00415126"/>
    <w:rsid w:val="004156F7"/>
    <w:rsid w:val="00415C92"/>
    <w:rsid w:val="004166C9"/>
    <w:rsid w:val="00416982"/>
    <w:rsid w:val="00416D44"/>
    <w:rsid w:val="0041768D"/>
    <w:rsid w:val="0041794B"/>
    <w:rsid w:val="00420A8B"/>
    <w:rsid w:val="00420F98"/>
    <w:rsid w:val="004210DA"/>
    <w:rsid w:val="0042116E"/>
    <w:rsid w:val="0042145D"/>
    <w:rsid w:val="00422056"/>
    <w:rsid w:val="00422057"/>
    <w:rsid w:val="0042234B"/>
    <w:rsid w:val="00422CFE"/>
    <w:rsid w:val="004237BA"/>
    <w:rsid w:val="00423C2D"/>
    <w:rsid w:val="00424B70"/>
    <w:rsid w:val="00424F52"/>
    <w:rsid w:val="00424FBD"/>
    <w:rsid w:val="00426884"/>
    <w:rsid w:val="004268DF"/>
    <w:rsid w:val="00426B8F"/>
    <w:rsid w:val="004273EA"/>
    <w:rsid w:val="004273F0"/>
    <w:rsid w:val="00427667"/>
    <w:rsid w:val="00427B61"/>
    <w:rsid w:val="00427BF2"/>
    <w:rsid w:val="00427CC5"/>
    <w:rsid w:val="00430C68"/>
    <w:rsid w:val="0043103D"/>
    <w:rsid w:val="00431494"/>
    <w:rsid w:val="004314AD"/>
    <w:rsid w:val="004314F6"/>
    <w:rsid w:val="004317FD"/>
    <w:rsid w:val="004322DF"/>
    <w:rsid w:val="00432332"/>
    <w:rsid w:val="004323F2"/>
    <w:rsid w:val="0043244F"/>
    <w:rsid w:val="00432AA2"/>
    <w:rsid w:val="00432DFA"/>
    <w:rsid w:val="00432E5E"/>
    <w:rsid w:val="0043301F"/>
    <w:rsid w:val="00433277"/>
    <w:rsid w:val="0043381B"/>
    <w:rsid w:val="00433B87"/>
    <w:rsid w:val="00434153"/>
    <w:rsid w:val="00434846"/>
    <w:rsid w:val="004348C3"/>
    <w:rsid w:val="0043599F"/>
    <w:rsid w:val="004361DE"/>
    <w:rsid w:val="004370EB"/>
    <w:rsid w:val="0043786B"/>
    <w:rsid w:val="00437C9D"/>
    <w:rsid w:val="00437CB2"/>
    <w:rsid w:val="004401A5"/>
    <w:rsid w:val="0044071A"/>
    <w:rsid w:val="00440BFB"/>
    <w:rsid w:val="00440F30"/>
    <w:rsid w:val="0044195C"/>
    <w:rsid w:val="00441EA3"/>
    <w:rsid w:val="00442360"/>
    <w:rsid w:val="00442369"/>
    <w:rsid w:val="004423D3"/>
    <w:rsid w:val="00443F38"/>
    <w:rsid w:val="00444013"/>
    <w:rsid w:val="0044403E"/>
    <w:rsid w:val="004446FB"/>
    <w:rsid w:val="00444711"/>
    <w:rsid w:val="0044500F"/>
    <w:rsid w:val="0044533F"/>
    <w:rsid w:val="00445AE5"/>
    <w:rsid w:val="0044627B"/>
    <w:rsid w:val="00446775"/>
    <w:rsid w:val="00447911"/>
    <w:rsid w:val="00447E68"/>
    <w:rsid w:val="00450012"/>
    <w:rsid w:val="00451879"/>
    <w:rsid w:val="0045214D"/>
    <w:rsid w:val="00452232"/>
    <w:rsid w:val="004523A8"/>
    <w:rsid w:val="004525FD"/>
    <w:rsid w:val="004527EE"/>
    <w:rsid w:val="00453122"/>
    <w:rsid w:val="00453249"/>
    <w:rsid w:val="0045326A"/>
    <w:rsid w:val="00453305"/>
    <w:rsid w:val="00453B36"/>
    <w:rsid w:val="00453CF2"/>
    <w:rsid w:val="00453EEA"/>
    <w:rsid w:val="004546AD"/>
    <w:rsid w:val="00455159"/>
    <w:rsid w:val="00455507"/>
    <w:rsid w:val="00455C28"/>
    <w:rsid w:val="00456613"/>
    <w:rsid w:val="0045677E"/>
    <w:rsid w:val="0045679E"/>
    <w:rsid w:val="00456B24"/>
    <w:rsid w:val="00457358"/>
    <w:rsid w:val="00457A38"/>
    <w:rsid w:val="00460858"/>
    <w:rsid w:val="00461056"/>
    <w:rsid w:val="004610A4"/>
    <w:rsid w:val="00461324"/>
    <w:rsid w:val="00461976"/>
    <w:rsid w:val="00461A2E"/>
    <w:rsid w:val="004622FC"/>
    <w:rsid w:val="00462797"/>
    <w:rsid w:val="00462807"/>
    <w:rsid w:val="00462D8B"/>
    <w:rsid w:val="00463705"/>
    <w:rsid w:val="00463C75"/>
    <w:rsid w:val="00463CA0"/>
    <w:rsid w:val="00464DB5"/>
    <w:rsid w:val="00465661"/>
    <w:rsid w:val="00465724"/>
    <w:rsid w:val="004664A8"/>
    <w:rsid w:val="004674F0"/>
    <w:rsid w:val="00467A2C"/>
    <w:rsid w:val="00467CE1"/>
    <w:rsid w:val="00470479"/>
    <w:rsid w:val="004710CC"/>
    <w:rsid w:val="00471472"/>
    <w:rsid w:val="004717F9"/>
    <w:rsid w:val="004719FA"/>
    <w:rsid w:val="00471BB0"/>
    <w:rsid w:val="00471EBF"/>
    <w:rsid w:val="00471EE8"/>
    <w:rsid w:val="00472989"/>
    <w:rsid w:val="00472BE6"/>
    <w:rsid w:val="00472CF5"/>
    <w:rsid w:val="0047340A"/>
    <w:rsid w:val="00473937"/>
    <w:rsid w:val="00473C9D"/>
    <w:rsid w:val="0047530A"/>
    <w:rsid w:val="004754CA"/>
    <w:rsid w:val="0047568D"/>
    <w:rsid w:val="00476629"/>
    <w:rsid w:val="004768B0"/>
    <w:rsid w:val="00476F4A"/>
    <w:rsid w:val="00477886"/>
    <w:rsid w:val="00477CBF"/>
    <w:rsid w:val="00480291"/>
    <w:rsid w:val="0048131D"/>
    <w:rsid w:val="004814FA"/>
    <w:rsid w:val="00481981"/>
    <w:rsid w:val="00481D4B"/>
    <w:rsid w:val="00481E80"/>
    <w:rsid w:val="00483BF6"/>
    <w:rsid w:val="00484BC4"/>
    <w:rsid w:val="00484FCD"/>
    <w:rsid w:val="00484FF5"/>
    <w:rsid w:val="0048568F"/>
    <w:rsid w:val="00485F53"/>
    <w:rsid w:val="00486052"/>
    <w:rsid w:val="00486723"/>
    <w:rsid w:val="00486A3B"/>
    <w:rsid w:val="004871AC"/>
    <w:rsid w:val="00487E0D"/>
    <w:rsid w:val="00490053"/>
    <w:rsid w:val="00490913"/>
    <w:rsid w:val="00490D5E"/>
    <w:rsid w:val="00491177"/>
    <w:rsid w:val="004918B9"/>
    <w:rsid w:val="004922A4"/>
    <w:rsid w:val="004922A6"/>
    <w:rsid w:val="004923AD"/>
    <w:rsid w:val="00492595"/>
    <w:rsid w:val="004925CF"/>
    <w:rsid w:val="00492D08"/>
    <w:rsid w:val="00492D23"/>
    <w:rsid w:val="0049379B"/>
    <w:rsid w:val="00493DC4"/>
    <w:rsid w:val="0049417F"/>
    <w:rsid w:val="00494A63"/>
    <w:rsid w:val="00494D59"/>
    <w:rsid w:val="00494D5C"/>
    <w:rsid w:val="004953AC"/>
    <w:rsid w:val="00495886"/>
    <w:rsid w:val="00495C62"/>
    <w:rsid w:val="00495E78"/>
    <w:rsid w:val="0049605B"/>
    <w:rsid w:val="004963B7"/>
    <w:rsid w:val="00496478"/>
    <w:rsid w:val="004964BB"/>
    <w:rsid w:val="00496C23"/>
    <w:rsid w:val="00496D82"/>
    <w:rsid w:val="00496D9D"/>
    <w:rsid w:val="00497465"/>
    <w:rsid w:val="00497820"/>
    <w:rsid w:val="00497B42"/>
    <w:rsid w:val="004A047C"/>
    <w:rsid w:val="004A08EA"/>
    <w:rsid w:val="004A0954"/>
    <w:rsid w:val="004A0E9B"/>
    <w:rsid w:val="004A10A0"/>
    <w:rsid w:val="004A1897"/>
    <w:rsid w:val="004A1AD2"/>
    <w:rsid w:val="004A1B7A"/>
    <w:rsid w:val="004A1FA9"/>
    <w:rsid w:val="004A206C"/>
    <w:rsid w:val="004A2790"/>
    <w:rsid w:val="004A2C8D"/>
    <w:rsid w:val="004A3365"/>
    <w:rsid w:val="004A3D08"/>
    <w:rsid w:val="004A42BB"/>
    <w:rsid w:val="004A4630"/>
    <w:rsid w:val="004A4841"/>
    <w:rsid w:val="004A4843"/>
    <w:rsid w:val="004A5145"/>
    <w:rsid w:val="004A550A"/>
    <w:rsid w:val="004A5A6D"/>
    <w:rsid w:val="004A5EA6"/>
    <w:rsid w:val="004A63D9"/>
    <w:rsid w:val="004A6610"/>
    <w:rsid w:val="004A6751"/>
    <w:rsid w:val="004A701F"/>
    <w:rsid w:val="004A732D"/>
    <w:rsid w:val="004A75F4"/>
    <w:rsid w:val="004A775D"/>
    <w:rsid w:val="004A7DFE"/>
    <w:rsid w:val="004A7E08"/>
    <w:rsid w:val="004A7F2D"/>
    <w:rsid w:val="004B0C3B"/>
    <w:rsid w:val="004B157A"/>
    <w:rsid w:val="004B278F"/>
    <w:rsid w:val="004B2C1B"/>
    <w:rsid w:val="004B2C45"/>
    <w:rsid w:val="004B31BF"/>
    <w:rsid w:val="004B39D1"/>
    <w:rsid w:val="004B43F3"/>
    <w:rsid w:val="004B4E20"/>
    <w:rsid w:val="004B5935"/>
    <w:rsid w:val="004B5953"/>
    <w:rsid w:val="004B652D"/>
    <w:rsid w:val="004B6685"/>
    <w:rsid w:val="004B680E"/>
    <w:rsid w:val="004B78DC"/>
    <w:rsid w:val="004B7D5E"/>
    <w:rsid w:val="004B7E0F"/>
    <w:rsid w:val="004C0957"/>
    <w:rsid w:val="004C0C45"/>
    <w:rsid w:val="004C1523"/>
    <w:rsid w:val="004C1635"/>
    <w:rsid w:val="004C1716"/>
    <w:rsid w:val="004C1C44"/>
    <w:rsid w:val="004C30C0"/>
    <w:rsid w:val="004C321D"/>
    <w:rsid w:val="004C44C4"/>
    <w:rsid w:val="004C4723"/>
    <w:rsid w:val="004C5BA1"/>
    <w:rsid w:val="004C63AE"/>
    <w:rsid w:val="004C6617"/>
    <w:rsid w:val="004C7932"/>
    <w:rsid w:val="004C7F8A"/>
    <w:rsid w:val="004D00D6"/>
    <w:rsid w:val="004D0DB1"/>
    <w:rsid w:val="004D1549"/>
    <w:rsid w:val="004D190E"/>
    <w:rsid w:val="004D19F4"/>
    <w:rsid w:val="004D1F4A"/>
    <w:rsid w:val="004D26FE"/>
    <w:rsid w:val="004D2EB0"/>
    <w:rsid w:val="004D30CD"/>
    <w:rsid w:val="004D379D"/>
    <w:rsid w:val="004D3D2B"/>
    <w:rsid w:val="004D3D89"/>
    <w:rsid w:val="004D48B7"/>
    <w:rsid w:val="004D4BFF"/>
    <w:rsid w:val="004D4CCA"/>
    <w:rsid w:val="004D5E94"/>
    <w:rsid w:val="004D5FD9"/>
    <w:rsid w:val="004D6145"/>
    <w:rsid w:val="004D61AC"/>
    <w:rsid w:val="004D6403"/>
    <w:rsid w:val="004D664D"/>
    <w:rsid w:val="004D6C1F"/>
    <w:rsid w:val="004D6C58"/>
    <w:rsid w:val="004D6EB4"/>
    <w:rsid w:val="004D7651"/>
    <w:rsid w:val="004D7911"/>
    <w:rsid w:val="004D7A27"/>
    <w:rsid w:val="004D7A75"/>
    <w:rsid w:val="004D7E96"/>
    <w:rsid w:val="004E043B"/>
    <w:rsid w:val="004E06E2"/>
    <w:rsid w:val="004E1AC8"/>
    <w:rsid w:val="004E1DBD"/>
    <w:rsid w:val="004E28F4"/>
    <w:rsid w:val="004E2A03"/>
    <w:rsid w:val="004E3375"/>
    <w:rsid w:val="004E35AA"/>
    <w:rsid w:val="004E3947"/>
    <w:rsid w:val="004E4088"/>
    <w:rsid w:val="004E430D"/>
    <w:rsid w:val="004E453F"/>
    <w:rsid w:val="004E4AF9"/>
    <w:rsid w:val="004E5274"/>
    <w:rsid w:val="004E5719"/>
    <w:rsid w:val="004E5DEE"/>
    <w:rsid w:val="004E684C"/>
    <w:rsid w:val="004E6E95"/>
    <w:rsid w:val="004E6EDF"/>
    <w:rsid w:val="004E6FDF"/>
    <w:rsid w:val="004E7103"/>
    <w:rsid w:val="004E7219"/>
    <w:rsid w:val="004E76F0"/>
    <w:rsid w:val="004E78EE"/>
    <w:rsid w:val="004F0E1B"/>
    <w:rsid w:val="004F1466"/>
    <w:rsid w:val="004F15DF"/>
    <w:rsid w:val="004F186F"/>
    <w:rsid w:val="004F2025"/>
    <w:rsid w:val="004F2068"/>
    <w:rsid w:val="004F20B7"/>
    <w:rsid w:val="004F21D5"/>
    <w:rsid w:val="004F2358"/>
    <w:rsid w:val="004F2B16"/>
    <w:rsid w:val="004F3E22"/>
    <w:rsid w:val="004F4154"/>
    <w:rsid w:val="004F490E"/>
    <w:rsid w:val="004F536A"/>
    <w:rsid w:val="004F59A1"/>
    <w:rsid w:val="004F5DBC"/>
    <w:rsid w:val="004F6279"/>
    <w:rsid w:val="004F6D1C"/>
    <w:rsid w:val="004F7D81"/>
    <w:rsid w:val="004F7E2A"/>
    <w:rsid w:val="0050027C"/>
    <w:rsid w:val="0050045C"/>
    <w:rsid w:val="005013A0"/>
    <w:rsid w:val="005013E5"/>
    <w:rsid w:val="00501B47"/>
    <w:rsid w:val="005027D4"/>
    <w:rsid w:val="00502844"/>
    <w:rsid w:val="00503056"/>
    <w:rsid w:val="00503AAD"/>
    <w:rsid w:val="00504307"/>
    <w:rsid w:val="00504DA2"/>
    <w:rsid w:val="0050584D"/>
    <w:rsid w:val="005063E2"/>
    <w:rsid w:val="00506E13"/>
    <w:rsid w:val="00507B61"/>
    <w:rsid w:val="00507F8B"/>
    <w:rsid w:val="005101BF"/>
    <w:rsid w:val="005104AA"/>
    <w:rsid w:val="00510FEC"/>
    <w:rsid w:val="00511053"/>
    <w:rsid w:val="00511C1C"/>
    <w:rsid w:val="005120CB"/>
    <w:rsid w:val="00513090"/>
    <w:rsid w:val="00513423"/>
    <w:rsid w:val="005138EE"/>
    <w:rsid w:val="005145FC"/>
    <w:rsid w:val="00515160"/>
    <w:rsid w:val="00515227"/>
    <w:rsid w:val="0051524D"/>
    <w:rsid w:val="0051570E"/>
    <w:rsid w:val="00515AC7"/>
    <w:rsid w:val="00515CC9"/>
    <w:rsid w:val="00516ABA"/>
    <w:rsid w:val="00516C18"/>
    <w:rsid w:val="00516C53"/>
    <w:rsid w:val="005175D4"/>
    <w:rsid w:val="00517E71"/>
    <w:rsid w:val="00517F1D"/>
    <w:rsid w:val="00521501"/>
    <w:rsid w:val="0052171D"/>
    <w:rsid w:val="005217E5"/>
    <w:rsid w:val="00521E5B"/>
    <w:rsid w:val="00522102"/>
    <w:rsid w:val="0052245A"/>
    <w:rsid w:val="00522D54"/>
    <w:rsid w:val="005238E4"/>
    <w:rsid w:val="005242DA"/>
    <w:rsid w:val="005244B8"/>
    <w:rsid w:val="0052533A"/>
    <w:rsid w:val="00525446"/>
    <w:rsid w:val="005265D6"/>
    <w:rsid w:val="00526886"/>
    <w:rsid w:val="005268CA"/>
    <w:rsid w:val="005269BC"/>
    <w:rsid w:val="0052761D"/>
    <w:rsid w:val="00527C3D"/>
    <w:rsid w:val="005302B4"/>
    <w:rsid w:val="0053051A"/>
    <w:rsid w:val="005308AE"/>
    <w:rsid w:val="00530A16"/>
    <w:rsid w:val="0053182A"/>
    <w:rsid w:val="00532159"/>
    <w:rsid w:val="00532969"/>
    <w:rsid w:val="0053325E"/>
    <w:rsid w:val="0053386E"/>
    <w:rsid w:val="00533B2C"/>
    <w:rsid w:val="00533B65"/>
    <w:rsid w:val="00533E42"/>
    <w:rsid w:val="005345A8"/>
    <w:rsid w:val="005345BF"/>
    <w:rsid w:val="00534D7F"/>
    <w:rsid w:val="00534E93"/>
    <w:rsid w:val="00535AF5"/>
    <w:rsid w:val="00535EC1"/>
    <w:rsid w:val="005363D1"/>
    <w:rsid w:val="00536B06"/>
    <w:rsid w:val="005377CE"/>
    <w:rsid w:val="00537B44"/>
    <w:rsid w:val="00540030"/>
    <w:rsid w:val="005402BB"/>
    <w:rsid w:val="00540838"/>
    <w:rsid w:val="00540DB3"/>
    <w:rsid w:val="00540E63"/>
    <w:rsid w:val="005410A5"/>
    <w:rsid w:val="0054122E"/>
    <w:rsid w:val="00541BB6"/>
    <w:rsid w:val="00541C9A"/>
    <w:rsid w:val="00542273"/>
    <w:rsid w:val="00542359"/>
    <w:rsid w:val="0054259A"/>
    <w:rsid w:val="00542D47"/>
    <w:rsid w:val="00542DD6"/>
    <w:rsid w:val="00543138"/>
    <w:rsid w:val="005434CC"/>
    <w:rsid w:val="00543898"/>
    <w:rsid w:val="00543B64"/>
    <w:rsid w:val="00543CA3"/>
    <w:rsid w:val="0054456A"/>
    <w:rsid w:val="00544A0A"/>
    <w:rsid w:val="00544A92"/>
    <w:rsid w:val="00544B4C"/>
    <w:rsid w:val="00544E81"/>
    <w:rsid w:val="00544EB3"/>
    <w:rsid w:val="005454C0"/>
    <w:rsid w:val="0054698B"/>
    <w:rsid w:val="00546A08"/>
    <w:rsid w:val="00546E60"/>
    <w:rsid w:val="00547B7D"/>
    <w:rsid w:val="00550175"/>
    <w:rsid w:val="005501E3"/>
    <w:rsid w:val="005516F9"/>
    <w:rsid w:val="00551DBA"/>
    <w:rsid w:val="0055267E"/>
    <w:rsid w:val="0055279E"/>
    <w:rsid w:val="0055366C"/>
    <w:rsid w:val="005548DA"/>
    <w:rsid w:val="00554B4A"/>
    <w:rsid w:val="005554F1"/>
    <w:rsid w:val="005559BF"/>
    <w:rsid w:val="00555C16"/>
    <w:rsid w:val="0055650E"/>
    <w:rsid w:val="00556886"/>
    <w:rsid w:val="00556EC8"/>
    <w:rsid w:val="00557340"/>
    <w:rsid w:val="00557356"/>
    <w:rsid w:val="0055787C"/>
    <w:rsid w:val="005579AF"/>
    <w:rsid w:val="0056006C"/>
    <w:rsid w:val="00560133"/>
    <w:rsid w:val="00560459"/>
    <w:rsid w:val="00560EE8"/>
    <w:rsid w:val="00561157"/>
    <w:rsid w:val="00561508"/>
    <w:rsid w:val="0056167D"/>
    <w:rsid w:val="00561BE9"/>
    <w:rsid w:val="00561D10"/>
    <w:rsid w:val="00562F27"/>
    <w:rsid w:val="00563DC7"/>
    <w:rsid w:val="00563EA3"/>
    <w:rsid w:val="00564558"/>
    <w:rsid w:val="00565A8B"/>
    <w:rsid w:val="00565E96"/>
    <w:rsid w:val="00566185"/>
    <w:rsid w:val="00567052"/>
    <w:rsid w:val="005671F2"/>
    <w:rsid w:val="00567469"/>
    <w:rsid w:val="00567BD2"/>
    <w:rsid w:val="00570492"/>
    <w:rsid w:val="00571EF1"/>
    <w:rsid w:val="00571F19"/>
    <w:rsid w:val="00572481"/>
    <w:rsid w:val="0057281A"/>
    <w:rsid w:val="00572909"/>
    <w:rsid w:val="005730AE"/>
    <w:rsid w:val="00573980"/>
    <w:rsid w:val="00573CF9"/>
    <w:rsid w:val="005741A2"/>
    <w:rsid w:val="005743FC"/>
    <w:rsid w:val="00574477"/>
    <w:rsid w:val="00574A56"/>
    <w:rsid w:val="00574B37"/>
    <w:rsid w:val="00574B97"/>
    <w:rsid w:val="00574F26"/>
    <w:rsid w:val="00575C3E"/>
    <w:rsid w:val="00575DF3"/>
    <w:rsid w:val="00576681"/>
    <w:rsid w:val="005766B3"/>
    <w:rsid w:val="005767CE"/>
    <w:rsid w:val="005772B9"/>
    <w:rsid w:val="005773F9"/>
    <w:rsid w:val="005776AF"/>
    <w:rsid w:val="0057797D"/>
    <w:rsid w:val="00577CDC"/>
    <w:rsid w:val="00580257"/>
    <w:rsid w:val="00580CE9"/>
    <w:rsid w:val="0058134B"/>
    <w:rsid w:val="00582545"/>
    <w:rsid w:val="005826BC"/>
    <w:rsid w:val="00582737"/>
    <w:rsid w:val="00582849"/>
    <w:rsid w:val="005834F3"/>
    <w:rsid w:val="0058397E"/>
    <w:rsid w:val="0058398A"/>
    <w:rsid w:val="00583EF0"/>
    <w:rsid w:val="00583EFF"/>
    <w:rsid w:val="00584E7A"/>
    <w:rsid w:val="005853D3"/>
    <w:rsid w:val="005854DC"/>
    <w:rsid w:val="00585A35"/>
    <w:rsid w:val="00585AC8"/>
    <w:rsid w:val="0058703D"/>
    <w:rsid w:val="00587459"/>
    <w:rsid w:val="00587675"/>
    <w:rsid w:val="00587742"/>
    <w:rsid w:val="005902B1"/>
    <w:rsid w:val="00590881"/>
    <w:rsid w:val="00590E0B"/>
    <w:rsid w:val="005915C5"/>
    <w:rsid w:val="005922D0"/>
    <w:rsid w:val="00593656"/>
    <w:rsid w:val="00593FC4"/>
    <w:rsid w:val="00594369"/>
    <w:rsid w:val="005947D6"/>
    <w:rsid w:val="005948A4"/>
    <w:rsid w:val="00594D5C"/>
    <w:rsid w:val="00594E72"/>
    <w:rsid w:val="0059504D"/>
    <w:rsid w:val="005955F9"/>
    <w:rsid w:val="00595C17"/>
    <w:rsid w:val="005965CD"/>
    <w:rsid w:val="00597B1B"/>
    <w:rsid w:val="00597F4A"/>
    <w:rsid w:val="005A0272"/>
    <w:rsid w:val="005A02BF"/>
    <w:rsid w:val="005A0C0F"/>
    <w:rsid w:val="005A1096"/>
    <w:rsid w:val="005A1E47"/>
    <w:rsid w:val="005A1E84"/>
    <w:rsid w:val="005A22A6"/>
    <w:rsid w:val="005A2784"/>
    <w:rsid w:val="005A2D4D"/>
    <w:rsid w:val="005A3098"/>
    <w:rsid w:val="005A33F6"/>
    <w:rsid w:val="005A342F"/>
    <w:rsid w:val="005A34AB"/>
    <w:rsid w:val="005A3550"/>
    <w:rsid w:val="005A3635"/>
    <w:rsid w:val="005A3973"/>
    <w:rsid w:val="005A3BB1"/>
    <w:rsid w:val="005A4160"/>
    <w:rsid w:val="005A5A6D"/>
    <w:rsid w:val="005A5EE2"/>
    <w:rsid w:val="005A62B5"/>
    <w:rsid w:val="005A672C"/>
    <w:rsid w:val="005A6792"/>
    <w:rsid w:val="005A6953"/>
    <w:rsid w:val="005A69D1"/>
    <w:rsid w:val="005A6D54"/>
    <w:rsid w:val="005A6F38"/>
    <w:rsid w:val="005A7402"/>
    <w:rsid w:val="005A74A2"/>
    <w:rsid w:val="005A77E5"/>
    <w:rsid w:val="005A7AFF"/>
    <w:rsid w:val="005A7E26"/>
    <w:rsid w:val="005B06AF"/>
    <w:rsid w:val="005B0A07"/>
    <w:rsid w:val="005B0D1A"/>
    <w:rsid w:val="005B1300"/>
    <w:rsid w:val="005B2346"/>
    <w:rsid w:val="005B23FC"/>
    <w:rsid w:val="005B271F"/>
    <w:rsid w:val="005B2C5D"/>
    <w:rsid w:val="005B2FFF"/>
    <w:rsid w:val="005B301C"/>
    <w:rsid w:val="005B4877"/>
    <w:rsid w:val="005B4896"/>
    <w:rsid w:val="005B4D17"/>
    <w:rsid w:val="005B4DCB"/>
    <w:rsid w:val="005B5BE3"/>
    <w:rsid w:val="005B617B"/>
    <w:rsid w:val="005B7190"/>
    <w:rsid w:val="005B7AE1"/>
    <w:rsid w:val="005C0A6D"/>
    <w:rsid w:val="005C1951"/>
    <w:rsid w:val="005C1E1B"/>
    <w:rsid w:val="005C219B"/>
    <w:rsid w:val="005C2384"/>
    <w:rsid w:val="005C2408"/>
    <w:rsid w:val="005C27C9"/>
    <w:rsid w:val="005C3362"/>
    <w:rsid w:val="005C3E13"/>
    <w:rsid w:val="005C4664"/>
    <w:rsid w:val="005C4BB5"/>
    <w:rsid w:val="005C5176"/>
    <w:rsid w:val="005C51C3"/>
    <w:rsid w:val="005C56EA"/>
    <w:rsid w:val="005C5B5D"/>
    <w:rsid w:val="005C618C"/>
    <w:rsid w:val="005C6AD2"/>
    <w:rsid w:val="005C6BB8"/>
    <w:rsid w:val="005C70F4"/>
    <w:rsid w:val="005C7158"/>
    <w:rsid w:val="005C7511"/>
    <w:rsid w:val="005C758D"/>
    <w:rsid w:val="005C7784"/>
    <w:rsid w:val="005D0047"/>
    <w:rsid w:val="005D0E53"/>
    <w:rsid w:val="005D0EB8"/>
    <w:rsid w:val="005D1843"/>
    <w:rsid w:val="005D190C"/>
    <w:rsid w:val="005D1B40"/>
    <w:rsid w:val="005D267E"/>
    <w:rsid w:val="005D2AA0"/>
    <w:rsid w:val="005D3126"/>
    <w:rsid w:val="005D38FD"/>
    <w:rsid w:val="005D5704"/>
    <w:rsid w:val="005D5C0A"/>
    <w:rsid w:val="005D5D4D"/>
    <w:rsid w:val="005D602F"/>
    <w:rsid w:val="005D61C3"/>
    <w:rsid w:val="005D632A"/>
    <w:rsid w:val="005D6DA8"/>
    <w:rsid w:val="005D734D"/>
    <w:rsid w:val="005D7767"/>
    <w:rsid w:val="005D7BAF"/>
    <w:rsid w:val="005D7E4F"/>
    <w:rsid w:val="005E07AC"/>
    <w:rsid w:val="005E0E29"/>
    <w:rsid w:val="005E13C4"/>
    <w:rsid w:val="005E13CB"/>
    <w:rsid w:val="005E13E6"/>
    <w:rsid w:val="005E13F7"/>
    <w:rsid w:val="005E17F3"/>
    <w:rsid w:val="005E2A01"/>
    <w:rsid w:val="005E3314"/>
    <w:rsid w:val="005E34D7"/>
    <w:rsid w:val="005E36F8"/>
    <w:rsid w:val="005E3951"/>
    <w:rsid w:val="005E3EEA"/>
    <w:rsid w:val="005E4033"/>
    <w:rsid w:val="005E474B"/>
    <w:rsid w:val="005E4833"/>
    <w:rsid w:val="005E4845"/>
    <w:rsid w:val="005E525F"/>
    <w:rsid w:val="005E56C5"/>
    <w:rsid w:val="005E638D"/>
    <w:rsid w:val="005E653E"/>
    <w:rsid w:val="005E6620"/>
    <w:rsid w:val="005E69D8"/>
    <w:rsid w:val="005E73A5"/>
    <w:rsid w:val="005E78BA"/>
    <w:rsid w:val="005F0804"/>
    <w:rsid w:val="005F093B"/>
    <w:rsid w:val="005F0DD2"/>
    <w:rsid w:val="005F1295"/>
    <w:rsid w:val="005F19A9"/>
    <w:rsid w:val="005F1DE3"/>
    <w:rsid w:val="005F2137"/>
    <w:rsid w:val="005F2D5F"/>
    <w:rsid w:val="005F2F8E"/>
    <w:rsid w:val="005F33BC"/>
    <w:rsid w:val="005F3809"/>
    <w:rsid w:val="005F3C7E"/>
    <w:rsid w:val="005F3FB2"/>
    <w:rsid w:val="005F43A7"/>
    <w:rsid w:val="005F45EA"/>
    <w:rsid w:val="005F51B1"/>
    <w:rsid w:val="005F544F"/>
    <w:rsid w:val="005F5ED6"/>
    <w:rsid w:val="005F696E"/>
    <w:rsid w:val="005F69CB"/>
    <w:rsid w:val="005F7541"/>
    <w:rsid w:val="005F75D6"/>
    <w:rsid w:val="005F7DF3"/>
    <w:rsid w:val="005F7E50"/>
    <w:rsid w:val="00600B69"/>
    <w:rsid w:val="00600D06"/>
    <w:rsid w:val="00600D96"/>
    <w:rsid w:val="006012CB"/>
    <w:rsid w:val="00601DAE"/>
    <w:rsid w:val="00601DB0"/>
    <w:rsid w:val="006027C7"/>
    <w:rsid w:val="00603087"/>
    <w:rsid w:val="00603D15"/>
    <w:rsid w:val="00603EEC"/>
    <w:rsid w:val="00604689"/>
    <w:rsid w:val="00604768"/>
    <w:rsid w:val="00604DB4"/>
    <w:rsid w:val="006052A4"/>
    <w:rsid w:val="006052BB"/>
    <w:rsid w:val="00605353"/>
    <w:rsid w:val="0060550F"/>
    <w:rsid w:val="00605628"/>
    <w:rsid w:val="00605737"/>
    <w:rsid w:val="00605761"/>
    <w:rsid w:val="0060594F"/>
    <w:rsid w:val="0060595B"/>
    <w:rsid w:val="00605C5A"/>
    <w:rsid w:val="00605CF3"/>
    <w:rsid w:val="006063B0"/>
    <w:rsid w:val="006063CB"/>
    <w:rsid w:val="00606AD2"/>
    <w:rsid w:val="00606F05"/>
    <w:rsid w:val="006073E3"/>
    <w:rsid w:val="006075C2"/>
    <w:rsid w:val="00607B1D"/>
    <w:rsid w:val="00607C0B"/>
    <w:rsid w:val="00610167"/>
    <w:rsid w:val="0061048B"/>
    <w:rsid w:val="00610DBD"/>
    <w:rsid w:val="00610E33"/>
    <w:rsid w:val="006117F8"/>
    <w:rsid w:val="0061193E"/>
    <w:rsid w:val="00611CE6"/>
    <w:rsid w:val="0061221A"/>
    <w:rsid w:val="006125A9"/>
    <w:rsid w:val="006135CA"/>
    <w:rsid w:val="00614039"/>
    <w:rsid w:val="006141A8"/>
    <w:rsid w:val="006147D2"/>
    <w:rsid w:val="0061605A"/>
    <w:rsid w:val="006169AC"/>
    <w:rsid w:val="006169B9"/>
    <w:rsid w:val="00616B67"/>
    <w:rsid w:val="00616BD6"/>
    <w:rsid w:val="00616E53"/>
    <w:rsid w:val="0062030D"/>
    <w:rsid w:val="00620709"/>
    <w:rsid w:val="006208F8"/>
    <w:rsid w:val="00620989"/>
    <w:rsid w:val="00620EE2"/>
    <w:rsid w:val="0062145A"/>
    <w:rsid w:val="00621947"/>
    <w:rsid w:val="006237EF"/>
    <w:rsid w:val="0062459F"/>
    <w:rsid w:val="00624EB2"/>
    <w:rsid w:val="00624FB5"/>
    <w:rsid w:val="0062511B"/>
    <w:rsid w:val="00625347"/>
    <w:rsid w:val="00625DFC"/>
    <w:rsid w:val="00626CEA"/>
    <w:rsid w:val="0062743E"/>
    <w:rsid w:val="0062791A"/>
    <w:rsid w:val="00627977"/>
    <w:rsid w:val="0063014E"/>
    <w:rsid w:val="0063138F"/>
    <w:rsid w:val="00632FF0"/>
    <w:rsid w:val="00633036"/>
    <w:rsid w:val="006331B1"/>
    <w:rsid w:val="00633552"/>
    <w:rsid w:val="0063370B"/>
    <w:rsid w:val="00633716"/>
    <w:rsid w:val="0063463B"/>
    <w:rsid w:val="00634684"/>
    <w:rsid w:val="00634C1B"/>
    <w:rsid w:val="00634E08"/>
    <w:rsid w:val="006354B1"/>
    <w:rsid w:val="00635660"/>
    <w:rsid w:val="00635F84"/>
    <w:rsid w:val="00636009"/>
    <w:rsid w:val="00636A23"/>
    <w:rsid w:val="00636E43"/>
    <w:rsid w:val="0063728A"/>
    <w:rsid w:val="00637BCA"/>
    <w:rsid w:val="006400D4"/>
    <w:rsid w:val="00640273"/>
    <w:rsid w:val="00640681"/>
    <w:rsid w:val="006416BA"/>
    <w:rsid w:val="0064239C"/>
    <w:rsid w:val="006428CC"/>
    <w:rsid w:val="00642C82"/>
    <w:rsid w:val="00642D69"/>
    <w:rsid w:val="00642FB2"/>
    <w:rsid w:val="00642FE0"/>
    <w:rsid w:val="006433AF"/>
    <w:rsid w:val="006437CF"/>
    <w:rsid w:val="0064382E"/>
    <w:rsid w:val="00643BCA"/>
    <w:rsid w:val="00643DF5"/>
    <w:rsid w:val="006441EC"/>
    <w:rsid w:val="00644555"/>
    <w:rsid w:val="00644DF5"/>
    <w:rsid w:val="0064572D"/>
    <w:rsid w:val="00645743"/>
    <w:rsid w:val="00645C80"/>
    <w:rsid w:val="00646808"/>
    <w:rsid w:val="006469DE"/>
    <w:rsid w:val="00646DE5"/>
    <w:rsid w:val="006475E7"/>
    <w:rsid w:val="006517F4"/>
    <w:rsid w:val="00651885"/>
    <w:rsid w:val="00652B22"/>
    <w:rsid w:val="00652BBC"/>
    <w:rsid w:val="00653405"/>
    <w:rsid w:val="00653882"/>
    <w:rsid w:val="00653F9F"/>
    <w:rsid w:val="006547A6"/>
    <w:rsid w:val="006549F5"/>
    <w:rsid w:val="00654C81"/>
    <w:rsid w:val="00655291"/>
    <w:rsid w:val="0065567A"/>
    <w:rsid w:val="00655CA0"/>
    <w:rsid w:val="006570BC"/>
    <w:rsid w:val="00657119"/>
    <w:rsid w:val="0065720D"/>
    <w:rsid w:val="006579C4"/>
    <w:rsid w:val="00657EBC"/>
    <w:rsid w:val="00660357"/>
    <w:rsid w:val="0066090A"/>
    <w:rsid w:val="0066093D"/>
    <w:rsid w:val="00661447"/>
    <w:rsid w:val="00661558"/>
    <w:rsid w:val="00661971"/>
    <w:rsid w:val="006620B6"/>
    <w:rsid w:val="006629DF"/>
    <w:rsid w:val="00662AF1"/>
    <w:rsid w:val="00662C89"/>
    <w:rsid w:val="00663753"/>
    <w:rsid w:val="00663867"/>
    <w:rsid w:val="006639B8"/>
    <w:rsid w:val="00663B36"/>
    <w:rsid w:val="00663C57"/>
    <w:rsid w:val="006644DA"/>
    <w:rsid w:val="00664C10"/>
    <w:rsid w:val="00664DB1"/>
    <w:rsid w:val="0066503F"/>
    <w:rsid w:val="00665770"/>
    <w:rsid w:val="006658F4"/>
    <w:rsid w:val="00665ABD"/>
    <w:rsid w:val="00665AF5"/>
    <w:rsid w:val="0066629C"/>
    <w:rsid w:val="006662D9"/>
    <w:rsid w:val="0066649D"/>
    <w:rsid w:val="006667C8"/>
    <w:rsid w:val="00666847"/>
    <w:rsid w:val="00667B25"/>
    <w:rsid w:val="00667C0E"/>
    <w:rsid w:val="00667DCC"/>
    <w:rsid w:val="00670003"/>
    <w:rsid w:val="006708DA"/>
    <w:rsid w:val="006713EC"/>
    <w:rsid w:val="00671C3B"/>
    <w:rsid w:val="00671CD9"/>
    <w:rsid w:val="00671D87"/>
    <w:rsid w:val="00671DC0"/>
    <w:rsid w:val="006722CA"/>
    <w:rsid w:val="00672686"/>
    <w:rsid w:val="00672961"/>
    <w:rsid w:val="00672B57"/>
    <w:rsid w:val="00673B2D"/>
    <w:rsid w:val="00674AE7"/>
    <w:rsid w:val="00674F90"/>
    <w:rsid w:val="006759E3"/>
    <w:rsid w:val="00675A4B"/>
    <w:rsid w:val="00675E5C"/>
    <w:rsid w:val="00676188"/>
    <w:rsid w:val="00676BA7"/>
    <w:rsid w:val="00677B18"/>
    <w:rsid w:val="00677D1B"/>
    <w:rsid w:val="0068062E"/>
    <w:rsid w:val="0068090A"/>
    <w:rsid w:val="00681200"/>
    <w:rsid w:val="0068160B"/>
    <w:rsid w:val="0068171C"/>
    <w:rsid w:val="00682554"/>
    <w:rsid w:val="00682BF1"/>
    <w:rsid w:val="00682E6C"/>
    <w:rsid w:val="00683B8E"/>
    <w:rsid w:val="00683F19"/>
    <w:rsid w:val="0068493B"/>
    <w:rsid w:val="00684B14"/>
    <w:rsid w:val="00684BCD"/>
    <w:rsid w:val="0068524D"/>
    <w:rsid w:val="00685C88"/>
    <w:rsid w:val="00686592"/>
    <w:rsid w:val="00686635"/>
    <w:rsid w:val="00686D92"/>
    <w:rsid w:val="00687C9F"/>
    <w:rsid w:val="00690051"/>
    <w:rsid w:val="006901CB"/>
    <w:rsid w:val="006906AB"/>
    <w:rsid w:val="00691950"/>
    <w:rsid w:val="00691AA8"/>
    <w:rsid w:val="006928F3"/>
    <w:rsid w:val="00692E9B"/>
    <w:rsid w:val="006936E2"/>
    <w:rsid w:val="006949F6"/>
    <w:rsid w:val="00694F52"/>
    <w:rsid w:val="00695723"/>
    <w:rsid w:val="00695B4A"/>
    <w:rsid w:val="0069699B"/>
    <w:rsid w:val="00696A70"/>
    <w:rsid w:val="00696EDC"/>
    <w:rsid w:val="00697472"/>
    <w:rsid w:val="006976D6"/>
    <w:rsid w:val="00697AEC"/>
    <w:rsid w:val="00697C77"/>
    <w:rsid w:val="00697CEC"/>
    <w:rsid w:val="006A0FC9"/>
    <w:rsid w:val="006A105A"/>
    <w:rsid w:val="006A2190"/>
    <w:rsid w:val="006A23CE"/>
    <w:rsid w:val="006A24FE"/>
    <w:rsid w:val="006A27BA"/>
    <w:rsid w:val="006A2C29"/>
    <w:rsid w:val="006A2CD1"/>
    <w:rsid w:val="006A2D1B"/>
    <w:rsid w:val="006A2FFB"/>
    <w:rsid w:val="006A3834"/>
    <w:rsid w:val="006A3B3F"/>
    <w:rsid w:val="006A3EB3"/>
    <w:rsid w:val="006A40B6"/>
    <w:rsid w:val="006A45C0"/>
    <w:rsid w:val="006A46F7"/>
    <w:rsid w:val="006A4E0E"/>
    <w:rsid w:val="006A6B3A"/>
    <w:rsid w:val="006A79CB"/>
    <w:rsid w:val="006A7B22"/>
    <w:rsid w:val="006B05D4"/>
    <w:rsid w:val="006B0EAB"/>
    <w:rsid w:val="006B0F1D"/>
    <w:rsid w:val="006B1307"/>
    <w:rsid w:val="006B14F5"/>
    <w:rsid w:val="006B1C52"/>
    <w:rsid w:val="006B28A1"/>
    <w:rsid w:val="006B2D2F"/>
    <w:rsid w:val="006B3960"/>
    <w:rsid w:val="006B3967"/>
    <w:rsid w:val="006B3BF9"/>
    <w:rsid w:val="006B3C18"/>
    <w:rsid w:val="006B3F57"/>
    <w:rsid w:val="006B41A6"/>
    <w:rsid w:val="006B577B"/>
    <w:rsid w:val="006B5C24"/>
    <w:rsid w:val="006B6247"/>
    <w:rsid w:val="006B676D"/>
    <w:rsid w:val="006B6F62"/>
    <w:rsid w:val="006B712B"/>
    <w:rsid w:val="006C085F"/>
    <w:rsid w:val="006C0A70"/>
    <w:rsid w:val="006C129E"/>
    <w:rsid w:val="006C1472"/>
    <w:rsid w:val="006C189C"/>
    <w:rsid w:val="006C1B2C"/>
    <w:rsid w:val="006C1C8B"/>
    <w:rsid w:val="006C209B"/>
    <w:rsid w:val="006C2426"/>
    <w:rsid w:val="006C2E5E"/>
    <w:rsid w:val="006C2E6E"/>
    <w:rsid w:val="006C37EF"/>
    <w:rsid w:val="006C390E"/>
    <w:rsid w:val="006C39F7"/>
    <w:rsid w:val="006C3DD2"/>
    <w:rsid w:val="006C4084"/>
    <w:rsid w:val="006C4771"/>
    <w:rsid w:val="006C4EE4"/>
    <w:rsid w:val="006C4F2C"/>
    <w:rsid w:val="006C4FE3"/>
    <w:rsid w:val="006C560F"/>
    <w:rsid w:val="006C56B4"/>
    <w:rsid w:val="006C59E2"/>
    <w:rsid w:val="006C66AA"/>
    <w:rsid w:val="006C6980"/>
    <w:rsid w:val="006C6D32"/>
    <w:rsid w:val="006C70FB"/>
    <w:rsid w:val="006C73F9"/>
    <w:rsid w:val="006C7846"/>
    <w:rsid w:val="006C79CC"/>
    <w:rsid w:val="006D07CA"/>
    <w:rsid w:val="006D0893"/>
    <w:rsid w:val="006D1110"/>
    <w:rsid w:val="006D1321"/>
    <w:rsid w:val="006D186B"/>
    <w:rsid w:val="006D1A7B"/>
    <w:rsid w:val="006D1E1F"/>
    <w:rsid w:val="006D2198"/>
    <w:rsid w:val="006D221F"/>
    <w:rsid w:val="006D2C5C"/>
    <w:rsid w:val="006D314C"/>
    <w:rsid w:val="006D3630"/>
    <w:rsid w:val="006D3784"/>
    <w:rsid w:val="006D37BA"/>
    <w:rsid w:val="006D3FDA"/>
    <w:rsid w:val="006D477D"/>
    <w:rsid w:val="006D48B1"/>
    <w:rsid w:val="006D4C68"/>
    <w:rsid w:val="006D5443"/>
    <w:rsid w:val="006D591F"/>
    <w:rsid w:val="006D5B7E"/>
    <w:rsid w:val="006D647B"/>
    <w:rsid w:val="006D6DBE"/>
    <w:rsid w:val="006D74AB"/>
    <w:rsid w:val="006D75BE"/>
    <w:rsid w:val="006D7A1C"/>
    <w:rsid w:val="006D7BF7"/>
    <w:rsid w:val="006D7D33"/>
    <w:rsid w:val="006D7E35"/>
    <w:rsid w:val="006E09DB"/>
    <w:rsid w:val="006E11AD"/>
    <w:rsid w:val="006E28DC"/>
    <w:rsid w:val="006E29EA"/>
    <w:rsid w:val="006E2B27"/>
    <w:rsid w:val="006E38A8"/>
    <w:rsid w:val="006E3BBE"/>
    <w:rsid w:val="006E40DA"/>
    <w:rsid w:val="006E4A38"/>
    <w:rsid w:val="006E4DAE"/>
    <w:rsid w:val="006E5B16"/>
    <w:rsid w:val="006E5B9F"/>
    <w:rsid w:val="006E5D6D"/>
    <w:rsid w:val="006E5F72"/>
    <w:rsid w:val="006E7D3F"/>
    <w:rsid w:val="006E7FB7"/>
    <w:rsid w:val="006F0109"/>
    <w:rsid w:val="006F0692"/>
    <w:rsid w:val="006F2542"/>
    <w:rsid w:val="006F2695"/>
    <w:rsid w:val="006F2A70"/>
    <w:rsid w:val="006F2BD8"/>
    <w:rsid w:val="006F33D2"/>
    <w:rsid w:val="006F3490"/>
    <w:rsid w:val="006F38E0"/>
    <w:rsid w:val="006F3C14"/>
    <w:rsid w:val="006F3C83"/>
    <w:rsid w:val="006F3F7B"/>
    <w:rsid w:val="006F4574"/>
    <w:rsid w:val="006F4AD7"/>
    <w:rsid w:val="006F4AF9"/>
    <w:rsid w:val="006F5168"/>
    <w:rsid w:val="006F5317"/>
    <w:rsid w:val="006F5633"/>
    <w:rsid w:val="006F6E12"/>
    <w:rsid w:val="006F75AD"/>
    <w:rsid w:val="00700007"/>
    <w:rsid w:val="007003C4"/>
    <w:rsid w:val="00700A71"/>
    <w:rsid w:val="00700DEE"/>
    <w:rsid w:val="00700FF0"/>
    <w:rsid w:val="0070132C"/>
    <w:rsid w:val="00701D8F"/>
    <w:rsid w:val="00701E1B"/>
    <w:rsid w:val="00702CE9"/>
    <w:rsid w:val="00702DAB"/>
    <w:rsid w:val="00702DEF"/>
    <w:rsid w:val="0070328D"/>
    <w:rsid w:val="00703511"/>
    <w:rsid w:val="00703B52"/>
    <w:rsid w:val="00703E6F"/>
    <w:rsid w:val="00703F33"/>
    <w:rsid w:val="007041A4"/>
    <w:rsid w:val="00704263"/>
    <w:rsid w:val="007043CF"/>
    <w:rsid w:val="007051D0"/>
    <w:rsid w:val="007056AE"/>
    <w:rsid w:val="00705A90"/>
    <w:rsid w:val="00706116"/>
    <w:rsid w:val="00706214"/>
    <w:rsid w:val="0070644E"/>
    <w:rsid w:val="007066AE"/>
    <w:rsid w:val="00707871"/>
    <w:rsid w:val="00707B36"/>
    <w:rsid w:val="00710290"/>
    <w:rsid w:val="00710EFA"/>
    <w:rsid w:val="00711264"/>
    <w:rsid w:val="00711355"/>
    <w:rsid w:val="00711C82"/>
    <w:rsid w:val="00711D15"/>
    <w:rsid w:val="00712847"/>
    <w:rsid w:val="007133F4"/>
    <w:rsid w:val="00713ED9"/>
    <w:rsid w:val="00713F1C"/>
    <w:rsid w:val="00714288"/>
    <w:rsid w:val="00714ABA"/>
    <w:rsid w:val="00714C3F"/>
    <w:rsid w:val="0071523C"/>
    <w:rsid w:val="007154F1"/>
    <w:rsid w:val="00715C48"/>
    <w:rsid w:val="00715C83"/>
    <w:rsid w:val="00716414"/>
    <w:rsid w:val="007166E0"/>
    <w:rsid w:val="0071678B"/>
    <w:rsid w:val="00716C78"/>
    <w:rsid w:val="007225B2"/>
    <w:rsid w:val="0072292B"/>
    <w:rsid w:val="00722CCB"/>
    <w:rsid w:val="00723051"/>
    <w:rsid w:val="0072324A"/>
    <w:rsid w:val="00723516"/>
    <w:rsid w:val="00723B02"/>
    <w:rsid w:val="007241AF"/>
    <w:rsid w:val="007246DB"/>
    <w:rsid w:val="007247D7"/>
    <w:rsid w:val="00724A5E"/>
    <w:rsid w:val="00724A83"/>
    <w:rsid w:val="007251B4"/>
    <w:rsid w:val="00725600"/>
    <w:rsid w:val="00726629"/>
    <w:rsid w:val="007267D3"/>
    <w:rsid w:val="00726C9E"/>
    <w:rsid w:val="00726F57"/>
    <w:rsid w:val="007273E5"/>
    <w:rsid w:val="00727E71"/>
    <w:rsid w:val="0073017A"/>
    <w:rsid w:val="007304B8"/>
    <w:rsid w:val="007305D1"/>
    <w:rsid w:val="00730724"/>
    <w:rsid w:val="00730776"/>
    <w:rsid w:val="0073087F"/>
    <w:rsid w:val="007308C6"/>
    <w:rsid w:val="007317EC"/>
    <w:rsid w:val="007323C4"/>
    <w:rsid w:val="00732A1B"/>
    <w:rsid w:val="00733DA2"/>
    <w:rsid w:val="00734162"/>
    <w:rsid w:val="00734BB3"/>
    <w:rsid w:val="007356DE"/>
    <w:rsid w:val="00735B32"/>
    <w:rsid w:val="00735C62"/>
    <w:rsid w:val="00735DC8"/>
    <w:rsid w:val="00735E84"/>
    <w:rsid w:val="00735F9A"/>
    <w:rsid w:val="007360FE"/>
    <w:rsid w:val="00736BEF"/>
    <w:rsid w:val="00736BF3"/>
    <w:rsid w:val="007370FA"/>
    <w:rsid w:val="007372CB"/>
    <w:rsid w:val="00737725"/>
    <w:rsid w:val="00737E9B"/>
    <w:rsid w:val="00740879"/>
    <w:rsid w:val="00740F18"/>
    <w:rsid w:val="00741434"/>
    <w:rsid w:val="00741452"/>
    <w:rsid w:val="00741608"/>
    <w:rsid w:val="00741F08"/>
    <w:rsid w:val="007421B9"/>
    <w:rsid w:val="0074323A"/>
    <w:rsid w:val="00743987"/>
    <w:rsid w:val="00743D84"/>
    <w:rsid w:val="0074431E"/>
    <w:rsid w:val="00744D90"/>
    <w:rsid w:val="00745A7B"/>
    <w:rsid w:val="007461D7"/>
    <w:rsid w:val="00746415"/>
    <w:rsid w:val="00746984"/>
    <w:rsid w:val="00746AD2"/>
    <w:rsid w:val="00746E6B"/>
    <w:rsid w:val="00746FA8"/>
    <w:rsid w:val="00747002"/>
    <w:rsid w:val="00747438"/>
    <w:rsid w:val="00747839"/>
    <w:rsid w:val="007478DB"/>
    <w:rsid w:val="00750E73"/>
    <w:rsid w:val="007511E4"/>
    <w:rsid w:val="007513E4"/>
    <w:rsid w:val="00751A2B"/>
    <w:rsid w:val="00752596"/>
    <w:rsid w:val="0075279E"/>
    <w:rsid w:val="00752C2A"/>
    <w:rsid w:val="00753060"/>
    <w:rsid w:val="00753CD2"/>
    <w:rsid w:val="00754184"/>
    <w:rsid w:val="00754963"/>
    <w:rsid w:val="00754A06"/>
    <w:rsid w:val="00756E23"/>
    <w:rsid w:val="0075716F"/>
    <w:rsid w:val="00757681"/>
    <w:rsid w:val="0075768E"/>
    <w:rsid w:val="00757D3F"/>
    <w:rsid w:val="00760479"/>
    <w:rsid w:val="0076058D"/>
    <w:rsid w:val="00760902"/>
    <w:rsid w:val="007609D4"/>
    <w:rsid w:val="00760B9C"/>
    <w:rsid w:val="00761AB2"/>
    <w:rsid w:val="00761CD3"/>
    <w:rsid w:val="007623A2"/>
    <w:rsid w:val="007627AB"/>
    <w:rsid w:val="007629DA"/>
    <w:rsid w:val="00762C9A"/>
    <w:rsid w:val="00762FB8"/>
    <w:rsid w:val="0076315C"/>
    <w:rsid w:val="007633B7"/>
    <w:rsid w:val="00763EEC"/>
    <w:rsid w:val="00764D3C"/>
    <w:rsid w:val="00764DB8"/>
    <w:rsid w:val="00765191"/>
    <w:rsid w:val="007657A1"/>
    <w:rsid w:val="00765B6A"/>
    <w:rsid w:val="00765BD6"/>
    <w:rsid w:val="00765EA7"/>
    <w:rsid w:val="00766447"/>
    <w:rsid w:val="00767176"/>
    <w:rsid w:val="007709C9"/>
    <w:rsid w:val="00770DAD"/>
    <w:rsid w:val="00770E16"/>
    <w:rsid w:val="00771471"/>
    <w:rsid w:val="00772FE9"/>
    <w:rsid w:val="007730A6"/>
    <w:rsid w:val="007731C1"/>
    <w:rsid w:val="007735A5"/>
    <w:rsid w:val="00773BFF"/>
    <w:rsid w:val="007741AB"/>
    <w:rsid w:val="007748E3"/>
    <w:rsid w:val="00774C4C"/>
    <w:rsid w:val="007750B6"/>
    <w:rsid w:val="0077598E"/>
    <w:rsid w:val="00775DF7"/>
    <w:rsid w:val="007763B0"/>
    <w:rsid w:val="00776740"/>
    <w:rsid w:val="0077793E"/>
    <w:rsid w:val="0078016A"/>
    <w:rsid w:val="00780950"/>
    <w:rsid w:val="00780991"/>
    <w:rsid w:val="00780AB0"/>
    <w:rsid w:val="00780E80"/>
    <w:rsid w:val="00781536"/>
    <w:rsid w:val="0078166B"/>
    <w:rsid w:val="007819BD"/>
    <w:rsid w:val="007819DA"/>
    <w:rsid w:val="007821B2"/>
    <w:rsid w:val="007841FA"/>
    <w:rsid w:val="00784C7B"/>
    <w:rsid w:val="0078507F"/>
    <w:rsid w:val="00785A85"/>
    <w:rsid w:val="00785CC3"/>
    <w:rsid w:val="00785F4F"/>
    <w:rsid w:val="00785FF6"/>
    <w:rsid w:val="0078655D"/>
    <w:rsid w:val="00786738"/>
    <w:rsid w:val="00786A17"/>
    <w:rsid w:val="00787284"/>
    <w:rsid w:val="007873ED"/>
    <w:rsid w:val="00787526"/>
    <w:rsid w:val="0078756A"/>
    <w:rsid w:val="007877AD"/>
    <w:rsid w:val="007902BB"/>
    <w:rsid w:val="00790BBC"/>
    <w:rsid w:val="007910DD"/>
    <w:rsid w:val="007913A1"/>
    <w:rsid w:val="00791C47"/>
    <w:rsid w:val="00791C6D"/>
    <w:rsid w:val="00791F89"/>
    <w:rsid w:val="00791FB0"/>
    <w:rsid w:val="007926BB"/>
    <w:rsid w:val="00792944"/>
    <w:rsid w:val="00792B86"/>
    <w:rsid w:val="0079339F"/>
    <w:rsid w:val="0079370E"/>
    <w:rsid w:val="0079373A"/>
    <w:rsid w:val="00793815"/>
    <w:rsid w:val="00793BD8"/>
    <w:rsid w:val="007941EC"/>
    <w:rsid w:val="007941FF"/>
    <w:rsid w:val="007948F8"/>
    <w:rsid w:val="00795678"/>
    <w:rsid w:val="00795724"/>
    <w:rsid w:val="007959A2"/>
    <w:rsid w:val="00796119"/>
    <w:rsid w:val="007966F7"/>
    <w:rsid w:val="00796AEB"/>
    <w:rsid w:val="00797031"/>
    <w:rsid w:val="00797138"/>
    <w:rsid w:val="00797A91"/>
    <w:rsid w:val="00797C50"/>
    <w:rsid w:val="007A0A4C"/>
    <w:rsid w:val="007A1938"/>
    <w:rsid w:val="007A19A6"/>
    <w:rsid w:val="007A1CAD"/>
    <w:rsid w:val="007A228D"/>
    <w:rsid w:val="007A2748"/>
    <w:rsid w:val="007A34D9"/>
    <w:rsid w:val="007A3841"/>
    <w:rsid w:val="007A3954"/>
    <w:rsid w:val="007A40EE"/>
    <w:rsid w:val="007A4442"/>
    <w:rsid w:val="007A4557"/>
    <w:rsid w:val="007A49F1"/>
    <w:rsid w:val="007A4A3D"/>
    <w:rsid w:val="007A4A56"/>
    <w:rsid w:val="007A4E16"/>
    <w:rsid w:val="007A4F52"/>
    <w:rsid w:val="007A5102"/>
    <w:rsid w:val="007A5C0F"/>
    <w:rsid w:val="007A5D00"/>
    <w:rsid w:val="007A5E24"/>
    <w:rsid w:val="007A6551"/>
    <w:rsid w:val="007A6ADD"/>
    <w:rsid w:val="007A6F70"/>
    <w:rsid w:val="007A706A"/>
    <w:rsid w:val="007A7943"/>
    <w:rsid w:val="007A7B0C"/>
    <w:rsid w:val="007A7B37"/>
    <w:rsid w:val="007B05DD"/>
    <w:rsid w:val="007B0D99"/>
    <w:rsid w:val="007B142C"/>
    <w:rsid w:val="007B17F8"/>
    <w:rsid w:val="007B21DF"/>
    <w:rsid w:val="007B28F9"/>
    <w:rsid w:val="007B2D46"/>
    <w:rsid w:val="007B2E40"/>
    <w:rsid w:val="007B3DEF"/>
    <w:rsid w:val="007B4159"/>
    <w:rsid w:val="007B4467"/>
    <w:rsid w:val="007B471C"/>
    <w:rsid w:val="007B4BAF"/>
    <w:rsid w:val="007B5769"/>
    <w:rsid w:val="007B6873"/>
    <w:rsid w:val="007B6F1D"/>
    <w:rsid w:val="007B712C"/>
    <w:rsid w:val="007C02DA"/>
    <w:rsid w:val="007C0439"/>
    <w:rsid w:val="007C0595"/>
    <w:rsid w:val="007C05F9"/>
    <w:rsid w:val="007C08C8"/>
    <w:rsid w:val="007C0925"/>
    <w:rsid w:val="007C11FB"/>
    <w:rsid w:val="007C1783"/>
    <w:rsid w:val="007C17E7"/>
    <w:rsid w:val="007C1B18"/>
    <w:rsid w:val="007C2731"/>
    <w:rsid w:val="007C2799"/>
    <w:rsid w:val="007C2DE8"/>
    <w:rsid w:val="007C38E0"/>
    <w:rsid w:val="007C3C8E"/>
    <w:rsid w:val="007C3D88"/>
    <w:rsid w:val="007C3FFE"/>
    <w:rsid w:val="007C404A"/>
    <w:rsid w:val="007C4378"/>
    <w:rsid w:val="007C4577"/>
    <w:rsid w:val="007C467A"/>
    <w:rsid w:val="007C4A2C"/>
    <w:rsid w:val="007C5305"/>
    <w:rsid w:val="007C57F7"/>
    <w:rsid w:val="007C5A9D"/>
    <w:rsid w:val="007C5D44"/>
    <w:rsid w:val="007C5D4C"/>
    <w:rsid w:val="007C6150"/>
    <w:rsid w:val="007C617A"/>
    <w:rsid w:val="007C6195"/>
    <w:rsid w:val="007C70F7"/>
    <w:rsid w:val="007C72F8"/>
    <w:rsid w:val="007D002E"/>
    <w:rsid w:val="007D10BC"/>
    <w:rsid w:val="007D1E19"/>
    <w:rsid w:val="007D23B2"/>
    <w:rsid w:val="007D3C6C"/>
    <w:rsid w:val="007D3E82"/>
    <w:rsid w:val="007D5293"/>
    <w:rsid w:val="007D5E53"/>
    <w:rsid w:val="007D661F"/>
    <w:rsid w:val="007D67EE"/>
    <w:rsid w:val="007D7B46"/>
    <w:rsid w:val="007D7E23"/>
    <w:rsid w:val="007E0926"/>
    <w:rsid w:val="007E0EBF"/>
    <w:rsid w:val="007E137E"/>
    <w:rsid w:val="007E19E4"/>
    <w:rsid w:val="007E1C26"/>
    <w:rsid w:val="007E1EA3"/>
    <w:rsid w:val="007E2F8D"/>
    <w:rsid w:val="007E3377"/>
    <w:rsid w:val="007E384A"/>
    <w:rsid w:val="007E42DC"/>
    <w:rsid w:val="007E59C7"/>
    <w:rsid w:val="007E5E22"/>
    <w:rsid w:val="007E6560"/>
    <w:rsid w:val="007E670A"/>
    <w:rsid w:val="007E6B17"/>
    <w:rsid w:val="007E6E97"/>
    <w:rsid w:val="007E6F43"/>
    <w:rsid w:val="007E7361"/>
    <w:rsid w:val="007E765E"/>
    <w:rsid w:val="007F02D6"/>
    <w:rsid w:val="007F08D4"/>
    <w:rsid w:val="007F0CDC"/>
    <w:rsid w:val="007F0DFE"/>
    <w:rsid w:val="007F118E"/>
    <w:rsid w:val="007F1997"/>
    <w:rsid w:val="007F1B17"/>
    <w:rsid w:val="007F2176"/>
    <w:rsid w:val="007F23A1"/>
    <w:rsid w:val="007F2614"/>
    <w:rsid w:val="007F3121"/>
    <w:rsid w:val="007F4336"/>
    <w:rsid w:val="007F43F0"/>
    <w:rsid w:val="007F4B33"/>
    <w:rsid w:val="007F4D15"/>
    <w:rsid w:val="007F4F3C"/>
    <w:rsid w:val="007F54DF"/>
    <w:rsid w:val="007F5795"/>
    <w:rsid w:val="007F5A7E"/>
    <w:rsid w:val="007F6139"/>
    <w:rsid w:val="007F718D"/>
    <w:rsid w:val="007F7923"/>
    <w:rsid w:val="007F7F48"/>
    <w:rsid w:val="00800261"/>
    <w:rsid w:val="00800448"/>
    <w:rsid w:val="00800B68"/>
    <w:rsid w:val="00801127"/>
    <w:rsid w:val="00801622"/>
    <w:rsid w:val="00801C34"/>
    <w:rsid w:val="00802576"/>
    <w:rsid w:val="00802685"/>
    <w:rsid w:val="00803A00"/>
    <w:rsid w:val="00804C61"/>
    <w:rsid w:val="00804C9F"/>
    <w:rsid w:val="0080556B"/>
    <w:rsid w:val="00805620"/>
    <w:rsid w:val="00805FAF"/>
    <w:rsid w:val="00806ADF"/>
    <w:rsid w:val="00806C3C"/>
    <w:rsid w:val="0080727F"/>
    <w:rsid w:val="008105C3"/>
    <w:rsid w:val="00810B79"/>
    <w:rsid w:val="00810BBE"/>
    <w:rsid w:val="008111C4"/>
    <w:rsid w:val="008113DF"/>
    <w:rsid w:val="00811BC8"/>
    <w:rsid w:val="00811DD8"/>
    <w:rsid w:val="00812429"/>
    <w:rsid w:val="008124E5"/>
    <w:rsid w:val="00812563"/>
    <w:rsid w:val="0081365E"/>
    <w:rsid w:val="00813997"/>
    <w:rsid w:val="00813BB0"/>
    <w:rsid w:val="0081454A"/>
    <w:rsid w:val="00814F0C"/>
    <w:rsid w:val="00815347"/>
    <w:rsid w:val="00815514"/>
    <w:rsid w:val="00815B37"/>
    <w:rsid w:val="00817275"/>
    <w:rsid w:val="00817729"/>
    <w:rsid w:val="0081783E"/>
    <w:rsid w:val="00820082"/>
    <w:rsid w:val="00820CF8"/>
    <w:rsid w:val="00820E00"/>
    <w:rsid w:val="00820E49"/>
    <w:rsid w:val="0082176D"/>
    <w:rsid w:val="00822216"/>
    <w:rsid w:val="008223A9"/>
    <w:rsid w:val="008224A1"/>
    <w:rsid w:val="00822685"/>
    <w:rsid w:val="0082281D"/>
    <w:rsid w:val="00822F94"/>
    <w:rsid w:val="00823222"/>
    <w:rsid w:val="00823589"/>
    <w:rsid w:val="00823780"/>
    <w:rsid w:val="00823B5C"/>
    <w:rsid w:val="008242F5"/>
    <w:rsid w:val="0082478B"/>
    <w:rsid w:val="008249FC"/>
    <w:rsid w:val="00824DEA"/>
    <w:rsid w:val="0082591F"/>
    <w:rsid w:val="00825AB1"/>
    <w:rsid w:val="00825E84"/>
    <w:rsid w:val="00825F93"/>
    <w:rsid w:val="00826048"/>
    <w:rsid w:val="008261CE"/>
    <w:rsid w:val="0082770F"/>
    <w:rsid w:val="008303AA"/>
    <w:rsid w:val="008307C7"/>
    <w:rsid w:val="00830927"/>
    <w:rsid w:val="00830C9B"/>
    <w:rsid w:val="008310B4"/>
    <w:rsid w:val="008312F4"/>
    <w:rsid w:val="008312FB"/>
    <w:rsid w:val="0083186B"/>
    <w:rsid w:val="00831E1C"/>
    <w:rsid w:val="00832002"/>
    <w:rsid w:val="00832558"/>
    <w:rsid w:val="00832C08"/>
    <w:rsid w:val="00832EDB"/>
    <w:rsid w:val="008336D1"/>
    <w:rsid w:val="00833D74"/>
    <w:rsid w:val="00834548"/>
    <w:rsid w:val="00834934"/>
    <w:rsid w:val="0083509F"/>
    <w:rsid w:val="00835853"/>
    <w:rsid w:val="00835C2D"/>
    <w:rsid w:val="00835F45"/>
    <w:rsid w:val="00836216"/>
    <w:rsid w:val="00836BEE"/>
    <w:rsid w:val="00836CAE"/>
    <w:rsid w:val="00837521"/>
    <w:rsid w:val="008377D8"/>
    <w:rsid w:val="008402A9"/>
    <w:rsid w:val="00840308"/>
    <w:rsid w:val="00840B6B"/>
    <w:rsid w:val="00841197"/>
    <w:rsid w:val="008415E8"/>
    <w:rsid w:val="00841AF2"/>
    <w:rsid w:val="008422BB"/>
    <w:rsid w:val="0084231C"/>
    <w:rsid w:val="00842617"/>
    <w:rsid w:val="008429FA"/>
    <w:rsid w:val="00842B53"/>
    <w:rsid w:val="00842FC2"/>
    <w:rsid w:val="00843038"/>
    <w:rsid w:val="00843592"/>
    <w:rsid w:val="00844287"/>
    <w:rsid w:val="0084445F"/>
    <w:rsid w:val="0084453A"/>
    <w:rsid w:val="008447BE"/>
    <w:rsid w:val="008447D7"/>
    <w:rsid w:val="008459D3"/>
    <w:rsid w:val="00845F0A"/>
    <w:rsid w:val="00846F91"/>
    <w:rsid w:val="008472F9"/>
    <w:rsid w:val="0084739B"/>
    <w:rsid w:val="0084793C"/>
    <w:rsid w:val="008479E6"/>
    <w:rsid w:val="00847C6B"/>
    <w:rsid w:val="00847EC9"/>
    <w:rsid w:val="00847F40"/>
    <w:rsid w:val="00850055"/>
    <w:rsid w:val="00850665"/>
    <w:rsid w:val="00850AD5"/>
    <w:rsid w:val="00850BC6"/>
    <w:rsid w:val="00851885"/>
    <w:rsid w:val="0085225D"/>
    <w:rsid w:val="00852F46"/>
    <w:rsid w:val="008531A9"/>
    <w:rsid w:val="008539D6"/>
    <w:rsid w:val="00855130"/>
    <w:rsid w:val="0085530C"/>
    <w:rsid w:val="008554E1"/>
    <w:rsid w:val="008557F2"/>
    <w:rsid w:val="00855AEB"/>
    <w:rsid w:val="008561E2"/>
    <w:rsid w:val="008562B5"/>
    <w:rsid w:val="00857520"/>
    <w:rsid w:val="00857629"/>
    <w:rsid w:val="00857EDB"/>
    <w:rsid w:val="0086002D"/>
    <w:rsid w:val="00860442"/>
    <w:rsid w:val="00860ADE"/>
    <w:rsid w:val="0086184D"/>
    <w:rsid w:val="00861CB1"/>
    <w:rsid w:val="00861E36"/>
    <w:rsid w:val="008628F7"/>
    <w:rsid w:val="008630F7"/>
    <w:rsid w:val="00863183"/>
    <w:rsid w:val="00863D01"/>
    <w:rsid w:val="00863DF6"/>
    <w:rsid w:val="00864803"/>
    <w:rsid w:val="00864B0F"/>
    <w:rsid w:val="008667AB"/>
    <w:rsid w:val="00866ED0"/>
    <w:rsid w:val="0086732D"/>
    <w:rsid w:val="00867A82"/>
    <w:rsid w:val="00867B90"/>
    <w:rsid w:val="00867D5B"/>
    <w:rsid w:val="0087067D"/>
    <w:rsid w:val="0087075F"/>
    <w:rsid w:val="00870AAF"/>
    <w:rsid w:val="00870ADD"/>
    <w:rsid w:val="00870ECC"/>
    <w:rsid w:val="008711AE"/>
    <w:rsid w:val="00871655"/>
    <w:rsid w:val="00871993"/>
    <w:rsid w:val="008719E6"/>
    <w:rsid w:val="00871DDD"/>
    <w:rsid w:val="00872D54"/>
    <w:rsid w:val="008737D8"/>
    <w:rsid w:val="00873949"/>
    <w:rsid w:val="0087490D"/>
    <w:rsid w:val="00874AFE"/>
    <w:rsid w:val="0087517C"/>
    <w:rsid w:val="00875612"/>
    <w:rsid w:val="00875DED"/>
    <w:rsid w:val="00875E3C"/>
    <w:rsid w:val="00875F9A"/>
    <w:rsid w:val="008761D8"/>
    <w:rsid w:val="00876623"/>
    <w:rsid w:val="00876777"/>
    <w:rsid w:val="008767A5"/>
    <w:rsid w:val="008768F8"/>
    <w:rsid w:val="00877709"/>
    <w:rsid w:val="00880123"/>
    <w:rsid w:val="0088083B"/>
    <w:rsid w:val="00880D7E"/>
    <w:rsid w:val="0088106C"/>
    <w:rsid w:val="008812AC"/>
    <w:rsid w:val="0088171F"/>
    <w:rsid w:val="008830B9"/>
    <w:rsid w:val="0088363B"/>
    <w:rsid w:val="00883D3E"/>
    <w:rsid w:val="008843C1"/>
    <w:rsid w:val="00884B36"/>
    <w:rsid w:val="00884CE2"/>
    <w:rsid w:val="008856B1"/>
    <w:rsid w:val="00885BCB"/>
    <w:rsid w:val="00885BE3"/>
    <w:rsid w:val="00885CA7"/>
    <w:rsid w:val="00885F4A"/>
    <w:rsid w:val="008863E2"/>
    <w:rsid w:val="00887083"/>
    <w:rsid w:val="00887698"/>
    <w:rsid w:val="00887D76"/>
    <w:rsid w:val="00890087"/>
    <w:rsid w:val="00890139"/>
    <w:rsid w:val="0089044A"/>
    <w:rsid w:val="00890D30"/>
    <w:rsid w:val="00890EF0"/>
    <w:rsid w:val="00890F49"/>
    <w:rsid w:val="008915D0"/>
    <w:rsid w:val="008918FE"/>
    <w:rsid w:val="008920D4"/>
    <w:rsid w:val="0089257C"/>
    <w:rsid w:val="008927DB"/>
    <w:rsid w:val="00892935"/>
    <w:rsid w:val="0089298B"/>
    <w:rsid w:val="00893318"/>
    <w:rsid w:val="008934E4"/>
    <w:rsid w:val="00893870"/>
    <w:rsid w:val="00893EFA"/>
    <w:rsid w:val="008941E6"/>
    <w:rsid w:val="0089445F"/>
    <w:rsid w:val="00894933"/>
    <w:rsid w:val="0089494C"/>
    <w:rsid w:val="0089502D"/>
    <w:rsid w:val="008952B7"/>
    <w:rsid w:val="008953B9"/>
    <w:rsid w:val="00895454"/>
    <w:rsid w:val="00895EFB"/>
    <w:rsid w:val="008962FC"/>
    <w:rsid w:val="00896731"/>
    <w:rsid w:val="00896A37"/>
    <w:rsid w:val="00896F19"/>
    <w:rsid w:val="008972C3"/>
    <w:rsid w:val="00897A61"/>
    <w:rsid w:val="00897FAF"/>
    <w:rsid w:val="008A01FF"/>
    <w:rsid w:val="008A0385"/>
    <w:rsid w:val="008A04D4"/>
    <w:rsid w:val="008A093B"/>
    <w:rsid w:val="008A0D2D"/>
    <w:rsid w:val="008A145E"/>
    <w:rsid w:val="008A163E"/>
    <w:rsid w:val="008A166B"/>
    <w:rsid w:val="008A1C77"/>
    <w:rsid w:val="008A1CC3"/>
    <w:rsid w:val="008A268B"/>
    <w:rsid w:val="008A26A9"/>
    <w:rsid w:val="008A2DF1"/>
    <w:rsid w:val="008A336A"/>
    <w:rsid w:val="008A37A8"/>
    <w:rsid w:val="008A4249"/>
    <w:rsid w:val="008A4299"/>
    <w:rsid w:val="008A4983"/>
    <w:rsid w:val="008A50FD"/>
    <w:rsid w:val="008A55E0"/>
    <w:rsid w:val="008A5F63"/>
    <w:rsid w:val="008A6855"/>
    <w:rsid w:val="008A6C60"/>
    <w:rsid w:val="008A7305"/>
    <w:rsid w:val="008A73D9"/>
    <w:rsid w:val="008A745B"/>
    <w:rsid w:val="008A756C"/>
    <w:rsid w:val="008A769E"/>
    <w:rsid w:val="008A7889"/>
    <w:rsid w:val="008B00F6"/>
    <w:rsid w:val="008B0BC2"/>
    <w:rsid w:val="008B2502"/>
    <w:rsid w:val="008B2C64"/>
    <w:rsid w:val="008B30E0"/>
    <w:rsid w:val="008B3B5A"/>
    <w:rsid w:val="008B3D77"/>
    <w:rsid w:val="008B3FA5"/>
    <w:rsid w:val="008B4813"/>
    <w:rsid w:val="008B483E"/>
    <w:rsid w:val="008B498A"/>
    <w:rsid w:val="008B52D5"/>
    <w:rsid w:val="008B53BB"/>
    <w:rsid w:val="008B5EB8"/>
    <w:rsid w:val="008B65D1"/>
    <w:rsid w:val="008B73F5"/>
    <w:rsid w:val="008B7CED"/>
    <w:rsid w:val="008B7DD1"/>
    <w:rsid w:val="008C01E5"/>
    <w:rsid w:val="008C0853"/>
    <w:rsid w:val="008C0B5E"/>
    <w:rsid w:val="008C0C75"/>
    <w:rsid w:val="008C1180"/>
    <w:rsid w:val="008C2848"/>
    <w:rsid w:val="008C3712"/>
    <w:rsid w:val="008C39C2"/>
    <w:rsid w:val="008C41E4"/>
    <w:rsid w:val="008C4341"/>
    <w:rsid w:val="008C4ED7"/>
    <w:rsid w:val="008C53D4"/>
    <w:rsid w:val="008C57A9"/>
    <w:rsid w:val="008C69A7"/>
    <w:rsid w:val="008C6F83"/>
    <w:rsid w:val="008C6FC7"/>
    <w:rsid w:val="008D0606"/>
    <w:rsid w:val="008D0F8B"/>
    <w:rsid w:val="008D1090"/>
    <w:rsid w:val="008D1371"/>
    <w:rsid w:val="008D167E"/>
    <w:rsid w:val="008D1A8F"/>
    <w:rsid w:val="008D1AB9"/>
    <w:rsid w:val="008D20D9"/>
    <w:rsid w:val="008D2612"/>
    <w:rsid w:val="008D27E1"/>
    <w:rsid w:val="008D3FCB"/>
    <w:rsid w:val="008D4419"/>
    <w:rsid w:val="008D4634"/>
    <w:rsid w:val="008D491A"/>
    <w:rsid w:val="008D494E"/>
    <w:rsid w:val="008D5117"/>
    <w:rsid w:val="008D5161"/>
    <w:rsid w:val="008D5860"/>
    <w:rsid w:val="008D69A4"/>
    <w:rsid w:val="008D7FBC"/>
    <w:rsid w:val="008E0325"/>
    <w:rsid w:val="008E08FF"/>
    <w:rsid w:val="008E0C60"/>
    <w:rsid w:val="008E0D25"/>
    <w:rsid w:val="008E1868"/>
    <w:rsid w:val="008E18EA"/>
    <w:rsid w:val="008E1DBD"/>
    <w:rsid w:val="008E2A14"/>
    <w:rsid w:val="008E2A38"/>
    <w:rsid w:val="008E2B6A"/>
    <w:rsid w:val="008E35B9"/>
    <w:rsid w:val="008E3830"/>
    <w:rsid w:val="008E3B7D"/>
    <w:rsid w:val="008E3D47"/>
    <w:rsid w:val="008E4471"/>
    <w:rsid w:val="008E45C3"/>
    <w:rsid w:val="008E4BCB"/>
    <w:rsid w:val="008E4F2C"/>
    <w:rsid w:val="008E5194"/>
    <w:rsid w:val="008E52D0"/>
    <w:rsid w:val="008E5877"/>
    <w:rsid w:val="008E6AD5"/>
    <w:rsid w:val="008E6C3E"/>
    <w:rsid w:val="008E7C7F"/>
    <w:rsid w:val="008F0195"/>
    <w:rsid w:val="008F0783"/>
    <w:rsid w:val="008F0C29"/>
    <w:rsid w:val="008F0C81"/>
    <w:rsid w:val="008F170A"/>
    <w:rsid w:val="008F1AD2"/>
    <w:rsid w:val="008F1C1C"/>
    <w:rsid w:val="008F21EC"/>
    <w:rsid w:val="008F2E07"/>
    <w:rsid w:val="008F2FFB"/>
    <w:rsid w:val="008F33CF"/>
    <w:rsid w:val="008F3547"/>
    <w:rsid w:val="008F396E"/>
    <w:rsid w:val="008F3A42"/>
    <w:rsid w:val="008F441D"/>
    <w:rsid w:val="008F466F"/>
    <w:rsid w:val="008F497E"/>
    <w:rsid w:val="008F49C1"/>
    <w:rsid w:val="008F4C72"/>
    <w:rsid w:val="008F5AE0"/>
    <w:rsid w:val="008F6D7B"/>
    <w:rsid w:val="008F7A8F"/>
    <w:rsid w:val="009009B8"/>
    <w:rsid w:val="00900B8E"/>
    <w:rsid w:val="009011B3"/>
    <w:rsid w:val="009018E2"/>
    <w:rsid w:val="00901E99"/>
    <w:rsid w:val="009027E9"/>
    <w:rsid w:val="0090283C"/>
    <w:rsid w:val="009029D6"/>
    <w:rsid w:val="0090309C"/>
    <w:rsid w:val="00903817"/>
    <w:rsid w:val="00903B46"/>
    <w:rsid w:val="009045D3"/>
    <w:rsid w:val="0090472C"/>
    <w:rsid w:val="00904B96"/>
    <w:rsid w:val="00904BBA"/>
    <w:rsid w:val="00904BC8"/>
    <w:rsid w:val="0090601D"/>
    <w:rsid w:val="0090649F"/>
    <w:rsid w:val="00906520"/>
    <w:rsid w:val="00906643"/>
    <w:rsid w:val="0090698B"/>
    <w:rsid w:val="00906B25"/>
    <w:rsid w:val="00906DF0"/>
    <w:rsid w:val="00906E94"/>
    <w:rsid w:val="009102F1"/>
    <w:rsid w:val="00910981"/>
    <w:rsid w:val="00910EB7"/>
    <w:rsid w:val="0091113F"/>
    <w:rsid w:val="00911225"/>
    <w:rsid w:val="009115BF"/>
    <w:rsid w:val="009116EE"/>
    <w:rsid w:val="009117E5"/>
    <w:rsid w:val="009118D7"/>
    <w:rsid w:val="0091199C"/>
    <w:rsid w:val="00911B42"/>
    <w:rsid w:val="00912211"/>
    <w:rsid w:val="0091279E"/>
    <w:rsid w:val="009127B8"/>
    <w:rsid w:val="00913AFE"/>
    <w:rsid w:val="00914164"/>
    <w:rsid w:val="00914330"/>
    <w:rsid w:val="009145F7"/>
    <w:rsid w:val="00914AD9"/>
    <w:rsid w:val="00914ED0"/>
    <w:rsid w:val="009151EC"/>
    <w:rsid w:val="0091595C"/>
    <w:rsid w:val="00915FDE"/>
    <w:rsid w:val="00915FFB"/>
    <w:rsid w:val="009163A9"/>
    <w:rsid w:val="00916F46"/>
    <w:rsid w:val="009201C4"/>
    <w:rsid w:val="0092056C"/>
    <w:rsid w:val="00920981"/>
    <w:rsid w:val="009219E7"/>
    <w:rsid w:val="00922375"/>
    <w:rsid w:val="00922C25"/>
    <w:rsid w:val="00922EB4"/>
    <w:rsid w:val="00922FC2"/>
    <w:rsid w:val="00923270"/>
    <w:rsid w:val="00923878"/>
    <w:rsid w:val="00924AAC"/>
    <w:rsid w:val="00924D3F"/>
    <w:rsid w:val="00926079"/>
    <w:rsid w:val="009260EC"/>
    <w:rsid w:val="009264E5"/>
    <w:rsid w:val="00926584"/>
    <w:rsid w:val="00926B9C"/>
    <w:rsid w:val="009272E9"/>
    <w:rsid w:val="009272F2"/>
    <w:rsid w:val="00927639"/>
    <w:rsid w:val="009277CE"/>
    <w:rsid w:val="009300B5"/>
    <w:rsid w:val="00931A2E"/>
    <w:rsid w:val="00931BE3"/>
    <w:rsid w:val="00931E2B"/>
    <w:rsid w:val="00932760"/>
    <w:rsid w:val="00932FAE"/>
    <w:rsid w:val="009334C2"/>
    <w:rsid w:val="009334F3"/>
    <w:rsid w:val="009344BF"/>
    <w:rsid w:val="0093517D"/>
    <w:rsid w:val="00935D9A"/>
    <w:rsid w:val="009365B3"/>
    <w:rsid w:val="00936941"/>
    <w:rsid w:val="00936E13"/>
    <w:rsid w:val="00937632"/>
    <w:rsid w:val="00937B92"/>
    <w:rsid w:val="00937D93"/>
    <w:rsid w:val="009405E2"/>
    <w:rsid w:val="0094066C"/>
    <w:rsid w:val="00940693"/>
    <w:rsid w:val="00940C9B"/>
    <w:rsid w:val="00941157"/>
    <w:rsid w:val="00941F28"/>
    <w:rsid w:val="00941FCD"/>
    <w:rsid w:val="009421FF"/>
    <w:rsid w:val="00942872"/>
    <w:rsid w:val="00942CFF"/>
    <w:rsid w:val="00942DA2"/>
    <w:rsid w:val="009431E4"/>
    <w:rsid w:val="009436EC"/>
    <w:rsid w:val="0094386D"/>
    <w:rsid w:val="009445FC"/>
    <w:rsid w:val="00944846"/>
    <w:rsid w:val="0094485A"/>
    <w:rsid w:val="00944A4C"/>
    <w:rsid w:val="00944CB9"/>
    <w:rsid w:val="009457CE"/>
    <w:rsid w:val="009458AF"/>
    <w:rsid w:val="00945B8C"/>
    <w:rsid w:val="00945DF2"/>
    <w:rsid w:val="00945F6E"/>
    <w:rsid w:val="00946A60"/>
    <w:rsid w:val="00946E68"/>
    <w:rsid w:val="009474EE"/>
    <w:rsid w:val="009475DE"/>
    <w:rsid w:val="00950E99"/>
    <w:rsid w:val="00951099"/>
    <w:rsid w:val="009510A6"/>
    <w:rsid w:val="0095144F"/>
    <w:rsid w:val="009517BA"/>
    <w:rsid w:val="0095199B"/>
    <w:rsid w:val="009519FE"/>
    <w:rsid w:val="00951AD5"/>
    <w:rsid w:val="00951D89"/>
    <w:rsid w:val="00951E66"/>
    <w:rsid w:val="0095240A"/>
    <w:rsid w:val="00952A08"/>
    <w:rsid w:val="00952C74"/>
    <w:rsid w:val="0095331F"/>
    <w:rsid w:val="00953455"/>
    <w:rsid w:val="00953585"/>
    <w:rsid w:val="009537FE"/>
    <w:rsid w:val="00953B23"/>
    <w:rsid w:val="0095459D"/>
    <w:rsid w:val="00954680"/>
    <w:rsid w:val="00954A92"/>
    <w:rsid w:val="00954FEA"/>
    <w:rsid w:val="0095618A"/>
    <w:rsid w:val="009563AE"/>
    <w:rsid w:val="009569DC"/>
    <w:rsid w:val="0095738E"/>
    <w:rsid w:val="009574D9"/>
    <w:rsid w:val="00957D02"/>
    <w:rsid w:val="00957D83"/>
    <w:rsid w:val="009602A6"/>
    <w:rsid w:val="009604C4"/>
    <w:rsid w:val="009626C9"/>
    <w:rsid w:val="009628F2"/>
    <w:rsid w:val="00962A9F"/>
    <w:rsid w:val="00962ABE"/>
    <w:rsid w:val="00962B13"/>
    <w:rsid w:val="00963AF6"/>
    <w:rsid w:val="00963BCA"/>
    <w:rsid w:val="0096431E"/>
    <w:rsid w:val="00964320"/>
    <w:rsid w:val="0096560E"/>
    <w:rsid w:val="00966049"/>
    <w:rsid w:val="0096675E"/>
    <w:rsid w:val="00966A10"/>
    <w:rsid w:val="00966BB7"/>
    <w:rsid w:val="00966D2A"/>
    <w:rsid w:val="00967C82"/>
    <w:rsid w:val="00967FB0"/>
    <w:rsid w:val="00970428"/>
    <w:rsid w:val="00970BFF"/>
    <w:rsid w:val="00970E79"/>
    <w:rsid w:val="00971007"/>
    <w:rsid w:val="00971EFF"/>
    <w:rsid w:val="009720D3"/>
    <w:rsid w:val="00972247"/>
    <w:rsid w:val="00972BE7"/>
    <w:rsid w:val="00972E2D"/>
    <w:rsid w:val="009735BD"/>
    <w:rsid w:val="00973F1C"/>
    <w:rsid w:val="00973FF0"/>
    <w:rsid w:val="00974DCC"/>
    <w:rsid w:val="00975112"/>
    <w:rsid w:val="00975820"/>
    <w:rsid w:val="00975933"/>
    <w:rsid w:val="00975D0D"/>
    <w:rsid w:val="00976391"/>
    <w:rsid w:val="009766A9"/>
    <w:rsid w:val="00976ACB"/>
    <w:rsid w:val="009775C2"/>
    <w:rsid w:val="00977FF0"/>
    <w:rsid w:val="00980422"/>
    <w:rsid w:val="00980EA3"/>
    <w:rsid w:val="00981447"/>
    <w:rsid w:val="00981482"/>
    <w:rsid w:val="00981977"/>
    <w:rsid w:val="00981B84"/>
    <w:rsid w:val="00981CAE"/>
    <w:rsid w:val="0098201F"/>
    <w:rsid w:val="00982DA0"/>
    <w:rsid w:val="00983030"/>
    <w:rsid w:val="00983EF7"/>
    <w:rsid w:val="00984117"/>
    <w:rsid w:val="00984373"/>
    <w:rsid w:val="009843E3"/>
    <w:rsid w:val="00985248"/>
    <w:rsid w:val="009861D6"/>
    <w:rsid w:val="00986446"/>
    <w:rsid w:val="00986A01"/>
    <w:rsid w:val="00986BD6"/>
    <w:rsid w:val="00987A7B"/>
    <w:rsid w:val="00991090"/>
    <w:rsid w:val="0099124A"/>
    <w:rsid w:val="009913D3"/>
    <w:rsid w:val="0099238D"/>
    <w:rsid w:val="0099297E"/>
    <w:rsid w:val="00993865"/>
    <w:rsid w:val="00993B7B"/>
    <w:rsid w:val="00994886"/>
    <w:rsid w:val="0099524F"/>
    <w:rsid w:val="00995552"/>
    <w:rsid w:val="00995C62"/>
    <w:rsid w:val="00996115"/>
    <w:rsid w:val="009967A9"/>
    <w:rsid w:val="00996A83"/>
    <w:rsid w:val="00996A8E"/>
    <w:rsid w:val="00996DF4"/>
    <w:rsid w:val="00996E5D"/>
    <w:rsid w:val="009979C5"/>
    <w:rsid w:val="00997B01"/>
    <w:rsid w:val="00997DAB"/>
    <w:rsid w:val="00997DEC"/>
    <w:rsid w:val="009A030D"/>
    <w:rsid w:val="009A03A9"/>
    <w:rsid w:val="009A0836"/>
    <w:rsid w:val="009A08E7"/>
    <w:rsid w:val="009A128C"/>
    <w:rsid w:val="009A14D4"/>
    <w:rsid w:val="009A15FA"/>
    <w:rsid w:val="009A1C3E"/>
    <w:rsid w:val="009A1D75"/>
    <w:rsid w:val="009A1FE6"/>
    <w:rsid w:val="009A21C7"/>
    <w:rsid w:val="009A2304"/>
    <w:rsid w:val="009A2402"/>
    <w:rsid w:val="009A2692"/>
    <w:rsid w:val="009A2718"/>
    <w:rsid w:val="009A2E4F"/>
    <w:rsid w:val="009A2F96"/>
    <w:rsid w:val="009A32B1"/>
    <w:rsid w:val="009A3740"/>
    <w:rsid w:val="009A497D"/>
    <w:rsid w:val="009A558F"/>
    <w:rsid w:val="009A5C3D"/>
    <w:rsid w:val="009A5EFC"/>
    <w:rsid w:val="009A5F97"/>
    <w:rsid w:val="009A6185"/>
    <w:rsid w:val="009A691B"/>
    <w:rsid w:val="009A7AE1"/>
    <w:rsid w:val="009B04DA"/>
    <w:rsid w:val="009B0B1D"/>
    <w:rsid w:val="009B1987"/>
    <w:rsid w:val="009B2255"/>
    <w:rsid w:val="009B2405"/>
    <w:rsid w:val="009B2C4B"/>
    <w:rsid w:val="009B2CB0"/>
    <w:rsid w:val="009B2E9C"/>
    <w:rsid w:val="009B30B7"/>
    <w:rsid w:val="009B33DC"/>
    <w:rsid w:val="009B36DC"/>
    <w:rsid w:val="009B37DB"/>
    <w:rsid w:val="009B3919"/>
    <w:rsid w:val="009B399C"/>
    <w:rsid w:val="009B3A42"/>
    <w:rsid w:val="009B3CCF"/>
    <w:rsid w:val="009B4205"/>
    <w:rsid w:val="009B437D"/>
    <w:rsid w:val="009B5266"/>
    <w:rsid w:val="009B5747"/>
    <w:rsid w:val="009B5936"/>
    <w:rsid w:val="009B5951"/>
    <w:rsid w:val="009B5AC7"/>
    <w:rsid w:val="009B65A8"/>
    <w:rsid w:val="009B6C7C"/>
    <w:rsid w:val="009B6F29"/>
    <w:rsid w:val="009B6FC9"/>
    <w:rsid w:val="009B7571"/>
    <w:rsid w:val="009B7A5D"/>
    <w:rsid w:val="009B7B97"/>
    <w:rsid w:val="009C02C5"/>
    <w:rsid w:val="009C0A6C"/>
    <w:rsid w:val="009C0F25"/>
    <w:rsid w:val="009C0F2C"/>
    <w:rsid w:val="009C1311"/>
    <w:rsid w:val="009C2332"/>
    <w:rsid w:val="009C24EC"/>
    <w:rsid w:val="009C24EE"/>
    <w:rsid w:val="009C267D"/>
    <w:rsid w:val="009C3611"/>
    <w:rsid w:val="009C3A13"/>
    <w:rsid w:val="009C47A4"/>
    <w:rsid w:val="009C49D7"/>
    <w:rsid w:val="009C49DF"/>
    <w:rsid w:val="009C4DEC"/>
    <w:rsid w:val="009C5E74"/>
    <w:rsid w:val="009C5E94"/>
    <w:rsid w:val="009C6665"/>
    <w:rsid w:val="009C6AAC"/>
    <w:rsid w:val="009C7346"/>
    <w:rsid w:val="009C775E"/>
    <w:rsid w:val="009C78E5"/>
    <w:rsid w:val="009C7E3D"/>
    <w:rsid w:val="009C7EC0"/>
    <w:rsid w:val="009C7F9E"/>
    <w:rsid w:val="009D0623"/>
    <w:rsid w:val="009D110B"/>
    <w:rsid w:val="009D15D0"/>
    <w:rsid w:val="009D24BB"/>
    <w:rsid w:val="009D2AC5"/>
    <w:rsid w:val="009D33E6"/>
    <w:rsid w:val="009D39F2"/>
    <w:rsid w:val="009D3A40"/>
    <w:rsid w:val="009D3BE4"/>
    <w:rsid w:val="009D3CFB"/>
    <w:rsid w:val="009D42D2"/>
    <w:rsid w:val="009D4855"/>
    <w:rsid w:val="009D4963"/>
    <w:rsid w:val="009D49AC"/>
    <w:rsid w:val="009D49F3"/>
    <w:rsid w:val="009D4AA2"/>
    <w:rsid w:val="009D4B5E"/>
    <w:rsid w:val="009D501A"/>
    <w:rsid w:val="009D52DA"/>
    <w:rsid w:val="009D5436"/>
    <w:rsid w:val="009D5529"/>
    <w:rsid w:val="009D5789"/>
    <w:rsid w:val="009D5EE0"/>
    <w:rsid w:val="009D6386"/>
    <w:rsid w:val="009D63F5"/>
    <w:rsid w:val="009D6689"/>
    <w:rsid w:val="009D75A9"/>
    <w:rsid w:val="009D7EE5"/>
    <w:rsid w:val="009E0002"/>
    <w:rsid w:val="009E043D"/>
    <w:rsid w:val="009E04D7"/>
    <w:rsid w:val="009E0664"/>
    <w:rsid w:val="009E10AE"/>
    <w:rsid w:val="009E168D"/>
    <w:rsid w:val="009E203E"/>
    <w:rsid w:val="009E392B"/>
    <w:rsid w:val="009E3B17"/>
    <w:rsid w:val="009E4072"/>
    <w:rsid w:val="009E42D3"/>
    <w:rsid w:val="009E44F6"/>
    <w:rsid w:val="009E4B88"/>
    <w:rsid w:val="009E4D96"/>
    <w:rsid w:val="009E4EFD"/>
    <w:rsid w:val="009E5305"/>
    <w:rsid w:val="009E53A2"/>
    <w:rsid w:val="009E53E3"/>
    <w:rsid w:val="009E6187"/>
    <w:rsid w:val="009E6B14"/>
    <w:rsid w:val="009E7A12"/>
    <w:rsid w:val="009E7A75"/>
    <w:rsid w:val="009E7D64"/>
    <w:rsid w:val="009F0097"/>
    <w:rsid w:val="009F0297"/>
    <w:rsid w:val="009F04C9"/>
    <w:rsid w:val="009F0E5B"/>
    <w:rsid w:val="009F0ED1"/>
    <w:rsid w:val="009F12D8"/>
    <w:rsid w:val="009F206B"/>
    <w:rsid w:val="009F33B2"/>
    <w:rsid w:val="009F4209"/>
    <w:rsid w:val="009F5B02"/>
    <w:rsid w:val="009F617F"/>
    <w:rsid w:val="009F6770"/>
    <w:rsid w:val="009F6BAF"/>
    <w:rsid w:val="009F7913"/>
    <w:rsid w:val="009F7A84"/>
    <w:rsid w:val="00A00D27"/>
    <w:rsid w:val="00A00E84"/>
    <w:rsid w:val="00A00F84"/>
    <w:rsid w:val="00A010CF"/>
    <w:rsid w:val="00A015C7"/>
    <w:rsid w:val="00A01706"/>
    <w:rsid w:val="00A02D87"/>
    <w:rsid w:val="00A02F74"/>
    <w:rsid w:val="00A03367"/>
    <w:rsid w:val="00A0367D"/>
    <w:rsid w:val="00A03D42"/>
    <w:rsid w:val="00A03DB5"/>
    <w:rsid w:val="00A03EEE"/>
    <w:rsid w:val="00A042B6"/>
    <w:rsid w:val="00A054B5"/>
    <w:rsid w:val="00A06333"/>
    <w:rsid w:val="00A06482"/>
    <w:rsid w:val="00A06B25"/>
    <w:rsid w:val="00A078C7"/>
    <w:rsid w:val="00A07D70"/>
    <w:rsid w:val="00A109FB"/>
    <w:rsid w:val="00A10A92"/>
    <w:rsid w:val="00A1109D"/>
    <w:rsid w:val="00A12BCE"/>
    <w:rsid w:val="00A12F3B"/>
    <w:rsid w:val="00A12F72"/>
    <w:rsid w:val="00A135C2"/>
    <w:rsid w:val="00A13967"/>
    <w:rsid w:val="00A13F71"/>
    <w:rsid w:val="00A14873"/>
    <w:rsid w:val="00A14A91"/>
    <w:rsid w:val="00A16130"/>
    <w:rsid w:val="00A162DF"/>
    <w:rsid w:val="00A162FF"/>
    <w:rsid w:val="00A16951"/>
    <w:rsid w:val="00A17716"/>
    <w:rsid w:val="00A1796E"/>
    <w:rsid w:val="00A17B92"/>
    <w:rsid w:val="00A2090E"/>
    <w:rsid w:val="00A21816"/>
    <w:rsid w:val="00A21973"/>
    <w:rsid w:val="00A21A1B"/>
    <w:rsid w:val="00A2208D"/>
    <w:rsid w:val="00A225FB"/>
    <w:rsid w:val="00A22DFA"/>
    <w:rsid w:val="00A22F13"/>
    <w:rsid w:val="00A23408"/>
    <w:rsid w:val="00A235B1"/>
    <w:rsid w:val="00A2456F"/>
    <w:rsid w:val="00A247B6"/>
    <w:rsid w:val="00A247F4"/>
    <w:rsid w:val="00A24F10"/>
    <w:rsid w:val="00A25C14"/>
    <w:rsid w:val="00A25C31"/>
    <w:rsid w:val="00A25DD5"/>
    <w:rsid w:val="00A25FA8"/>
    <w:rsid w:val="00A26E0A"/>
    <w:rsid w:val="00A2727F"/>
    <w:rsid w:val="00A2737A"/>
    <w:rsid w:val="00A27A5D"/>
    <w:rsid w:val="00A27C1C"/>
    <w:rsid w:val="00A27F76"/>
    <w:rsid w:val="00A302E9"/>
    <w:rsid w:val="00A30746"/>
    <w:rsid w:val="00A3097D"/>
    <w:rsid w:val="00A30C5F"/>
    <w:rsid w:val="00A30F63"/>
    <w:rsid w:val="00A3162A"/>
    <w:rsid w:val="00A31A31"/>
    <w:rsid w:val="00A326AA"/>
    <w:rsid w:val="00A33975"/>
    <w:rsid w:val="00A34411"/>
    <w:rsid w:val="00A347E3"/>
    <w:rsid w:val="00A358AE"/>
    <w:rsid w:val="00A359DA"/>
    <w:rsid w:val="00A35C96"/>
    <w:rsid w:val="00A36316"/>
    <w:rsid w:val="00A3703A"/>
    <w:rsid w:val="00A373F6"/>
    <w:rsid w:val="00A374CE"/>
    <w:rsid w:val="00A37634"/>
    <w:rsid w:val="00A4019B"/>
    <w:rsid w:val="00A401E3"/>
    <w:rsid w:val="00A403BF"/>
    <w:rsid w:val="00A40FBE"/>
    <w:rsid w:val="00A420E0"/>
    <w:rsid w:val="00A4221D"/>
    <w:rsid w:val="00A42324"/>
    <w:rsid w:val="00A42736"/>
    <w:rsid w:val="00A44784"/>
    <w:rsid w:val="00A449AD"/>
    <w:rsid w:val="00A449F8"/>
    <w:rsid w:val="00A455D1"/>
    <w:rsid w:val="00A456E1"/>
    <w:rsid w:val="00A4592D"/>
    <w:rsid w:val="00A45E18"/>
    <w:rsid w:val="00A467DC"/>
    <w:rsid w:val="00A50025"/>
    <w:rsid w:val="00A500DD"/>
    <w:rsid w:val="00A50131"/>
    <w:rsid w:val="00A50267"/>
    <w:rsid w:val="00A505F2"/>
    <w:rsid w:val="00A50756"/>
    <w:rsid w:val="00A50A07"/>
    <w:rsid w:val="00A50ADB"/>
    <w:rsid w:val="00A526BA"/>
    <w:rsid w:val="00A52E0E"/>
    <w:rsid w:val="00A53559"/>
    <w:rsid w:val="00A546CC"/>
    <w:rsid w:val="00A5498B"/>
    <w:rsid w:val="00A54AEF"/>
    <w:rsid w:val="00A556AF"/>
    <w:rsid w:val="00A557FF"/>
    <w:rsid w:val="00A5597C"/>
    <w:rsid w:val="00A56EA5"/>
    <w:rsid w:val="00A57366"/>
    <w:rsid w:val="00A57456"/>
    <w:rsid w:val="00A575C8"/>
    <w:rsid w:val="00A578E5"/>
    <w:rsid w:val="00A57F23"/>
    <w:rsid w:val="00A5C3D7"/>
    <w:rsid w:val="00A6016F"/>
    <w:rsid w:val="00A613A1"/>
    <w:rsid w:val="00A614A5"/>
    <w:rsid w:val="00A619DB"/>
    <w:rsid w:val="00A61AD6"/>
    <w:rsid w:val="00A61BDB"/>
    <w:rsid w:val="00A62386"/>
    <w:rsid w:val="00A62982"/>
    <w:rsid w:val="00A62E28"/>
    <w:rsid w:val="00A638FF"/>
    <w:rsid w:val="00A63925"/>
    <w:rsid w:val="00A63D18"/>
    <w:rsid w:val="00A646E3"/>
    <w:rsid w:val="00A64A0D"/>
    <w:rsid w:val="00A64C4B"/>
    <w:rsid w:val="00A6523B"/>
    <w:rsid w:val="00A656F7"/>
    <w:rsid w:val="00A65DEE"/>
    <w:rsid w:val="00A660DE"/>
    <w:rsid w:val="00A66279"/>
    <w:rsid w:val="00A66573"/>
    <w:rsid w:val="00A66FC0"/>
    <w:rsid w:val="00A6740C"/>
    <w:rsid w:val="00A67486"/>
    <w:rsid w:val="00A677E0"/>
    <w:rsid w:val="00A67DD4"/>
    <w:rsid w:val="00A707AB"/>
    <w:rsid w:val="00A70D98"/>
    <w:rsid w:val="00A70DC9"/>
    <w:rsid w:val="00A71A89"/>
    <w:rsid w:val="00A71DF9"/>
    <w:rsid w:val="00A72790"/>
    <w:rsid w:val="00A7315C"/>
    <w:rsid w:val="00A73726"/>
    <w:rsid w:val="00A75096"/>
    <w:rsid w:val="00A751D5"/>
    <w:rsid w:val="00A7544D"/>
    <w:rsid w:val="00A75F75"/>
    <w:rsid w:val="00A76414"/>
    <w:rsid w:val="00A765AE"/>
    <w:rsid w:val="00A76BF6"/>
    <w:rsid w:val="00A7763A"/>
    <w:rsid w:val="00A77806"/>
    <w:rsid w:val="00A80773"/>
    <w:rsid w:val="00A80AD1"/>
    <w:rsid w:val="00A81473"/>
    <w:rsid w:val="00A82091"/>
    <w:rsid w:val="00A831B4"/>
    <w:rsid w:val="00A831BF"/>
    <w:rsid w:val="00A83310"/>
    <w:rsid w:val="00A83375"/>
    <w:rsid w:val="00A8379E"/>
    <w:rsid w:val="00A839CE"/>
    <w:rsid w:val="00A839DA"/>
    <w:rsid w:val="00A83B05"/>
    <w:rsid w:val="00A83B1A"/>
    <w:rsid w:val="00A84508"/>
    <w:rsid w:val="00A84849"/>
    <w:rsid w:val="00A84922"/>
    <w:rsid w:val="00A84DEB"/>
    <w:rsid w:val="00A84DF7"/>
    <w:rsid w:val="00A85819"/>
    <w:rsid w:val="00A85AD5"/>
    <w:rsid w:val="00A85DAA"/>
    <w:rsid w:val="00A86022"/>
    <w:rsid w:val="00A86303"/>
    <w:rsid w:val="00A8680C"/>
    <w:rsid w:val="00A868FE"/>
    <w:rsid w:val="00A870EE"/>
    <w:rsid w:val="00A8728E"/>
    <w:rsid w:val="00A874BF"/>
    <w:rsid w:val="00A87993"/>
    <w:rsid w:val="00A87C15"/>
    <w:rsid w:val="00A87C7D"/>
    <w:rsid w:val="00A9088F"/>
    <w:rsid w:val="00A90C90"/>
    <w:rsid w:val="00A90F43"/>
    <w:rsid w:val="00A91A1C"/>
    <w:rsid w:val="00A9225A"/>
    <w:rsid w:val="00A927B0"/>
    <w:rsid w:val="00A9341E"/>
    <w:rsid w:val="00A93552"/>
    <w:rsid w:val="00A945D7"/>
    <w:rsid w:val="00A9492E"/>
    <w:rsid w:val="00A94A50"/>
    <w:rsid w:val="00A95401"/>
    <w:rsid w:val="00A95584"/>
    <w:rsid w:val="00A959F7"/>
    <w:rsid w:val="00A95F83"/>
    <w:rsid w:val="00A9608A"/>
    <w:rsid w:val="00A96498"/>
    <w:rsid w:val="00A9789E"/>
    <w:rsid w:val="00A97A90"/>
    <w:rsid w:val="00AA002B"/>
    <w:rsid w:val="00AA0095"/>
    <w:rsid w:val="00AA03B9"/>
    <w:rsid w:val="00AA0526"/>
    <w:rsid w:val="00AA0C0D"/>
    <w:rsid w:val="00AA0CB8"/>
    <w:rsid w:val="00AA120D"/>
    <w:rsid w:val="00AA17C3"/>
    <w:rsid w:val="00AA1BBF"/>
    <w:rsid w:val="00AA2837"/>
    <w:rsid w:val="00AA3092"/>
    <w:rsid w:val="00AA3ECE"/>
    <w:rsid w:val="00AA4AA7"/>
    <w:rsid w:val="00AA53EA"/>
    <w:rsid w:val="00AA5D0F"/>
    <w:rsid w:val="00AA60EE"/>
    <w:rsid w:val="00AA702F"/>
    <w:rsid w:val="00AA77F6"/>
    <w:rsid w:val="00AA7CB2"/>
    <w:rsid w:val="00AB0541"/>
    <w:rsid w:val="00AB07EF"/>
    <w:rsid w:val="00AB11AA"/>
    <w:rsid w:val="00AB13B2"/>
    <w:rsid w:val="00AB2083"/>
    <w:rsid w:val="00AB2D16"/>
    <w:rsid w:val="00AB33BE"/>
    <w:rsid w:val="00AB39F3"/>
    <w:rsid w:val="00AB3BBF"/>
    <w:rsid w:val="00AB4214"/>
    <w:rsid w:val="00AB5721"/>
    <w:rsid w:val="00AB6215"/>
    <w:rsid w:val="00AB621C"/>
    <w:rsid w:val="00AB633E"/>
    <w:rsid w:val="00AB6641"/>
    <w:rsid w:val="00AB6C26"/>
    <w:rsid w:val="00AB6F1D"/>
    <w:rsid w:val="00AB7129"/>
    <w:rsid w:val="00AB776F"/>
    <w:rsid w:val="00AC005E"/>
    <w:rsid w:val="00AC014F"/>
    <w:rsid w:val="00AC06F9"/>
    <w:rsid w:val="00AC0A5A"/>
    <w:rsid w:val="00AC0FA1"/>
    <w:rsid w:val="00AC1729"/>
    <w:rsid w:val="00AC1DB2"/>
    <w:rsid w:val="00AC2170"/>
    <w:rsid w:val="00AC2915"/>
    <w:rsid w:val="00AC2A03"/>
    <w:rsid w:val="00AC2A30"/>
    <w:rsid w:val="00AC2AA5"/>
    <w:rsid w:val="00AC2E7B"/>
    <w:rsid w:val="00AC345F"/>
    <w:rsid w:val="00AC3B8C"/>
    <w:rsid w:val="00AC3E31"/>
    <w:rsid w:val="00AC42E7"/>
    <w:rsid w:val="00AC440B"/>
    <w:rsid w:val="00AC4D96"/>
    <w:rsid w:val="00AC5171"/>
    <w:rsid w:val="00AC5839"/>
    <w:rsid w:val="00AC6083"/>
    <w:rsid w:val="00AC61F9"/>
    <w:rsid w:val="00AC6686"/>
    <w:rsid w:val="00AC6D2B"/>
    <w:rsid w:val="00AC6ED4"/>
    <w:rsid w:val="00AC6F8C"/>
    <w:rsid w:val="00AC709B"/>
    <w:rsid w:val="00AC7984"/>
    <w:rsid w:val="00AC7BE2"/>
    <w:rsid w:val="00AD01AF"/>
    <w:rsid w:val="00AD0649"/>
    <w:rsid w:val="00AD06A3"/>
    <w:rsid w:val="00AD0891"/>
    <w:rsid w:val="00AD0B5F"/>
    <w:rsid w:val="00AD11A1"/>
    <w:rsid w:val="00AD135E"/>
    <w:rsid w:val="00AD1BF3"/>
    <w:rsid w:val="00AD2075"/>
    <w:rsid w:val="00AD24F7"/>
    <w:rsid w:val="00AD271A"/>
    <w:rsid w:val="00AD2FC6"/>
    <w:rsid w:val="00AD340B"/>
    <w:rsid w:val="00AD37AA"/>
    <w:rsid w:val="00AD382E"/>
    <w:rsid w:val="00AD3997"/>
    <w:rsid w:val="00AD3A59"/>
    <w:rsid w:val="00AD45F7"/>
    <w:rsid w:val="00AD470C"/>
    <w:rsid w:val="00AD476A"/>
    <w:rsid w:val="00AD4CD7"/>
    <w:rsid w:val="00AD4D94"/>
    <w:rsid w:val="00AD5677"/>
    <w:rsid w:val="00AD5968"/>
    <w:rsid w:val="00AD68D9"/>
    <w:rsid w:val="00AD6C55"/>
    <w:rsid w:val="00AD710A"/>
    <w:rsid w:val="00AD7D00"/>
    <w:rsid w:val="00AE00CE"/>
    <w:rsid w:val="00AE03B7"/>
    <w:rsid w:val="00AE0463"/>
    <w:rsid w:val="00AE14F0"/>
    <w:rsid w:val="00AE16C0"/>
    <w:rsid w:val="00AE16CF"/>
    <w:rsid w:val="00AE1BF7"/>
    <w:rsid w:val="00AE245D"/>
    <w:rsid w:val="00AE2CE6"/>
    <w:rsid w:val="00AE2DFD"/>
    <w:rsid w:val="00AE3107"/>
    <w:rsid w:val="00AE3195"/>
    <w:rsid w:val="00AE3378"/>
    <w:rsid w:val="00AE3A31"/>
    <w:rsid w:val="00AE3C65"/>
    <w:rsid w:val="00AE4125"/>
    <w:rsid w:val="00AE465C"/>
    <w:rsid w:val="00AE571F"/>
    <w:rsid w:val="00AE5B90"/>
    <w:rsid w:val="00AE65BA"/>
    <w:rsid w:val="00AE67EB"/>
    <w:rsid w:val="00AE6F27"/>
    <w:rsid w:val="00AE72A4"/>
    <w:rsid w:val="00AE77CB"/>
    <w:rsid w:val="00AE791D"/>
    <w:rsid w:val="00AE7A9E"/>
    <w:rsid w:val="00AE7CE8"/>
    <w:rsid w:val="00AF004C"/>
    <w:rsid w:val="00AF0361"/>
    <w:rsid w:val="00AF0A1C"/>
    <w:rsid w:val="00AF1191"/>
    <w:rsid w:val="00AF1A43"/>
    <w:rsid w:val="00AF1B65"/>
    <w:rsid w:val="00AF1F51"/>
    <w:rsid w:val="00AF28B1"/>
    <w:rsid w:val="00AF2E18"/>
    <w:rsid w:val="00AF2FBC"/>
    <w:rsid w:val="00AF32C6"/>
    <w:rsid w:val="00AF33A6"/>
    <w:rsid w:val="00AF3A0C"/>
    <w:rsid w:val="00AF3ACB"/>
    <w:rsid w:val="00AF45EC"/>
    <w:rsid w:val="00AF5EC3"/>
    <w:rsid w:val="00AF614A"/>
    <w:rsid w:val="00AF6487"/>
    <w:rsid w:val="00AF64BA"/>
    <w:rsid w:val="00AF6525"/>
    <w:rsid w:val="00AF66CA"/>
    <w:rsid w:val="00AF6BF1"/>
    <w:rsid w:val="00AF6DDC"/>
    <w:rsid w:val="00AF709A"/>
    <w:rsid w:val="00AF7431"/>
    <w:rsid w:val="00AF786A"/>
    <w:rsid w:val="00B00621"/>
    <w:rsid w:val="00B00689"/>
    <w:rsid w:val="00B00CBC"/>
    <w:rsid w:val="00B00EEE"/>
    <w:rsid w:val="00B011C1"/>
    <w:rsid w:val="00B0194F"/>
    <w:rsid w:val="00B01A8B"/>
    <w:rsid w:val="00B01E8A"/>
    <w:rsid w:val="00B02634"/>
    <w:rsid w:val="00B02F99"/>
    <w:rsid w:val="00B02FBA"/>
    <w:rsid w:val="00B03088"/>
    <w:rsid w:val="00B03416"/>
    <w:rsid w:val="00B0366F"/>
    <w:rsid w:val="00B03759"/>
    <w:rsid w:val="00B03883"/>
    <w:rsid w:val="00B03B1F"/>
    <w:rsid w:val="00B04F67"/>
    <w:rsid w:val="00B05709"/>
    <w:rsid w:val="00B05B21"/>
    <w:rsid w:val="00B06BB0"/>
    <w:rsid w:val="00B06EC2"/>
    <w:rsid w:val="00B07249"/>
    <w:rsid w:val="00B07FCC"/>
    <w:rsid w:val="00B1063A"/>
    <w:rsid w:val="00B10933"/>
    <w:rsid w:val="00B10B80"/>
    <w:rsid w:val="00B11195"/>
    <w:rsid w:val="00B112A5"/>
    <w:rsid w:val="00B1140F"/>
    <w:rsid w:val="00B115E1"/>
    <w:rsid w:val="00B11BBA"/>
    <w:rsid w:val="00B1270B"/>
    <w:rsid w:val="00B1296C"/>
    <w:rsid w:val="00B13B8D"/>
    <w:rsid w:val="00B144D0"/>
    <w:rsid w:val="00B14961"/>
    <w:rsid w:val="00B14D5B"/>
    <w:rsid w:val="00B1534B"/>
    <w:rsid w:val="00B15527"/>
    <w:rsid w:val="00B15638"/>
    <w:rsid w:val="00B1578D"/>
    <w:rsid w:val="00B157CF"/>
    <w:rsid w:val="00B15849"/>
    <w:rsid w:val="00B15A21"/>
    <w:rsid w:val="00B15B81"/>
    <w:rsid w:val="00B160B5"/>
    <w:rsid w:val="00B16417"/>
    <w:rsid w:val="00B166A8"/>
    <w:rsid w:val="00B16A5A"/>
    <w:rsid w:val="00B175A8"/>
    <w:rsid w:val="00B175E1"/>
    <w:rsid w:val="00B17674"/>
    <w:rsid w:val="00B202E8"/>
    <w:rsid w:val="00B2038C"/>
    <w:rsid w:val="00B2075B"/>
    <w:rsid w:val="00B209D8"/>
    <w:rsid w:val="00B20BA0"/>
    <w:rsid w:val="00B21179"/>
    <w:rsid w:val="00B218C5"/>
    <w:rsid w:val="00B21F21"/>
    <w:rsid w:val="00B22870"/>
    <w:rsid w:val="00B23023"/>
    <w:rsid w:val="00B2389B"/>
    <w:rsid w:val="00B23DC5"/>
    <w:rsid w:val="00B2452D"/>
    <w:rsid w:val="00B24782"/>
    <w:rsid w:val="00B24785"/>
    <w:rsid w:val="00B24826"/>
    <w:rsid w:val="00B24D22"/>
    <w:rsid w:val="00B259CB"/>
    <w:rsid w:val="00B25B25"/>
    <w:rsid w:val="00B25D5D"/>
    <w:rsid w:val="00B25F31"/>
    <w:rsid w:val="00B263D4"/>
    <w:rsid w:val="00B26EEE"/>
    <w:rsid w:val="00B275E6"/>
    <w:rsid w:val="00B2776F"/>
    <w:rsid w:val="00B27A1F"/>
    <w:rsid w:val="00B27AF4"/>
    <w:rsid w:val="00B27B33"/>
    <w:rsid w:val="00B27B6D"/>
    <w:rsid w:val="00B27C3E"/>
    <w:rsid w:val="00B27C98"/>
    <w:rsid w:val="00B30E44"/>
    <w:rsid w:val="00B30F7B"/>
    <w:rsid w:val="00B3129B"/>
    <w:rsid w:val="00B3195E"/>
    <w:rsid w:val="00B324B2"/>
    <w:rsid w:val="00B3261A"/>
    <w:rsid w:val="00B3326B"/>
    <w:rsid w:val="00B34740"/>
    <w:rsid w:val="00B34813"/>
    <w:rsid w:val="00B34A9A"/>
    <w:rsid w:val="00B36ED6"/>
    <w:rsid w:val="00B37D12"/>
    <w:rsid w:val="00B37EA8"/>
    <w:rsid w:val="00B401BC"/>
    <w:rsid w:val="00B40C92"/>
    <w:rsid w:val="00B410D8"/>
    <w:rsid w:val="00B42340"/>
    <w:rsid w:val="00B4273B"/>
    <w:rsid w:val="00B427E6"/>
    <w:rsid w:val="00B42F98"/>
    <w:rsid w:val="00B438A5"/>
    <w:rsid w:val="00B43934"/>
    <w:rsid w:val="00B44032"/>
    <w:rsid w:val="00B445B5"/>
    <w:rsid w:val="00B44632"/>
    <w:rsid w:val="00B4488E"/>
    <w:rsid w:val="00B455B0"/>
    <w:rsid w:val="00B455C7"/>
    <w:rsid w:val="00B45859"/>
    <w:rsid w:val="00B4595B"/>
    <w:rsid w:val="00B4597D"/>
    <w:rsid w:val="00B460A6"/>
    <w:rsid w:val="00B464EA"/>
    <w:rsid w:val="00B46916"/>
    <w:rsid w:val="00B469AA"/>
    <w:rsid w:val="00B46A33"/>
    <w:rsid w:val="00B46B95"/>
    <w:rsid w:val="00B46E91"/>
    <w:rsid w:val="00B47359"/>
    <w:rsid w:val="00B476B4"/>
    <w:rsid w:val="00B5006C"/>
    <w:rsid w:val="00B50382"/>
    <w:rsid w:val="00B50422"/>
    <w:rsid w:val="00B50908"/>
    <w:rsid w:val="00B50B4F"/>
    <w:rsid w:val="00B50B81"/>
    <w:rsid w:val="00B50EF4"/>
    <w:rsid w:val="00B51050"/>
    <w:rsid w:val="00B51553"/>
    <w:rsid w:val="00B51564"/>
    <w:rsid w:val="00B51845"/>
    <w:rsid w:val="00B51895"/>
    <w:rsid w:val="00B518BA"/>
    <w:rsid w:val="00B527C8"/>
    <w:rsid w:val="00B52C1E"/>
    <w:rsid w:val="00B52DAD"/>
    <w:rsid w:val="00B53106"/>
    <w:rsid w:val="00B5373C"/>
    <w:rsid w:val="00B542F4"/>
    <w:rsid w:val="00B546D8"/>
    <w:rsid w:val="00B5622C"/>
    <w:rsid w:val="00B572B3"/>
    <w:rsid w:val="00B57E5A"/>
    <w:rsid w:val="00B61165"/>
    <w:rsid w:val="00B61579"/>
    <w:rsid w:val="00B62AC5"/>
    <w:rsid w:val="00B62BB6"/>
    <w:rsid w:val="00B63117"/>
    <w:rsid w:val="00B63122"/>
    <w:rsid w:val="00B631C3"/>
    <w:rsid w:val="00B632EC"/>
    <w:rsid w:val="00B6391F"/>
    <w:rsid w:val="00B639B3"/>
    <w:rsid w:val="00B63E5C"/>
    <w:rsid w:val="00B63E71"/>
    <w:rsid w:val="00B641D9"/>
    <w:rsid w:val="00B645B0"/>
    <w:rsid w:val="00B64FF7"/>
    <w:rsid w:val="00B6558C"/>
    <w:rsid w:val="00B6569F"/>
    <w:rsid w:val="00B6593E"/>
    <w:rsid w:val="00B662FB"/>
    <w:rsid w:val="00B663E9"/>
    <w:rsid w:val="00B6723B"/>
    <w:rsid w:val="00B6757A"/>
    <w:rsid w:val="00B676F0"/>
    <w:rsid w:val="00B677D5"/>
    <w:rsid w:val="00B703B2"/>
    <w:rsid w:val="00B70CBC"/>
    <w:rsid w:val="00B7192C"/>
    <w:rsid w:val="00B7236D"/>
    <w:rsid w:val="00B725B2"/>
    <w:rsid w:val="00B72844"/>
    <w:rsid w:val="00B72AD3"/>
    <w:rsid w:val="00B73622"/>
    <w:rsid w:val="00B73672"/>
    <w:rsid w:val="00B73997"/>
    <w:rsid w:val="00B7469D"/>
    <w:rsid w:val="00B749B1"/>
    <w:rsid w:val="00B74A38"/>
    <w:rsid w:val="00B74E0D"/>
    <w:rsid w:val="00B7525C"/>
    <w:rsid w:val="00B7578A"/>
    <w:rsid w:val="00B75F8F"/>
    <w:rsid w:val="00B76C4A"/>
    <w:rsid w:val="00B76FB5"/>
    <w:rsid w:val="00B77C2C"/>
    <w:rsid w:val="00B8024A"/>
    <w:rsid w:val="00B8028E"/>
    <w:rsid w:val="00B80A09"/>
    <w:rsid w:val="00B80A7C"/>
    <w:rsid w:val="00B80F79"/>
    <w:rsid w:val="00B82B71"/>
    <w:rsid w:val="00B82F93"/>
    <w:rsid w:val="00B8304B"/>
    <w:rsid w:val="00B83607"/>
    <w:rsid w:val="00B83DD1"/>
    <w:rsid w:val="00B8532D"/>
    <w:rsid w:val="00B8556F"/>
    <w:rsid w:val="00B85F87"/>
    <w:rsid w:val="00B866B1"/>
    <w:rsid w:val="00B86F40"/>
    <w:rsid w:val="00B87BE4"/>
    <w:rsid w:val="00B87CB6"/>
    <w:rsid w:val="00B90178"/>
    <w:rsid w:val="00B90431"/>
    <w:rsid w:val="00B906B3"/>
    <w:rsid w:val="00B909C7"/>
    <w:rsid w:val="00B90F6B"/>
    <w:rsid w:val="00B90FD1"/>
    <w:rsid w:val="00B91099"/>
    <w:rsid w:val="00B9124B"/>
    <w:rsid w:val="00B912DC"/>
    <w:rsid w:val="00B915F5"/>
    <w:rsid w:val="00B91DE1"/>
    <w:rsid w:val="00B92540"/>
    <w:rsid w:val="00B931F7"/>
    <w:rsid w:val="00B93529"/>
    <w:rsid w:val="00B939B8"/>
    <w:rsid w:val="00B93A40"/>
    <w:rsid w:val="00B93CB4"/>
    <w:rsid w:val="00B94272"/>
    <w:rsid w:val="00B9484C"/>
    <w:rsid w:val="00B94D95"/>
    <w:rsid w:val="00B950DE"/>
    <w:rsid w:val="00B9519A"/>
    <w:rsid w:val="00B961DE"/>
    <w:rsid w:val="00B96484"/>
    <w:rsid w:val="00B96CAA"/>
    <w:rsid w:val="00B971DE"/>
    <w:rsid w:val="00B97898"/>
    <w:rsid w:val="00B9793F"/>
    <w:rsid w:val="00B979BB"/>
    <w:rsid w:val="00B97EC5"/>
    <w:rsid w:val="00BA0403"/>
    <w:rsid w:val="00BA0F88"/>
    <w:rsid w:val="00BA10C9"/>
    <w:rsid w:val="00BA142D"/>
    <w:rsid w:val="00BA1A57"/>
    <w:rsid w:val="00BA1B4C"/>
    <w:rsid w:val="00BA234B"/>
    <w:rsid w:val="00BA24C5"/>
    <w:rsid w:val="00BA28CA"/>
    <w:rsid w:val="00BA2A03"/>
    <w:rsid w:val="00BA2CD2"/>
    <w:rsid w:val="00BA3883"/>
    <w:rsid w:val="00BA3E81"/>
    <w:rsid w:val="00BA50B0"/>
    <w:rsid w:val="00BA54D8"/>
    <w:rsid w:val="00BA5BCF"/>
    <w:rsid w:val="00BA6180"/>
    <w:rsid w:val="00BA6344"/>
    <w:rsid w:val="00BA6C13"/>
    <w:rsid w:val="00BA6EC3"/>
    <w:rsid w:val="00BA725A"/>
    <w:rsid w:val="00BA72A2"/>
    <w:rsid w:val="00BA75EB"/>
    <w:rsid w:val="00BA79C8"/>
    <w:rsid w:val="00BA7AAC"/>
    <w:rsid w:val="00BA7BE0"/>
    <w:rsid w:val="00BB028D"/>
    <w:rsid w:val="00BB0A4A"/>
    <w:rsid w:val="00BB0C41"/>
    <w:rsid w:val="00BB171F"/>
    <w:rsid w:val="00BB19EB"/>
    <w:rsid w:val="00BB1EC7"/>
    <w:rsid w:val="00BB2068"/>
    <w:rsid w:val="00BB20A4"/>
    <w:rsid w:val="00BB23F3"/>
    <w:rsid w:val="00BB2EF0"/>
    <w:rsid w:val="00BB343D"/>
    <w:rsid w:val="00BB35A2"/>
    <w:rsid w:val="00BB35CC"/>
    <w:rsid w:val="00BB3957"/>
    <w:rsid w:val="00BB3A30"/>
    <w:rsid w:val="00BB3D56"/>
    <w:rsid w:val="00BB3DF8"/>
    <w:rsid w:val="00BB4274"/>
    <w:rsid w:val="00BB47AD"/>
    <w:rsid w:val="00BB487E"/>
    <w:rsid w:val="00BB4DDA"/>
    <w:rsid w:val="00BB5373"/>
    <w:rsid w:val="00BB53B5"/>
    <w:rsid w:val="00BB5667"/>
    <w:rsid w:val="00BB6B0D"/>
    <w:rsid w:val="00BB736E"/>
    <w:rsid w:val="00BB78F8"/>
    <w:rsid w:val="00BB7BE1"/>
    <w:rsid w:val="00BC1AE3"/>
    <w:rsid w:val="00BC2017"/>
    <w:rsid w:val="00BC23E7"/>
    <w:rsid w:val="00BC2C34"/>
    <w:rsid w:val="00BC3450"/>
    <w:rsid w:val="00BC46EE"/>
    <w:rsid w:val="00BC49AB"/>
    <w:rsid w:val="00BC4F54"/>
    <w:rsid w:val="00BC547E"/>
    <w:rsid w:val="00BC54C2"/>
    <w:rsid w:val="00BC6CAF"/>
    <w:rsid w:val="00BC7117"/>
    <w:rsid w:val="00BC717A"/>
    <w:rsid w:val="00BC721C"/>
    <w:rsid w:val="00BC77ED"/>
    <w:rsid w:val="00BC7D23"/>
    <w:rsid w:val="00BC7E94"/>
    <w:rsid w:val="00BD0329"/>
    <w:rsid w:val="00BD08A3"/>
    <w:rsid w:val="00BD0A74"/>
    <w:rsid w:val="00BD123D"/>
    <w:rsid w:val="00BD15B6"/>
    <w:rsid w:val="00BD1AD6"/>
    <w:rsid w:val="00BD1B7D"/>
    <w:rsid w:val="00BD22DA"/>
    <w:rsid w:val="00BD2330"/>
    <w:rsid w:val="00BD2CAE"/>
    <w:rsid w:val="00BD38A6"/>
    <w:rsid w:val="00BD3B45"/>
    <w:rsid w:val="00BD4398"/>
    <w:rsid w:val="00BD4528"/>
    <w:rsid w:val="00BD46E8"/>
    <w:rsid w:val="00BD550A"/>
    <w:rsid w:val="00BD57A2"/>
    <w:rsid w:val="00BD58A5"/>
    <w:rsid w:val="00BD5A75"/>
    <w:rsid w:val="00BD5C9D"/>
    <w:rsid w:val="00BD5E43"/>
    <w:rsid w:val="00BD6023"/>
    <w:rsid w:val="00BD67B0"/>
    <w:rsid w:val="00BD7812"/>
    <w:rsid w:val="00BD7A2E"/>
    <w:rsid w:val="00BD7A9F"/>
    <w:rsid w:val="00BD7DD2"/>
    <w:rsid w:val="00BDEC35"/>
    <w:rsid w:val="00BE0D67"/>
    <w:rsid w:val="00BE0E1B"/>
    <w:rsid w:val="00BE0E58"/>
    <w:rsid w:val="00BE12B7"/>
    <w:rsid w:val="00BE1CBC"/>
    <w:rsid w:val="00BE2173"/>
    <w:rsid w:val="00BE2186"/>
    <w:rsid w:val="00BE25A1"/>
    <w:rsid w:val="00BE2926"/>
    <w:rsid w:val="00BE2AAC"/>
    <w:rsid w:val="00BE2C0C"/>
    <w:rsid w:val="00BE2D2A"/>
    <w:rsid w:val="00BE2DF7"/>
    <w:rsid w:val="00BE2F5A"/>
    <w:rsid w:val="00BE30C8"/>
    <w:rsid w:val="00BE328B"/>
    <w:rsid w:val="00BE3393"/>
    <w:rsid w:val="00BE34FA"/>
    <w:rsid w:val="00BE39D9"/>
    <w:rsid w:val="00BE432F"/>
    <w:rsid w:val="00BE49E0"/>
    <w:rsid w:val="00BE49FB"/>
    <w:rsid w:val="00BE4A23"/>
    <w:rsid w:val="00BE4CB1"/>
    <w:rsid w:val="00BE4F66"/>
    <w:rsid w:val="00BE50C8"/>
    <w:rsid w:val="00BE5525"/>
    <w:rsid w:val="00BE6508"/>
    <w:rsid w:val="00BE6EED"/>
    <w:rsid w:val="00BE726C"/>
    <w:rsid w:val="00BE76A9"/>
    <w:rsid w:val="00BE7C60"/>
    <w:rsid w:val="00BE7DDA"/>
    <w:rsid w:val="00BE7EBB"/>
    <w:rsid w:val="00BE7FF8"/>
    <w:rsid w:val="00BF0452"/>
    <w:rsid w:val="00BF04D9"/>
    <w:rsid w:val="00BF17BB"/>
    <w:rsid w:val="00BF19DA"/>
    <w:rsid w:val="00BF1C48"/>
    <w:rsid w:val="00BF1CB2"/>
    <w:rsid w:val="00BF2219"/>
    <w:rsid w:val="00BF26EB"/>
    <w:rsid w:val="00BF27CE"/>
    <w:rsid w:val="00BF31C5"/>
    <w:rsid w:val="00BF3BAA"/>
    <w:rsid w:val="00BF3C6C"/>
    <w:rsid w:val="00BF3DC3"/>
    <w:rsid w:val="00BF3F52"/>
    <w:rsid w:val="00BF4CD5"/>
    <w:rsid w:val="00BF5099"/>
    <w:rsid w:val="00BF52E0"/>
    <w:rsid w:val="00BF5503"/>
    <w:rsid w:val="00BF59DA"/>
    <w:rsid w:val="00BF5AD3"/>
    <w:rsid w:val="00BF5D2A"/>
    <w:rsid w:val="00BF6532"/>
    <w:rsid w:val="00BF692C"/>
    <w:rsid w:val="00BF748C"/>
    <w:rsid w:val="00BF796B"/>
    <w:rsid w:val="00BF7991"/>
    <w:rsid w:val="00BF7ACF"/>
    <w:rsid w:val="00C007D3"/>
    <w:rsid w:val="00C00B38"/>
    <w:rsid w:val="00C01084"/>
    <w:rsid w:val="00C01E1C"/>
    <w:rsid w:val="00C01F71"/>
    <w:rsid w:val="00C02407"/>
    <w:rsid w:val="00C02728"/>
    <w:rsid w:val="00C02988"/>
    <w:rsid w:val="00C02A25"/>
    <w:rsid w:val="00C03418"/>
    <w:rsid w:val="00C0574C"/>
    <w:rsid w:val="00C05D49"/>
    <w:rsid w:val="00C0762A"/>
    <w:rsid w:val="00C07A1C"/>
    <w:rsid w:val="00C102C0"/>
    <w:rsid w:val="00C107A0"/>
    <w:rsid w:val="00C10A78"/>
    <w:rsid w:val="00C11C6C"/>
    <w:rsid w:val="00C11E44"/>
    <w:rsid w:val="00C1250E"/>
    <w:rsid w:val="00C1263C"/>
    <w:rsid w:val="00C12CB7"/>
    <w:rsid w:val="00C12D8E"/>
    <w:rsid w:val="00C12DB0"/>
    <w:rsid w:val="00C13282"/>
    <w:rsid w:val="00C143D8"/>
    <w:rsid w:val="00C14468"/>
    <w:rsid w:val="00C1459E"/>
    <w:rsid w:val="00C14B00"/>
    <w:rsid w:val="00C14C32"/>
    <w:rsid w:val="00C152B1"/>
    <w:rsid w:val="00C15779"/>
    <w:rsid w:val="00C15A91"/>
    <w:rsid w:val="00C15B72"/>
    <w:rsid w:val="00C15BE3"/>
    <w:rsid w:val="00C1622B"/>
    <w:rsid w:val="00C16D11"/>
    <w:rsid w:val="00C170B2"/>
    <w:rsid w:val="00C17169"/>
    <w:rsid w:val="00C20024"/>
    <w:rsid w:val="00C20774"/>
    <w:rsid w:val="00C20BCA"/>
    <w:rsid w:val="00C22160"/>
    <w:rsid w:val="00C22305"/>
    <w:rsid w:val="00C2326D"/>
    <w:rsid w:val="00C24341"/>
    <w:rsid w:val="00C24BFA"/>
    <w:rsid w:val="00C2514A"/>
    <w:rsid w:val="00C252BA"/>
    <w:rsid w:val="00C254B4"/>
    <w:rsid w:val="00C25502"/>
    <w:rsid w:val="00C25D22"/>
    <w:rsid w:val="00C25E6B"/>
    <w:rsid w:val="00C26068"/>
    <w:rsid w:val="00C2614C"/>
    <w:rsid w:val="00C26805"/>
    <w:rsid w:val="00C26E57"/>
    <w:rsid w:val="00C27F48"/>
    <w:rsid w:val="00C30B07"/>
    <w:rsid w:val="00C30C79"/>
    <w:rsid w:val="00C30CC1"/>
    <w:rsid w:val="00C3119E"/>
    <w:rsid w:val="00C31585"/>
    <w:rsid w:val="00C31843"/>
    <w:rsid w:val="00C3218E"/>
    <w:rsid w:val="00C323C7"/>
    <w:rsid w:val="00C32421"/>
    <w:rsid w:val="00C32625"/>
    <w:rsid w:val="00C328C0"/>
    <w:rsid w:val="00C32C53"/>
    <w:rsid w:val="00C34803"/>
    <w:rsid w:val="00C34E61"/>
    <w:rsid w:val="00C35231"/>
    <w:rsid w:val="00C35313"/>
    <w:rsid w:val="00C356F4"/>
    <w:rsid w:val="00C3605E"/>
    <w:rsid w:val="00C36200"/>
    <w:rsid w:val="00C3627C"/>
    <w:rsid w:val="00C362BB"/>
    <w:rsid w:val="00C3710D"/>
    <w:rsid w:val="00C37573"/>
    <w:rsid w:val="00C377EC"/>
    <w:rsid w:val="00C37877"/>
    <w:rsid w:val="00C406C6"/>
    <w:rsid w:val="00C413F6"/>
    <w:rsid w:val="00C41582"/>
    <w:rsid w:val="00C420F3"/>
    <w:rsid w:val="00C422A8"/>
    <w:rsid w:val="00C4243F"/>
    <w:rsid w:val="00C42F86"/>
    <w:rsid w:val="00C4310C"/>
    <w:rsid w:val="00C43257"/>
    <w:rsid w:val="00C4328D"/>
    <w:rsid w:val="00C43655"/>
    <w:rsid w:val="00C437D3"/>
    <w:rsid w:val="00C439F9"/>
    <w:rsid w:val="00C43AAC"/>
    <w:rsid w:val="00C44D93"/>
    <w:rsid w:val="00C44E0A"/>
    <w:rsid w:val="00C45463"/>
    <w:rsid w:val="00C458DF"/>
    <w:rsid w:val="00C45CF4"/>
    <w:rsid w:val="00C46372"/>
    <w:rsid w:val="00C46DAE"/>
    <w:rsid w:val="00C47029"/>
    <w:rsid w:val="00C47474"/>
    <w:rsid w:val="00C47CDA"/>
    <w:rsid w:val="00C47CDF"/>
    <w:rsid w:val="00C505CF"/>
    <w:rsid w:val="00C5095D"/>
    <w:rsid w:val="00C50DA6"/>
    <w:rsid w:val="00C51D53"/>
    <w:rsid w:val="00C51EE6"/>
    <w:rsid w:val="00C520F7"/>
    <w:rsid w:val="00C52276"/>
    <w:rsid w:val="00C526E7"/>
    <w:rsid w:val="00C527DC"/>
    <w:rsid w:val="00C52CFC"/>
    <w:rsid w:val="00C532C5"/>
    <w:rsid w:val="00C53D71"/>
    <w:rsid w:val="00C54082"/>
    <w:rsid w:val="00C546DE"/>
    <w:rsid w:val="00C5506E"/>
    <w:rsid w:val="00C5532B"/>
    <w:rsid w:val="00C554CE"/>
    <w:rsid w:val="00C5581C"/>
    <w:rsid w:val="00C55AFC"/>
    <w:rsid w:val="00C55CDF"/>
    <w:rsid w:val="00C55D55"/>
    <w:rsid w:val="00C56340"/>
    <w:rsid w:val="00C570EB"/>
    <w:rsid w:val="00C57A7A"/>
    <w:rsid w:val="00C57F52"/>
    <w:rsid w:val="00C60C2D"/>
    <w:rsid w:val="00C61F0D"/>
    <w:rsid w:val="00C61F7E"/>
    <w:rsid w:val="00C62212"/>
    <w:rsid w:val="00C62414"/>
    <w:rsid w:val="00C62608"/>
    <w:rsid w:val="00C62A23"/>
    <w:rsid w:val="00C63029"/>
    <w:rsid w:val="00C63F22"/>
    <w:rsid w:val="00C64246"/>
    <w:rsid w:val="00C64376"/>
    <w:rsid w:val="00C64EA6"/>
    <w:rsid w:val="00C6512D"/>
    <w:rsid w:val="00C657F7"/>
    <w:rsid w:val="00C65970"/>
    <w:rsid w:val="00C6625B"/>
    <w:rsid w:val="00C70BA8"/>
    <w:rsid w:val="00C70F75"/>
    <w:rsid w:val="00C710BB"/>
    <w:rsid w:val="00C71699"/>
    <w:rsid w:val="00C717C9"/>
    <w:rsid w:val="00C71A65"/>
    <w:rsid w:val="00C71D32"/>
    <w:rsid w:val="00C72952"/>
    <w:rsid w:val="00C72AA5"/>
    <w:rsid w:val="00C73271"/>
    <w:rsid w:val="00C739F8"/>
    <w:rsid w:val="00C73D82"/>
    <w:rsid w:val="00C7405F"/>
    <w:rsid w:val="00C751B4"/>
    <w:rsid w:val="00C751E0"/>
    <w:rsid w:val="00C752B2"/>
    <w:rsid w:val="00C75DAC"/>
    <w:rsid w:val="00C760F5"/>
    <w:rsid w:val="00C764D2"/>
    <w:rsid w:val="00C76E24"/>
    <w:rsid w:val="00C77299"/>
    <w:rsid w:val="00C776D5"/>
    <w:rsid w:val="00C77B02"/>
    <w:rsid w:val="00C77B29"/>
    <w:rsid w:val="00C77E4F"/>
    <w:rsid w:val="00C77F0D"/>
    <w:rsid w:val="00C802B3"/>
    <w:rsid w:val="00C80FE4"/>
    <w:rsid w:val="00C81108"/>
    <w:rsid w:val="00C81147"/>
    <w:rsid w:val="00C813C8"/>
    <w:rsid w:val="00C81915"/>
    <w:rsid w:val="00C81C68"/>
    <w:rsid w:val="00C81D02"/>
    <w:rsid w:val="00C82105"/>
    <w:rsid w:val="00C82705"/>
    <w:rsid w:val="00C828B2"/>
    <w:rsid w:val="00C8334B"/>
    <w:rsid w:val="00C842AF"/>
    <w:rsid w:val="00C84491"/>
    <w:rsid w:val="00C84F25"/>
    <w:rsid w:val="00C85B60"/>
    <w:rsid w:val="00C85DF2"/>
    <w:rsid w:val="00C863CF"/>
    <w:rsid w:val="00C87731"/>
    <w:rsid w:val="00C87A0D"/>
    <w:rsid w:val="00C87C93"/>
    <w:rsid w:val="00C87FBB"/>
    <w:rsid w:val="00C90188"/>
    <w:rsid w:val="00C90313"/>
    <w:rsid w:val="00C9054C"/>
    <w:rsid w:val="00C9083F"/>
    <w:rsid w:val="00C90C6D"/>
    <w:rsid w:val="00C9108E"/>
    <w:rsid w:val="00C91865"/>
    <w:rsid w:val="00C91AC2"/>
    <w:rsid w:val="00C92D5C"/>
    <w:rsid w:val="00C93685"/>
    <w:rsid w:val="00C93742"/>
    <w:rsid w:val="00C9381F"/>
    <w:rsid w:val="00C93D6F"/>
    <w:rsid w:val="00C9487A"/>
    <w:rsid w:val="00C951AE"/>
    <w:rsid w:val="00C9575F"/>
    <w:rsid w:val="00C9597F"/>
    <w:rsid w:val="00C95A49"/>
    <w:rsid w:val="00C95F98"/>
    <w:rsid w:val="00C96109"/>
    <w:rsid w:val="00C961AA"/>
    <w:rsid w:val="00C96886"/>
    <w:rsid w:val="00C968D7"/>
    <w:rsid w:val="00C96B74"/>
    <w:rsid w:val="00C9700F"/>
    <w:rsid w:val="00C9785D"/>
    <w:rsid w:val="00C97EA1"/>
    <w:rsid w:val="00CA0404"/>
    <w:rsid w:val="00CA0674"/>
    <w:rsid w:val="00CA072C"/>
    <w:rsid w:val="00CA0BC2"/>
    <w:rsid w:val="00CA1102"/>
    <w:rsid w:val="00CA1308"/>
    <w:rsid w:val="00CA1771"/>
    <w:rsid w:val="00CA2A10"/>
    <w:rsid w:val="00CA366D"/>
    <w:rsid w:val="00CA3899"/>
    <w:rsid w:val="00CA3BB8"/>
    <w:rsid w:val="00CA3F0F"/>
    <w:rsid w:val="00CA45D9"/>
    <w:rsid w:val="00CA4AE3"/>
    <w:rsid w:val="00CA5007"/>
    <w:rsid w:val="00CA568A"/>
    <w:rsid w:val="00CA635A"/>
    <w:rsid w:val="00CA689D"/>
    <w:rsid w:val="00CA6A6C"/>
    <w:rsid w:val="00CA6BCD"/>
    <w:rsid w:val="00CA72D0"/>
    <w:rsid w:val="00CA79E6"/>
    <w:rsid w:val="00CA7B61"/>
    <w:rsid w:val="00CA7F12"/>
    <w:rsid w:val="00CB06D6"/>
    <w:rsid w:val="00CB09B5"/>
    <w:rsid w:val="00CB0E34"/>
    <w:rsid w:val="00CB0FC5"/>
    <w:rsid w:val="00CB10DA"/>
    <w:rsid w:val="00CB132F"/>
    <w:rsid w:val="00CB1460"/>
    <w:rsid w:val="00CB1C06"/>
    <w:rsid w:val="00CB2365"/>
    <w:rsid w:val="00CB24EF"/>
    <w:rsid w:val="00CB29A0"/>
    <w:rsid w:val="00CB33F7"/>
    <w:rsid w:val="00CB357B"/>
    <w:rsid w:val="00CB49E8"/>
    <w:rsid w:val="00CB575F"/>
    <w:rsid w:val="00CB5BB4"/>
    <w:rsid w:val="00CB5CEC"/>
    <w:rsid w:val="00CB5EFA"/>
    <w:rsid w:val="00CB6040"/>
    <w:rsid w:val="00CB6754"/>
    <w:rsid w:val="00CB6A64"/>
    <w:rsid w:val="00CB773A"/>
    <w:rsid w:val="00CB79F5"/>
    <w:rsid w:val="00CC012C"/>
    <w:rsid w:val="00CC0398"/>
    <w:rsid w:val="00CC0AFC"/>
    <w:rsid w:val="00CC14FF"/>
    <w:rsid w:val="00CC152C"/>
    <w:rsid w:val="00CC1594"/>
    <w:rsid w:val="00CC187B"/>
    <w:rsid w:val="00CC1B0A"/>
    <w:rsid w:val="00CC1E53"/>
    <w:rsid w:val="00CC1EFF"/>
    <w:rsid w:val="00CC206D"/>
    <w:rsid w:val="00CC2171"/>
    <w:rsid w:val="00CC267F"/>
    <w:rsid w:val="00CC32B9"/>
    <w:rsid w:val="00CC3C0E"/>
    <w:rsid w:val="00CC452D"/>
    <w:rsid w:val="00CC4602"/>
    <w:rsid w:val="00CC4740"/>
    <w:rsid w:val="00CC4937"/>
    <w:rsid w:val="00CC4953"/>
    <w:rsid w:val="00CC59C2"/>
    <w:rsid w:val="00CC5F48"/>
    <w:rsid w:val="00CC6B65"/>
    <w:rsid w:val="00CC7189"/>
    <w:rsid w:val="00CC75AF"/>
    <w:rsid w:val="00CC7BFE"/>
    <w:rsid w:val="00CC7CF9"/>
    <w:rsid w:val="00CD072A"/>
    <w:rsid w:val="00CD0F3E"/>
    <w:rsid w:val="00CD1A4E"/>
    <w:rsid w:val="00CD1D9A"/>
    <w:rsid w:val="00CD23E5"/>
    <w:rsid w:val="00CD27A2"/>
    <w:rsid w:val="00CD290F"/>
    <w:rsid w:val="00CD2923"/>
    <w:rsid w:val="00CD29E2"/>
    <w:rsid w:val="00CD2A54"/>
    <w:rsid w:val="00CD2BF6"/>
    <w:rsid w:val="00CD396D"/>
    <w:rsid w:val="00CD4037"/>
    <w:rsid w:val="00CD42E5"/>
    <w:rsid w:val="00CD44D1"/>
    <w:rsid w:val="00CD44E1"/>
    <w:rsid w:val="00CD4911"/>
    <w:rsid w:val="00CD49B5"/>
    <w:rsid w:val="00CD4DAB"/>
    <w:rsid w:val="00CD54B3"/>
    <w:rsid w:val="00CD554F"/>
    <w:rsid w:val="00CD5C1F"/>
    <w:rsid w:val="00CD67AA"/>
    <w:rsid w:val="00CD6996"/>
    <w:rsid w:val="00CD6CB2"/>
    <w:rsid w:val="00CD7294"/>
    <w:rsid w:val="00CD7A69"/>
    <w:rsid w:val="00CE0454"/>
    <w:rsid w:val="00CE065D"/>
    <w:rsid w:val="00CE09A8"/>
    <w:rsid w:val="00CE0CEB"/>
    <w:rsid w:val="00CE181D"/>
    <w:rsid w:val="00CE1C41"/>
    <w:rsid w:val="00CE1DF5"/>
    <w:rsid w:val="00CE21DA"/>
    <w:rsid w:val="00CE2961"/>
    <w:rsid w:val="00CE3BCF"/>
    <w:rsid w:val="00CE4185"/>
    <w:rsid w:val="00CE43E9"/>
    <w:rsid w:val="00CE4B81"/>
    <w:rsid w:val="00CE4D19"/>
    <w:rsid w:val="00CE4D1A"/>
    <w:rsid w:val="00CE5F30"/>
    <w:rsid w:val="00CE622C"/>
    <w:rsid w:val="00CF0361"/>
    <w:rsid w:val="00CF0382"/>
    <w:rsid w:val="00CF051D"/>
    <w:rsid w:val="00CF0A35"/>
    <w:rsid w:val="00CF116A"/>
    <w:rsid w:val="00CF15ED"/>
    <w:rsid w:val="00CF1675"/>
    <w:rsid w:val="00CF19E0"/>
    <w:rsid w:val="00CF1D91"/>
    <w:rsid w:val="00CF1E67"/>
    <w:rsid w:val="00CF2861"/>
    <w:rsid w:val="00CF2A60"/>
    <w:rsid w:val="00CF3BF6"/>
    <w:rsid w:val="00CF45A1"/>
    <w:rsid w:val="00CF461C"/>
    <w:rsid w:val="00CF4B78"/>
    <w:rsid w:val="00CF4C65"/>
    <w:rsid w:val="00CF513C"/>
    <w:rsid w:val="00CF5557"/>
    <w:rsid w:val="00CF5A72"/>
    <w:rsid w:val="00CF5B56"/>
    <w:rsid w:val="00CF6993"/>
    <w:rsid w:val="00CF7196"/>
    <w:rsid w:val="00CF7605"/>
    <w:rsid w:val="00D003EA"/>
    <w:rsid w:val="00D00436"/>
    <w:rsid w:val="00D01329"/>
    <w:rsid w:val="00D01AA6"/>
    <w:rsid w:val="00D02291"/>
    <w:rsid w:val="00D02814"/>
    <w:rsid w:val="00D030D6"/>
    <w:rsid w:val="00D0334F"/>
    <w:rsid w:val="00D04A7A"/>
    <w:rsid w:val="00D06AE0"/>
    <w:rsid w:val="00D06DF5"/>
    <w:rsid w:val="00D06E73"/>
    <w:rsid w:val="00D06FF6"/>
    <w:rsid w:val="00D070B2"/>
    <w:rsid w:val="00D076D7"/>
    <w:rsid w:val="00D07E36"/>
    <w:rsid w:val="00D07E71"/>
    <w:rsid w:val="00D103B2"/>
    <w:rsid w:val="00D1057D"/>
    <w:rsid w:val="00D10EF7"/>
    <w:rsid w:val="00D10F81"/>
    <w:rsid w:val="00D11161"/>
    <w:rsid w:val="00D111F8"/>
    <w:rsid w:val="00D115D8"/>
    <w:rsid w:val="00D116D2"/>
    <w:rsid w:val="00D11AFA"/>
    <w:rsid w:val="00D11B91"/>
    <w:rsid w:val="00D12A55"/>
    <w:rsid w:val="00D1373E"/>
    <w:rsid w:val="00D1374F"/>
    <w:rsid w:val="00D1435D"/>
    <w:rsid w:val="00D145C6"/>
    <w:rsid w:val="00D14D15"/>
    <w:rsid w:val="00D1546D"/>
    <w:rsid w:val="00D15A89"/>
    <w:rsid w:val="00D15D4E"/>
    <w:rsid w:val="00D16738"/>
    <w:rsid w:val="00D16857"/>
    <w:rsid w:val="00D169E1"/>
    <w:rsid w:val="00D16A36"/>
    <w:rsid w:val="00D172FD"/>
    <w:rsid w:val="00D1765F"/>
    <w:rsid w:val="00D17B8F"/>
    <w:rsid w:val="00D20968"/>
    <w:rsid w:val="00D20AE1"/>
    <w:rsid w:val="00D20F14"/>
    <w:rsid w:val="00D214F2"/>
    <w:rsid w:val="00D21628"/>
    <w:rsid w:val="00D2175C"/>
    <w:rsid w:val="00D2247C"/>
    <w:rsid w:val="00D22939"/>
    <w:rsid w:val="00D22DAE"/>
    <w:rsid w:val="00D22E78"/>
    <w:rsid w:val="00D237C4"/>
    <w:rsid w:val="00D23DBC"/>
    <w:rsid w:val="00D23F9E"/>
    <w:rsid w:val="00D24878"/>
    <w:rsid w:val="00D25205"/>
    <w:rsid w:val="00D25E9C"/>
    <w:rsid w:val="00D262A2"/>
    <w:rsid w:val="00D274D4"/>
    <w:rsid w:val="00D2753D"/>
    <w:rsid w:val="00D277A4"/>
    <w:rsid w:val="00D27BA3"/>
    <w:rsid w:val="00D30374"/>
    <w:rsid w:val="00D30CA7"/>
    <w:rsid w:val="00D31990"/>
    <w:rsid w:val="00D31A51"/>
    <w:rsid w:val="00D31D1B"/>
    <w:rsid w:val="00D31F08"/>
    <w:rsid w:val="00D326D7"/>
    <w:rsid w:val="00D32BC9"/>
    <w:rsid w:val="00D32E70"/>
    <w:rsid w:val="00D32F9A"/>
    <w:rsid w:val="00D333EE"/>
    <w:rsid w:val="00D33492"/>
    <w:rsid w:val="00D339B2"/>
    <w:rsid w:val="00D33D2F"/>
    <w:rsid w:val="00D340B8"/>
    <w:rsid w:val="00D343DA"/>
    <w:rsid w:val="00D349D4"/>
    <w:rsid w:val="00D34CDC"/>
    <w:rsid w:val="00D34E55"/>
    <w:rsid w:val="00D34F0C"/>
    <w:rsid w:val="00D35103"/>
    <w:rsid w:val="00D36145"/>
    <w:rsid w:val="00D36C8D"/>
    <w:rsid w:val="00D36F39"/>
    <w:rsid w:val="00D372A0"/>
    <w:rsid w:val="00D37711"/>
    <w:rsid w:val="00D3776C"/>
    <w:rsid w:val="00D40A00"/>
    <w:rsid w:val="00D4195A"/>
    <w:rsid w:val="00D41A9D"/>
    <w:rsid w:val="00D41E49"/>
    <w:rsid w:val="00D422DF"/>
    <w:rsid w:val="00D42322"/>
    <w:rsid w:val="00D426C7"/>
    <w:rsid w:val="00D42DBE"/>
    <w:rsid w:val="00D42F08"/>
    <w:rsid w:val="00D43098"/>
    <w:rsid w:val="00D43333"/>
    <w:rsid w:val="00D438EA"/>
    <w:rsid w:val="00D43904"/>
    <w:rsid w:val="00D43D13"/>
    <w:rsid w:val="00D43DDF"/>
    <w:rsid w:val="00D4434B"/>
    <w:rsid w:val="00D450FE"/>
    <w:rsid w:val="00D45135"/>
    <w:rsid w:val="00D453FB"/>
    <w:rsid w:val="00D45579"/>
    <w:rsid w:val="00D455AE"/>
    <w:rsid w:val="00D464BF"/>
    <w:rsid w:val="00D478BE"/>
    <w:rsid w:val="00D50337"/>
    <w:rsid w:val="00D50FAA"/>
    <w:rsid w:val="00D51350"/>
    <w:rsid w:val="00D51767"/>
    <w:rsid w:val="00D51A13"/>
    <w:rsid w:val="00D51BFD"/>
    <w:rsid w:val="00D51C58"/>
    <w:rsid w:val="00D51F6E"/>
    <w:rsid w:val="00D524E4"/>
    <w:rsid w:val="00D53D14"/>
    <w:rsid w:val="00D5525A"/>
    <w:rsid w:val="00D55412"/>
    <w:rsid w:val="00D55A6E"/>
    <w:rsid w:val="00D55CBF"/>
    <w:rsid w:val="00D56587"/>
    <w:rsid w:val="00D56A23"/>
    <w:rsid w:val="00D56F0C"/>
    <w:rsid w:val="00D577FB"/>
    <w:rsid w:val="00D5793E"/>
    <w:rsid w:val="00D57AF2"/>
    <w:rsid w:val="00D6009F"/>
    <w:rsid w:val="00D60693"/>
    <w:rsid w:val="00D60BAC"/>
    <w:rsid w:val="00D6155A"/>
    <w:rsid w:val="00D61A11"/>
    <w:rsid w:val="00D61A7E"/>
    <w:rsid w:val="00D62379"/>
    <w:rsid w:val="00D62405"/>
    <w:rsid w:val="00D62B32"/>
    <w:rsid w:val="00D633D5"/>
    <w:rsid w:val="00D6448F"/>
    <w:rsid w:val="00D64CEC"/>
    <w:rsid w:val="00D64EB8"/>
    <w:rsid w:val="00D64F60"/>
    <w:rsid w:val="00D65730"/>
    <w:rsid w:val="00D65C2E"/>
    <w:rsid w:val="00D66430"/>
    <w:rsid w:val="00D66EF1"/>
    <w:rsid w:val="00D6760F"/>
    <w:rsid w:val="00D7020B"/>
    <w:rsid w:val="00D704B6"/>
    <w:rsid w:val="00D70758"/>
    <w:rsid w:val="00D70F3E"/>
    <w:rsid w:val="00D712B6"/>
    <w:rsid w:val="00D7189F"/>
    <w:rsid w:val="00D71E60"/>
    <w:rsid w:val="00D7249F"/>
    <w:rsid w:val="00D72560"/>
    <w:rsid w:val="00D732A9"/>
    <w:rsid w:val="00D73426"/>
    <w:rsid w:val="00D738EC"/>
    <w:rsid w:val="00D73984"/>
    <w:rsid w:val="00D73DAA"/>
    <w:rsid w:val="00D74196"/>
    <w:rsid w:val="00D74CFA"/>
    <w:rsid w:val="00D74DBD"/>
    <w:rsid w:val="00D74F5F"/>
    <w:rsid w:val="00D761A1"/>
    <w:rsid w:val="00D76238"/>
    <w:rsid w:val="00D76787"/>
    <w:rsid w:val="00D776B9"/>
    <w:rsid w:val="00D77969"/>
    <w:rsid w:val="00D77E56"/>
    <w:rsid w:val="00D80547"/>
    <w:rsid w:val="00D80747"/>
    <w:rsid w:val="00D80817"/>
    <w:rsid w:val="00D80D27"/>
    <w:rsid w:val="00D8157B"/>
    <w:rsid w:val="00D817D2"/>
    <w:rsid w:val="00D81982"/>
    <w:rsid w:val="00D82393"/>
    <w:rsid w:val="00D83FAD"/>
    <w:rsid w:val="00D84F67"/>
    <w:rsid w:val="00D8512E"/>
    <w:rsid w:val="00D869F5"/>
    <w:rsid w:val="00D86B72"/>
    <w:rsid w:val="00D87568"/>
    <w:rsid w:val="00D87CCE"/>
    <w:rsid w:val="00D905A8"/>
    <w:rsid w:val="00D90FC3"/>
    <w:rsid w:val="00D917FD"/>
    <w:rsid w:val="00D918E0"/>
    <w:rsid w:val="00D91EE3"/>
    <w:rsid w:val="00D9210E"/>
    <w:rsid w:val="00D9224E"/>
    <w:rsid w:val="00D92AF3"/>
    <w:rsid w:val="00D93330"/>
    <w:rsid w:val="00D934B0"/>
    <w:rsid w:val="00D93504"/>
    <w:rsid w:val="00D938DB"/>
    <w:rsid w:val="00D93DA9"/>
    <w:rsid w:val="00D93DB3"/>
    <w:rsid w:val="00D943EE"/>
    <w:rsid w:val="00D948BF"/>
    <w:rsid w:val="00D94947"/>
    <w:rsid w:val="00D94AE2"/>
    <w:rsid w:val="00D94CA5"/>
    <w:rsid w:val="00D94DED"/>
    <w:rsid w:val="00D95331"/>
    <w:rsid w:val="00D9533A"/>
    <w:rsid w:val="00D95472"/>
    <w:rsid w:val="00D954D6"/>
    <w:rsid w:val="00D95659"/>
    <w:rsid w:val="00D95843"/>
    <w:rsid w:val="00D95E32"/>
    <w:rsid w:val="00D962B2"/>
    <w:rsid w:val="00D9634F"/>
    <w:rsid w:val="00D96749"/>
    <w:rsid w:val="00D96878"/>
    <w:rsid w:val="00D96CE7"/>
    <w:rsid w:val="00D97065"/>
    <w:rsid w:val="00DA0718"/>
    <w:rsid w:val="00DA08FB"/>
    <w:rsid w:val="00DA0DC1"/>
    <w:rsid w:val="00DA13DA"/>
    <w:rsid w:val="00DA1577"/>
    <w:rsid w:val="00DA1713"/>
    <w:rsid w:val="00DA1A99"/>
    <w:rsid w:val="00DA1F2C"/>
    <w:rsid w:val="00DA2011"/>
    <w:rsid w:val="00DA2253"/>
    <w:rsid w:val="00DA25C9"/>
    <w:rsid w:val="00DA2986"/>
    <w:rsid w:val="00DA2FE4"/>
    <w:rsid w:val="00DA3164"/>
    <w:rsid w:val="00DA31E1"/>
    <w:rsid w:val="00DA3A99"/>
    <w:rsid w:val="00DA4553"/>
    <w:rsid w:val="00DA463F"/>
    <w:rsid w:val="00DA6235"/>
    <w:rsid w:val="00DA7E01"/>
    <w:rsid w:val="00DA7E88"/>
    <w:rsid w:val="00DB0331"/>
    <w:rsid w:val="00DB03A9"/>
    <w:rsid w:val="00DB0BAF"/>
    <w:rsid w:val="00DB0EB4"/>
    <w:rsid w:val="00DB0F11"/>
    <w:rsid w:val="00DB16C4"/>
    <w:rsid w:val="00DB184A"/>
    <w:rsid w:val="00DB2C13"/>
    <w:rsid w:val="00DB367A"/>
    <w:rsid w:val="00DB39B1"/>
    <w:rsid w:val="00DB39E9"/>
    <w:rsid w:val="00DB3AED"/>
    <w:rsid w:val="00DB41D5"/>
    <w:rsid w:val="00DB53AB"/>
    <w:rsid w:val="00DB54A7"/>
    <w:rsid w:val="00DB5740"/>
    <w:rsid w:val="00DB5BF5"/>
    <w:rsid w:val="00DB70ED"/>
    <w:rsid w:val="00DB74A5"/>
    <w:rsid w:val="00DB75CE"/>
    <w:rsid w:val="00DB7BD8"/>
    <w:rsid w:val="00DC049B"/>
    <w:rsid w:val="00DC0533"/>
    <w:rsid w:val="00DC07EF"/>
    <w:rsid w:val="00DC0C08"/>
    <w:rsid w:val="00DC0C51"/>
    <w:rsid w:val="00DC0E4F"/>
    <w:rsid w:val="00DC0E99"/>
    <w:rsid w:val="00DC144A"/>
    <w:rsid w:val="00DC16FB"/>
    <w:rsid w:val="00DC191B"/>
    <w:rsid w:val="00DC1C82"/>
    <w:rsid w:val="00DC1F78"/>
    <w:rsid w:val="00DC2742"/>
    <w:rsid w:val="00DC2967"/>
    <w:rsid w:val="00DC2BB3"/>
    <w:rsid w:val="00DC34EB"/>
    <w:rsid w:val="00DC35A6"/>
    <w:rsid w:val="00DC43D6"/>
    <w:rsid w:val="00DC4970"/>
    <w:rsid w:val="00DC4CFD"/>
    <w:rsid w:val="00DC56AC"/>
    <w:rsid w:val="00DC60F1"/>
    <w:rsid w:val="00DC62AA"/>
    <w:rsid w:val="00DC62BE"/>
    <w:rsid w:val="00DC6399"/>
    <w:rsid w:val="00DC6685"/>
    <w:rsid w:val="00DC676D"/>
    <w:rsid w:val="00DC6B24"/>
    <w:rsid w:val="00DC6F52"/>
    <w:rsid w:val="00DC7096"/>
    <w:rsid w:val="00DC7D93"/>
    <w:rsid w:val="00DC7E37"/>
    <w:rsid w:val="00DD008B"/>
    <w:rsid w:val="00DD0572"/>
    <w:rsid w:val="00DD06B2"/>
    <w:rsid w:val="00DD0FD5"/>
    <w:rsid w:val="00DD105B"/>
    <w:rsid w:val="00DD155C"/>
    <w:rsid w:val="00DD1AC8"/>
    <w:rsid w:val="00DD1B41"/>
    <w:rsid w:val="00DD24F4"/>
    <w:rsid w:val="00DD2558"/>
    <w:rsid w:val="00DD29BB"/>
    <w:rsid w:val="00DD31D9"/>
    <w:rsid w:val="00DD33AB"/>
    <w:rsid w:val="00DD45F4"/>
    <w:rsid w:val="00DD4615"/>
    <w:rsid w:val="00DD4819"/>
    <w:rsid w:val="00DD4B4D"/>
    <w:rsid w:val="00DD5319"/>
    <w:rsid w:val="00DD554E"/>
    <w:rsid w:val="00DD5764"/>
    <w:rsid w:val="00DD5C39"/>
    <w:rsid w:val="00DD6009"/>
    <w:rsid w:val="00DD60A9"/>
    <w:rsid w:val="00DD6554"/>
    <w:rsid w:val="00DD65E0"/>
    <w:rsid w:val="00DD6FB6"/>
    <w:rsid w:val="00DD7D1F"/>
    <w:rsid w:val="00DD7ED7"/>
    <w:rsid w:val="00DE027E"/>
    <w:rsid w:val="00DE0C41"/>
    <w:rsid w:val="00DE0F5E"/>
    <w:rsid w:val="00DE0FBC"/>
    <w:rsid w:val="00DE1613"/>
    <w:rsid w:val="00DE2222"/>
    <w:rsid w:val="00DE23A6"/>
    <w:rsid w:val="00DE2721"/>
    <w:rsid w:val="00DE28D9"/>
    <w:rsid w:val="00DE34A7"/>
    <w:rsid w:val="00DE383B"/>
    <w:rsid w:val="00DE3894"/>
    <w:rsid w:val="00DE3B3C"/>
    <w:rsid w:val="00DE5A1B"/>
    <w:rsid w:val="00DE6010"/>
    <w:rsid w:val="00DE64FF"/>
    <w:rsid w:val="00DE672D"/>
    <w:rsid w:val="00DE6CE3"/>
    <w:rsid w:val="00DE7B13"/>
    <w:rsid w:val="00DF0446"/>
    <w:rsid w:val="00DF0567"/>
    <w:rsid w:val="00DF199B"/>
    <w:rsid w:val="00DF20F4"/>
    <w:rsid w:val="00DF2762"/>
    <w:rsid w:val="00DF27CA"/>
    <w:rsid w:val="00DF2F97"/>
    <w:rsid w:val="00DF3560"/>
    <w:rsid w:val="00DF356F"/>
    <w:rsid w:val="00DF371A"/>
    <w:rsid w:val="00DF4136"/>
    <w:rsid w:val="00DF4454"/>
    <w:rsid w:val="00DF5E37"/>
    <w:rsid w:val="00DF6924"/>
    <w:rsid w:val="00DF6B8B"/>
    <w:rsid w:val="00DF7B25"/>
    <w:rsid w:val="00E00348"/>
    <w:rsid w:val="00E00532"/>
    <w:rsid w:val="00E01981"/>
    <w:rsid w:val="00E01C83"/>
    <w:rsid w:val="00E0201B"/>
    <w:rsid w:val="00E0231C"/>
    <w:rsid w:val="00E0267C"/>
    <w:rsid w:val="00E0283D"/>
    <w:rsid w:val="00E0337D"/>
    <w:rsid w:val="00E03AA1"/>
    <w:rsid w:val="00E03FBE"/>
    <w:rsid w:val="00E0429E"/>
    <w:rsid w:val="00E0445E"/>
    <w:rsid w:val="00E05795"/>
    <w:rsid w:val="00E05B24"/>
    <w:rsid w:val="00E05D33"/>
    <w:rsid w:val="00E05DE8"/>
    <w:rsid w:val="00E0607A"/>
    <w:rsid w:val="00E065CC"/>
    <w:rsid w:val="00E065E3"/>
    <w:rsid w:val="00E0693A"/>
    <w:rsid w:val="00E06D5C"/>
    <w:rsid w:val="00E06D79"/>
    <w:rsid w:val="00E070CD"/>
    <w:rsid w:val="00E072BE"/>
    <w:rsid w:val="00E075AA"/>
    <w:rsid w:val="00E078C8"/>
    <w:rsid w:val="00E07981"/>
    <w:rsid w:val="00E07E4A"/>
    <w:rsid w:val="00E10104"/>
    <w:rsid w:val="00E102FE"/>
    <w:rsid w:val="00E103EF"/>
    <w:rsid w:val="00E1040A"/>
    <w:rsid w:val="00E10F66"/>
    <w:rsid w:val="00E1155C"/>
    <w:rsid w:val="00E11B72"/>
    <w:rsid w:val="00E120E6"/>
    <w:rsid w:val="00E12489"/>
    <w:rsid w:val="00E127BA"/>
    <w:rsid w:val="00E12EA4"/>
    <w:rsid w:val="00E138B5"/>
    <w:rsid w:val="00E13A4B"/>
    <w:rsid w:val="00E13B31"/>
    <w:rsid w:val="00E13F2E"/>
    <w:rsid w:val="00E14B3F"/>
    <w:rsid w:val="00E14EA6"/>
    <w:rsid w:val="00E14EE1"/>
    <w:rsid w:val="00E152A7"/>
    <w:rsid w:val="00E15495"/>
    <w:rsid w:val="00E15D8F"/>
    <w:rsid w:val="00E16071"/>
    <w:rsid w:val="00E16C2D"/>
    <w:rsid w:val="00E178A8"/>
    <w:rsid w:val="00E20350"/>
    <w:rsid w:val="00E203BB"/>
    <w:rsid w:val="00E20A88"/>
    <w:rsid w:val="00E20B65"/>
    <w:rsid w:val="00E20FD9"/>
    <w:rsid w:val="00E21962"/>
    <w:rsid w:val="00E21F61"/>
    <w:rsid w:val="00E2218E"/>
    <w:rsid w:val="00E225CF"/>
    <w:rsid w:val="00E22BFC"/>
    <w:rsid w:val="00E23552"/>
    <w:rsid w:val="00E23C43"/>
    <w:rsid w:val="00E23C97"/>
    <w:rsid w:val="00E242D8"/>
    <w:rsid w:val="00E24BF8"/>
    <w:rsid w:val="00E24ECC"/>
    <w:rsid w:val="00E25C79"/>
    <w:rsid w:val="00E25C88"/>
    <w:rsid w:val="00E25E59"/>
    <w:rsid w:val="00E2616F"/>
    <w:rsid w:val="00E27522"/>
    <w:rsid w:val="00E2772C"/>
    <w:rsid w:val="00E278D8"/>
    <w:rsid w:val="00E27A33"/>
    <w:rsid w:val="00E3033D"/>
    <w:rsid w:val="00E30371"/>
    <w:rsid w:val="00E30E0B"/>
    <w:rsid w:val="00E314E3"/>
    <w:rsid w:val="00E31822"/>
    <w:rsid w:val="00E3187D"/>
    <w:rsid w:val="00E31CA1"/>
    <w:rsid w:val="00E31F34"/>
    <w:rsid w:val="00E32130"/>
    <w:rsid w:val="00E32370"/>
    <w:rsid w:val="00E32378"/>
    <w:rsid w:val="00E3247E"/>
    <w:rsid w:val="00E33665"/>
    <w:rsid w:val="00E33B00"/>
    <w:rsid w:val="00E33ED5"/>
    <w:rsid w:val="00E347E8"/>
    <w:rsid w:val="00E34CAE"/>
    <w:rsid w:val="00E35070"/>
    <w:rsid w:val="00E3649A"/>
    <w:rsid w:val="00E3725D"/>
    <w:rsid w:val="00E403E9"/>
    <w:rsid w:val="00E404DE"/>
    <w:rsid w:val="00E4088B"/>
    <w:rsid w:val="00E40CE5"/>
    <w:rsid w:val="00E413D6"/>
    <w:rsid w:val="00E41E8B"/>
    <w:rsid w:val="00E428C4"/>
    <w:rsid w:val="00E42C16"/>
    <w:rsid w:val="00E42C9A"/>
    <w:rsid w:val="00E430E1"/>
    <w:rsid w:val="00E43584"/>
    <w:rsid w:val="00E436E1"/>
    <w:rsid w:val="00E43AFC"/>
    <w:rsid w:val="00E43D6D"/>
    <w:rsid w:val="00E43F17"/>
    <w:rsid w:val="00E44050"/>
    <w:rsid w:val="00E44134"/>
    <w:rsid w:val="00E441A7"/>
    <w:rsid w:val="00E44211"/>
    <w:rsid w:val="00E443B6"/>
    <w:rsid w:val="00E449D9"/>
    <w:rsid w:val="00E44C4A"/>
    <w:rsid w:val="00E4587B"/>
    <w:rsid w:val="00E458C8"/>
    <w:rsid w:val="00E45969"/>
    <w:rsid w:val="00E46055"/>
    <w:rsid w:val="00E46431"/>
    <w:rsid w:val="00E466A2"/>
    <w:rsid w:val="00E46A74"/>
    <w:rsid w:val="00E46D2B"/>
    <w:rsid w:val="00E47198"/>
    <w:rsid w:val="00E47277"/>
    <w:rsid w:val="00E473A6"/>
    <w:rsid w:val="00E47952"/>
    <w:rsid w:val="00E47B1F"/>
    <w:rsid w:val="00E47B72"/>
    <w:rsid w:val="00E47E78"/>
    <w:rsid w:val="00E5060D"/>
    <w:rsid w:val="00E50693"/>
    <w:rsid w:val="00E50BF2"/>
    <w:rsid w:val="00E50D94"/>
    <w:rsid w:val="00E523AA"/>
    <w:rsid w:val="00E52F4D"/>
    <w:rsid w:val="00E5340A"/>
    <w:rsid w:val="00E5364A"/>
    <w:rsid w:val="00E53A78"/>
    <w:rsid w:val="00E547F0"/>
    <w:rsid w:val="00E54D0B"/>
    <w:rsid w:val="00E550D6"/>
    <w:rsid w:val="00E55BB1"/>
    <w:rsid w:val="00E55D4F"/>
    <w:rsid w:val="00E576C9"/>
    <w:rsid w:val="00E60E68"/>
    <w:rsid w:val="00E61303"/>
    <w:rsid w:val="00E6170C"/>
    <w:rsid w:val="00E619D7"/>
    <w:rsid w:val="00E635D3"/>
    <w:rsid w:val="00E63AB8"/>
    <w:rsid w:val="00E64729"/>
    <w:rsid w:val="00E647F7"/>
    <w:rsid w:val="00E6493A"/>
    <w:rsid w:val="00E650E9"/>
    <w:rsid w:val="00E6511B"/>
    <w:rsid w:val="00E65C83"/>
    <w:rsid w:val="00E65E03"/>
    <w:rsid w:val="00E65FCA"/>
    <w:rsid w:val="00E660A7"/>
    <w:rsid w:val="00E661F6"/>
    <w:rsid w:val="00E668BE"/>
    <w:rsid w:val="00E66B30"/>
    <w:rsid w:val="00E67020"/>
    <w:rsid w:val="00E67307"/>
    <w:rsid w:val="00E673FD"/>
    <w:rsid w:val="00E67706"/>
    <w:rsid w:val="00E67A5A"/>
    <w:rsid w:val="00E67BA3"/>
    <w:rsid w:val="00E67CB2"/>
    <w:rsid w:val="00E712A1"/>
    <w:rsid w:val="00E71D07"/>
    <w:rsid w:val="00E7231D"/>
    <w:rsid w:val="00E7253F"/>
    <w:rsid w:val="00E72861"/>
    <w:rsid w:val="00E736A7"/>
    <w:rsid w:val="00E73811"/>
    <w:rsid w:val="00E73971"/>
    <w:rsid w:val="00E73ACA"/>
    <w:rsid w:val="00E740F7"/>
    <w:rsid w:val="00E7432C"/>
    <w:rsid w:val="00E74397"/>
    <w:rsid w:val="00E74F45"/>
    <w:rsid w:val="00E7646C"/>
    <w:rsid w:val="00E77500"/>
    <w:rsid w:val="00E775C1"/>
    <w:rsid w:val="00E77ACB"/>
    <w:rsid w:val="00E77E05"/>
    <w:rsid w:val="00E77F4B"/>
    <w:rsid w:val="00E80107"/>
    <w:rsid w:val="00E8028A"/>
    <w:rsid w:val="00E81382"/>
    <w:rsid w:val="00E8164E"/>
    <w:rsid w:val="00E818F2"/>
    <w:rsid w:val="00E819A9"/>
    <w:rsid w:val="00E82193"/>
    <w:rsid w:val="00E8246A"/>
    <w:rsid w:val="00E82671"/>
    <w:rsid w:val="00E83142"/>
    <w:rsid w:val="00E83638"/>
    <w:rsid w:val="00E83E45"/>
    <w:rsid w:val="00E83FF4"/>
    <w:rsid w:val="00E843A0"/>
    <w:rsid w:val="00E848C8"/>
    <w:rsid w:val="00E85007"/>
    <w:rsid w:val="00E850F8"/>
    <w:rsid w:val="00E85252"/>
    <w:rsid w:val="00E858C9"/>
    <w:rsid w:val="00E85C0A"/>
    <w:rsid w:val="00E85D10"/>
    <w:rsid w:val="00E863B9"/>
    <w:rsid w:val="00E86A53"/>
    <w:rsid w:val="00E86AB8"/>
    <w:rsid w:val="00E87632"/>
    <w:rsid w:val="00E87B4B"/>
    <w:rsid w:val="00E90343"/>
    <w:rsid w:val="00E903DF"/>
    <w:rsid w:val="00E9065C"/>
    <w:rsid w:val="00E9070C"/>
    <w:rsid w:val="00E91021"/>
    <w:rsid w:val="00E91C93"/>
    <w:rsid w:val="00E92151"/>
    <w:rsid w:val="00E922CE"/>
    <w:rsid w:val="00E9243C"/>
    <w:rsid w:val="00E92E4C"/>
    <w:rsid w:val="00E93040"/>
    <w:rsid w:val="00E93D99"/>
    <w:rsid w:val="00E946C2"/>
    <w:rsid w:val="00E94CCA"/>
    <w:rsid w:val="00E94E05"/>
    <w:rsid w:val="00E95565"/>
    <w:rsid w:val="00E956F5"/>
    <w:rsid w:val="00E95777"/>
    <w:rsid w:val="00E95C5A"/>
    <w:rsid w:val="00E96F4D"/>
    <w:rsid w:val="00E978BC"/>
    <w:rsid w:val="00EA0426"/>
    <w:rsid w:val="00EA0701"/>
    <w:rsid w:val="00EA0753"/>
    <w:rsid w:val="00EA161F"/>
    <w:rsid w:val="00EA19B2"/>
    <w:rsid w:val="00EA1E61"/>
    <w:rsid w:val="00EA2AF5"/>
    <w:rsid w:val="00EA2D4A"/>
    <w:rsid w:val="00EA2F89"/>
    <w:rsid w:val="00EA3640"/>
    <w:rsid w:val="00EA369B"/>
    <w:rsid w:val="00EA3B57"/>
    <w:rsid w:val="00EA3BCA"/>
    <w:rsid w:val="00EA4251"/>
    <w:rsid w:val="00EA4315"/>
    <w:rsid w:val="00EA45D4"/>
    <w:rsid w:val="00EA49F2"/>
    <w:rsid w:val="00EA653A"/>
    <w:rsid w:val="00EA6D51"/>
    <w:rsid w:val="00EA6EE5"/>
    <w:rsid w:val="00EA7D83"/>
    <w:rsid w:val="00EB09A9"/>
    <w:rsid w:val="00EB0E47"/>
    <w:rsid w:val="00EB0FB8"/>
    <w:rsid w:val="00EB1A44"/>
    <w:rsid w:val="00EB1FF8"/>
    <w:rsid w:val="00EB1FFD"/>
    <w:rsid w:val="00EB228D"/>
    <w:rsid w:val="00EB2332"/>
    <w:rsid w:val="00EB23A1"/>
    <w:rsid w:val="00EB2717"/>
    <w:rsid w:val="00EB3409"/>
    <w:rsid w:val="00EB356B"/>
    <w:rsid w:val="00EB3C8E"/>
    <w:rsid w:val="00EB43FF"/>
    <w:rsid w:val="00EB5A2E"/>
    <w:rsid w:val="00EB5F88"/>
    <w:rsid w:val="00EB650E"/>
    <w:rsid w:val="00EB6EDF"/>
    <w:rsid w:val="00EB7712"/>
    <w:rsid w:val="00EB7AE3"/>
    <w:rsid w:val="00EB7EA0"/>
    <w:rsid w:val="00EC0147"/>
    <w:rsid w:val="00EC03AC"/>
    <w:rsid w:val="00EC0529"/>
    <w:rsid w:val="00EC0A1E"/>
    <w:rsid w:val="00EC0AB0"/>
    <w:rsid w:val="00EC0ECB"/>
    <w:rsid w:val="00EC11C7"/>
    <w:rsid w:val="00EC12DF"/>
    <w:rsid w:val="00EC1720"/>
    <w:rsid w:val="00EC1E3D"/>
    <w:rsid w:val="00EC2A38"/>
    <w:rsid w:val="00EC2C0B"/>
    <w:rsid w:val="00EC2CE6"/>
    <w:rsid w:val="00EC2CE7"/>
    <w:rsid w:val="00EC3CF4"/>
    <w:rsid w:val="00EC4014"/>
    <w:rsid w:val="00EC4892"/>
    <w:rsid w:val="00EC4CF5"/>
    <w:rsid w:val="00EC5F85"/>
    <w:rsid w:val="00EC670B"/>
    <w:rsid w:val="00EC6F49"/>
    <w:rsid w:val="00EC707D"/>
    <w:rsid w:val="00EC7CCD"/>
    <w:rsid w:val="00ED06B2"/>
    <w:rsid w:val="00ED0D2C"/>
    <w:rsid w:val="00ED0FF1"/>
    <w:rsid w:val="00ED1AC1"/>
    <w:rsid w:val="00ED1BA7"/>
    <w:rsid w:val="00ED2745"/>
    <w:rsid w:val="00ED2B8E"/>
    <w:rsid w:val="00ED381D"/>
    <w:rsid w:val="00ED4487"/>
    <w:rsid w:val="00ED463A"/>
    <w:rsid w:val="00ED4A7E"/>
    <w:rsid w:val="00ED4C26"/>
    <w:rsid w:val="00ED4D18"/>
    <w:rsid w:val="00ED52B8"/>
    <w:rsid w:val="00ED52C5"/>
    <w:rsid w:val="00ED6209"/>
    <w:rsid w:val="00ED64C2"/>
    <w:rsid w:val="00ED6A3D"/>
    <w:rsid w:val="00ED7A2C"/>
    <w:rsid w:val="00EE0074"/>
    <w:rsid w:val="00EE0337"/>
    <w:rsid w:val="00EE0571"/>
    <w:rsid w:val="00EE0743"/>
    <w:rsid w:val="00EE0931"/>
    <w:rsid w:val="00EE094B"/>
    <w:rsid w:val="00EE1A12"/>
    <w:rsid w:val="00EE1B15"/>
    <w:rsid w:val="00EE205E"/>
    <w:rsid w:val="00EE3354"/>
    <w:rsid w:val="00EE3A21"/>
    <w:rsid w:val="00EE40C3"/>
    <w:rsid w:val="00EE4A62"/>
    <w:rsid w:val="00EE4ACF"/>
    <w:rsid w:val="00EE4C4F"/>
    <w:rsid w:val="00EE4E04"/>
    <w:rsid w:val="00EE524A"/>
    <w:rsid w:val="00EE571B"/>
    <w:rsid w:val="00EE61CC"/>
    <w:rsid w:val="00EE6593"/>
    <w:rsid w:val="00EE6D26"/>
    <w:rsid w:val="00EE6D3F"/>
    <w:rsid w:val="00EE7C9F"/>
    <w:rsid w:val="00EE7E9A"/>
    <w:rsid w:val="00EE7FC9"/>
    <w:rsid w:val="00EF1335"/>
    <w:rsid w:val="00EF1F4F"/>
    <w:rsid w:val="00EF2373"/>
    <w:rsid w:val="00EF23F0"/>
    <w:rsid w:val="00EF27AE"/>
    <w:rsid w:val="00EF2B1E"/>
    <w:rsid w:val="00EF2D7E"/>
    <w:rsid w:val="00EF34D7"/>
    <w:rsid w:val="00EF3DFA"/>
    <w:rsid w:val="00EF3ED8"/>
    <w:rsid w:val="00EF4395"/>
    <w:rsid w:val="00EF4705"/>
    <w:rsid w:val="00EF48A1"/>
    <w:rsid w:val="00EF48BE"/>
    <w:rsid w:val="00EF4C22"/>
    <w:rsid w:val="00EF4DE3"/>
    <w:rsid w:val="00EF5408"/>
    <w:rsid w:val="00EF5758"/>
    <w:rsid w:val="00EF600A"/>
    <w:rsid w:val="00EF62EB"/>
    <w:rsid w:val="00EF7880"/>
    <w:rsid w:val="00EF7CD4"/>
    <w:rsid w:val="00F003D7"/>
    <w:rsid w:val="00F00443"/>
    <w:rsid w:val="00F00C52"/>
    <w:rsid w:val="00F00F67"/>
    <w:rsid w:val="00F01D75"/>
    <w:rsid w:val="00F01E6F"/>
    <w:rsid w:val="00F01FC4"/>
    <w:rsid w:val="00F02574"/>
    <w:rsid w:val="00F02842"/>
    <w:rsid w:val="00F02C54"/>
    <w:rsid w:val="00F02D82"/>
    <w:rsid w:val="00F03047"/>
    <w:rsid w:val="00F03223"/>
    <w:rsid w:val="00F03553"/>
    <w:rsid w:val="00F03E53"/>
    <w:rsid w:val="00F04156"/>
    <w:rsid w:val="00F049E7"/>
    <w:rsid w:val="00F05DC6"/>
    <w:rsid w:val="00F067B0"/>
    <w:rsid w:val="00F07636"/>
    <w:rsid w:val="00F1045E"/>
    <w:rsid w:val="00F10983"/>
    <w:rsid w:val="00F10FFD"/>
    <w:rsid w:val="00F1194D"/>
    <w:rsid w:val="00F12382"/>
    <w:rsid w:val="00F1297E"/>
    <w:rsid w:val="00F12DC0"/>
    <w:rsid w:val="00F14E41"/>
    <w:rsid w:val="00F14EDA"/>
    <w:rsid w:val="00F1510A"/>
    <w:rsid w:val="00F15318"/>
    <w:rsid w:val="00F1583C"/>
    <w:rsid w:val="00F15C8C"/>
    <w:rsid w:val="00F15FE6"/>
    <w:rsid w:val="00F16057"/>
    <w:rsid w:val="00F16411"/>
    <w:rsid w:val="00F172E3"/>
    <w:rsid w:val="00F17C77"/>
    <w:rsid w:val="00F20022"/>
    <w:rsid w:val="00F2058C"/>
    <w:rsid w:val="00F20AA1"/>
    <w:rsid w:val="00F20CDC"/>
    <w:rsid w:val="00F20F51"/>
    <w:rsid w:val="00F212F5"/>
    <w:rsid w:val="00F22566"/>
    <w:rsid w:val="00F226AD"/>
    <w:rsid w:val="00F22931"/>
    <w:rsid w:val="00F22D17"/>
    <w:rsid w:val="00F22E1D"/>
    <w:rsid w:val="00F230A4"/>
    <w:rsid w:val="00F235B8"/>
    <w:rsid w:val="00F237C3"/>
    <w:rsid w:val="00F238CF"/>
    <w:rsid w:val="00F23B83"/>
    <w:rsid w:val="00F243B1"/>
    <w:rsid w:val="00F24AFC"/>
    <w:rsid w:val="00F24EBD"/>
    <w:rsid w:val="00F25DE7"/>
    <w:rsid w:val="00F262ED"/>
    <w:rsid w:val="00F26318"/>
    <w:rsid w:val="00F26CEE"/>
    <w:rsid w:val="00F273C8"/>
    <w:rsid w:val="00F27597"/>
    <w:rsid w:val="00F27865"/>
    <w:rsid w:val="00F27C9E"/>
    <w:rsid w:val="00F30662"/>
    <w:rsid w:val="00F30762"/>
    <w:rsid w:val="00F30CAC"/>
    <w:rsid w:val="00F313F6"/>
    <w:rsid w:val="00F313FF"/>
    <w:rsid w:val="00F3165D"/>
    <w:rsid w:val="00F317F0"/>
    <w:rsid w:val="00F318F2"/>
    <w:rsid w:val="00F3231C"/>
    <w:rsid w:val="00F3240A"/>
    <w:rsid w:val="00F32985"/>
    <w:rsid w:val="00F33152"/>
    <w:rsid w:val="00F33AA7"/>
    <w:rsid w:val="00F3407C"/>
    <w:rsid w:val="00F34548"/>
    <w:rsid w:val="00F35655"/>
    <w:rsid w:val="00F3570A"/>
    <w:rsid w:val="00F35B82"/>
    <w:rsid w:val="00F35CE8"/>
    <w:rsid w:val="00F3603A"/>
    <w:rsid w:val="00F36117"/>
    <w:rsid w:val="00F36155"/>
    <w:rsid w:val="00F36325"/>
    <w:rsid w:val="00F36F96"/>
    <w:rsid w:val="00F37381"/>
    <w:rsid w:val="00F37479"/>
    <w:rsid w:val="00F3776D"/>
    <w:rsid w:val="00F3796E"/>
    <w:rsid w:val="00F40241"/>
    <w:rsid w:val="00F404EA"/>
    <w:rsid w:val="00F41341"/>
    <w:rsid w:val="00F41548"/>
    <w:rsid w:val="00F4170E"/>
    <w:rsid w:val="00F41FA0"/>
    <w:rsid w:val="00F41FEF"/>
    <w:rsid w:val="00F44B33"/>
    <w:rsid w:val="00F45040"/>
    <w:rsid w:val="00F450D1"/>
    <w:rsid w:val="00F465A1"/>
    <w:rsid w:val="00F46A62"/>
    <w:rsid w:val="00F46D9A"/>
    <w:rsid w:val="00F47D66"/>
    <w:rsid w:val="00F50364"/>
    <w:rsid w:val="00F50BFC"/>
    <w:rsid w:val="00F50F69"/>
    <w:rsid w:val="00F51A31"/>
    <w:rsid w:val="00F524D7"/>
    <w:rsid w:val="00F52E04"/>
    <w:rsid w:val="00F52FFC"/>
    <w:rsid w:val="00F53E66"/>
    <w:rsid w:val="00F54CA2"/>
    <w:rsid w:val="00F54DF5"/>
    <w:rsid w:val="00F54E98"/>
    <w:rsid w:val="00F54F28"/>
    <w:rsid w:val="00F559E9"/>
    <w:rsid w:val="00F56F90"/>
    <w:rsid w:val="00F5782C"/>
    <w:rsid w:val="00F57DC2"/>
    <w:rsid w:val="00F57E4F"/>
    <w:rsid w:val="00F6011C"/>
    <w:rsid w:val="00F6049E"/>
    <w:rsid w:val="00F606AE"/>
    <w:rsid w:val="00F60AC8"/>
    <w:rsid w:val="00F60B58"/>
    <w:rsid w:val="00F60E72"/>
    <w:rsid w:val="00F612D4"/>
    <w:rsid w:val="00F61C79"/>
    <w:rsid w:val="00F626AF"/>
    <w:rsid w:val="00F62EB6"/>
    <w:rsid w:val="00F6375C"/>
    <w:rsid w:val="00F6389C"/>
    <w:rsid w:val="00F63FE7"/>
    <w:rsid w:val="00F64347"/>
    <w:rsid w:val="00F6473F"/>
    <w:rsid w:val="00F64969"/>
    <w:rsid w:val="00F64CCC"/>
    <w:rsid w:val="00F6500D"/>
    <w:rsid w:val="00F6550B"/>
    <w:rsid w:val="00F65A38"/>
    <w:rsid w:val="00F65D36"/>
    <w:rsid w:val="00F65E32"/>
    <w:rsid w:val="00F66262"/>
    <w:rsid w:val="00F668B9"/>
    <w:rsid w:val="00F66E96"/>
    <w:rsid w:val="00F67225"/>
    <w:rsid w:val="00F675A2"/>
    <w:rsid w:val="00F677D8"/>
    <w:rsid w:val="00F67927"/>
    <w:rsid w:val="00F67EEA"/>
    <w:rsid w:val="00F70185"/>
    <w:rsid w:val="00F7028B"/>
    <w:rsid w:val="00F7087F"/>
    <w:rsid w:val="00F709E5"/>
    <w:rsid w:val="00F71014"/>
    <w:rsid w:val="00F722F0"/>
    <w:rsid w:val="00F72678"/>
    <w:rsid w:val="00F72D50"/>
    <w:rsid w:val="00F72F8A"/>
    <w:rsid w:val="00F73D66"/>
    <w:rsid w:val="00F7617E"/>
    <w:rsid w:val="00F76D6F"/>
    <w:rsid w:val="00F771D9"/>
    <w:rsid w:val="00F77FC4"/>
    <w:rsid w:val="00F80EE9"/>
    <w:rsid w:val="00F83188"/>
    <w:rsid w:val="00F833AC"/>
    <w:rsid w:val="00F8390F"/>
    <w:rsid w:val="00F839AB"/>
    <w:rsid w:val="00F83D30"/>
    <w:rsid w:val="00F83FF0"/>
    <w:rsid w:val="00F84237"/>
    <w:rsid w:val="00F844F9"/>
    <w:rsid w:val="00F84A1C"/>
    <w:rsid w:val="00F85241"/>
    <w:rsid w:val="00F85309"/>
    <w:rsid w:val="00F854F5"/>
    <w:rsid w:val="00F85925"/>
    <w:rsid w:val="00F85D63"/>
    <w:rsid w:val="00F86AF4"/>
    <w:rsid w:val="00F8771D"/>
    <w:rsid w:val="00F87D26"/>
    <w:rsid w:val="00F87FCE"/>
    <w:rsid w:val="00F90249"/>
    <w:rsid w:val="00F90454"/>
    <w:rsid w:val="00F90850"/>
    <w:rsid w:val="00F908C3"/>
    <w:rsid w:val="00F90CF2"/>
    <w:rsid w:val="00F90D42"/>
    <w:rsid w:val="00F90DB2"/>
    <w:rsid w:val="00F91011"/>
    <w:rsid w:val="00F911B7"/>
    <w:rsid w:val="00F92120"/>
    <w:rsid w:val="00F92FA1"/>
    <w:rsid w:val="00F93350"/>
    <w:rsid w:val="00F939E7"/>
    <w:rsid w:val="00F93E1D"/>
    <w:rsid w:val="00F94533"/>
    <w:rsid w:val="00F95450"/>
    <w:rsid w:val="00F95FCB"/>
    <w:rsid w:val="00F960D5"/>
    <w:rsid w:val="00F9615D"/>
    <w:rsid w:val="00F96195"/>
    <w:rsid w:val="00F967AE"/>
    <w:rsid w:val="00F96DA6"/>
    <w:rsid w:val="00F970E2"/>
    <w:rsid w:val="00F9738D"/>
    <w:rsid w:val="00F97B01"/>
    <w:rsid w:val="00F97E47"/>
    <w:rsid w:val="00F97EA3"/>
    <w:rsid w:val="00FA02FF"/>
    <w:rsid w:val="00FA045B"/>
    <w:rsid w:val="00FA0ABC"/>
    <w:rsid w:val="00FA0D5D"/>
    <w:rsid w:val="00FA0F12"/>
    <w:rsid w:val="00FA11FC"/>
    <w:rsid w:val="00FA1301"/>
    <w:rsid w:val="00FA1872"/>
    <w:rsid w:val="00FA1AC8"/>
    <w:rsid w:val="00FA1C38"/>
    <w:rsid w:val="00FA23D6"/>
    <w:rsid w:val="00FA2642"/>
    <w:rsid w:val="00FA2912"/>
    <w:rsid w:val="00FA2C8A"/>
    <w:rsid w:val="00FA4263"/>
    <w:rsid w:val="00FA4381"/>
    <w:rsid w:val="00FA44FA"/>
    <w:rsid w:val="00FA51FD"/>
    <w:rsid w:val="00FA5AA7"/>
    <w:rsid w:val="00FA5C03"/>
    <w:rsid w:val="00FA608F"/>
    <w:rsid w:val="00FA6498"/>
    <w:rsid w:val="00FA6974"/>
    <w:rsid w:val="00FA6DC8"/>
    <w:rsid w:val="00FA7604"/>
    <w:rsid w:val="00FA779B"/>
    <w:rsid w:val="00FB02A2"/>
    <w:rsid w:val="00FB0392"/>
    <w:rsid w:val="00FB0935"/>
    <w:rsid w:val="00FB0991"/>
    <w:rsid w:val="00FB0AAF"/>
    <w:rsid w:val="00FB0BC1"/>
    <w:rsid w:val="00FB2651"/>
    <w:rsid w:val="00FB2A8C"/>
    <w:rsid w:val="00FB2EFF"/>
    <w:rsid w:val="00FB3062"/>
    <w:rsid w:val="00FB3208"/>
    <w:rsid w:val="00FB326D"/>
    <w:rsid w:val="00FB3DC5"/>
    <w:rsid w:val="00FB40CF"/>
    <w:rsid w:val="00FB412E"/>
    <w:rsid w:val="00FB42BC"/>
    <w:rsid w:val="00FB5875"/>
    <w:rsid w:val="00FB5EBC"/>
    <w:rsid w:val="00FB60B4"/>
    <w:rsid w:val="00FB610C"/>
    <w:rsid w:val="00FB6118"/>
    <w:rsid w:val="00FB64C9"/>
    <w:rsid w:val="00FB65F3"/>
    <w:rsid w:val="00FB66FF"/>
    <w:rsid w:val="00FB7176"/>
    <w:rsid w:val="00FC02FB"/>
    <w:rsid w:val="00FC0589"/>
    <w:rsid w:val="00FC0977"/>
    <w:rsid w:val="00FC1347"/>
    <w:rsid w:val="00FC178B"/>
    <w:rsid w:val="00FC2A75"/>
    <w:rsid w:val="00FC2C77"/>
    <w:rsid w:val="00FC348D"/>
    <w:rsid w:val="00FC34DF"/>
    <w:rsid w:val="00FC38FD"/>
    <w:rsid w:val="00FC397A"/>
    <w:rsid w:val="00FC4054"/>
    <w:rsid w:val="00FC4940"/>
    <w:rsid w:val="00FC4BCE"/>
    <w:rsid w:val="00FC57D7"/>
    <w:rsid w:val="00FC5A08"/>
    <w:rsid w:val="00FC5E32"/>
    <w:rsid w:val="00FC652F"/>
    <w:rsid w:val="00FC659F"/>
    <w:rsid w:val="00FC686B"/>
    <w:rsid w:val="00FC6BBF"/>
    <w:rsid w:val="00FC6C04"/>
    <w:rsid w:val="00FC728A"/>
    <w:rsid w:val="00FC7388"/>
    <w:rsid w:val="00FC780D"/>
    <w:rsid w:val="00FC7A31"/>
    <w:rsid w:val="00FC7F70"/>
    <w:rsid w:val="00FD016F"/>
    <w:rsid w:val="00FD056B"/>
    <w:rsid w:val="00FD0F25"/>
    <w:rsid w:val="00FD12D9"/>
    <w:rsid w:val="00FD1B1B"/>
    <w:rsid w:val="00FD1CF1"/>
    <w:rsid w:val="00FD20FC"/>
    <w:rsid w:val="00FD21E2"/>
    <w:rsid w:val="00FD2468"/>
    <w:rsid w:val="00FD29DE"/>
    <w:rsid w:val="00FD2DC1"/>
    <w:rsid w:val="00FD32FE"/>
    <w:rsid w:val="00FD381B"/>
    <w:rsid w:val="00FD4578"/>
    <w:rsid w:val="00FD4759"/>
    <w:rsid w:val="00FD4BE8"/>
    <w:rsid w:val="00FD519A"/>
    <w:rsid w:val="00FD5D19"/>
    <w:rsid w:val="00FD5D98"/>
    <w:rsid w:val="00FD68B2"/>
    <w:rsid w:val="00FD6C91"/>
    <w:rsid w:val="00FD7723"/>
    <w:rsid w:val="00FD7B33"/>
    <w:rsid w:val="00FD7DAC"/>
    <w:rsid w:val="00FD7E8E"/>
    <w:rsid w:val="00FE047C"/>
    <w:rsid w:val="00FE071B"/>
    <w:rsid w:val="00FE15AC"/>
    <w:rsid w:val="00FE1D07"/>
    <w:rsid w:val="00FE1D4C"/>
    <w:rsid w:val="00FE1D5C"/>
    <w:rsid w:val="00FE2122"/>
    <w:rsid w:val="00FE2413"/>
    <w:rsid w:val="00FE28A1"/>
    <w:rsid w:val="00FE349A"/>
    <w:rsid w:val="00FE353C"/>
    <w:rsid w:val="00FE38E2"/>
    <w:rsid w:val="00FE48D0"/>
    <w:rsid w:val="00FE52B1"/>
    <w:rsid w:val="00FE52CE"/>
    <w:rsid w:val="00FE535B"/>
    <w:rsid w:val="00FE62CB"/>
    <w:rsid w:val="00FE65FF"/>
    <w:rsid w:val="00FE6762"/>
    <w:rsid w:val="00FE6DAC"/>
    <w:rsid w:val="00FE6EDF"/>
    <w:rsid w:val="00FE7256"/>
    <w:rsid w:val="00FE77A6"/>
    <w:rsid w:val="00FE7891"/>
    <w:rsid w:val="00FE7994"/>
    <w:rsid w:val="00FE7ADC"/>
    <w:rsid w:val="00FE7CB7"/>
    <w:rsid w:val="00FF00FF"/>
    <w:rsid w:val="00FF0A68"/>
    <w:rsid w:val="00FF0D46"/>
    <w:rsid w:val="00FF1F2C"/>
    <w:rsid w:val="00FF29AF"/>
    <w:rsid w:val="00FF2B67"/>
    <w:rsid w:val="00FF2EDE"/>
    <w:rsid w:val="00FF320D"/>
    <w:rsid w:val="00FF3B1A"/>
    <w:rsid w:val="00FF4BC7"/>
    <w:rsid w:val="00FF54BC"/>
    <w:rsid w:val="00FF5586"/>
    <w:rsid w:val="00FF6048"/>
    <w:rsid w:val="00FF615E"/>
    <w:rsid w:val="00FF647B"/>
    <w:rsid w:val="00FF6E89"/>
    <w:rsid w:val="00FF7219"/>
    <w:rsid w:val="00FF76CF"/>
    <w:rsid w:val="00FF79C1"/>
    <w:rsid w:val="0130050E"/>
    <w:rsid w:val="014315A4"/>
    <w:rsid w:val="01E0D4CA"/>
    <w:rsid w:val="0225B404"/>
    <w:rsid w:val="02317951"/>
    <w:rsid w:val="0279DA67"/>
    <w:rsid w:val="02A0F0EE"/>
    <w:rsid w:val="034CEC4D"/>
    <w:rsid w:val="043B15B2"/>
    <w:rsid w:val="054BADA3"/>
    <w:rsid w:val="056DC5B1"/>
    <w:rsid w:val="05A68786"/>
    <w:rsid w:val="05B7EB53"/>
    <w:rsid w:val="05C48834"/>
    <w:rsid w:val="060DAF11"/>
    <w:rsid w:val="07C86DB5"/>
    <w:rsid w:val="07CAC7F7"/>
    <w:rsid w:val="083F7BA1"/>
    <w:rsid w:val="09103272"/>
    <w:rsid w:val="092DA80A"/>
    <w:rsid w:val="093B9DD3"/>
    <w:rsid w:val="09B4F1B0"/>
    <w:rsid w:val="09EBE97E"/>
    <w:rsid w:val="0A0863C4"/>
    <w:rsid w:val="0AB25A08"/>
    <w:rsid w:val="0AD76E5E"/>
    <w:rsid w:val="0B2E1C10"/>
    <w:rsid w:val="0B57FBDC"/>
    <w:rsid w:val="0CD6B095"/>
    <w:rsid w:val="0CF1C805"/>
    <w:rsid w:val="0D823EBB"/>
    <w:rsid w:val="0D8D3C1A"/>
    <w:rsid w:val="0D8E416C"/>
    <w:rsid w:val="0D93892E"/>
    <w:rsid w:val="0D93C7DF"/>
    <w:rsid w:val="0DCA7643"/>
    <w:rsid w:val="0E5F56E5"/>
    <w:rsid w:val="0F664B99"/>
    <w:rsid w:val="106D798B"/>
    <w:rsid w:val="10C0A9AB"/>
    <w:rsid w:val="10C5A41A"/>
    <w:rsid w:val="10F1D65A"/>
    <w:rsid w:val="11249693"/>
    <w:rsid w:val="130FD1E5"/>
    <w:rsid w:val="13581176"/>
    <w:rsid w:val="1422F516"/>
    <w:rsid w:val="14349763"/>
    <w:rsid w:val="148F12C2"/>
    <w:rsid w:val="14EA7E81"/>
    <w:rsid w:val="159ABD6D"/>
    <w:rsid w:val="159EC86B"/>
    <w:rsid w:val="1687FAF5"/>
    <w:rsid w:val="16D32AB9"/>
    <w:rsid w:val="16DD2C38"/>
    <w:rsid w:val="1753D2AC"/>
    <w:rsid w:val="180E1062"/>
    <w:rsid w:val="182E1AC5"/>
    <w:rsid w:val="18652071"/>
    <w:rsid w:val="1877BE58"/>
    <w:rsid w:val="19B796CB"/>
    <w:rsid w:val="1A38CF1E"/>
    <w:rsid w:val="1A72953F"/>
    <w:rsid w:val="1A7AD00F"/>
    <w:rsid w:val="1B11CD88"/>
    <w:rsid w:val="1B72FCED"/>
    <w:rsid w:val="1BDE6513"/>
    <w:rsid w:val="1BEDD27B"/>
    <w:rsid w:val="1C2D0076"/>
    <w:rsid w:val="1C8FCDAA"/>
    <w:rsid w:val="1C9130D3"/>
    <w:rsid w:val="1DE530AC"/>
    <w:rsid w:val="1E9437C6"/>
    <w:rsid w:val="1F3FCAA1"/>
    <w:rsid w:val="2022B3F7"/>
    <w:rsid w:val="20703256"/>
    <w:rsid w:val="211A0CE1"/>
    <w:rsid w:val="21DAA10F"/>
    <w:rsid w:val="2251FD8D"/>
    <w:rsid w:val="229DEE2E"/>
    <w:rsid w:val="2333CE1A"/>
    <w:rsid w:val="23FD9F97"/>
    <w:rsid w:val="2402280F"/>
    <w:rsid w:val="25639197"/>
    <w:rsid w:val="25908871"/>
    <w:rsid w:val="25E6B8B9"/>
    <w:rsid w:val="26EA5ABB"/>
    <w:rsid w:val="274695D5"/>
    <w:rsid w:val="277D4B9C"/>
    <w:rsid w:val="27C5E9E8"/>
    <w:rsid w:val="27D336CD"/>
    <w:rsid w:val="2804B6AE"/>
    <w:rsid w:val="28496D01"/>
    <w:rsid w:val="29E6B7A7"/>
    <w:rsid w:val="2A3D6A48"/>
    <w:rsid w:val="2B735C04"/>
    <w:rsid w:val="2B8EBAF5"/>
    <w:rsid w:val="2BAFA6EF"/>
    <w:rsid w:val="2BF191F0"/>
    <w:rsid w:val="2CF6E54C"/>
    <w:rsid w:val="2CFAE839"/>
    <w:rsid w:val="2FA412E3"/>
    <w:rsid w:val="2FF7B452"/>
    <w:rsid w:val="301CD069"/>
    <w:rsid w:val="30A597ED"/>
    <w:rsid w:val="312B055F"/>
    <w:rsid w:val="31E7BE91"/>
    <w:rsid w:val="32344584"/>
    <w:rsid w:val="3304B6D7"/>
    <w:rsid w:val="337DD003"/>
    <w:rsid w:val="34100173"/>
    <w:rsid w:val="3419B98B"/>
    <w:rsid w:val="34395089"/>
    <w:rsid w:val="353AE7E9"/>
    <w:rsid w:val="35C9EF01"/>
    <w:rsid w:val="35F1E531"/>
    <w:rsid w:val="36234F3B"/>
    <w:rsid w:val="36546559"/>
    <w:rsid w:val="36C5A258"/>
    <w:rsid w:val="36D8A609"/>
    <w:rsid w:val="3703DC5F"/>
    <w:rsid w:val="3721ED4F"/>
    <w:rsid w:val="3775561C"/>
    <w:rsid w:val="37D6A998"/>
    <w:rsid w:val="3931CCCC"/>
    <w:rsid w:val="3955E5DE"/>
    <w:rsid w:val="39DEDDE2"/>
    <w:rsid w:val="3ADA5833"/>
    <w:rsid w:val="3BA18AD0"/>
    <w:rsid w:val="3BB0DAA0"/>
    <w:rsid w:val="3C39CE48"/>
    <w:rsid w:val="3C648A1E"/>
    <w:rsid w:val="3C796862"/>
    <w:rsid w:val="3D2C951C"/>
    <w:rsid w:val="3DB296DE"/>
    <w:rsid w:val="3DF8702D"/>
    <w:rsid w:val="3E2EC5C7"/>
    <w:rsid w:val="3E4F6C99"/>
    <w:rsid w:val="3E7C44A9"/>
    <w:rsid w:val="3F684523"/>
    <w:rsid w:val="3FAA5F27"/>
    <w:rsid w:val="3FEF8212"/>
    <w:rsid w:val="3FFB323D"/>
    <w:rsid w:val="40F9F025"/>
    <w:rsid w:val="413F3D0D"/>
    <w:rsid w:val="414D2A75"/>
    <w:rsid w:val="42F1D717"/>
    <w:rsid w:val="43E2CDF3"/>
    <w:rsid w:val="43EB0978"/>
    <w:rsid w:val="44763E2B"/>
    <w:rsid w:val="44CDBCA3"/>
    <w:rsid w:val="44F532EB"/>
    <w:rsid w:val="45D6EAFD"/>
    <w:rsid w:val="46B3AE5F"/>
    <w:rsid w:val="46FD2DF5"/>
    <w:rsid w:val="473FA68A"/>
    <w:rsid w:val="474F6B5C"/>
    <w:rsid w:val="47A81BEC"/>
    <w:rsid w:val="47BE66E8"/>
    <w:rsid w:val="482EFDB3"/>
    <w:rsid w:val="4845F39E"/>
    <w:rsid w:val="484ECDC3"/>
    <w:rsid w:val="484FF043"/>
    <w:rsid w:val="486A31FE"/>
    <w:rsid w:val="499CA4D7"/>
    <w:rsid w:val="49E1C3FF"/>
    <w:rsid w:val="4A021076"/>
    <w:rsid w:val="4A15ED8E"/>
    <w:rsid w:val="4A17C84D"/>
    <w:rsid w:val="4A69B4D3"/>
    <w:rsid w:val="4B01D181"/>
    <w:rsid w:val="4B70E09B"/>
    <w:rsid w:val="4BA44E37"/>
    <w:rsid w:val="4BF7C915"/>
    <w:rsid w:val="4C9985D9"/>
    <w:rsid w:val="4CB9C53E"/>
    <w:rsid w:val="4CE2620A"/>
    <w:rsid w:val="4D4FAD92"/>
    <w:rsid w:val="4E25A23C"/>
    <w:rsid w:val="4F39394B"/>
    <w:rsid w:val="502C7C89"/>
    <w:rsid w:val="50B51186"/>
    <w:rsid w:val="50D40DFD"/>
    <w:rsid w:val="515D42FE"/>
    <w:rsid w:val="51AD8B60"/>
    <w:rsid w:val="525FD236"/>
    <w:rsid w:val="528EE25E"/>
    <w:rsid w:val="530E74F0"/>
    <w:rsid w:val="5320F238"/>
    <w:rsid w:val="533AE3D3"/>
    <w:rsid w:val="5396C885"/>
    <w:rsid w:val="53D96846"/>
    <w:rsid w:val="53DB55EC"/>
    <w:rsid w:val="544BF2F1"/>
    <w:rsid w:val="54861CF7"/>
    <w:rsid w:val="549B9E96"/>
    <w:rsid w:val="55FD5DF5"/>
    <w:rsid w:val="56029450"/>
    <w:rsid w:val="561F0E12"/>
    <w:rsid w:val="57110908"/>
    <w:rsid w:val="57EB3EF7"/>
    <w:rsid w:val="58A973B5"/>
    <w:rsid w:val="58ACD969"/>
    <w:rsid w:val="59B1335E"/>
    <w:rsid w:val="5B20F3AA"/>
    <w:rsid w:val="5B3F3260"/>
    <w:rsid w:val="5BCD8A17"/>
    <w:rsid w:val="5BFDBF2E"/>
    <w:rsid w:val="5C4AA74C"/>
    <w:rsid w:val="5CBA787C"/>
    <w:rsid w:val="5D33500A"/>
    <w:rsid w:val="5E37119A"/>
    <w:rsid w:val="5EE31174"/>
    <w:rsid w:val="5EEBF1CD"/>
    <w:rsid w:val="5EFD4F13"/>
    <w:rsid w:val="5F79FCB7"/>
    <w:rsid w:val="5F814E0A"/>
    <w:rsid w:val="5FA5F382"/>
    <w:rsid w:val="5FD2E58A"/>
    <w:rsid w:val="5FE4CEF7"/>
    <w:rsid w:val="5FEF3DF2"/>
    <w:rsid w:val="6120AF19"/>
    <w:rsid w:val="6189E3AA"/>
    <w:rsid w:val="6259B381"/>
    <w:rsid w:val="625B4875"/>
    <w:rsid w:val="628D7549"/>
    <w:rsid w:val="63408EB9"/>
    <w:rsid w:val="63610BA6"/>
    <w:rsid w:val="63B1AAD1"/>
    <w:rsid w:val="63D63661"/>
    <w:rsid w:val="6408B975"/>
    <w:rsid w:val="643BC2C2"/>
    <w:rsid w:val="646A7EC4"/>
    <w:rsid w:val="653556B0"/>
    <w:rsid w:val="6584481B"/>
    <w:rsid w:val="65AA62F0"/>
    <w:rsid w:val="65C85783"/>
    <w:rsid w:val="666139D0"/>
    <w:rsid w:val="66A99BDF"/>
    <w:rsid w:val="675FAC88"/>
    <w:rsid w:val="6811A179"/>
    <w:rsid w:val="682528C3"/>
    <w:rsid w:val="687F2DF9"/>
    <w:rsid w:val="68CFEA12"/>
    <w:rsid w:val="692529F3"/>
    <w:rsid w:val="6975F533"/>
    <w:rsid w:val="69B5D4A7"/>
    <w:rsid w:val="6A74E9FB"/>
    <w:rsid w:val="6ACA8776"/>
    <w:rsid w:val="6B48445D"/>
    <w:rsid w:val="6B5381F5"/>
    <w:rsid w:val="6CA84C91"/>
    <w:rsid w:val="6CE3189F"/>
    <w:rsid w:val="6D03EA7B"/>
    <w:rsid w:val="6D5D100C"/>
    <w:rsid w:val="6DC21FDF"/>
    <w:rsid w:val="6EEBB612"/>
    <w:rsid w:val="6FAA8D17"/>
    <w:rsid w:val="6FBB14AF"/>
    <w:rsid w:val="7026F318"/>
    <w:rsid w:val="7040F2A0"/>
    <w:rsid w:val="70DEE9FC"/>
    <w:rsid w:val="71961EB1"/>
    <w:rsid w:val="71E64EB5"/>
    <w:rsid w:val="72619E35"/>
    <w:rsid w:val="73C920B5"/>
    <w:rsid w:val="73F0D287"/>
    <w:rsid w:val="742F78D7"/>
    <w:rsid w:val="74837F04"/>
    <w:rsid w:val="74F7BF2F"/>
    <w:rsid w:val="76A38D0D"/>
    <w:rsid w:val="76BE39F0"/>
    <w:rsid w:val="77A88B28"/>
    <w:rsid w:val="7831D756"/>
    <w:rsid w:val="78F5FC0F"/>
    <w:rsid w:val="799F52FA"/>
    <w:rsid w:val="7AACDAFD"/>
    <w:rsid w:val="7AC94546"/>
    <w:rsid w:val="7B0E2EA0"/>
    <w:rsid w:val="7BFB13D9"/>
    <w:rsid w:val="7C5D68B2"/>
    <w:rsid w:val="7C74D711"/>
    <w:rsid w:val="7CD42053"/>
    <w:rsid w:val="7CEE51AD"/>
    <w:rsid w:val="7D4FEE25"/>
    <w:rsid w:val="7D73232E"/>
    <w:rsid w:val="7DCD7FCA"/>
    <w:rsid w:val="7E22B426"/>
    <w:rsid w:val="7E2FE06C"/>
    <w:rsid w:val="7E7D7DD0"/>
    <w:rsid w:val="7FC6C8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76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48B"/>
    <w:pPr>
      <w:spacing w:after="120"/>
    </w:pPr>
    <w:rPr>
      <w:rFonts w:ascii="Arial" w:eastAsia="SimSun" w:hAnsi="Arial" w:cs="Arial"/>
      <w:sz w:val="24"/>
      <w:szCs w:val="24"/>
    </w:rPr>
  </w:style>
  <w:style w:type="paragraph" w:styleId="Heading1">
    <w:name w:val="heading 1"/>
    <w:basedOn w:val="Normal"/>
    <w:next w:val="Normal"/>
    <w:link w:val="Heading1Char"/>
    <w:qFormat/>
    <w:rsid w:val="0061048B"/>
    <w:pPr>
      <w:spacing w:before="720"/>
      <w:jc w:val="center"/>
      <w:outlineLvl w:val="0"/>
    </w:pPr>
    <w:rPr>
      <w:rFonts w:eastAsia="Calibri"/>
      <w:b/>
      <w:smallCaps/>
      <w:sz w:val="54"/>
    </w:rPr>
  </w:style>
  <w:style w:type="paragraph" w:styleId="Heading2">
    <w:name w:val="heading 2"/>
    <w:basedOn w:val="Heading3"/>
    <w:next w:val="Normal"/>
    <w:link w:val="Heading2Char"/>
    <w:qFormat/>
    <w:rsid w:val="002E1679"/>
    <w:pPr>
      <w:outlineLvl w:val="1"/>
    </w:pPr>
    <w:rPr>
      <w:color w:val="1F4E79" w:themeColor="accent1" w:themeShade="80"/>
      <w:sz w:val="36"/>
    </w:rPr>
  </w:style>
  <w:style w:type="paragraph" w:styleId="Heading3">
    <w:name w:val="heading 3"/>
    <w:basedOn w:val="Normal"/>
    <w:next w:val="Normal"/>
    <w:link w:val="Heading3Char"/>
    <w:qFormat/>
    <w:rsid w:val="006475E7"/>
    <w:pPr>
      <w:keepNext/>
      <w:keepLines/>
      <w:widowControl w:val="0"/>
      <w:spacing w:before="240"/>
      <w:ind w:right="216"/>
      <w:outlineLvl w:val="2"/>
    </w:pPr>
    <w:rPr>
      <w:rFonts w:ascii="Cambria" w:hAnsi="Cambria" w:cs="Times New Roman"/>
      <w:b/>
      <w:bCs/>
      <w:color w:val="2E74B5" w:themeColor="accent1" w:themeShade="BF"/>
      <w:kern w:val="28"/>
      <w:sz w:val="32"/>
      <w:szCs w:val="36"/>
    </w:rPr>
  </w:style>
  <w:style w:type="paragraph" w:styleId="Heading4">
    <w:name w:val="heading 4"/>
    <w:basedOn w:val="Normal"/>
    <w:next w:val="Normal"/>
    <w:link w:val="Heading4Char"/>
    <w:rsid w:val="002E1679"/>
    <w:pPr>
      <w:keepNext/>
      <w:keepLines/>
      <w:widowControl w:val="0"/>
      <w:spacing w:before="120"/>
      <w:ind w:right="216"/>
      <w:outlineLvl w:val="3"/>
    </w:pPr>
    <w:rPr>
      <w:rFonts w:cs="Times New Roman"/>
      <w:b/>
      <w:bCs/>
      <w:kern w:val="28"/>
      <w:sz w:val="28"/>
      <w:szCs w:val="36"/>
    </w:rPr>
  </w:style>
  <w:style w:type="paragraph" w:styleId="Heading5">
    <w:name w:val="heading 5"/>
    <w:basedOn w:val="Normal"/>
    <w:next w:val="Normal"/>
    <w:qFormat/>
    <w:rsid w:val="002E1679"/>
    <w:pPr>
      <w:keepNext/>
      <w:keepLines/>
      <w:spacing w:before="120" w:after="60"/>
      <w:ind w:left="360" w:hanging="360"/>
      <w:outlineLvl w:val="4"/>
    </w:pPr>
    <w:rPr>
      <w:b/>
      <w:bCs/>
      <w:i/>
    </w:rPr>
  </w:style>
  <w:style w:type="paragraph" w:styleId="Heading6">
    <w:name w:val="heading 6"/>
    <w:basedOn w:val="Normal"/>
    <w:next w:val="Normal"/>
    <w:qFormat/>
    <w:rsid w:val="00624FB5"/>
    <w:pPr>
      <w:keepNext/>
      <w:numPr>
        <w:ilvl w:val="5"/>
        <w:numId w:val="3"/>
      </w:numPr>
      <w:outlineLvl w:val="5"/>
    </w:pPr>
    <w:rPr>
      <w:b/>
      <w:bCs/>
    </w:rPr>
  </w:style>
  <w:style w:type="paragraph" w:styleId="Heading7">
    <w:name w:val="heading 7"/>
    <w:basedOn w:val="Normal"/>
    <w:next w:val="Normal"/>
    <w:qFormat/>
    <w:rsid w:val="00624FB5"/>
    <w:pPr>
      <w:numPr>
        <w:ilvl w:val="6"/>
        <w:numId w:val="4"/>
      </w:numPr>
      <w:spacing w:before="240"/>
      <w:outlineLvl w:val="6"/>
    </w:pPr>
  </w:style>
  <w:style w:type="paragraph" w:styleId="Heading8">
    <w:name w:val="heading 8"/>
    <w:basedOn w:val="Normal"/>
    <w:next w:val="Normal"/>
    <w:qFormat/>
    <w:rsid w:val="00624FB5"/>
    <w:pPr>
      <w:numPr>
        <w:ilvl w:val="7"/>
        <w:numId w:val="5"/>
      </w:numPr>
      <w:spacing w:before="240"/>
      <w:outlineLvl w:val="7"/>
    </w:pPr>
    <w:rPr>
      <w:i/>
      <w:iCs/>
    </w:rPr>
  </w:style>
  <w:style w:type="paragraph" w:styleId="Heading9">
    <w:name w:val="heading 9"/>
    <w:basedOn w:val="Normal"/>
    <w:next w:val="Normal"/>
    <w:qFormat/>
    <w:rsid w:val="00624FB5"/>
    <w:pPr>
      <w:numPr>
        <w:ilvl w:val="8"/>
        <w:numId w:val="6"/>
      </w:numPr>
      <w:spacing w:before="24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OAHeading14pt">
    <w:name w:val="Style TOA Heading + 14 pt"/>
    <w:basedOn w:val="TOAHeading"/>
    <w:rsid w:val="00EC03AC"/>
    <w:pPr>
      <w:tabs>
        <w:tab w:val="right" w:leader="dot" w:pos="9907"/>
      </w:tabs>
      <w:spacing w:before="0" w:after="0"/>
    </w:pPr>
    <w:rPr>
      <w:color w:val="0000FF"/>
    </w:rPr>
  </w:style>
  <w:style w:type="paragraph" w:customStyle="1" w:styleId="Header1">
    <w:name w:val="Header 1"/>
    <w:basedOn w:val="Normal"/>
    <w:rsid w:val="00624FB5"/>
    <w:pPr>
      <w:spacing w:before="60"/>
      <w:jc w:val="center"/>
    </w:pPr>
    <w:rPr>
      <w:b/>
      <w:caps/>
      <w:sz w:val="32"/>
    </w:rPr>
  </w:style>
  <w:style w:type="paragraph" w:customStyle="1" w:styleId="Header2">
    <w:name w:val="Header 2"/>
    <w:basedOn w:val="Normal"/>
    <w:rsid w:val="00624FB5"/>
    <w:rPr>
      <w:b/>
      <w:sz w:val="28"/>
      <w:szCs w:val="20"/>
    </w:rPr>
  </w:style>
  <w:style w:type="paragraph" w:customStyle="1" w:styleId="Header3">
    <w:name w:val="Header 3"/>
    <w:basedOn w:val="Normal"/>
    <w:rsid w:val="00624FB5"/>
    <w:pPr>
      <w:ind w:firstLine="720"/>
    </w:pPr>
    <w:rPr>
      <w:b/>
      <w:sz w:val="28"/>
      <w:szCs w:val="20"/>
    </w:rPr>
  </w:style>
  <w:style w:type="character" w:customStyle="1" w:styleId="Header3Char">
    <w:name w:val="Header 3 Char"/>
    <w:rsid w:val="00624FB5"/>
    <w:rPr>
      <w:b/>
      <w:sz w:val="28"/>
      <w:lang w:val="en-US" w:eastAsia="en-US" w:bidi="ar-SA"/>
    </w:rPr>
  </w:style>
  <w:style w:type="character" w:styleId="FootnoteReference">
    <w:name w:val="footnote reference"/>
    <w:uiPriority w:val="99"/>
    <w:rsid w:val="007E6F43"/>
    <w:rPr>
      <w:sz w:val="24"/>
      <w:vertAlign w:val="superscript"/>
    </w:rPr>
  </w:style>
  <w:style w:type="paragraph" w:customStyle="1" w:styleId="TableHeader">
    <w:name w:val="Table Header"/>
    <w:basedOn w:val="Normal"/>
    <w:rsid w:val="00624FB5"/>
    <w:pPr>
      <w:spacing w:after="60"/>
    </w:pPr>
    <w:rPr>
      <w:b/>
      <w:bCs/>
    </w:rPr>
  </w:style>
  <w:style w:type="paragraph" w:styleId="FootnoteText">
    <w:name w:val="footnote text"/>
    <w:aliases w:val="Footnote Text Char Char Char Char Char"/>
    <w:basedOn w:val="Normal"/>
    <w:link w:val="FootnoteTextChar"/>
    <w:uiPriority w:val="99"/>
    <w:rsid w:val="009C3611"/>
    <w:pPr>
      <w:spacing w:before="10" w:after="60"/>
    </w:pPr>
    <w:rPr>
      <w:color w:val="000000"/>
      <w:szCs w:val="20"/>
    </w:rPr>
  </w:style>
  <w:style w:type="paragraph" w:styleId="BodyTextIndent2">
    <w:name w:val="Body Text Indent 2"/>
    <w:basedOn w:val="Normal"/>
    <w:rsid w:val="00624FB5"/>
    <w:pPr>
      <w:spacing w:line="480" w:lineRule="auto"/>
    </w:pPr>
  </w:style>
  <w:style w:type="paragraph" w:customStyle="1" w:styleId="Header4">
    <w:name w:val="Header 4"/>
    <w:basedOn w:val="Header3"/>
    <w:rsid w:val="00624FB5"/>
    <w:pPr>
      <w:ind w:left="720" w:firstLine="0"/>
    </w:pPr>
    <w:rPr>
      <w:b w:val="0"/>
      <w:i/>
      <w:sz w:val="24"/>
      <w:szCs w:val="24"/>
    </w:rPr>
  </w:style>
  <w:style w:type="paragraph" w:styleId="BodyTextIndent">
    <w:name w:val="Body Text Indent"/>
    <w:basedOn w:val="Normal"/>
    <w:rsid w:val="00624FB5"/>
    <w:pPr>
      <w:tabs>
        <w:tab w:val="left" w:pos="1800"/>
      </w:tabs>
      <w:spacing w:after="0"/>
      <w:ind w:left="1800"/>
    </w:pPr>
  </w:style>
  <w:style w:type="paragraph" w:customStyle="1" w:styleId="tabletitle">
    <w:name w:val="table title"/>
    <w:basedOn w:val="Normal"/>
    <w:rsid w:val="00624FB5"/>
    <w:pPr>
      <w:spacing w:after="0"/>
    </w:pPr>
    <w:rPr>
      <w:b/>
      <w:bCs/>
      <w:szCs w:val="20"/>
    </w:rPr>
  </w:style>
  <w:style w:type="paragraph" w:customStyle="1" w:styleId="bullets">
    <w:name w:val="bullets"/>
    <w:basedOn w:val="Normal"/>
    <w:rsid w:val="00624FB5"/>
    <w:pPr>
      <w:numPr>
        <w:numId w:val="2"/>
      </w:numPr>
      <w:spacing w:after="20"/>
    </w:pPr>
  </w:style>
  <w:style w:type="table" w:customStyle="1" w:styleId="APA">
    <w:name w:val="APA"/>
    <w:basedOn w:val="TableNormal"/>
    <w:rsid w:val="00340B27"/>
    <w:rPr>
      <w:lang w:eastAsia="zh-CN"/>
    </w:rPr>
    <w:tblPr>
      <w:tblBorders>
        <w:bottom w:val="single" w:sz="4" w:space="0" w:color="auto"/>
      </w:tblBorders>
    </w:tblPr>
    <w:tblStylePr w:type="firstRow">
      <w:tblPr/>
      <w:tcPr>
        <w:tcBorders>
          <w:top w:val="single" w:sz="4" w:space="0" w:color="auto"/>
          <w:bottom w:val="nil"/>
        </w:tcBorders>
      </w:tcPr>
    </w:tblStylePr>
    <w:tblStylePr w:type="lastRow">
      <w:rPr>
        <w:rFonts w:ascii="Times New Roman" w:hAnsi="Times New Roman"/>
        <w:b w:val="0"/>
        <w:i w:val="0"/>
        <w:sz w:val="22"/>
        <w:szCs w:val="22"/>
        <w:effect w:val="none"/>
      </w:rPr>
      <w:tblPr/>
      <w:tcPr>
        <w:tcBorders>
          <w:bottom w:val="nil"/>
        </w:tcBorders>
      </w:tcPr>
    </w:tblStylePr>
  </w:style>
  <w:style w:type="paragraph" w:styleId="Header">
    <w:name w:val="header"/>
    <w:basedOn w:val="Normal"/>
    <w:link w:val="HeaderChar"/>
    <w:uiPriority w:val="99"/>
    <w:rsid w:val="00625347"/>
    <w:pPr>
      <w:tabs>
        <w:tab w:val="right" w:pos="9900"/>
      </w:tabs>
      <w:jc w:val="right"/>
    </w:pPr>
    <w:rPr>
      <w:rFonts w:ascii="Arial Narrow" w:hAnsi="Arial Narrow"/>
      <w:noProof/>
      <w:szCs w:val="20"/>
    </w:rPr>
  </w:style>
  <w:style w:type="character" w:customStyle="1" w:styleId="EmailStyle311">
    <w:name w:val="EmailStyle311"/>
    <w:semiHidden/>
    <w:rsid w:val="00624FB5"/>
    <w:rPr>
      <w:rFonts w:ascii="Arial" w:hAnsi="Arial" w:cs="Arial"/>
      <w:color w:val="000000"/>
      <w:sz w:val="20"/>
      <w:szCs w:val="20"/>
    </w:rPr>
  </w:style>
  <w:style w:type="table" w:customStyle="1" w:styleId="TRs">
    <w:name w:val="TRs"/>
    <w:basedOn w:val="TableNormal"/>
    <w:uiPriority w:val="99"/>
    <w:rsid w:val="00340B27"/>
    <w:rPr>
      <w:rFonts w:ascii="Arial" w:eastAsiaTheme="minorEastAsia" w:hAnsi="Arial" w:cstheme="minorBidi"/>
      <w:szCs w:val="22"/>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tyle1">
    <w:name w:val="TR-Style 1"/>
    <w:basedOn w:val="TableNormal"/>
    <w:uiPriority w:val="99"/>
    <w:rsid w:val="00340B27"/>
    <w:pPr>
      <w:jc w:val="right"/>
    </w:pPr>
    <w:rPr>
      <w:rFonts w:ascii="Arial" w:eastAsiaTheme="minorEastAsia" w:hAnsi="Arial" w:cstheme="minorBidi"/>
      <w:szCs w:val="22"/>
      <w:lang w:eastAsia="zh-CN"/>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V w:val="nil"/>
        </w:tcBorders>
      </w:tcPr>
    </w:tblStylePr>
  </w:style>
  <w:style w:type="paragraph" w:customStyle="1" w:styleId="StyleTOAHeading">
    <w:name w:val="Style TOA Heading"/>
    <w:rsid w:val="00EC03AC"/>
    <w:pPr>
      <w:keepNext/>
      <w:spacing w:before="240" w:after="120"/>
    </w:pPr>
    <w:rPr>
      <w:rFonts w:ascii="Arial" w:eastAsia="SimSun" w:hAnsi="Arial" w:cs="Arial"/>
      <w:b/>
      <w:bCs/>
      <w:sz w:val="28"/>
      <w:szCs w:val="24"/>
    </w:rPr>
  </w:style>
  <w:style w:type="paragraph" w:styleId="BodyTextIndent3">
    <w:name w:val="Body Text Indent 3"/>
    <w:basedOn w:val="Normal"/>
    <w:rsid w:val="00624FB5"/>
    <w:pPr>
      <w:spacing w:after="0"/>
      <w:ind w:hanging="360"/>
    </w:pPr>
  </w:style>
  <w:style w:type="paragraph" w:customStyle="1" w:styleId="Attachmentpage">
    <w:name w:val="Attachment page"/>
    <w:basedOn w:val="Normal"/>
    <w:rsid w:val="00624FB5"/>
    <w:pPr>
      <w:spacing w:before="960"/>
      <w:jc w:val="center"/>
    </w:pPr>
    <w:rPr>
      <w:b/>
      <w:sz w:val="48"/>
    </w:rPr>
  </w:style>
  <w:style w:type="paragraph" w:customStyle="1" w:styleId="Agenda">
    <w:name w:val="Agenda"/>
    <w:basedOn w:val="Normal"/>
    <w:rsid w:val="00624FB5"/>
    <w:pPr>
      <w:ind w:left="2880" w:hanging="2880"/>
    </w:pPr>
  </w:style>
  <w:style w:type="paragraph" w:styleId="Footer">
    <w:name w:val="footer"/>
    <w:basedOn w:val="Normal"/>
    <w:link w:val="FooterChar"/>
    <w:uiPriority w:val="99"/>
    <w:rsid w:val="00AC6ED4"/>
    <w:pPr>
      <w:pBdr>
        <w:top w:val="single" w:sz="4" w:space="1" w:color="auto"/>
      </w:pBdr>
      <w:tabs>
        <w:tab w:val="center" w:pos="5040"/>
        <w:tab w:val="right" w:pos="9936"/>
      </w:tabs>
      <w:spacing w:after="0"/>
    </w:pPr>
    <w:rPr>
      <w:rFonts w:ascii="Arial Narrow" w:hAnsi="Arial Narrow"/>
      <w:szCs w:val="16"/>
    </w:rPr>
  </w:style>
  <w:style w:type="character" w:styleId="PageNumber">
    <w:name w:val="page number"/>
    <w:rsid w:val="00DB75CE"/>
    <w:rPr>
      <w:rFonts w:ascii="Arial" w:hAnsi="Arial"/>
      <w:sz w:val="24"/>
      <w:szCs w:val="16"/>
    </w:rPr>
  </w:style>
  <w:style w:type="paragraph" w:styleId="BodyText2">
    <w:name w:val="Body Text 2"/>
    <w:basedOn w:val="Normal"/>
    <w:rsid w:val="00624FB5"/>
    <w:pPr>
      <w:spacing w:after="0"/>
    </w:pPr>
    <w:rPr>
      <w:sz w:val="18"/>
      <w:szCs w:val="18"/>
    </w:rPr>
  </w:style>
  <w:style w:type="paragraph" w:styleId="TOC1">
    <w:name w:val="toc 1"/>
    <w:basedOn w:val="Normal"/>
    <w:next w:val="Normal"/>
    <w:autoRedefine/>
    <w:uiPriority w:val="39"/>
    <w:rsid w:val="00F87FCE"/>
    <w:pPr>
      <w:tabs>
        <w:tab w:val="right" w:leader="dot" w:pos="9907"/>
      </w:tabs>
      <w:spacing w:after="0"/>
      <w:ind w:left="144" w:hanging="144"/>
    </w:pPr>
    <w:rPr>
      <w:b/>
      <w:noProof/>
      <w:color w:val="0000FF"/>
    </w:rPr>
  </w:style>
  <w:style w:type="paragraph" w:styleId="TOC2">
    <w:name w:val="toc 2"/>
    <w:basedOn w:val="Normal"/>
    <w:next w:val="Normal"/>
    <w:autoRedefine/>
    <w:uiPriority w:val="39"/>
    <w:rsid w:val="00A80AD1"/>
    <w:pPr>
      <w:tabs>
        <w:tab w:val="right" w:leader="dot" w:pos="9907"/>
      </w:tabs>
      <w:spacing w:after="0"/>
      <w:ind w:left="331" w:hanging="187"/>
    </w:pPr>
    <w:rPr>
      <w:noProof/>
      <w:color w:val="0000FF"/>
    </w:rPr>
  </w:style>
  <w:style w:type="paragraph" w:styleId="TOC3">
    <w:name w:val="toc 3"/>
    <w:basedOn w:val="Normal"/>
    <w:next w:val="Normal"/>
    <w:autoRedefine/>
    <w:uiPriority w:val="39"/>
    <w:rsid w:val="003423A4"/>
    <w:pPr>
      <w:tabs>
        <w:tab w:val="right" w:leader="dot" w:pos="9900"/>
      </w:tabs>
      <w:spacing w:after="0"/>
      <w:ind w:left="475" w:right="576" w:hanging="259"/>
    </w:pPr>
    <w:rPr>
      <w:color w:val="0000FF"/>
    </w:rPr>
  </w:style>
  <w:style w:type="paragraph" w:styleId="TOC4">
    <w:name w:val="toc 4"/>
    <w:basedOn w:val="Normal"/>
    <w:next w:val="Normal"/>
    <w:autoRedefine/>
    <w:uiPriority w:val="39"/>
    <w:rsid w:val="00624FB5"/>
    <w:pPr>
      <w:tabs>
        <w:tab w:val="right" w:leader="dot" w:pos="9907"/>
      </w:tabs>
      <w:spacing w:after="0"/>
      <w:ind w:left="43" w:hanging="43"/>
    </w:pPr>
    <w:rPr>
      <w:bCs/>
      <w:noProof/>
      <w:sz w:val="18"/>
    </w:rPr>
  </w:style>
  <w:style w:type="paragraph" w:styleId="TOC5">
    <w:name w:val="toc 5"/>
    <w:basedOn w:val="TOC4"/>
    <w:next w:val="Normal"/>
    <w:autoRedefine/>
    <w:uiPriority w:val="39"/>
    <w:rsid w:val="00624FB5"/>
    <w:pPr>
      <w:ind w:left="720"/>
    </w:pPr>
  </w:style>
  <w:style w:type="paragraph" w:styleId="TOC6">
    <w:name w:val="toc 6"/>
    <w:basedOn w:val="Normal"/>
    <w:next w:val="Normal"/>
    <w:autoRedefine/>
    <w:uiPriority w:val="39"/>
    <w:rsid w:val="00624FB5"/>
    <w:pPr>
      <w:spacing w:after="0"/>
      <w:ind w:left="1200"/>
    </w:pPr>
  </w:style>
  <w:style w:type="paragraph" w:styleId="TOC7">
    <w:name w:val="toc 7"/>
    <w:basedOn w:val="Normal"/>
    <w:next w:val="Normal"/>
    <w:autoRedefine/>
    <w:uiPriority w:val="39"/>
    <w:rsid w:val="00624FB5"/>
    <w:pPr>
      <w:spacing w:after="0"/>
      <w:ind w:left="1440"/>
    </w:pPr>
  </w:style>
  <w:style w:type="paragraph" w:styleId="TOC8">
    <w:name w:val="toc 8"/>
    <w:basedOn w:val="Normal"/>
    <w:next w:val="Normal"/>
    <w:uiPriority w:val="39"/>
    <w:rsid w:val="004C0C45"/>
    <w:pPr>
      <w:keepLines/>
      <w:tabs>
        <w:tab w:val="right" w:leader="dot" w:pos="9907"/>
      </w:tabs>
      <w:spacing w:before="20" w:after="0"/>
      <w:ind w:left="144" w:hanging="144"/>
    </w:pPr>
    <w:rPr>
      <w:color w:val="0000FF"/>
    </w:rPr>
  </w:style>
  <w:style w:type="paragraph" w:styleId="TOC9">
    <w:name w:val="toc 9"/>
    <w:basedOn w:val="Normal"/>
    <w:next w:val="Normal"/>
    <w:autoRedefine/>
    <w:uiPriority w:val="39"/>
    <w:rsid w:val="00624FB5"/>
    <w:pPr>
      <w:spacing w:after="0"/>
      <w:ind w:left="1920"/>
    </w:pPr>
  </w:style>
  <w:style w:type="paragraph" w:styleId="TableofFigures">
    <w:name w:val="table of figures"/>
    <w:aliases w:val="Exhibits"/>
    <w:basedOn w:val="TOC8"/>
    <w:next w:val="Normal"/>
    <w:uiPriority w:val="99"/>
    <w:rsid w:val="00D333EE"/>
    <w:rPr>
      <w:noProof/>
      <w:lang w:eastAsia="zh-CN"/>
    </w:rPr>
  </w:style>
  <w:style w:type="character" w:styleId="Hyperlink">
    <w:name w:val="Hyperlink"/>
    <w:uiPriority w:val="99"/>
    <w:rsid w:val="00624FB5"/>
    <w:rPr>
      <w:color w:val="0000FF"/>
      <w:u w:val="single"/>
    </w:rPr>
  </w:style>
  <w:style w:type="paragraph" w:styleId="BlockText">
    <w:name w:val="Block Text"/>
    <w:basedOn w:val="Normal"/>
    <w:rsid w:val="00624FB5"/>
    <w:pPr>
      <w:ind w:left="1440" w:right="1440"/>
    </w:pPr>
  </w:style>
  <w:style w:type="paragraph" w:customStyle="1" w:styleId="bulletlist2SA">
    <w:name w:val="+bullet list2_SA"/>
    <w:rsid w:val="00624FB5"/>
    <w:pPr>
      <w:tabs>
        <w:tab w:val="num" w:pos="3780"/>
      </w:tabs>
      <w:ind w:left="3780" w:hanging="360"/>
    </w:pPr>
    <w:rPr>
      <w:rFonts w:ascii="Garamond" w:hAnsi="Garamond"/>
      <w:sz w:val="24"/>
    </w:rPr>
  </w:style>
  <w:style w:type="paragraph" w:customStyle="1" w:styleId="Styletabletext10ptLeft">
    <w:name w:val="Style table text + 10 pt Left"/>
    <w:basedOn w:val="Normal"/>
    <w:rsid w:val="008261CE"/>
    <w:pPr>
      <w:spacing w:after="0"/>
    </w:pPr>
    <w:rPr>
      <w:rFonts w:ascii="Tahoma" w:hAnsi="Tahoma"/>
      <w:sz w:val="20"/>
      <w:szCs w:val="20"/>
    </w:rPr>
  </w:style>
  <w:style w:type="paragraph" w:styleId="BodyText3">
    <w:name w:val="Body Text 3"/>
    <w:basedOn w:val="Normal"/>
    <w:rsid w:val="00624FB5"/>
    <w:pPr>
      <w:spacing w:after="0"/>
      <w:jc w:val="center"/>
    </w:pPr>
    <w:rPr>
      <w:b/>
      <w:bCs/>
      <w:sz w:val="16"/>
      <w:szCs w:val="16"/>
    </w:rPr>
  </w:style>
  <w:style w:type="character" w:styleId="CommentReference">
    <w:name w:val="annotation reference"/>
    <w:uiPriority w:val="99"/>
    <w:rsid w:val="00624FB5"/>
    <w:rPr>
      <w:sz w:val="16"/>
      <w:szCs w:val="16"/>
    </w:rPr>
  </w:style>
  <w:style w:type="paragraph" w:styleId="CommentText">
    <w:name w:val="annotation text"/>
    <w:basedOn w:val="Normal"/>
    <w:link w:val="CommentTextChar"/>
    <w:uiPriority w:val="99"/>
    <w:semiHidden/>
    <w:rsid w:val="00624FB5"/>
  </w:style>
  <w:style w:type="paragraph" w:styleId="CommentSubject">
    <w:name w:val="annotation subject"/>
    <w:basedOn w:val="CommentText"/>
    <w:next w:val="CommentText"/>
    <w:link w:val="CommentSubjectChar"/>
    <w:uiPriority w:val="99"/>
    <w:semiHidden/>
    <w:rsid w:val="00624FB5"/>
    <w:rPr>
      <w:b/>
      <w:bCs/>
    </w:rPr>
  </w:style>
  <w:style w:type="paragraph" w:styleId="BalloonText">
    <w:name w:val="Balloon Text"/>
    <w:basedOn w:val="Normal"/>
    <w:link w:val="BalloonTextChar"/>
    <w:uiPriority w:val="99"/>
    <w:semiHidden/>
    <w:rsid w:val="00624FB5"/>
    <w:rPr>
      <w:rFonts w:ascii="Tahoma" w:hAnsi="Tahoma" w:cs="Tahoma"/>
      <w:sz w:val="16"/>
      <w:szCs w:val="16"/>
    </w:rPr>
  </w:style>
  <w:style w:type="paragraph" w:customStyle="1" w:styleId="Default">
    <w:name w:val="Default"/>
    <w:uiPriority w:val="99"/>
    <w:rsid w:val="00624FB5"/>
    <w:pPr>
      <w:autoSpaceDE w:val="0"/>
      <w:autoSpaceDN w:val="0"/>
      <w:adjustRightInd w:val="0"/>
    </w:pPr>
    <w:rPr>
      <w:rFonts w:ascii="ArialMT" w:hAnsi="ArialMT"/>
    </w:rPr>
  </w:style>
  <w:style w:type="paragraph" w:customStyle="1" w:styleId="PropBody6">
    <w:name w:val="Prop.Body+6"/>
    <w:basedOn w:val="Default"/>
    <w:next w:val="Default"/>
    <w:rsid w:val="00624FB5"/>
    <w:pPr>
      <w:spacing w:after="240"/>
    </w:pPr>
  </w:style>
  <w:style w:type="paragraph" w:customStyle="1" w:styleId="Scriptdirection">
    <w:name w:val="Script direction"/>
    <w:basedOn w:val="Normal"/>
    <w:rsid w:val="008F3A42"/>
    <w:pPr>
      <w:ind w:left="1440" w:right="720"/>
      <w:jc w:val="both"/>
    </w:pPr>
    <w:rPr>
      <w:i/>
    </w:rPr>
  </w:style>
  <w:style w:type="paragraph" w:customStyle="1" w:styleId="Scriptquote">
    <w:name w:val="Script quote"/>
    <w:basedOn w:val="Normal"/>
    <w:rsid w:val="008F3A42"/>
    <w:pPr>
      <w:ind w:left="1440" w:right="720"/>
      <w:jc w:val="both"/>
    </w:pPr>
    <w:rPr>
      <w:b/>
    </w:rPr>
  </w:style>
  <w:style w:type="paragraph" w:customStyle="1" w:styleId="Bullets0">
    <w:name w:val="Bullets"/>
    <w:basedOn w:val="Normal"/>
    <w:rsid w:val="00624FB5"/>
    <w:rPr>
      <w:rFonts w:ascii="Times" w:hAnsi="Times"/>
      <w:color w:val="000000"/>
      <w:szCs w:val="28"/>
      <w:lang w:val="es-CO"/>
    </w:rPr>
  </w:style>
  <w:style w:type="paragraph" w:customStyle="1" w:styleId="Figuretitle">
    <w:name w:val="Figure title"/>
    <w:basedOn w:val="Normal"/>
    <w:rsid w:val="00624FB5"/>
    <w:pPr>
      <w:keepNext/>
      <w:spacing w:after="60"/>
    </w:pPr>
    <w:rPr>
      <w:b/>
      <w:szCs w:val="20"/>
    </w:rPr>
  </w:style>
  <w:style w:type="paragraph" w:customStyle="1" w:styleId="TableTitle0">
    <w:name w:val="Table Title"/>
    <w:basedOn w:val="Header2"/>
    <w:rsid w:val="00624FB5"/>
    <w:pPr>
      <w:keepNext/>
      <w:spacing w:after="60"/>
    </w:pPr>
    <w:rPr>
      <w:sz w:val="24"/>
    </w:rPr>
  </w:style>
  <w:style w:type="character" w:customStyle="1" w:styleId="quotes">
    <w:name w:val="quotes"/>
    <w:rsid w:val="00624FB5"/>
  </w:style>
  <w:style w:type="paragraph" w:customStyle="1" w:styleId="Head3">
    <w:name w:val="Head 3"/>
    <w:basedOn w:val="Normal"/>
    <w:rsid w:val="00624FB5"/>
    <w:pPr>
      <w:ind w:left="720" w:hanging="720"/>
    </w:pPr>
    <w:rPr>
      <w:b/>
      <w:szCs w:val="20"/>
    </w:rPr>
  </w:style>
  <w:style w:type="paragraph" w:customStyle="1" w:styleId="Head4">
    <w:name w:val="Head 4"/>
    <w:basedOn w:val="Normal"/>
    <w:rsid w:val="008F3A42"/>
    <w:pPr>
      <w:ind w:left="720"/>
    </w:pPr>
  </w:style>
  <w:style w:type="paragraph" w:customStyle="1" w:styleId="Head2">
    <w:name w:val="Head 2"/>
    <w:basedOn w:val="Normal"/>
    <w:rsid w:val="00624FB5"/>
    <w:pPr>
      <w:spacing w:after="0"/>
      <w:jc w:val="center"/>
    </w:pPr>
    <w:rPr>
      <w:b/>
      <w:sz w:val="28"/>
      <w:szCs w:val="20"/>
    </w:rPr>
  </w:style>
  <w:style w:type="paragraph" w:customStyle="1" w:styleId="PropBody">
    <w:name w:val="Prop.Body"/>
    <w:basedOn w:val="Default"/>
    <w:next w:val="Default"/>
    <w:rsid w:val="00624FB5"/>
    <w:pPr>
      <w:spacing w:after="240"/>
    </w:pPr>
  </w:style>
  <w:style w:type="paragraph" w:customStyle="1" w:styleId="PropTableColhead">
    <w:name w:val="Prop.Table.Colhead"/>
    <w:basedOn w:val="Default"/>
    <w:next w:val="Default"/>
    <w:rsid w:val="00624FB5"/>
    <w:pPr>
      <w:spacing w:before="40" w:after="40"/>
    </w:pPr>
  </w:style>
  <w:style w:type="paragraph" w:customStyle="1" w:styleId="PropTableText">
    <w:name w:val="Prop.Table.Text"/>
    <w:basedOn w:val="Default"/>
    <w:next w:val="Default"/>
    <w:rsid w:val="00624FB5"/>
    <w:pPr>
      <w:spacing w:before="40" w:after="40"/>
    </w:pPr>
  </w:style>
  <w:style w:type="paragraph" w:customStyle="1" w:styleId="PropSubhead1">
    <w:name w:val="Prop.Subhead1"/>
    <w:basedOn w:val="Default"/>
    <w:next w:val="Default"/>
    <w:rsid w:val="00624FB5"/>
    <w:pPr>
      <w:spacing w:after="180"/>
    </w:pPr>
  </w:style>
  <w:style w:type="paragraph" w:styleId="NormalWeb">
    <w:name w:val="Normal (Web)"/>
    <w:basedOn w:val="Normal"/>
    <w:uiPriority w:val="99"/>
    <w:rsid w:val="00624FB5"/>
    <w:rPr>
      <w:rFonts w:eastAsia="Times New Roman" w:cs="Times New Roman"/>
    </w:rPr>
  </w:style>
  <w:style w:type="character" w:styleId="FollowedHyperlink">
    <w:name w:val="FollowedHyperlink"/>
    <w:uiPriority w:val="99"/>
    <w:rsid w:val="00624FB5"/>
    <w:rPr>
      <w:color w:val="800080"/>
      <w:u w:val="single"/>
    </w:rPr>
  </w:style>
  <w:style w:type="character" w:customStyle="1" w:styleId="Header1Char">
    <w:name w:val="Header 1 Char"/>
    <w:rsid w:val="00624FB5"/>
    <w:rPr>
      <w:b/>
      <w:smallCaps/>
      <w:sz w:val="32"/>
      <w:lang w:val="en-US" w:eastAsia="en-US" w:bidi="ar-SA"/>
    </w:rPr>
  </w:style>
  <w:style w:type="paragraph" w:styleId="Caption">
    <w:name w:val="caption"/>
    <w:basedOn w:val="Normal"/>
    <w:next w:val="Normal"/>
    <w:qFormat/>
    <w:rsid w:val="0065567A"/>
    <w:pPr>
      <w:keepNext/>
      <w:spacing w:before="240" w:after="60"/>
      <w:jc w:val="center"/>
    </w:pPr>
    <w:rPr>
      <w:b/>
      <w:bCs/>
      <w:szCs w:val="20"/>
    </w:rPr>
  </w:style>
  <w:style w:type="paragraph" w:customStyle="1" w:styleId="Answer">
    <w:name w:val="Answer"/>
    <w:basedOn w:val="Normal"/>
    <w:rsid w:val="00624FB5"/>
    <w:pPr>
      <w:widowControl w:val="0"/>
      <w:autoSpaceDE w:val="0"/>
      <w:autoSpaceDN w:val="0"/>
      <w:adjustRightInd w:val="0"/>
      <w:spacing w:line="250" w:lineRule="atLeast"/>
    </w:pPr>
    <w:rPr>
      <w:sz w:val="22"/>
      <w:szCs w:val="20"/>
    </w:rPr>
  </w:style>
  <w:style w:type="paragraph" w:customStyle="1" w:styleId="FauxChapterHeadingBoldRight">
    <w:name w:val="Faux Chapter Heading + Bold + Right"/>
    <w:basedOn w:val="Normal"/>
    <w:rsid w:val="00624FB5"/>
    <w:pPr>
      <w:pBdr>
        <w:top w:val="thickThinLargeGap" w:sz="24" w:space="1" w:color="auto"/>
        <w:bottom w:val="thinThickLargeGap" w:sz="24" w:space="1" w:color="auto"/>
      </w:pBdr>
      <w:ind w:left="2880"/>
      <w:jc w:val="right"/>
    </w:pPr>
    <w:rPr>
      <w:b/>
      <w:bCs/>
      <w:smallCaps/>
      <w:sz w:val="60"/>
      <w:szCs w:val="60"/>
      <w14:shadow w14:blurRad="50800" w14:dist="38100" w14:dir="2700000" w14:sx="100000" w14:sy="100000" w14:kx="0" w14:ky="0" w14:algn="tl">
        <w14:srgbClr w14:val="000000">
          <w14:alpha w14:val="60000"/>
        </w14:srgbClr>
      </w14:shadow>
    </w:rPr>
  </w:style>
  <w:style w:type="character" w:customStyle="1" w:styleId="BlockTextChar">
    <w:name w:val="Block Text Char"/>
    <w:rsid w:val="00624FB5"/>
    <w:rPr>
      <w:sz w:val="24"/>
      <w:szCs w:val="24"/>
      <w:lang w:val="en-US" w:eastAsia="en-US" w:bidi="ar-SA"/>
    </w:rPr>
  </w:style>
  <w:style w:type="paragraph" w:customStyle="1" w:styleId="Body">
    <w:name w:val="Body"/>
    <w:basedOn w:val="Normal"/>
    <w:rsid w:val="00624FB5"/>
    <w:pPr>
      <w:ind w:left="360"/>
    </w:pPr>
    <w:rPr>
      <w:szCs w:val="20"/>
    </w:rPr>
  </w:style>
  <w:style w:type="character" w:customStyle="1" w:styleId="BodyChar">
    <w:name w:val="Body Char"/>
    <w:rsid w:val="00624FB5"/>
    <w:rPr>
      <w:rFonts w:ascii="Arial" w:hAnsi="Arial"/>
      <w:sz w:val="24"/>
      <w:lang w:val="en-US" w:eastAsia="en-US" w:bidi="ar-SA"/>
    </w:rPr>
  </w:style>
  <w:style w:type="character" w:customStyle="1" w:styleId="BodyText2Char">
    <w:name w:val="Body Text 2 Char"/>
    <w:rsid w:val="00624FB5"/>
    <w:rPr>
      <w:rFonts w:ascii="Arial" w:hAnsi="Arial" w:cs="Arial"/>
      <w:sz w:val="18"/>
      <w:szCs w:val="18"/>
      <w:lang w:val="en-US" w:eastAsia="en-US"/>
    </w:rPr>
  </w:style>
  <w:style w:type="character" w:customStyle="1" w:styleId="BodyText3Char">
    <w:name w:val="Body Text 3 Char"/>
    <w:rsid w:val="00624FB5"/>
    <w:rPr>
      <w:b/>
      <w:bCs/>
      <w:sz w:val="16"/>
      <w:szCs w:val="16"/>
      <w:lang w:val="en-US" w:eastAsia="en-US" w:bidi="ar-SA"/>
    </w:rPr>
  </w:style>
  <w:style w:type="paragraph" w:styleId="BodyTextFirstIndent">
    <w:name w:val="Body Text First Indent"/>
    <w:basedOn w:val="Normal"/>
    <w:rsid w:val="008F3A42"/>
    <w:pPr>
      <w:ind w:left="720" w:firstLine="210"/>
    </w:pPr>
    <w:rPr>
      <w:rFonts w:ascii="Tahoma" w:hAnsi="Tahoma" w:cs="Tahoma"/>
      <w:sz w:val="20"/>
    </w:rPr>
  </w:style>
  <w:style w:type="paragraph" w:styleId="BodyTextFirstIndent2">
    <w:name w:val="Body Text First Indent 2"/>
    <w:basedOn w:val="BodyTextIndent"/>
    <w:rsid w:val="00624FB5"/>
    <w:pPr>
      <w:spacing w:after="120"/>
      <w:ind w:firstLine="210"/>
    </w:pPr>
    <w:rPr>
      <w:sz w:val="22"/>
      <w:szCs w:val="22"/>
    </w:rPr>
  </w:style>
  <w:style w:type="character" w:customStyle="1" w:styleId="BodyTextIndent2Char">
    <w:name w:val="Body Text Indent 2 Char"/>
    <w:rsid w:val="00624FB5"/>
    <w:rPr>
      <w:sz w:val="24"/>
      <w:szCs w:val="24"/>
      <w:lang w:val="en-US" w:eastAsia="en-US" w:bidi="ar-SA"/>
    </w:rPr>
  </w:style>
  <w:style w:type="character" w:customStyle="1" w:styleId="BodyTextIndentChar">
    <w:name w:val="Body Text Indent Char"/>
    <w:rsid w:val="00624FB5"/>
    <w:rPr>
      <w:sz w:val="24"/>
      <w:szCs w:val="24"/>
      <w:lang w:val="en-US" w:eastAsia="en-US" w:bidi="ar-SA"/>
    </w:rPr>
  </w:style>
  <w:style w:type="paragraph" w:customStyle="1" w:styleId="bullet">
    <w:name w:val="bullet"/>
    <w:basedOn w:val="Normal"/>
    <w:rsid w:val="007A7943"/>
    <w:pPr>
      <w:numPr>
        <w:numId w:val="1"/>
      </w:numPr>
      <w:ind w:left="576" w:hanging="288"/>
    </w:pPr>
  </w:style>
  <w:style w:type="paragraph" w:customStyle="1" w:styleId="Bullet0">
    <w:name w:val="Bullet"/>
    <w:basedOn w:val="Normal"/>
    <w:rsid w:val="008F3A42"/>
    <w:rPr>
      <w:szCs w:val="20"/>
    </w:rPr>
  </w:style>
  <w:style w:type="paragraph" w:customStyle="1" w:styleId="Bulleted">
    <w:name w:val="Bulleted"/>
    <w:basedOn w:val="bullets"/>
    <w:rsid w:val="00E60E68"/>
  </w:style>
  <w:style w:type="paragraph" w:customStyle="1" w:styleId="Bulleted1">
    <w:name w:val="Bulleted1"/>
    <w:basedOn w:val="Normal"/>
    <w:rsid w:val="00624FB5"/>
    <w:pPr>
      <w:tabs>
        <w:tab w:val="num" w:pos="720"/>
      </w:tabs>
      <w:spacing w:after="0"/>
      <w:ind w:left="720" w:hanging="360"/>
    </w:pPr>
    <w:rPr>
      <w:sz w:val="22"/>
      <w:szCs w:val="22"/>
    </w:rPr>
  </w:style>
  <w:style w:type="paragraph" w:customStyle="1" w:styleId="bulletIndent">
    <w:name w:val="bulletIndent"/>
    <w:basedOn w:val="Normal"/>
    <w:rsid w:val="00624FB5"/>
    <w:pPr>
      <w:tabs>
        <w:tab w:val="num" w:pos="907"/>
      </w:tabs>
      <w:spacing w:after="20"/>
      <w:ind w:left="907" w:hanging="187"/>
    </w:pPr>
  </w:style>
  <w:style w:type="character" w:customStyle="1" w:styleId="bulletIndentCharChar">
    <w:name w:val="bulletIndent Char Char"/>
    <w:rsid w:val="00624FB5"/>
    <w:rPr>
      <w:sz w:val="24"/>
      <w:szCs w:val="24"/>
      <w:lang w:val="en-US" w:eastAsia="en-US" w:bidi="ar-SA"/>
    </w:rPr>
  </w:style>
  <w:style w:type="paragraph" w:customStyle="1" w:styleId="Bulletslevel1">
    <w:name w:val="Bullets level 1"/>
    <w:basedOn w:val="Normal"/>
    <w:rsid w:val="00624FB5"/>
    <w:pPr>
      <w:tabs>
        <w:tab w:val="num" w:pos="360"/>
      </w:tabs>
      <w:spacing w:before="120" w:after="300"/>
      <w:ind w:hanging="360"/>
    </w:pPr>
  </w:style>
  <w:style w:type="paragraph" w:customStyle="1" w:styleId="bullets2">
    <w:name w:val="bullets2"/>
    <w:basedOn w:val="Normal"/>
    <w:rsid w:val="00624FB5"/>
    <w:pPr>
      <w:tabs>
        <w:tab w:val="num" w:pos="1440"/>
      </w:tabs>
      <w:ind w:left="1440" w:hanging="360"/>
    </w:pPr>
  </w:style>
  <w:style w:type="character" w:customStyle="1" w:styleId="CaptionChar">
    <w:name w:val="Caption Char"/>
    <w:rsid w:val="00624FB5"/>
    <w:rPr>
      <w:rFonts w:ascii="Arial" w:hAnsi="Arial"/>
      <w:b/>
      <w:bCs/>
      <w:lang w:val="en-US" w:eastAsia="en-US" w:bidi="ar-SA"/>
    </w:rPr>
  </w:style>
  <w:style w:type="paragraph" w:customStyle="1" w:styleId="Caption2">
    <w:name w:val="Caption2"/>
    <w:basedOn w:val="Caption"/>
    <w:rsid w:val="00624FB5"/>
  </w:style>
  <w:style w:type="paragraph" w:customStyle="1" w:styleId="Captionwide">
    <w:name w:val="Captionwide"/>
    <w:basedOn w:val="Caption"/>
    <w:rsid w:val="00C32421"/>
    <w:pPr>
      <w:keepNext w:val="0"/>
      <w:tabs>
        <w:tab w:val="num" w:pos="360"/>
      </w:tabs>
      <w:spacing w:before="60" w:after="240"/>
    </w:pPr>
  </w:style>
  <w:style w:type="paragraph" w:customStyle="1" w:styleId="Checkbullets">
    <w:name w:val="Check bullets"/>
    <w:basedOn w:val="Normal"/>
    <w:rsid w:val="008F3A42"/>
    <w:pPr>
      <w:tabs>
        <w:tab w:val="num" w:pos="360"/>
      </w:tabs>
      <w:ind w:left="360" w:hanging="360"/>
    </w:pPr>
  </w:style>
  <w:style w:type="paragraph" w:customStyle="1" w:styleId="checkbox">
    <w:name w:val="checkbox"/>
    <w:basedOn w:val="Normal"/>
    <w:rsid w:val="00624FB5"/>
    <w:pPr>
      <w:tabs>
        <w:tab w:val="num" w:pos="720"/>
      </w:tabs>
      <w:ind w:left="720" w:hanging="360"/>
    </w:pPr>
    <w:rPr>
      <w:szCs w:val="20"/>
    </w:rPr>
  </w:style>
  <w:style w:type="paragraph" w:customStyle="1" w:styleId="Checkboxes">
    <w:name w:val="Checkboxes"/>
    <w:basedOn w:val="Normal"/>
    <w:rsid w:val="00624FB5"/>
    <w:pPr>
      <w:tabs>
        <w:tab w:val="num" w:pos="720"/>
      </w:tabs>
      <w:ind w:left="720" w:hanging="360"/>
    </w:pPr>
  </w:style>
  <w:style w:type="paragraph" w:customStyle="1" w:styleId="checklist">
    <w:name w:val="checklist"/>
    <w:basedOn w:val="Normal"/>
    <w:rsid w:val="00624FB5"/>
    <w:pPr>
      <w:tabs>
        <w:tab w:val="num" w:pos="720"/>
      </w:tabs>
      <w:ind w:left="720" w:hanging="360"/>
    </w:pPr>
  </w:style>
  <w:style w:type="paragraph" w:styleId="Closing">
    <w:name w:val="Closing"/>
    <w:basedOn w:val="Normal"/>
    <w:rsid w:val="00624FB5"/>
    <w:pPr>
      <w:ind w:left="4320"/>
    </w:pPr>
    <w:rPr>
      <w:sz w:val="20"/>
      <w:szCs w:val="20"/>
    </w:rPr>
  </w:style>
  <w:style w:type="paragraph" w:customStyle="1" w:styleId="ContentsTables">
    <w:name w:val="ContentsTables"/>
    <w:basedOn w:val="Normal"/>
    <w:rsid w:val="00624FB5"/>
    <w:pPr>
      <w:keepNext/>
      <w:widowControl w:val="0"/>
      <w:pBdr>
        <w:bottom w:val="double" w:sz="4" w:space="1" w:color="auto"/>
      </w:pBdr>
      <w:spacing w:before="480" w:after="180"/>
      <w:ind w:left="720" w:hanging="720"/>
    </w:pPr>
    <w:rPr>
      <w:b/>
      <w:bCs/>
      <w:noProof/>
      <w:color w:val="000000"/>
      <w:kern w:val="32"/>
      <w:sz w:val="44"/>
      <w:szCs w:val="44"/>
    </w:rPr>
  </w:style>
  <w:style w:type="paragraph" w:customStyle="1" w:styleId="ContentsTitle">
    <w:name w:val="ContentsTitle"/>
    <w:basedOn w:val="FootnoteText"/>
    <w:rsid w:val="00624FB5"/>
    <w:rPr>
      <w:b/>
      <w:bCs/>
      <w:sz w:val="36"/>
    </w:rPr>
  </w:style>
  <w:style w:type="paragraph" w:customStyle="1" w:styleId="Copyright">
    <w:name w:val="Copyright"/>
    <w:basedOn w:val="Normal"/>
    <w:rsid w:val="00624FB5"/>
    <w:pPr>
      <w:spacing w:after="60"/>
    </w:pPr>
    <w:rPr>
      <w:rFonts w:ascii="Bookman Old Style" w:hAnsi="Bookman Old Style"/>
      <w:sz w:val="22"/>
      <w:szCs w:val="22"/>
    </w:rPr>
  </w:style>
  <w:style w:type="paragraph" w:styleId="Date">
    <w:name w:val="Date"/>
    <w:basedOn w:val="Normal"/>
    <w:next w:val="Normal"/>
    <w:rsid w:val="00624FB5"/>
    <w:rPr>
      <w:sz w:val="20"/>
      <w:szCs w:val="20"/>
    </w:rPr>
  </w:style>
  <w:style w:type="paragraph" w:customStyle="1" w:styleId="definition">
    <w:name w:val="definition"/>
    <w:basedOn w:val="Normal"/>
    <w:rsid w:val="008F3A42"/>
    <w:pPr>
      <w:ind w:left="720"/>
    </w:pPr>
    <w:rPr>
      <w:rFonts w:eastAsia="Times New Roman" w:cs="Times New Roman"/>
    </w:rPr>
  </w:style>
  <w:style w:type="paragraph" w:customStyle="1" w:styleId="Definition0">
    <w:name w:val="Definition"/>
    <w:basedOn w:val="Normal"/>
    <w:rsid w:val="00624FB5"/>
    <w:pPr>
      <w:ind w:left="720"/>
    </w:pPr>
  </w:style>
  <w:style w:type="character" w:customStyle="1" w:styleId="definitionChar">
    <w:name w:val="definition Char"/>
    <w:rsid w:val="00624FB5"/>
    <w:rPr>
      <w:sz w:val="24"/>
      <w:szCs w:val="24"/>
      <w:lang w:val="en-US" w:eastAsia="en-US" w:bidi="ar-SA"/>
    </w:rPr>
  </w:style>
  <w:style w:type="paragraph" w:customStyle="1" w:styleId="Document1">
    <w:name w:val="Document 1"/>
    <w:rsid w:val="00624FB5"/>
    <w:pPr>
      <w:keepNext/>
      <w:keepLines/>
      <w:tabs>
        <w:tab w:val="left" w:pos="-720"/>
      </w:tabs>
      <w:suppressAutoHyphens/>
    </w:pPr>
    <w:rPr>
      <w:rFonts w:ascii="Courier New" w:hAnsi="Courier New"/>
    </w:rPr>
  </w:style>
  <w:style w:type="paragraph" w:styleId="DocumentMap">
    <w:name w:val="Document Map"/>
    <w:basedOn w:val="Normal"/>
    <w:semiHidden/>
    <w:rsid w:val="00624FB5"/>
    <w:pPr>
      <w:shd w:val="clear" w:color="auto" w:fill="000080"/>
    </w:pPr>
    <w:rPr>
      <w:rFonts w:ascii="Tahoma" w:hAnsi="Tahoma" w:cs="Tahoma"/>
    </w:rPr>
  </w:style>
  <w:style w:type="paragraph" w:customStyle="1" w:styleId="DocumentTitle">
    <w:name w:val="DocumentTitle"/>
    <w:basedOn w:val="Normal"/>
    <w:autoRedefine/>
    <w:rsid w:val="00624FB5"/>
    <w:pPr>
      <w:keepNext/>
      <w:widowControl w:val="0"/>
      <w:pBdr>
        <w:bottom w:val="double" w:sz="4" w:space="1" w:color="auto"/>
      </w:pBdr>
      <w:spacing w:before="480" w:after="180"/>
      <w:ind w:left="720" w:hanging="720"/>
    </w:pPr>
    <w:rPr>
      <w:b/>
      <w:bCs/>
      <w:noProof/>
      <w:color w:val="000000"/>
      <w:sz w:val="40"/>
      <w:szCs w:val="40"/>
    </w:rPr>
  </w:style>
  <w:style w:type="paragraph" w:customStyle="1" w:styleId="draft">
    <w:name w:val="draft"/>
    <w:basedOn w:val="Header"/>
    <w:rsid w:val="00624FB5"/>
    <w:rPr>
      <w:b/>
    </w:rPr>
  </w:style>
  <w:style w:type="paragraph" w:styleId="E-mailSignature">
    <w:name w:val="E-mail Signature"/>
    <w:basedOn w:val="Normal"/>
    <w:rsid w:val="00624FB5"/>
    <w:rPr>
      <w:sz w:val="20"/>
      <w:szCs w:val="20"/>
    </w:rPr>
  </w:style>
  <w:style w:type="character" w:styleId="Emphasis">
    <w:name w:val="Emphasis"/>
    <w:uiPriority w:val="20"/>
    <w:qFormat/>
    <w:rsid w:val="00624FB5"/>
    <w:rPr>
      <w:i/>
      <w:iCs/>
    </w:rPr>
  </w:style>
  <w:style w:type="paragraph" w:styleId="EndnoteText">
    <w:name w:val="endnote text"/>
    <w:basedOn w:val="Normal"/>
    <w:semiHidden/>
    <w:rsid w:val="00624FB5"/>
    <w:rPr>
      <w:sz w:val="20"/>
      <w:szCs w:val="20"/>
    </w:rPr>
  </w:style>
  <w:style w:type="paragraph" w:styleId="EnvelopeAddress">
    <w:name w:val="envelope address"/>
    <w:basedOn w:val="Normal"/>
    <w:rsid w:val="00624FB5"/>
    <w:pPr>
      <w:framePr w:w="7920" w:h="1980" w:hRule="exact" w:hSpace="180" w:wrap="auto" w:hAnchor="page" w:xAlign="center" w:yAlign="bottom"/>
      <w:ind w:left="2880"/>
    </w:pPr>
  </w:style>
  <w:style w:type="paragraph" w:styleId="EnvelopeReturn">
    <w:name w:val="envelope return"/>
    <w:basedOn w:val="Normal"/>
    <w:rsid w:val="00624FB5"/>
    <w:rPr>
      <w:sz w:val="20"/>
      <w:szCs w:val="20"/>
    </w:rPr>
  </w:style>
  <w:style w:type="paragraph" w:customStyle="1" w:styleId="equation">
    <w:name w:val="equation"/>
    <w:basedOn w:val="Normal"/>
    <w:rsid w:val="00624FB5"/>
    <w:pPr>
      <w:ind w:left="1080"/>
    </w:pPr>
    <w:rPr>
      <w:color w:val="000000"/>
    </w:rPr>
  </w:style>
  <w:style w:type="paragraph" w:customStyle="1" w:styleId="Example">
    <w:name w:val="Example"/>
    <w:basedOn w:val="Normal"/>
    <w:rsid w:val="00624FB5"/>
    <w:pPr>
      <w:ind w:left="1440"/>
    </w:pPr>
  </w:style>
  <w:style w:type="paragraph" w:customStyle="1" w:styleId="FauxChapterHeading">
    <w:name w:val="Faux Chapter Heading"/>
    <w:basedOn w:val="Normal"/>
    <w:rsid w:val="008F3A42"/>
    <w:pPr>
      <w:pageBreakBefore/>
      <w:pBdr>
        <w:top w:val="thickThinSmallGap" w:sz="24" w:space="1" w:color="auto"/>
        <w:bottom w:val="thinThickSmallGap" w:sz="24" w:space="1" w:color="auto"/>
      </w:pBdr>
      <w:spacing w:before="3000"/>
      <w:ind w:left="720"/>
      <w:jc w:val="right"/>
    </w:pPr>
    <w:rPr>
      <w:b/>
      <w:bCs/>
      <w:sz w:val="72"/>
      <w:szCs w:val="72"/>
      <w14:shadow w14:blurRad="50800" w14:dist="38100" w14:dir="2700000" w14:sx="100000" w14:sy="100000" w14:kx="0" w14:ky="0" w14:algn="tl">
        <w14:srgbClr w14:val="000000">
          <w14:alpha w14:val="60000"/>
        </w14:srgbClr>
      </w14:shadow>
    </w:rPr>
  </w:style>
  <w:style w:type="paragraph" w:customStyle="1" w:styleId="FauxCaption">
    <w:name w:val="FauxCaption"/>
    <w:basedOn w:val="Caption"/>
    <w:rsid w:val="00624FB5"/>
  </w:style>
  <w:style w:type="character" w:customStyle="1" w:styleId="FauxCaptionChar">
    <w:name w:val="FauxCaption Char"/>
    <w:rsid w:val="00624FB5"/>
    <w:rPr>
      <w:rFonts w:ascii="Arial" w:eastAsia="SimSun" w:hAnsi="Arial" w:cs="Arial"/>
      <w:b/>
      <w:bCs/>
      <w:lang w:val="en-US" w:eastAsia="en-US" w:bidi="ar-SA"/>
    </w:rPr>
  </w:style>
  <w:style w:type="paragraph" w:customStyle="1" w:styleId="FauxHeading3">
    <w:name w:val="FauxHeading3"/>
    <w:basedOn w:val="Normal"/>
    <w:rsid w:val="00624FB5"/>
    <w:rPr>
      <w:i/>
    </w:rPr>
  </w:style>
  <w:style w:type="paragraph" w:customStyle="1" w:styleId="fielddesc">
    <w:name w:val="fielddesc"/>
    <w:basedOn w:val="Normal"/>
    <w:rsid w:val="008261CE"/>
    <w:pPr>
      <w:framePr w:hSpace="187" w:vSpace="187" w:wrap="notBeside" w:vAnchor="page" w:hAnchor="page" w:x="2420" w:y="2435"/>
      <w:spacing w:before="20" w:after="0"/>
      <w:jc w:val="right"/>
    </w:pPr>
    <w:rPr>
      <w:noProof/>
      <w:sz w:val="20"/>
      <w:szCs w:val="20"/>
    </w:rPr>
  </w:style>
  <w:style w:type="paragraph" w:customStyle="1" w:styleId="FigureTitle0">
    <w:name w:val="Figure Title"/>
    <w:basedOn w:val="Normal"/>
    <w:rsid w:val="00624FB5"/>
    <w:pPr>
      <w:keepNext/>
      <w:widowControl w:val="0"/>
      <w:tabs>
        <w:tab w:val="num" w:pos="1800"/>
      </w:tabs>
      <w:ind w:left="1800" w:hanging="360"/>
    </w:pPr>
    <w:rPr>
      <w:i/>
      <w:iCs/>
    </w:rPr>
  </w:style>
  <w:style w:type="paragraph" w:customStyle="1" w:styleId="FigureCaption">
    <w:name w:val="FigureCaption"/>
    <w:basedOn w:val="Caption"/>
    <w:rsid w:val="00624FB5"/>
  </w:style>
  <w:style w:type="character" w:customStyle="1" w:styleId="FootnoteTextChar">
    <w:name w:val="Footnote Text Char"/>
    <w:aliases w:val="Footnote Text Char Char Char Char Char Char"/>
    <w:basedOn w:val="DefaultParagraphFont"/>
    <w:link w:val="FootnoteText"/>
    <w:uiPriority w:val="99"/>
    <w:rsid w:val="009C3611"/>
    <w:rPr>
      <w:rFonts w:ascii="Arial" w:eastAsia="SimSun" w:hAnsi="Arial" w:cs="Arial"/>
      <w:color w:val="000000"/>
      <w:sz w:val="24"/>
    </w:rPr>
  </w:style>
  <w:style w:type="paragraph" w:customStyle="1" w:styleId="Header20">
    <w:name w:val="Header2"/>
    <w:basedOn w:val="Header"/>
    <w:rsid w:val="00624FB5"/>
    <w:pPr>
      <w:jc w:val="center"/>
    </w:pPr>
    <w:rPr>
      <w:rFonts w:ascii="Arial" w:hAnsi="Arial"/>
      <w:b/>
      <w:bCs/>
      <w:sz w:val="30"/>
      <w:szCs w:val="30"/>
    </w:rPr>
  </w:style>
  <w:style w:type="paragraph" w:customStyle="1" w:styleId="Heading1Right09">
    <w:name w:val="Heading 1 + Right:  0.9&quot;"/>
    <w:basedOn w:val="Heading1"/>
    <w:rsid w:val="00624FB5"/>
    <w:pPr>
      <w:ind w:right="1296"/>
    </w:pPr>
  </w:style>
  <w:style w:type="character" w:customStyle="1" w:styleId="Heading2Char">
    <w:name w:val="Heading 2 Char"/>
    <w:link w:val="Heading2"/>
    <w:rsid w:val="002E1679"/>
    <w:rPr>
      <w:rFonts w:ascii="Cambria" w:eastAsia="SimSun" w:hAnsi="Cambria"/>
      <w:b/>
      <w:bCs/>
      <w:color w:val="1F4E79" w:themeColor="accent1" w:themeShade="80"/>
      <w:kern w:val="28"/>
      <w:sz w:val="36"/>
      <w:szCs w:val="36"/>
    </w:rPr>
  </w:style>
  <w:style w:type="paragraph" w:styleId="HTMLAddress">
    <w:name w:val="HTML Address"/>
    <w:basedOn w:val="Normal"/>
    <w:rsid w:val="00624FB5"/>
    <w:rPr>
      <w:i/>
      <w:iCs/>
    </w:rPr>
  </w:style>
  <w:style w:type="character" w:styleId="HTMLCode">
    <w:name w:val="HTML Code"/>
    <w:rsid w:val="00624FB5"/>
    <w:rPr>
      <w:rFonts w:ascii="Courier New" w:hAnsi="Courier New" w:cs="Courier New"/>
      <w:sz w:val="20"/>
      <w:szCs w:val="20"/>
    </w:rPr>
  </w:style>
  <w:style w:type="paragraph" w:customStyle="1" w:styleId="HTMLlink">
    <w:name w:val="HTML link"/>
    <w:basedOn w:val="HTMLAddress"/>
    <w:autoRedefine/>
    <w:rsid w:val="00624FB5"/>
    <w:rPr>
      <w:rFonts w:ascii="Courier New" w:eastAsia="Times New Roman" w:hAnsi="Courier New" w:cs="Times New Roman"/>
      <w:i w:val="0"/>
      <w:iCs w:val="0"/>
      <w:sz w:val="18"/>
      <w:szCs w:val="18"/>
      <w:u w:val="single"/>
    </w:rPr>
  </w:style>
  <w:style w:type="paragraph" w:styleId="HTMLPreformatted">
    <w:name w:val="HTML Preformatted"/>
    <w:basedOn w:val="Normal"/>
    <w:rsid w:val="00624FB5"/>
    <w:rPr>
      <w:rFonts w:ascii="Courier New" w:hAnsi="Courier New" w:cs="Courier New"/>
    </w:rPr>
  </w:style>
  <w:style w:type="paragraph" w:customStyle="1" w:styleId="HTMLLink0">
    <w:name w:val="HTML Link"/>
    <w:basedOn w:val="HTMLPreformatted"/>
    <w:rsid w:val="00624FB5"/>
    <w:rPr>
      <w:rFonts w:eastAsia="Times New Roman" w:cs="Times New Roman"/>
      <w:sz w:val="18"/>
      <w:szCs w:val="18"/>
      <w:u w:val="single"/>
    </w:rPr>
  </w:style>
  <w:style w:type="character" w:customStyle="1" w:styleId="HTMLlinkChar">
    <w:name w:val="HTML link Char"/>
    <w:rsid w:val="00624FB5"/>
    <w:rPr>
      <w:rFonts w:ascii="Courier New" w:hAnsi="Courier New"/>
      <w:sz w:val="18"/>
      <w:szCs w:val="18"/>
      <w:u w:val="single"/>
      <w:lang w:val="en-US" w:eastAsia="en-US" w:bidi="ar-SA"/>
    </w:rPr>
  </w:style>
  <w:style w:type="character" w:customStyle="1" w:styleId="HTMLLinkChar1">
    <w:name w:val="HTML Link Char1"/>
    <w:rsid w:val="00624FB5"/>
    <w:rPr>
      <w:rFonts w:ascii="Courier New" w:hAnsi="Courier New"/>
      <w:sz w:val="18"/>
      <w:szCs w:val="18"/>
      <w:u w:val="single"/>
      <w:lang w:val="en-US" w:eastAsia="en-US" w:bidi="ar-SA"/>
    </w:rPr>
  </w:style>
  <w:style w:type="paragraph" w:customStyle="1" w:styleId="important">
    <w:name w:val="important"/>
    <w:basedOn w:val="Normal"/>
    <w:rsid w:val="008F3A42"/>
    <w:pPr>
      <w:pBdr>
        <w:top w:val="thickThinSmallGap" w:sz="24" w:space="1" w:color="auto"/>
        <w:left w:val="thickThinSmallGap" w:sz="24" w:space="4" w:color="auto"/>
        <w:bottom w:val="thinThickSmallGap" w:sz="24" w:space="1" w:color="auto"/>
        <w:right w:val="thinThickSmallGap" w:sz="24" w:space="4" w:color="auto"/>
      </w:pBdr>
      <w:ind w:left="1267" w:hanging="1267"/>
    </w:pPr>
    <w:rPr>
      <w:b/>
      <w:bCs/>
    </w:rPr>
  </w:style>
  <w:style w:type="paragraph" w:styleId="Index1">
    <w:name w:val="index 1"/>
    <w:basedOn w:val="Normal"/>
    <w:next w:val="Normal"/>
    <w:autoRedefine/>
    <w:semiHidden/>
    <w:rsid w:val="00624FB5"/>
    <w:pPr>
      <w:ind w:left="220" w:hanging="220"/>
      <w:jc w:val="center"/>
    </w:pPr>
    <w:rPr>
      <w:b/>
      <w:bCs/>
      <w:noProof/>
      <w:kern w:val="28"/>
    </w:rPr>
  </w:style>
  <w:style w:type="paragraph" w:styleId="Index2">
    <w:name w:val="index 2"/>
    <w:basedOn w:val="Normal"/>
    <w:next w:val="Normal"/>
    <w:autoRedefine/>
    <w:semiHidden/>
    <w:rsid w:val="00624FB5"/>
    <w:pPr>
      <w:ind w:left="440" w:hanging="220"/>
    </w:pPr>
  </w:style>
  <w:style w:type="paragraph" w:styleId="Index3">
    <w:name w:val="index 3"/>
    <w:basedOn w:val="Normal"/>
    <w:next w:val="Normal"/>
    <w:autoRedefine/>
    <w:semiHidden/>
    <w:rsid w:val="00624FB5"/>
    <w:pPr>
      <w:ind w:left="660" w:hanging="220"/>
    </w:pPr>
  </w:style>
  <w:style w:type="paragraph" w:styleId="Index4">
    <w:name w:val="index 4"/>
    <w:basedOn w:val="Normal"/>
    <w:next w:val="Normal"/>
    <w:autoRedefine/>
    <w:semiHidden/>
    <w:rsid w:val="00624FB5"/>
    <w:pPr>
      <w:ind w:left="880" w:hanging="220"/>
    </w:pPr>
  </w:style>
  <w:style w:type="paragraph" w:styleId="Index5">
    <w:name w:val="index 5"/>
    <w:basedOn w:val="Normal"/>
    <w:next w:val="Normal"/>
    <w:autoRedefine/>
    <w:semiHidden/>
    <w:rsid w:val="00624FB5"/>
    <w:pPr>
      <w:ind w:left="1100" w:hanging="220"/>
    </w:pPr>
  </w:style>
  <w:style w:type="paragraph" w:styleId="Index6">
    <w:name w:val="index 6"/>
    <w:basedOn w:val="Normal"/>
    <w:next w:val="Normal"/>
    <w:autoRedefine/>
    <w:semiHidden/>
    <w:rsid w:val="00624FB5"/>
    <w:pPr>
      <w:ind w:left="1320" w:hanging="220"/>
    </w:pPr>
  </w:style>
  <w:style w:type="paragraph" w:styleId="Index7">
    <w:name w:val="index 7"/>
    <w:basedOn w:val="Normal"/>
    <w:next w:val="Normal"/>
    <w:autoRedefine/>
    <w:semiHidden/>
    <w:rsid w:val="00624FB5"/>
    <w:pPr>
      <w:ind w:left="1540" w:hanging="220"/>
    </w:pPr>
  </w:style>
  <w:style w:type="paragraph" w:styleId="Index8">
    <w:name w:val="index 8"/>
    <w:basedOn w:val="Normal"/>
    <w:next w:val="Normal"/>
    <w:autoRedefine/>
    <w:semiHidden/>
    <w:rsid w:val="00624FB5"/>
    <w:pPr>
      <w:ind w:left="1760" w:hanging="220"/>
    </w:pPr>
  </w:style>
  <w:style w:type="paragraph" w:styleId="Index9">
    <w:name w:val="index 9"/>
    <w:basedOn w:val="Normal"/>
    <w:next w:val="Normal"/>
    <w:autoRedefine/>
    <w:semiHidden/>
    <w:rsid w:val="00624FB5"/>
    <w:pPr>
      <w:ind w:left="1980" w:hanging="220"/>
    </w:pPr>
  </w:style>
  <w:style w:type="paragraph" w:styleId="IndexHeading">
    <w:name w:val="index heading"/>
    <w:basedOn w:val="Normal"/>
    <w:next w:val="Index1"/>
    <w:semiHidden/>
    <w:rsid w:val="00624FB5"/>
  </w:style>
  <w:style w:type="paragraph" w:customStyle="1" w:styleId="InsideAddress">
    <w:name w:val="Inside Address"/>
    <w:basedOn w:val="Normal"/>
    <w:rsid w:val="00624FB5"/>
    <w:pPr>
      <w:spacing w:after="0"/>
    </w:pPr>
  </w:style>
  <w:style w:type="paragraph" w:customStyle="1" w:styleId="Legalnotice">
    <w:name w:val="Legalnotice"/>
    <w:basedOn w:val="Copyright"/>
    <w:rsid w:val="00624FB5"/>
    <w:pPr>
      <w:spacing w:after="180"/>
    </w:pPr>
  </w:style>
  <w:style w:type="paragraph" w:styleId="List">
    <w:name w:val="List"/>
    <w:basedOn w:val="Normal"/>
    <w:rsid w:val="00624FB5"/>
    <w:pPr>
      <w:ind w:hanging="360"/>
    </w:pPr>
    <w:rPr>
      <w:sz w:val="20"/>
      <w:szCs w:val="20"/>
    </w:rPr>
  </w:style>
  <w:style w:type="paragraph" w:styleId="List2">
    <w:name w:val="List 2"/>
    <w:basedOn w:val="Normal"/>
    <w:rsid w:val="00624FB5"/>
    <w:pPr>
      <w:ind w:left="720" w:hanging="360"/>
    </w:pPr>
    <w:rPr>
      <w:sz w:val="20"/>
      <w:szCs w:val="20"/>
    </w:rPr>
  </w:style>
  <w:style w:type="paragraph" w:styleId="List3">
    <w:name w:val="List 3"/>
    <w:basedOn w:val="Normal"/>
    <w:rsid w:val="00624FB5"/>
    <w:pPr>
      <w:ind w:left="1080" w:hanging="360"/>
    </w:pPr>
    <w:rPr>
      <w:sz w:val="20"/>
      <w:szCs w:val="20"/>
    </w:rPr>
  </w:style>
  <w:style w:type="paragraph" w:styleId="List4">
    <w:name w:val="List 4"/>
    <w:basedOn w:val="Normal"/>
    <w:rsid w:val="00624FB5"/>
    <w:pPr>
      <w:ind w:left="1440" w:hanging="360"/>
    </w:pPr>
    <w:rPr>
      <w:sz w:val="20"/>
      <w:szCs w:val="20"/>
    </w:rPr>
  </w:style>
  <w:style w:type="paragraph" w:styleId="List5">
    <w:name w:val="List 5"/>
    <w:basedOn w:val="Normal"/>
    <w:rsid w:val="00624FB5"/>
    <w:pPr>
      <w:ind w:left="1800" w:hanging="360"/>
    </w:pPr>
    <w:rPr>
      <w:sz w:val="20"/>
      <w:szCs w:val="20"/>
    </w:rPr>
  </w:style>
  <w:style w:type="paragraph" w:styleId="ListBullet">
    <w:name w:val="List Bullet"/>
    <w:basedOn w:val="Normal"/>
    <w:autoRedefine/>
    <w:rsid w:val="00624FB5"/>
    <w:pPr>
      <w:tabs>
        <w:tab w:val="num" w:pos="360"/>
      </w:tabs>
      <w:ind w:hanging="360"/>
    </w:pPr>
    <w:rPr>
      <w:rFonts w:ascii="Bookman Old Style" w:hAnsi="Bookman Old Style"/>
      <w:sz w:val="22"/>
      <w:szCs w:val="22"/>
    </w:rPr>
  </w:style>
  <w:style w:type="paragraph" w:customStyle="1" w:styleId="ListBullet1">
    <w:name w:val="List Bullet1"/>
    <w:basedOn w:val="Normal"/>
    <w:rsid w:val="00624FB5"/>
    <w:pPr>
      <w:tabs>
        <w:tab w:val="num" w:pos="1080"/>
      </w:tabs>
      <w:spacing w:after="60"/>
      <w:ind w:left="1080" w:hanging="360"/>
    </w:pPr>
  </w:style>
  <w:style w:type="paragraph" w:styleId="ListBullet2">
    <w:name w:val="List Bullet 2"/>
    <w:basedOn w:val="Normal"/>
    <w:autoRedefine/>
    <w:rsid w:val="00624FB5"/>
    <w:pPr>
      <w:tabs>
        <w:tab w:val="num" w:pos="720"/>
      </w:tabs>
      <w:ind w:left="720" w:hanging="360"/>
    </w:pPr>
    <w:rPr>
      <w:rFonts w:ascii="Bookman Old Style" w:hAnsi="Bookman Old Style"/>
      <w:sz w:val="22"/>
      <w:szCs w:val="22"/>
    </w:rPr>
  </w:style>
  <w:style w:type="paragraph" w:styleId="ListBullet3">
    <w:name w:val="List Bullet 3"/>
    <w:basedOn w:val="Normal"/>
    <w:autoRedefine/>
    <w:rsid w:val="00624FB5"/>
    <w:pPr>
      <w:tabs>
        <w:tab w:val="num" w:pos="1080"/>
      </w:tabs>
      <w:ind w:left="1080" w:hanging="360"/>
    </w:pPr>
  </w:style>
  <w:style w:type="paragraph" w:styleId="ListBullet4">
    <w:name w:val="List Bullet 4"/>
    <w:basedOn w:val="Normal"/>
    <w:autoRedefine/>
    <w:rsid w:val="00624FB5"/>
    <w:pPr>
      <w:tabs>
        <w:tab w:val="num" w:pos="1440"/>
      </w:tabs>
      <w:ind w:left="1440" w:hanging="360"/>
    </w:pPr>
    <w:rPr>
      <w:rFonts w:ascii="Bookman Old Style" w:hAnsi="Bookman Old Style"/>
      <w:sz w:val="22"/>
      <w:szCs w:val="22"/>
    </w:rPr>
  </w:style>
  <w:style w:type="paragraph" w:styleId="ListBullet5">
    <w:name w:val="List Bullet 5"/>
    <w:basedOn w:val="Normal"/>
    <w:autoRedefine/>
    <w:rsid w:val="00624FB5"/>
    <w:pPr>
      <w:tabs>
        <w:tab w:val="num" w:pos="1800"/>
      </w:tabs>
      <w:ind w:left="1800" w:hanging="360"/>
    </w:pPr>
    <w:rPr>
      <w:rFonts w:ascii="Bookman Old Style" w:hAnsi="Bookman Old Style"/>
      <w:sz w:val="22"/>
      <w:szCs w:val="22"/>
    </w:rPr>
  </w:style>
  <w:style w:type="paragraph" w:styleId="ListContinue">
    <w:name w:val="List Continue"/>
    <w:basedOn w:val="Normal"/>
    <w:rsid w:val="00624FB5"/>
    <w:rPr>
      <w:sz w:val="20"/>
      <w:szCs w:val="20"/>
    </w:rPr>
  </w:style>
  <w:style w:type="paragraph" w:styleId="ListContinue2">
    <w:name w:val="List Continue 2"/>
    <w:basedOn w:val="Normal"/>
    <w:rsid w:val="00624FB5"/>
    <w:pPr>
      <w:ind w:left="720"/>
    </w:pPr>
    <w:rPr>
      <w:sz w:val="20"/>
      <w:szCs w:val="20"/>
    </w:rPr>
  </w:style>
  <w:style w:type="paragraph" w:styleId="ListContinue3">
    <w:name w:val="List Continue 3"/>
    <w:basedOn w:val="Normal"/>
    <w:rsid w:val="00624FB5"/>
    <w:pPr>
      <w:ind w:left="1080"/>
    </w:pPr>
    <w:rPr>
      <w:sz w:val="20"/>
      <w:szCs w:val="20"/>
    </w:rPr>
  </w:style>
  <w:style w:type="paragraph" w:styleId="ListContinue4">
    <w:name w:val="List Continue 4"/>
    <w:basedOn w:val="Normal"/>
    <w:rsid w:val="00624FB5"/>
    <w:pPr>
      <w:ind w:left="1440"/>
    </w:pPr>
    <w:rPr>
      <w:sz w:val="20"/>
      <w:szCs w:val="20"/>
    </w:rPr>
  </w:style>
  <w:style w:type="paragraph" w:styleId="ListContinue5">
    <w:name w:val="List Continue 5"/>
    <w:basedOn w:val="Normal"/>
    <w:rsid w:val="00624FB5"/>
    <w:pPr>
      <w:ind w:left="1800"/>
    </w:pPr>
    <w:rPr>
      <w:sz w:val="20"/>
      <w:szCs w:val="20"/>
    </w:rPr>
  </w:style>
  <w:style w:type="paragraph" w:styleId="ListNumber">
    <w:name w:val="List Number"/>
    <w:basedOn w:val="Normal"/>
    <w:rsid w:val="00624FB5"/>
    <w:pPr>
      <w:tabs>
        <w:tab w:val="num" w:pos="360"/>
      </w:tabs>
      <w:ind w:hanging="360"/>
    </w:pPr>
    <w:rPr>
      <w:rFonts w:ascii="Bookman Old Style" w:hAnsi="Bookman Old Style"/>
      <w:sz w:val="22"/>
      <w:szCs w:val="22"/>
    </w:rPr>
  </w:style>
  <w:style w:type="paragraph" w:styleId="ListNumber2">
    <w:name w:val="List Number 2"/>
    <w:basedOn w:val="Normal"/>
    <w:rsid w:val="00624FB5"/>
    <w:pPr>
      <w:tabs>
        <w:tab w:val="num" w:pos="720"/>
      </w:tabs>
      <w:ind w:left="720" w:hanging="360"/>
    </w:pPr>
    <w:rPr>
      <w:rFonts w:ascii="Bookman Old Style" w:hAnsi="Bookman Old Style"/>
      <w:sz w:val="22"/>
      <w:szCs w:val="22"/>
    </w:rPr>
  </w:style>
  <w:style w:type="paragraph" w:styleId="ListNumber3">
    <w:name w:val="List Number 3"/>
    <w:basedOn w:val="Normal"/>
    <w:rsid w:val="00624FB5"/>
    <w:pPr>
      <w:tabs>
        <w:tab w:val="num" w:pos="1080"/>
      </w:tabs>
      <w:ind w:left="1080" w:hanging="360"/>
    </w:pPr>
    <w:rPr>
      <w:rFonts w:ascii="Bookman Old Style" w:hAnsi="Bookman Old Style"/>
      <w:sz w:val="22"/>
      <w:szCs w:val="22"/>
    </w:rPr>
  </w:style>
  <w:style w:type="paragraph" w:styleId="ListNumber4">
    <w:name w:val="List Number 4"/>
    <w:basedOn w:val="Normal"/>
    <w:rsid w:val="00624FB5"/>
    <w:pPr>
      <w:tabs>
        <w:tab w:val="num" w:pos="1440"/>
      </w:tabs>
      <w:ind w:left="1440" w:hanging="360"/>
    </w:pPr>
    <w:rPr>
      <w:rFonts w:ascii="Bookman Old Style" w:hAnsi="Bookman Old Style"/>
      <w:sz w:val="22"/>
      <w:szCs w:val="22"/>
    </w:rPr>
  </w:style>
  <w:style w:type="paragraph" w:styleId="ListNumber5">
    <w:name w:val="List Number 5"/>
    <w:basedOn w:val="Normal"/>
    <w:rsid w:val="00624FB5"/>
    <w:pPr>
      <w:tabs>
        <w:tab w:val="num" w:pos="1800"/>
      </w:tabs>
      <w:ind w:left="1800" w:hanging="360"/>
    </w:pPr>
    <w:rPr>
      <w:rFonts w:ascii="Bookman Old Style" w:hAnsi="Bookman Old Style"/>
      <w:sz w:val="22"/>
      <w:szCs w:val="22"/>
    </w:rPr>
  </w:style>
  <w:style w:type="paragraph" w:customStyle="1" w:styleId="TitleContents">
    <w:name w:val="TitleContents"/>
    <w:next w:val="Normal"/>
    <w:semiHidden/>
    <w:rsid w:val="00624FB5"/>
    <w:pPr>
      <w:pBdr>
        <w:bottom w:val="single" w:sz="4" w:space="1" w:color="auto"/>
      </w:pBdr>
      <w:spacing w:before="360" w:after="240"/>
    </w:pPr>
    <w:rPr>
      <w:rFonts w:ascii="Arial" w:eastAsia="SimSun" w:hAnsi="Arial" w:cs="Arial"/>
      <w:b/>
      <w:bCs/>
      <w:noProof/>
      <w:sz w:val="36"/>
      <w:szCs w:val="36"/>
    </w:rPr>
  </w:style>
  <w:style w:type="paragraph" w:customStyle="1" w:styleId="LOT">
    <w:name w:val="LOT"/>
    <w:basedOn w:val="TitleContents"/>
    <w:rsid w:val="00624FB5"/>
    <w:pPr>
      <w:keepNext/>
      <w:pBdr>
        <w:bottom w:val="none" w:sz="0" w:space="0" w:color="auto"/>
      </w:pBdr>
      <w:spacing w:before="240" w:after="120"/>
    </w:pPr>
    <w:rPr>
      <w:kern w:val="28"/>
      <w:sz w:val="28"/>
      <w:szCs w:val="28"/>
    </w:rPr>
  </w:style>
  <w:style w:type="paragraph" w:styleId="MacroText">
    <w:name w:val="macro"/>
    <w:semiHidden/>
    <w:rsid w:val="00624FB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SimSun" w:hAnsi="Courier New" w:cs="Courier New"/>
    </w:rPr>
  </w:style>
  <w:style w:type="paragraph" w:styleId="MessageHeader">
    <w:name w:val="Message Header"/>
    <w:basedOn w:val="Normal"/>
    <w:rsid w:val="00624FB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MTDisplayEquation">
    <w:name w:val="MTDisplayEquation"/>
    <w:basedOn w:val="Normal"/>
    <w:next w:val="Normal"/>
    <w:rsid w:val="00624FB5"/>
    <w:pPr>
      <w:tabs>
        <w:tab w:val="center" w:pos="4320"/>
        <w:tab w:val="right" w:pos="8640"/>
      </w:tabs>
    </w:pPr>
  </w:style>
  <w:style w:type="character" w:customStyle="1" w:styleId="MTEquationSection">
    <w:name w:val="MTEquationSection"/>
    <w:rsid w:val="00624FB5"/>
    <w:rPr>
      <w:vanish w:val="0"/>
      <w:color w:val="FF0000"/>
    </w:rPr>
  </w:style>
  <w:style w:type="paragraph" w:customStyle="1" w:styleId="n">
    <w:name w:val="n"/>
    <w:basedOn w:val="TableofFigures"/>
    <w:rsid w:val="00624FB5"/>
    <w:rPr>
      <w:b/>
    </w:rPr>
  </w:style>
  <w:style w:type="character" w:customStyle="1" w:styleId="NormalWebChar">
    <w:name w:val="Normal (Web) Char"/>
    <w:rsid w:val="00624FB5"/>
    <w:rPr>
      <w:sz w:val="24"/>
      <w:szCs w:val="24"/>
      <w:lang w:val="en-US" w:eastAsia="en-US" w:bidi="ar-SA"/>
    </w:rPr>
  </w:style>
  <w:style w:type="paragraph" w:customStyle="1" w:styleId="NormalLatinArial">
    <w:name w:val="Normal + (Latin) Arial"/>
    <w:aliases w:val="Bold,Italic"/>
    <w:basedOn w:val="Normal"/>
    <w:rsid w:val="00624FB5"/>
    <w:rPr>
      <w:sz w:val="22"/>
      <w:szCs w:val="22"/>
    </w:rPr>
  </w:style>
  <w:style w:type="paragraph" w:customStyle="1" w:styleId="Normal10pt">
    <w:name w:val="Normal + 10 pt"/>
    <w:basedOn w:val="Normal"/>
    <w:rsid w:val="00624FB5"/>
    <w:pPr>
      <w:adjustRightInd w:val="0"/>
    </w:pPr>
    <w:rPr>
      <w:sz w:val="20"/>
      <w:szCs w:val="20"/>
    </w:rPr>
  </w:style>
  <w:style w:type="paragraph" w:customStyle="1" w:styleId="Normal11pt">
    <w:name w:val="Normal + 11 pt"/>
    <w:aliases w:val="Left:  0.75&quot;"/>
    <w:basedOn w:val="Normal"/>
    <w:rsid w:val="00624FB5"/>
    <w:pPr>
      <w:ind w:left="1080"/>
    </w:pPr>
    <w:rPr>
      <w:sz w:val="22"/>
      <w:szCs w:val="22"/>
    </w:rPr>
  </w:style>
  <w:style w:type="paragraph" w:styleId="NormalIndent">
    <w:name w:val="Normal Indent"/>
    <w:basedOn w:val="Normal"/>
    <w:rsid w:val="00624FB5"/>
    <w:pPr>
      <w:ind w:left="2160"/>
    </w:pPr>
    <w:rPr>
      <w:rFonts w:ascii="Bookman Old Style" w:hAnsi="Bookman Old Style" w:cs="Times New Roman"/>
      <w:sz w:val="22"/>
      <w:szCs w:val="22"/>
    </w:rPr>
  </w:style>
  <w:style w:type="character" w:customStyle="1" w:styleId="NormalIndentChar">
    <w:name w:val="Normal Indent Char"/>
    <w:rsid w:val="00624FB5"/>
    <w:rPr>
      <w:rFonts w:ascii="Bookman Old Style" w:eastAsia="SimSun" w:hAnsi="Bookman Old Style" w:cs="Bookman Old Style"/>
      <w:sz w:val="22"/>
      <w:szCs w:val="22"/>
      <w:lang w:val="en-US" w:eastAsia="en-US" w:bidi="ar-SA"/>
    </w:rPr>
  </w:style>
  <w:style w:type="paragraph" w:customStyle="1" w:styleId="NormalNoIndent">
    <w:name w:val="NormalNoIndent"/>
    <w:basedOn w:val="Normal"/>
    <w:autoRedefine/>
    <w:rsid w:val="00624FB5"/>
    <w:pPr>
      <w:spacing w:after="0"/>
    </w:pPr>
    <w:rPr>
      <w:sz w:val="18"/>
      <w:szCs w:val="18"/>
    </w:rPr>
  </w:style>
  <w:style w:type="paragraph" w:customStyle="1" w:styleId="NormalTableText">
    <w:name w:val="NormalTableText"/>
    <w:basedOn w:val="Normal"/>
    <w:rsid w:val="00624FB5"/>
    <w:rPr>
      <w:sz w:val="18"/>
      <w:szCs w:val="18"/>
    </w:rPr>
  </w:style>
  <w:style w:type="paragraph" w:customStyle="1" w:styleId="Note">
    <w:name w:val="Note"/>
    <w:basedOn w:val="NormalIndent"/>
    <w:rsid w:val="00624FB5"/>
    <w:pPr>
      <w:ind w:left="1440" w:hanging="720"/>
    </w:pPr>
    <w:rPr>
      <w:rFonts w:cs="Arial"/>
      <w:sz w:val="24"/>
      <w:szCs w:val="24"/>
    </w:rPr>
  </w:style>
  <w:style w:type="character" w:customStyle="1" w:styleId="NoteChar">
    <w:name w:val="Note Char"/>
    <w:rsid w:val="00624FB5"/>
    <w:rPr>
      <w:rFonts w:ascii="Bookman Old Style" w:eastAsia="SimSun" w:hAnsi="Bookman Old Style" w:cs="Arial"/>
      <w:sz w:val="24"/>
      <w:szCs w:val="24"/>
      <w:lang w:val="en-US" w:eastAsia="en-US" w:bidi="ar-SA"/>
    </w:rPr>
  </w:style>
  <w:style w:type="paragraph" w:styleId="NoteHeading">
    <w:name w:val="Note Heading"/>
    <w:basedOn w:val="Normal"/>
    <w:next w:val="Normal"/>
    <w:rsid w:val="00624FB5"/>
  </w:style>
  <w:style w:type="paragraph" w:customStyle="1" w:styleId="Note1">
    <w:name w:val="Note1"/>
    <w:basedOn w:val="NormalIndent"/>
    <w:rsid w:val="00624FB5"/>
    <w:pPr>
      <w:tabs>
        <w:tab w:val="right" w:pos="7920"/>
      </w:tabs>
      <w:spacing w:before="120"/>
      <w:ind w:right="720" w:hanging="720"/>
    </w:pPr>
    <w:rPr>
      <w:rFonts w:ascii="Times New Roman" w:hAnsi="Times New Roman"/>
    </w:rPr>
  </w:style>
  <w:style w:type="paragraph" w:customStyle="1" w:styleId="Numbered">
    <w:name w:val="Numbered"/>
    <w:basedOn w:val="Normal"/>
    <w:link w:val="NumberedChar"/>
    <w:rsid w:val="000E5A3B"/>
    <w:pPr>
      <w:numPr>
        <w:numId w:val="106"/>
      </w:numPr>
      <w:ind w:left="576" w:hanging="288"/>
    </w:pPr>
  </w:style>
  <w:style w:type="paragraph" w:customStyle="1" w:styleId="NumberedList">
    <w:name w:val="Numbered List"/>
    <w:basedOn w:val="Normal"/>
    <w:rsid w:val="008F3A42"/>
    <w:pPr>
      <w:tabs>
        <w:tab w:val="num" w:pos="720"/>
      </w:tabs>
      <w:ind w:left="720" w:hanging="360"/>
    </w:pPr>
  </w:style>
  <w:style w:type="paragraph" w:customStyle="1" w:styleId="NumberedA">
    <w:name w:val="NumberedA"/>
    <w:basedOn w:val="Normal"/>
    <w:rsid w:val="008F3A42"/>
    <w:pPr>
      <w:tabs>
        <w:tab w:val="num" w:pos="2160"/>
      </w:tabs>
      <w:ind w:left="2160" w:hanging="360"/>
    </w:pPr>
  </w:style>
  <w:style w:type="paragraph" w:styleId="PlainText">
    <w:name w:val="Plain Text"/>
    <w:basedOn w:val="Normal"/>
    <w:rsid w:val="00624FB5"/>
    <w:rPr>
      <w:rFonts w:ascii="Courier New" w:hAnsi="Courier New" w:cs="Courier New"/>
    </w:rPr>
  </w:style>
  <w:style w:type="paragraph" w:customStyle="1" w:styleId="Version">
    <w:name w:val="Version"/>
    <w:basedOn w:val="Normal"/>
    <w:autoRedefine/>
    <w:rsid w:val="00624FB5"/>
    <w:pPr>
      <w:keepNext/>
      <w:widowControl w:val="0"/>
      <w:pBdr>
        <w:bottom w:val="double" w:sz="4" w:space="1" w:color="auto"/>
      </w:pBdr>
      <w:spacing w:before="120" w:after="60"/>
      <w:ind w:left="720" w:hanging="720"/>
      <w:jc w:val="right"/>
    </w:pPr>
    <w:rPr>
      <w:rFonts w:ascii="Univers" w:hAnsi="Univers" w:cs="Times New Roman"/>
      <w:b/>
      <w:bCs/>
      <w:i/>
      <w:iCs/>
      <w:color w:val="000000"/>
      <w:kern w:val="32"/>
      <w:sz w:val="36"/>
      <w:szCs w:val="36"/>
    </w:rPr>
  </w:style>
  <w:style w:type="paragraph" w:customStyle="1" w:styleId="Pubdate">
    <w:name w:val="Pubdate"/>
    <w:basedOn w:val="Version"/>
    <w:autoRedefine/>
    <w:rsid w:val="00624FB5"/>
    <w:rPr>
      <w:b w:val="0"/>
      <w:bCs w:val="0"/>
      <w:i w:val="0"/>
      <w:iCs w:val="0"/>
      <w:sz w:val="22"/>
      <w:szCs w:val="22"/>
    </w:rPr>
  </w:style>
  <w:style w:type="paragraph" w:customStyle="1" w:styleId="Quoted">
    <w:name w:val="Quoted"/>
    <w:basedOn w:val="Normal"/>
    <w:rsid w:val="00624FB5"/>
    <w:pPr>
      <w:spacing w:before="60" w:after="100"/>
      <w:ind w:left="720" w:right="720"/>
    </w:pPr>
  </w:style>
  <w:style w:type="paragraph" w:customStyle="1" w:styleId="ReferenceHeading">
    <w:name w:val="ReferenceHeading"/>
    <w:basedOn w:val="Normal"/>
    <w:rsid w:val="00624FB5"/>
    <w:pPr>
      <w:pageBreakBefore/>
      <w:jc w:val="center"/>
    </w:pPr>
    <w:rPr>
      <w:b/>
      <w:sz w:val="32"/>
    </w:rPr>
  </w:style>
  <w:style w:type="paragraph" w:customStyle="1" w:styleId="References">
    <w:name w:val="References"/>
    <w:basedOn w:val="Normal"/>
    <w:rsid w:val="00625347"/>
    <w:pPr>
      <w:spacing w:after="180"/>
      <w:ind w:left="288" w:hanging="288"/>
    </w:pPr>
  </w:style>
  <w:style w:type="paragraph" w:styleId="Salutation">
    <w:name w:val="Salutation"/>
    <w:basedOn w:val="Normal"/>
    <w:next w:val="Normal"/>
    <w:rsid w:val="00624FB5"/>
  </w:style>
  <w:style w:type="paragraph" w:styleId="Signature">
    <w:name w:val="Signature"/>
    <w:basedOn w:val="Normal"/>
    <w:rsid w:val="00624FB5"/>
    <w:pPr>
      <w:ind w:left="4320"/>
    </w:pPr>
  </w:style>
  <w:style w:type="character" w:styleId="Strong">
    <w:name w:val="Strong"/>
    <w:uiPriority w:val="22"/>
    <w:qFormat/>
    <w:rsid w:val="00624FB5"/>
    <w:rPr>
      <w:b/>
      <w:bCs/>
    </w:rPr>
  </w:style>
  <w:style w:type="paragraph" w:customStyle="1" w:styleId="StyleLatinArial10ptLeft0Before1ptAfter1pt">
    <w:name w:val="Style (Latin) Arial 10 pt Left:  0&quot; Before:  1 pt After:  1 pt"/>
    <w:basedOn w:val="Normal"/>
    <w:rsid w:val="00624FB5"/>
    <w:pPr>
      <w:spacing w:before="20" w:after="20"/>
    </w:pPr>
    <w:rPr>
      <w:rFonts w:eastAsia="Times New Roman" w:cs="Times New Roman"/>
      <w:sz w:val="20"/>
      <w:szCs w:val="20"/>
    </w:rPr>
  </w:style>
  <w:style w:type="paragraph" w:customStyle="1" w:styleId="StyleLatinArialLeft-002Hanging002Before6pt">
    <w:name w:val="Style (Latin) Arial Left:  -0.02&quot; Hanging:  0.02&quot; Before:  6 pt..."/>
    <w:basedOn w:val="Normal"/>
    <w:rsid w:val="00624FB5"/>
    <w:pPr>
      <w:spacing w:before="120" w:after="0"/>
      <w:ind w:hanging="33"/>
    </w:pPr>
    <w:rPr>
      <w:rFonts w:eastAsia="Times New Roman" w:cs="Times New Roman"/>
      <w:szCs w:val="20"/>
    </w:rPr>
  </w:style>
  <w:style w:type="paragraph" w:customStyle="1" w:styleId="StyleAfter3pt">
    <w:name w:val="Style After:  3 pt"/>
    <w:basedOn w:val="Normal"/>
    <w:rsid w:val="00624FB5"/>
    <w:pPr>
      <w:spacing w:after="60"/>
    </w:pPr>
    <w:rPr>
      <w:rFonts w:eastAsia="Times New Roman" w:cs="Times New Roman"/>
      <w:szCs w:val="20"/>
    </w:rPr>
  </w:style>
  <w:style w:type="paragraph" w:customStyle="1" w:styleId="StyleBlockTextLeft0">
    <w:name w:val="Style Block Text + Left:  0&quot;"/>
    <w:basedOn w:val="BlockText"/>
    <w:rsid w:val="00624FB5"/>
    <w:pPr>
      <w:ind w:left="720"/>
    </w:pPr>
    <w:rPr>
      <w:rFonts w:eastAsia="Times New Roman" w:cs="Times New Roman"/>
      <w:szCs w:val="20"/>
    </w:rPr>
  </w:style>
  <w:style w:type="paragraph" w:customStyle="1" w:styleId="StyleBodyGreen">
    <w:name w:val="Style Body + Green"/>
    <w:basedOn w:val="Body"/>
    <w:rsid w:val="00624FB5"/>
    <w:rPr>
      <w:color w:val="000000"/>
    </w:rPr>
  </w:style>
  <w:style w:type="character" w:customStyle="1" w:styleId="StyleBodyGreenChar">
    <w:name w:val="Style Body + Green Char"/>
    <w:rsid w:val="00624FB5"/>
    <w:rPr>
      <w:rFonts w:ascii="Arial" w:eastAsia="SimSun" w:hAnsi="Arial" w:cs="Arial"/>
      <w:color w:val="000000"/>
      <w:sz w:val="24"/>
      <w:lang w:val="en-US" w:eastAsia="en-US" w:bidi="ar-SA"/>
    </w:rPr>
  </w:style>
  <w:style w:type="paragraph" w:customStyle="1" w:styleId="StyleBodyTextRTimes105ptBlack1">
    <w:name w:val="Style Body TextR + Times 10.5 pt Black1"/>
    <w:basedOn w:val="Normal"/>
    <w:rsid w:val="00624FB5"/>
    <w:pPr>
      <w:tabs>
        <w:tab w:val="num" w:pos="1800"/>
      </w:tabs>
      <w:ind w:left="1800" w:hanging="360"/>
    </w:pPr>
  </w:style>
  <w:style w:type="paragraph" w:customStyle="1" w:styleId="StyleBodyTextRR11pt">
    <w:name w:val="Style Body TextR R + 11 pt"/>
    <w:basedOn w:val="Normal"/>
    <w:autoRedefine/>
    <w:rsid w:val="008F3A42"/>
    <w:pPr>
      <w:ind w:left="720"/>
    </w:pPr>
    <w:rPr>
      <w:sz w:val="22"/>
    </w:rPr>
  </w:style>
  <w:style w:type="paragraph" w:customStyle="1" w:styleId="StyleBodyTextRRLeft05">
    <w:name w:val="Style Body TextR R + Left:  0.5&quot;"/>
    <w:basedOn w:val="Normal"/>
    <w:rsid w:val="008F3A42"/>
    <w:pPr>
      <w:ind w:left="720"/>
    </w:pPr>
  </w:style>
  <w:style w:type="character" w:customStyle="1" w:styleId="StyleBold">
    <w:name w:val="Style Bold"/>
    <w:rsid w:val="00624FB5"/>
    <w:rPr>
      <w:rFonts w:ascii="Times New Roman" w:hAnsi="Times New Roman"/>
      <w:b/>
      <w:bCs/>
      <w:sz w:val="24"/>
    </w:rPr>
  </w:style>
  <w:style w:type="paragraph" w:customStyle="1" w:styleId="StyleBoldBlackLeft0Hanging088Before1ptAfter">
    <w:name w:val="Style Bold Black Left:  0&quot; Hanging:  0.88&quot; Before:  1 pt After..."/>
    <w:basedOn w:val="Normal"/>
    <w:rsid w:val="00624FB5"/>
    <w:pPr>
      <w:spacing w:before="20" w:after="20"/>
      <w:ind w:left="1267" w:hanging="1267"/>
    </w:pPr>
    <w:rPr>
      <w:rFonts w:eastAsia="Times New Roman" w:cs="Times New Roman"/>
      <w:b/>
      <w:bCs/>
      <w:color w:val="000000"/>
      <w:szCs w:val="20"/>
    </w:rPr>
  </w:style>
  <w:style w:type="paragraph" w:customStyle="1" w:styleId="StyleCaptionAfter3pt">
    <w:name w:val="Style Caption + After:  3 pt"/>
    <w:basedOn w:val="Caption"/>
    <w:rsid w:val="00624FB5"/>
    <w:rPr>
      <w:rFonts w:eastAsia="Times New Roman" w:cs="Times New Roman"/>
    </w:rPr>
  </w:style>
  <w:style w:type="paragraph" w:customStyle="1" w:styleId="StyleContentsTitleLeft0">
    <w:name w:val="Style ContentsTitle + Left:  0&quot;"/>
    <w:basedOn w:val="ContentsTitle"/>
    <w:rsid w:val="00624FB5"/>
    <w:rPr>
      <w:sz w:val="32"/>
    </w:rPr>
  </w:style>
  <w:style w:type="paragraph" w:customStyle="1" w:styleId="StyleHeading1Right09">
    <w:name w:val="Style Heading 1 + Right:  0.9&quot;"/>
    <w:basedOn w:val="Heading1"/>
    <w:autoRedefine/>
    <w:semiHidden/>
    <w:rsid w:val="00624FB5"/>
    <w:pPr>
      <w:ind w:right="1296"/>
    </w:pPr>
    <w:rPr>
      <w:bCs/>
    </w:rPr>
  </w:style>
  <w:style w:type="paragraph" w:customStyle="1" w:styleId="StyleHeading2RequirementBefore0ptAfter6pt">
    <w:name w:val="Style Heading 2Requirement + Before:  0 pt After:  6 pt"/>
    <w:basedOn w:val="Heading2"/>
    <w:rsid w:val="00624FB5"/>
    <w:pPr>
      <w:spacing w:before="0"/>
    </w:pPr>
    <w:rPr>
      <w:bCs w:val="0"/>
    </w:rPr>
  </w:style>
  <w:style w:type="paragraph" w:customStyle="1" w:styleId="StyleHeading2RequirementsBefore12pt">
    <w:name w:val="Style Heading 2Requirements + Before:  12 pt"/>
    <w:basedOn w:val="Heading2"/>
    <w:rsid w:val="00624FB5"/>
    <w:rPr>
      <w:szCs w:val="20"/>
    </w:rPr>
  </w:style>
  <w:style w:type="paragraph" w:customStyle="1" w:styleId="StyleHeading3Before6ptAfter0pt">
    <w:name w:val="Style Heading 3 + Before:  6 pt After:  0 pt"/>
    <w:basedOn w:val="Heading3"/>
    <w:rsid w:val="00624FB5"/>
    <w:rPr>
      <w:bCs w:val="0"/>
      <w:iCs/>
    </w:rPr>
  </w:style>
  <w:style w:type="paragraph" w:customStyle="1" w:styleId="StyleHeading4After0pt">
    <w:name w:val="Style Heading 4 + After:  0 pt"/>
    <w:basedOn w:val="Heading4"/>
    <w:rsid w:val="00624FB5"/>
    <w:pPr>
      <w:spacing w:after="0"/>
    </w:pPr>
    <w:rPr>
      <w:szCs w:val="20"/>
    </w:rPr>
  </w:style>
  <w:style w:type="paragraph" w:customStyle="1" w:styleId="StyleimportantLeft0Hanging088Before1ptAfter">
    <w:name w:val="Style important + Left:  0&quot; Hanging:  0.88&quot; Before:  1 pt After:..."/>
    <w:basedOn w:val="important"/>
    <w:rsid w:val="00624FB5"/>
    <w:pPr>
      <w:pBdr>
        <w:top w:val="none" w:sz="0" w:space="0" w:color="auto"/>
        <w:left w:val="none" w:sz="0" w:space="0" w:color="auto"/>
        <w:bottom w:val="none" w:sz="0" w:space="0" w:color="auto"/>
        <w:right w:val="none" w:sz="0" w:space="0" w:color="auto"/>
      </w:pBdr>
      <w:spacing w:before="20" w:after="20"/>
      <w:ind w:left="1262" w:hanging="1262"/>
    </w:pPr>
    <w:rPr>
      <w:rFonts w:eastAsia="Times New Roman" w:cs="Times New Roman"/>
      <w:szCs w:val="20"/>
    </w:rPr>
  </w:style>
  <w:style w:type="paragraph" w:customStyle="1" w:styleId="StyleimportantNotBoldLeft0Hanging088Before1">
    <w:name w:val="Style important + Not Bold Left:  0&quot; Hanging:  0.88&quot; Before:  1 ..."/>
    <w:basedOn w:val="important"/>
    <w:rsid w:val="00624FB5"/>
    <w:pPr>
      <w:pBdr>
        <w:top w:val="none" w:sz="0" w:space="0" w:color="auto"/>
        <w:left w:val="none" w:sz="0" w:space="0" w:color="auto"/>
        <w:bottom w:val="none" w:sz="0" w:space="0" w:color="auto"/>
        <w:right w:val="none" w:sz="0" w:space="0" w:color="auto"/>
      </w:pBdr>
      <w:spacing w:before="20" w:after="20"/>
      <w:ind w:left="1262" w:hanging="1262"/>
    </w:pPr>
    <w:rPr>
      <w:rFonts w:eastAsia="Times New Roman" w:cs="Times New Roman"/>
      <w:b w:val="0"/>
      <w:bCs w:val="0"/>
      <w:szCs w:val="20"/>
    </w:rPr>
  </w:style>
  <w:style w:type="paragraph" w:customStyle="1" w:styleId="StyleLeft0Hanging03After6pt">
    <w:name w:val="Style Left:  0&quot; Hanging:  0.3&quot; After:  6 pt"/>
    <w:basedOn w:val="Normal"/>
    <w:rsid w:val="00624FB5"/>
    <w:pPr>
      <w:ind w:left="432" w:hanging="432"/>
    </w:pPr>
    <w:rPr>
      <w:rFonts w:eastAsia="Times New Roman" w:cs="Times New Roman"/>
      <w:szCs w:val="20"/>
    </w:rPr>
  </w:style>
  <w:style w:type="paragraph" w:customStyle="1" w:styleId="Stylelistbullet12pt">
    <w:name w:val="Style list bullet + 12 pt"/>
    <w:basedOn w:val="Normal"/>
    <w:rsid w:val="00624FB5"/>
    <w:pPr>
      <w:tabs>
        <w:tab w:val="num" w:pos="1440"/>
      </w:tabs>
      <w:ind w:left="1440" w:hanging="360"/>
    </w:pPr>
  </w:style>
  <w:style w:type="paragraph" w:customStyle="1" w:styleId="StyleLOTBefore0ptAfter0pt">
    <w:name w:val="Style LOT + Before:  0 pt After:  0 pt"/>
    <w:basedOn w:val="LOT"/>
    <w:rsid w:val="00624FB5"/>
    <w:pPr>
      <w:spacing w:before="0" w:after="0"/>
    </w:pPr>
    <w:rPr>
      <w:rFonts w:eastAsia="Times New Roman" w:cs="Times New Roman"/>
      <w:sz w:val="26"/>
      <w:szCs w:val="20"/>
    </w:rPr>
  </w:style>
  <w:style w:type="paragraph" w:customStyle="1" w:styleId="StyleNoteBefore12pt">
    <w:name w:val="Style Note + Before:  12 pt"/>
    <w:basedOn w:val="Note"/>
    <w:rsid w:val="00624FB5"/>
    <w:pPr>
      <w:spacing w:before="240"/>
    </w:pPr>
    <w:rPr>
      <w:rFonts w:ascii="Times New Roman" w:eastAsia="Times New Roman" w:hAnsi="Times New Roman" w:cs="Times New Roman"/>
      <w:szCs w:val="20"/>
    </w:rPr>
  </w:style>
  <w:style w:type="paragraph" w:customStyle="1" w:styleId="StyleNoteBold">
    <w:name w:val="Style Note + Bold"/>
    <w:basedOn w:val="Note"/>
    <w:rsid w:val="00624FB5"/>
    <w:rPr>
      <w:b/>
      <w:bCs/>
    </w:rPr>
  </w:style>
  <w:style w:type="character" w:customStyle="1" w:styleId="StyleNoteBoldChar">
    <w:name w:val="Style Note + Bold Char"/>
    <w:rsid w:val="00624FB5"/>
    <w:rPr>
      <w:rFonts w:ascii="Bookman Old Style" w:eastAsia="SimSun" w:hAnsi="Bookman Old Style" w:cs="Arial"/>
      <w:b/>
      <w:bCs/>
      <w:sz w:val="24"/>
      <w:szCs w:val="24"/>
      <w:lang w:val="en-US" w:eastAsia="en-US" w:bidi="ar-SA"/>
    </w:rPr>
  </w:style>
  <w:style w:type="paragraph" w:customStyle="1" w:styleId="StyleNoteFirstline0">
    <w:name w:val="Style Note + First line:  0&quot;"/>
    <w:basedOn w:val="Note"/>
    <w:rsid w:val="00624FB5"/>
    <w:pPr>
      <w:ind w:firstLine="0"/>
    </w:pPr>
    <w:rPr>
      <w:rFonts w:ascii="Times New Roman" w:eastAsia="Times New Roman" w:hAnsi="Times New Roman" w:cs="Times New Roman"/>
      <w:szCs w:val="20"/>
    </w:rPr>
  </w:style>
  <w:style w:type="paragraph" w:customStyle="1" w:styleId="StyleNote1Bold1">
    <w:name w:val="Style Note1 + Bold1"/>
    <w:basedOn w:val="Note1"/>
    <w:rsid w:val="00624FB5"/>
    <w:rPr>
      <w:rFonts w:ascii="Arial" w:hAnsi="Arial"/>
      <w:b/>
      <w:bCs/>
      <w:sz w:val="20"/>
    </w:rPr>
  </w:style>
  <w:style w:type="paragraph" w:customStyle="1" w:styleId="StyleNumberedListBefore3ptAfter3pt">
    <w:name w:val="Style Numbered List + Before:  3 pt After:  3 pt"/>
    <w:basedOn w:val="NumberedList"/>
    <w:rsid w:val="00624FB5"/>
    <w:rPr>
      <w:rFonts w:cs="Times New Roman"/>
      <w:szCs w:val="20"/>
    </w:rPr>
  </w:style>
  <w:style w:type="paragraph" w:customStyle="1" w:styleId="StyleTableofFiguresBold">
    <w:name w:val="Style Table of Figures + Bold"/>
    <w:basedOn w:val="TableofFigures"/>
    <w:rsid w:val="00624FB5"/>
    <w:rPr>
      <w:b/>
      <w:bCs/>
    </w:rPr>
  </w:style>
  <w:style w:type="paragraph" w:customStyle="1" w:styleId="StyleTableofFiguresBold1">
    <w:name w:val="Style Table of Figures + Bold1"/>
    <w:basedOn w:val="TableofFigures"/>
    <w:rsid w:val="00624FB5"/>
    <w:pPr>
      <w:spacing w:after="120"/>
    </w:pPr>
    <w:rPr>
      <w:b/>
      <w:bCs/>
    </w:rPr>
  </w:style>
  <w:style w:type="paragraph" w:customStyle="1" w:styleId="StyleTableText11pt">
    <w:name w:val="Style TableText + 11 pt"/>
    <w:basedOn w:val="Normal"/>
    <w:rsid w:val="008261CE"/>
    <w:pPr>
      <w:framePr w:hSpace="187" w:vSpace="187" w:wrap="notBeside" w:vAnchor="page" w:hAnchor="page" w:x="2420" w:y="2435"/>
      <w:spacing w:before="20" w:after="20"/>
      <w:jc w:val="right"/>
    </w:pPr>
    <w:rPr>
      <w:bCs/>
      <w:noProof/>
      <w:sz w:val="22"/>
      <w:szCs w:val="22"/>
    </w:rPr>
  </w:style>
  <w:style w:type="paragraph" w:customStyle="1" w:styleId="StyleTableText12ptBefore3pt">
    <w:name w:val="Style TableText + 12 pt Before:  3 pt"/>
    <w:basedOn w:val="Normal"/>
    <w:rsid w:val="008261CE"/>
    <w:pPr>
      <w:framePr w:hSpace="187" w:vSpace="187" w:wrap="notBeside" w:vAnchor="page" w:hAnchor="page" w:x="2420" w:y="2435"/>
      <w:spacing w:before="60" w:after="20"/>
      <w:jc w:val="right"/>
    </w:pPr>
    <w:rPr>
      <w:rFonts w:eastAsia="Times New Roman" w:cs="Times New Roman"/>
      <w:noProof/>
      <w:sz w:val="20"/>
      <w:szCs w:val="20"/>
    </w:rPr>
  </w:style>
  <w:style w:type="paragraph" w:customStyle="1" w:styleId="StyleTableTextBoldWhiteBefore3pt">
    <w:name w:val="Style TableText + Bold White Before:  3 pt"/>
    <w:basedOn w:val="Normal"/>
    <w:rsid w:val="008261CE"/>
    <w:pPr>
      <w:framePr w:hSpace="187" w:vSpace="187" w:wrap="notBeside" w:vAnchor="page" w:hAnchor="page" w:x="2420" w:y="2435"/>
      <w:spacing w:before="60" w:after="20"/>
      <w:jc w:val="right"/>
    </w:pPr>
    <w:rPr>
      <w:rFonts w:eastAsia="Times New Roman" w:cs="Times New Roman"/>
      <w:b/>
      <w:bCs/>
      <w:noProof/>
      <w:color w:val="FFFFFF"/>
      <w:sz w:val="20"/>
      <w:szCs w:val="20"/>
    </w:rPr>
  </w:style>
  <w:style w:type="paragraph" w:customStyle="1" w:styleId="StyleTableTextTimesNewRomanBefore3pt">
    <w:name w:val="Style TableText + Times New Roman Before:  3 pt"/>
    <w:basedOn w:val="Normal"/>
    <w:rsid w:val="008261CE"/>
    <w:pPr>
      <w:framePr w:hSpace="187" w:vSpace="187" w:wrap="notBeside" w:vAnchor="page" w:hAnchor="page" w:x="2420" w:y="2435"/>
      <w:spacing w:before="60" w:after="20"/>
      <w:jc w:val="right"/>
    </w:pPr>
    <w:rPr>
      <w:rFonts w:eastAsia="Times New Roman" w:cs="Times New Roman"/>
      <w:noProof/>
      <w:szCs w:val="20"/>
    </w:rPr>
  </w:style>
  <w:style w:type="paragraph" w:customStyle="1" w:styleId="Style1">
    <w:name w:val="Style1"/>
    <w:basedOn w:val="Normal"/>
    <w:rsid w:val="00624FB5"/>
    <w:pPr>
      <w:spacing w:before="20" w:after="20"/>
      <w:jc w:val="center"/>
    </w:pPr>
    <w:rPr>
      <w:sz w:val="18"/>
      <w:szCs w:val="18"/>
    </w:rPr>
  </w:style>
  <w:style w:type="paragraph" w:customStyle="1" w:styleId="Subbullet">
    <w:name w:val="Subbullet"/>
    <w:basedOn w:val="bullets"/>
    <w:rsid w:val="00624FB5"/>
    <w:pPr>
      <w:numPr>
        <w:numId w:val="0"/>
      </w:numPr>
      <w:tabs>
        <w:tab w:val="num" w:pos="2160"/>
      </w:tabs>
      <w:ind w:left="2160" w:hanging="360"/>
    </w:pPr>
  </w:style>
  <w:style w:type="paragraph" w:styleId="Subtitle">
    <w:name w:val="Subtitle"/>
    <w:basedOn w:val="Normal"/>
    <w:qFormat/>
    <w:rsid w:val="00624FB5"/>
    <w:pPr>
      <w:ind w:left="-1440"/>
      <w:jc w:val="center"/>
    </w:pPr>
    <w:rPr>
      <w:b/>
      <w:bCs/>
    </w:rPr>
  </w:style>
  <w:style w:type="paragraph" w:customStyle="1" w:styleId="SubTitleContents">
    <w:name w:val="SubTitleContents"/>
    <w:basedOn w:val="TitleContents"/>
    <w:next w:val="Normal"/>
    <w:rsid w:val="00624FB5"/>
    <w:pPr>
      <w:pBdr>
        <w:bottom w:val="none" w:sz="0" w:space="0" w:color="auto"/>
      </w:pBdr>
      <w:spacing w:before="0" w:after="120"/>
    </w:pPr>
    <w:rPr>
      <w:sz w:val="32"/>
    </w:rPr>
  </w:style>
  <w:style w:type="paragraph" w:customStyle="1" w:styleId="Tableheading">
    <w:name w:val="Table heading"/>
    <w:basedOn w:val="Normal"/>
    <w:rsid w:val="00624FB5"/>
    <w:pPr>
      <w:spacing w:after="60"/>
    </w:pPr>
  </w:style>
  <w:style w:type="paragraph" w:customStyle="1" w:styleId="TableHeading0">
    <w:name w:val="Table Heading"/>
    <w:basedOn w:val="Normal"/>
    <w:rsid w:val="008F3A42"/>
    <w:pPr>
      <w:spacing w:before="20" w:after="20"/>
      <w:ind w:hanging="18"/>
      <w:jc w:val="center"/>
    </w:pPr>
    <w:rPr>
      <w:b/>
      <w:sz w:val="20"/>
      <w:szCs w:val="20"/>
    </w:rPr>
  </w:style>
  <w:style w:type="paragraph" w:styleId="TableofAuthorities">
    <w:name w:val="table of authorities"/>
    <w:basedOn w:val="Normal"/>
    <w:next w:val="Normal"/>
    <w:semiHidden/>
    <w:rsid w:val="00624FB5"/>
    <w:pPr>
      <w:ind w:left="220" w:hanging="220"/>
    </w:pPr>
  </w:style>
  <w:style w:type="paragraph" w:customStyle="1" w:styleId="TableText">
    <w:name w:val="TableText"/>
    <w:basedOn w:val="Normal"/>
    <w:link w:val="TableTextChar"/>
    <w:qFormat/>
    <w:rsid w:val="009C3611"/>
    <w:pPr>
      <w:adjustRightInd w:val="0"/>
      <w:spacing w:before="20" w:after="20"/>
      <w:jc w:val="right"/>
    </w:pPr>
    <w:rPr>
      <w:color w:val="000000"/>
    </w:rPr>
  </w:style>
  <w:style w:type="paragraph" w:customStyle="1" w:styleId="tablebullet">
    <w:name w:val="tablebullet"/>
    <w:basedOn w:val="Normal"/>
    <w:rsid w:val="00624FB5"/>
    <w:pPr>
      <w:tabs>
        <w:tab w:val="num" w:pos="2880"/>
      </w:tabs>
      <w:spacing w:before="60" w:after="0"/>
      <w:ind w:left="2880" w:hanging="360"/>
    </w:pPr>
    <w:rPr>
      <w:sz w:val="22"/>
      <w:szCs w:val="22"/>
    </w:rPr>
  </w:style>
  <w:style w:type="paragraph" w:customStyle="1" w:styleId="tablebullets1">
    <w:name w:val="tablebullets"/>
    <w:basedOn w:val="bullets"/>
    <w:rsid w:val="00624FB5"/>
    <w:pPr>
      <w:numPr>
        <w:numId w:val="0"/>
      </w:numPr>
      <w:tabs>
        <w:tab w:val="num" w:pos="360"/>
      </w:tabs>
      <w:spacing w:after="0"/>
      <w:ind w:left="216" w:hanging="216"/>
    </w:pPr>
    <w:rPr>
      <w:sz w:val="22"/>
      <w:szCs w:val="20"/>
    </w:rPr>
  </w:style>
  <w:style w:type="paragraph" w:customStyle="1" w:styleId="tablebullets2">
    <w:name w:val="tablebullets2"/>
    <w:basedOn w:val="bullet"/>
    <w:rsid w:val="00624FB5"/>
    <w:pPr>
      <w:numPr>
        <w:numId w:val="0"/>
      </w:numPr>
      <w:tabs>
        <w:tab w:val="num" w:pos="360"/>
      </w:tabs>
      <w:spacing w:before="20"/>
      <w:ind w:left="360" w:hanging="144"/>
    </w:pPr>
    <w:rPr>
      <w:sz w:val="22"/>
      <w:szCs w:val="22"/>
    </w:rPr>
  </w:style>
  <w:style w:type="paragraph" w:customStyle="1" w:styleId="tablebullets2a">
    <w:name w:val="tablebullets2a"/>
    <w:basedOn w:val="tablebullets2"/>
    <w:rsid w:val="00624FB5"/>
    <w:pPr>
      <w:tabs>
        <w:tab w:val="clear" w:pos="360"/>
        <w:tab w:val="num" w:pos="540"/>
      </w:tabs>
      <w:ind w:left="540"/>
    </w:pPr>
  </w:style>
  <w:style w:type="paragraph" w:customStyle="1" w:styleId="TableHead">
    <w:name w:val="TableHead"/>
    <w:rsid w:val="009C3611"/>
    <w:pPr>
      <w:spacing w:before="20" w:after="20"/>
      <w:jc w:val="center"/>
    </w:pPr>
    <w:rPr>
      <w:rFonts w:ascii="Arial" w:eastAsia="SimSun" w:hAnsi="Arial" w:cs="Arial"/>
      <w:b/>
      <w:bCs/>
      <w:noProof/>
      <w:sz w:val="24"/>
      <w:szCs w:val="22"/>
    </w:rPr>
  </w:style>
  <w:style w:type="paragraph" w:customStyle="1" w:styleId="TableHeadArial">
    <w:name w:val="TableHeadArial"/>
    <w:basedOn w:val="TableHead"/>
    <w:uiPriority w:val="99"/>
    <w:rsid w:val="00624FB5"/>
    <w:pPr>
      <w:spacing w:before="120" w:after="120"/>
    </w:pPr>
  </w:style>
  <w:style w:type="paragraph" w:customStyle="1" w:styleId="tables">
    <w:name w:val="tables"/>
    <w:basedOn w:val="Heading1"/>
    <w:rsid w:val="00624FB5"/>
    <w:pPr>
      <w:framePr w:hSpace="187" w:vSpace="187" w:wrap="around" w:vAnchor="text" w:hAnchor="text" w:xAlign="center" w:y="1"/>
    </w:pPr>
  </w:style>
  <w:style w:type="paragraph" w:customStyle="1" w:styleId="TabletextArial">
    <w:name w:val="TabletextArial"/>
    <w:basedOn w:val="TableHeadArial"/>
    <w:autoRedefine/>
    <w:rsid w:val="00624FB5"/>
    <w:pPr>
      <w:tabs>
        <w:tab w:val="right" w:pos="698"/>
      </w:tabs>
      <w:spacing w:beforeLines="20" w:afterLines="20"/>
      <w:jc w:val="left"/>
    </w:pPr>
    <w:rPr>
      <w:b w:val="0"/>
      <w:bCs w:val="0"/>
      <w:color w:val="000000"/>
      <w:szCs w:val="20"/>
    </w:rPr>
  </w:style>
  <w:style w:type="paragraph" w:customStyle="1" w:styleId="TableTextArial0">
    <w:name w:val="TableTextArial"/>
    <w:basedOn w:val="Normal"/>
    <w:rsid w:val="008261CE"/>
    <w:pPr>
      <w:framePr w:hSpace="187" w:vSpace="187" w:wrap="notBeside" w:vAnchor="page" w:hAnchor="page" w:x="2420" w:y="2435"/>
      <w:spacing w:before="20"/>
      <w:jc w:val="right"/>
    </w:pPr>
    <w:rPr>
      <w:noProof/>
      <w:sz w:val="20"/>
      <w:szCs w:val="20"/>
      <w:lang w:val="fr-FR"/>
    </w:rPr>
  </w:style>
  <w:style w:type="paragraph" w:customStyle="1" w:styleId="term">
    <w:name w:val="term"/>
    <w:basedOn w:val="Heading4"/>
    <w:rsid w:val="00624FB5"/>
  </w:style>
  <w:style w:type="paragraph" w:customStyle="1" w:styleId="Term0">
    <w:name w:val="Term"/>
    <w:basedOn w:val="Normal"/>
    <w:rsid w:val="00624FB5"/>
    <w:pPr>
      <w:keepNext/>
      <w:spacing w:after="0"/>
    </w:pPr>
  </w:style>
  <w:style w:type="paragraph" w:styleId="Title">
    <w:name w:val="Title"/>
    <w:basedOn w:val="Normal"/>
    <w:link w:val="TitleChar"/>
    <w:qFormat/>
    <w:rsid w:val="008D5161"/>
    <w:pPr>
      <w:spacing w:before="720"/>
      <w:jc w:val="center"/>
    </w:pPr>
    <w:rPr>
      <w:rFonts w:eastAsia="Calibri"/>
      <w:b/>
      <w:smallCaps/>
      <w:sz w:val="54"/>
    </w:rPr>
  </w:style>
  <w:style w:type="paragraph" w:customStyle="1" w:styleId="TitleContentsRight09">
    <w:name w:val="TitleContents + Right:  0.9&quot;"/>
    <w:basedOn w:val="TitleContents"/>
    <w:rsid w:val="00624FB5"/>
    <w:pPr>
      <w:ind w:right="1296"/>
    </w:pPr>
  </w:style>
  <w:style w:type="paragraph" w:customStyle="1" w:styleId="TitleDocument">
    <w:name w:val="TitleDocument"/>
    <w:basedOn w:val="Normal"/>
    <w:rsid w:val="00624FB5"/>
    <w:pPr>
      <w:pBdr>
        <w:bottom w:val="double" w:sz="4" w:space="1" w:color="auto"/>
      </w:pBdr>
      <w:spacing w:after="160"/>
      <w:jc w:val="center"/>
    </w:pPr>
    <w:rPr>
      <w:b/>
      <w:bCs/>
      <w:sz w:val="48"/>
      <w:szCs w:val="48"/>
      <w14:shadow w14:blurRad="50800" w14:dist="38100" w14:dir="2700000" w14:sx="100000" w14:sy="100000" w14:kx="0" w14:ky="0" w14:algn="tl">
        <w14:srgbClr w14:val="000000">
          <w14:alpha w14:val="60000"/>
        </w14:srgbClr>
      </w14:shadow>
    </w:rPr>
  </w:style>
  <w:style w:type="paragraph" w:customStyle="1" w:styleId="TitleUnderline">
    <w:name w:val="TitleUnderline"/>
    <w:basedOn w:val="Normal"/>
    <w:next w:val="Normal"/>
    <w:rsid w:val="00624FB5"/>
    <w:pPr>
      <w:keepNext/>
      <w:pageBreakBefore/>
      <w:widowControl w:val="0"/>
      <w:pBdr>
        <w:bottom w:val="double" w:sz="4" w:space="1" w:color="auto"/>
      </w:pBdr>
    </w:pPr>
    <w:rPr>
      <w:b/>
      <w:bCs/>
      <w:sz w:val="36"/>
      <w:szCs w:val="36"/>
    </w:rPr>
  </w:style>
  <w:style w:type="paragraph" w:styleId="TOAHeading">
    <w:name w:val="toa heading"/>
    <w:basedOn w:val="Normal"/>
    <w:next w:val="Normal"/>
    <w:semiHidden/>
    <w:rsid w:val="00624FB5"/>
    <w:pPr>
      <w:spacing w:before="120"/>
    </w:pPr>
    <w:rPr>
      <w:b/>
      <w:bCs/>
    </w:rPr>
  </w:style>
  <w:style w:type="paragraph" w:customStyle="1" w:styleId="worksheet">
    <w:name w:val="worksheet"/>
    <w:basedOn w:val="Heading2"/>
    <w:autoRedefine/>
    <w:rsid w:val="00624FB5"/>
    <w:pPr>
      <w:jc w:val="right"/>
      <w:outlineLvl w:val="9"/>
    </w:pPr>
  </w:style>
  <w:style w:type="paragraph" w:customStyle="1" w:styleId="Worksheetentry">
    <w:name w:val="Worksheetentry"/>
    <w:basedOn w:val="Normal"/>
    <w:autoRedefine/>
    <w:rsid w:val="00624FB5"/>
    <w:pPr>
      <w:tabs>
        <w:tab w:val="left" w:pos="2340"/>
        <w:tab w:val="left" w:pos="5040"/>
        <w:tab w:val="left" w:pos="5580"/>
        <w:tab w:val="left" w:pos="6570"/>
      </w:tabs>
    </w:pPr>
    <w:rPr>
      <w:i/>
      <w:color w:val="0000FF"/>
    </w:rPr>
  </w:style>
  <w:style w:type="paragraph" w:customStyle="1" w:styleId="Worksheetline">
    <w:name w:val="Worksheetline"/>
    <w:basedOn w:val="Normal"/>
    <w:autoRedefine/>
    <w:rsid w:val="00624FB5"/>
    <w:pPr>
      <w:tabs>
        <w:tab w:val="left" w:pos="2340"/>
        <w:tab w:val="left" w:pos="4320"/>
        <w:tab w:val="left" w:pos="5580"/>
        <w:tab w:val="left" w:pos="6570"/>
      </w:tabs>
      <w:spacing w:before="120"/>
    </w:pPr>
    <w:rPr>
      <w:b/>
      <w:bCs/>
      <w:i/>
    </w:rPr>
  </w:style>
  <w:style w:type="paragraph" w:customStyle="1" w:styleId="Worksheettext">
    <w:name w:val="Worksheettext"/>
    <w:basedOn w:val="Normal"/>
    <w:rsid w:val="00624FB5"/>
    <w:pPr>
      <w:tabs>
        <w:tab w:val="left" w:pos="2340"/>
        <w:tab w:val="left" w:pos="5040"/>
        <w:tab w:val="left" w:pos="5580"/>
        <w:tab w:val="left" w:pos="6570"/>
      </w:tabs>
    </w:pPr>
    <w:rPr>
      <w:bCs/>
    </w:rPr>
  </w:style>
  <w:style w:type="paragraph" w:customStyle="1" w:styleId="heading">
    <w:name w:val="heading"/>
    <w:basedOn w:val="Normal"/>
    <w:rsid w:val="00624FB5"/>
    <w:rPr>
      <w:bCs/>
    </w:rPr>
  </w:style>
  <w:style w:type="table" w:styleId="TableGrid">
    <w:name w:val="Table Grid"/>
    <w:basedOn w:val="TableNormal"/>
    <w:uiPriority w:val="39"/>
    <w:rsid w:val="003C1D40"/>
    <w:pPr>
      <w:spacing w:before="20" w:after="20"/>
    </w:pPr>
    <w:rPr>
      <w:rFonts w:eastAsia="SimSun" w:cs="Arial"/>
      <w:sz w:val="22"/>
      <w:szCs w:val="22"/>
    </w:rPr>
    <w:tblPr/>
  </w:style>
  <w:style w:type="paragraph" w:customStyle="1" w:styleId="Subbullet3">
    <w:name w:val="Subbullet3"/>
    <w:basedOn w:val="Normal"/>
    <w:rsid w:val="00C323C7"/>
    <w:pPr>
      <w:numPr>
        <w:numId w:val="7"/>
      </w:numPr>
    </w:pPr>
  </w:style>
  <w:style w:type="paragraph" w:customStyle="1" w:styleId="ColorfulList-Accent11">
    <w:name w:val="Colorful List - Accent 11"/>
    <w:basedOn w:val="Normal"/>
    <w:uiPriority w:val="34"/>
    <w:qFormat/>
    <w:rsid w:val="00893870"/>
    <w:pPr>
      <w:spacing w:after="200" w:line="276" w:lineRule="auto"/>
      <w:ind w:left="720"/>
      <w:contextualSpacing/>
    </w:pPr>
    <w:rPr>
      <w:rFonts w:ascii="Calibri" w:eastAsia="Calibri" w:hAnsi="Calibri" w:cs="Times New Roman"/>
      <w:sz w:val="22"/>
      <w:szCs w:val="22"/>
    </w:rPr>
  </w:style>
  <w:style w:type="paragraph" w:customStyle="1" w:styleId="ColorfulShading-Accent11">
    <w:name w:val="Colorful Shading - Accent 11"/>
    <w:hidden/>
    <w:uiPriority w:val="99"/>
    <w:semiHidden/>
    <w:rsid w:val="00C12D8E"/>
    <w:rPr>
      <w:rFonts w:eastAsia="SimSun" w:cs="Arial"/>
      <w:sz w:val="24"/>
      <w:szCs w:val="24"/>
    </w:rPr>
  </w:style>
  <w:style w:type="paragraph" w:styleId="ListParagraph">
    <w:name w:val="List Paragraph"/>
    <w:basedOn w:val="Normal"/>
    <w:uiPriority w:val="34"/>
    <w:qFormat/>
    <w:rsid w:val="009C49D7"/>
    <w:pPr>
      <w:spacing w:after="160" w:line="259" w:lineRule="auto"/>
      <w:ind w:left="720"/>
      <w:contextualSpacing/>
    </w:pPr>
    <w:rPr>
      <w:rFonts w:ascii="Calibri" w:eastAsia="Calibri" w:hAnsi="Calibri" w:cs="Times New Roman"/>
      <w:sz w:val="22"/>
      <w:szCs w:val="22"/>
    </w:rPr>
  </w:style>
  <w:style w:type="character" w:customStyle="1" w:styleId="FooterChar">
    <w:name w:val="Footer Char"/>
    <w:link w:val="Footer"/>
    <w:uiPriority w:val="99"/>
    <w:rsid w:val="00AC6ED4"/>
    <w:rPr>
      <w:rFonts w:ascii="Arial Narrow" w:eastAsia="SimSun" w:hAnsi="Arial Narrow" w:cs="Arial"/>
      <w:sz w:val="24"/>
      <w:szCs w:val="16"/>
    </w:rPr>
  </w:style>
  <w:style w:type="paragraph" w:customStyle="1" w:styleId="TableHead0">
    <w:name w:val="Table Head"/>
    <w:basedOn w:val="Normal"/>
    <w:link w:val="TableHeadChar"/>
    <w:qFormat/>
    <w:rsid w:val="00E0445E"/>
    <w:pPr>
      <w:keepNext/>
      <w:spacing w:before="20" w:after="20"/>
      <w:jc w:val="center"/>
    </w:pPr>
    <w:rPr>
      <w:rFonts w:eastAsia="Times New Roman"/>
    </w:rPr>
  </w:style>
  <w:style w:type="paragraph" w:customStyle="1" w:styleId="TableSubhead">
    <w:name w:val="Table Subhead"/>
    <w:basedOn w:val="TableHead0"/>
    <w:link w:val="TableSubheadChar"/>
    <w:qFormat/>
    <w:rsid w:val="00090D59"/>
    <w:pPr>
      <w:jc w:val="left"/>
    </w:pPr>
    <w:rPr>
      <w:color w:val="000000"/>
    </w:rPr>
  </w:style>
  <w:style w:type="character" w:customStyle="1" w:styleId="TableHeadChar">
    <w:name w:val="Table Head Char"/>
    <w:link w:val="TableHead0"/>
    <w:rsid w:val="00E0445E"/>
    <w:rPr>
      <w:rFonts w:ascii="Arial" w:hAnsi="Arial" w:cs="Arial"/>
      <w:sz w:val="24"/>
      <w:szCs w:val="24"/>
    </w:rPr>
  </w:style>
  <w:style w:type="paragraph" w:customStyle="1" w:styleId="TableNumbered">
    <w:name w:val="Table Numbered"/>
    <w:basedOn w:val="TableSubhead"/>
    <w:link w:val="TableNumberedChar"/>
    <w:qFormat/>
    <w:rsid w:val="00AC2A03"/>
    <w:pPr>
      <w:numPr>
        <w:numId w:val="8"/>
      </w:numPr>
      <w:spacing w:before="360" w:after="360"/>
      <w:ind w:left="360"/>
    </w:pPr>
  </w:style>
  <w:style w:type="character" w:customStyle="1" w:styleId="TableSubheadChar">
    <w:name w:val="Table Subhead Char"/>
    <w:link w:val="TableSubhead"/>
    <w:rsid w:val="00090D59"/>
    <w:rPr>
      <w:rFonts w:ascii="Arial" w:hAnsi="Arial" w:cs="Arial"/>
      <w:color w:val="000000"/>
      <w:sz w:val="24"/>
      <w:szCs w:val="24"/>
    </w:rPr>
  </w:style>
  <w:style w:type="character" w:customStyle="1" w:styleId="TableNumberedChar">
    <w:name w:val="Table Numbered Char"/>
    <w:link w:val="TableNumbered"/>
    <w:rsid w:val="00AC2A03"/>
    <w:rPr>
      <w:rFonts w:ascii="Arial" w:hAnsi="Arial" w:cs="Arial"/>
      <w:color w:val="000000"/>
      <w:sz w:val="24"/>
      <w:szCs w:val="24"/>
    </w:rPr>
  </w:style>
  <w:style w:type="character" w:customStyle="1" w:styleId="TableTextChar">
    <w:name w:val="TableText Char"/>
    <w:link w:val="TableText"/>
    <w:rsid w:val="009C3611"/>
    <w:rPr>
      <w:rFonts w:ascii="Arial" w:eastAsia="SimSun" w:hAnsi="Arial" w:cs="Arial"/>
      <w:color w:val="000000"/>
      <w:sz w:val="24"/>
      <w:szCs w:val="24"/>
    </w:rPr>
  </w:style>
  <w:style w:type="character" w:customStyle="1" w:styleId="Heading1Char">
    <w:name w:val="Heading 1 Char"/>
    <w:link w:val="Heading1"/>
    <w:rsid w:val="0061048B"/>
    <w:rPr>
      <w:rFonts w:ascii="Arial" w:eastAsia="Calibri" w:hAnsi="Arial" w:cs="Arial"/>
      <w:b/>
      <w:smallCaps/>
      <w:sz w:val="54"/>
      <w:szCs w:val="24"/>
    </w:rPr>
  </w:style>
  <w:style w:type="paragraph" w:customStyle="1" w:styleId="BodyCopy">
    <w:name w:val="Body Copy"/>
    <w:basedOn w:val="Normal"/>
    <w:qFormat/>
    <w:rsid w:val="007D10BC"/>
    <w:pPr>
      <w:spacing w:after="240"/>
    </w:pPr>
    <w:rPr>
      <w:rFonts w:eastAsia="Calibri" w:cs="Times New Roman"/>
    </w:rPr>
  </w:style>
  <w:style w:type="character" w:customStyle="1" w:styleId="BalloonTextChar">
    <w:name w:val="Balloon Text Char"/>
    <w:link w:val="BalloonText"/>
    <w:uiPriority w:val="99"/>
    <w:semiHidden/>
    <w:rsid w:val="007D10BC"/>
    <w:rPr>
      <w:rFonts w:ascii="Tahoma" w:eastAsia="SimSun" w:hAnsi="Tahoma" w:cs="Tahoma"/>
      <w:sz w:val="16"/>
      <w:szCs w:val="16"/>
    </w:rPr>
  </w:style>
  <w:style w:type="paragraph" w:styleId="NoSpacing">
    <w:name w:val="No Spacing"/>
    <w:uiPriority w:val="1"/>
    <w:qFormat/>
    <w:rsid w:val="00885F4A"/>
    <w:pPr>
      <w:ind w:left="216" w:firstLine="288"/>
    </w:pPr>
    <w:rPr>
      <w:rFonts w:eastAsia="SimSun" w:cs="Arial"/>
      <w:sz w:val="24"/>
      <w:szCs w:val="24"/>
    </w:rPr>
  </w:style>
  <w:style w:type="character" w:customStyle="1" w:styleId="Heading3Char">
    <w:name w:val="Heading 3 Char"/>
    <w:link w:val="Heading3"/>
    <w:rsid w:val="006475E7"/>
    <w:rPr>
      <w:rFonts w:ascii="Cambria" w:eastAsia="SimSun" w:hAnsi="Cambria"/>
      <w:b/>
      <w:bCs/>
      <w:color w:val="2E74B5" w:themeColor="accent1" w:themeShade="BF"/>
      <w:kern w:val="28"/>
      <w:sz w:val="32"/>
      <w:szCs w:val="36"/>
    </w:rPr>
  </w:style>
  <w:style w:type="character" w:customStyle="1" w:styleId="Heading4Char">
    <w:name w:val="Heading 4 Char"/>
    <w:link w:val="Heading4"/>
    <w:rsid w:val="002E1679"/>
    <w:rPr>
      <w:rFonts w:ascii="Arial" w:eastAsia="SimSun" w:hAnsi="Arial"/>
      <w:b/>
      <w:bCs/>
      <w:kern w:val="28"/>
      <w:sz w:val="28"/>
      <w:szCs w:val="36"/>
    </w:rPr>
  </w:style>
  <w:style w:type="paragraph" w:customStyle="1" w:styleId="Stylexl41LatinArial26ptBoldBlackCenteredBefore">
    <w:name w:val="Style xl41 + (Latin) Arial 26 pt Bold Black Centered Before:  ..."/>
    <w:basedOn w:val="Normal"/>
    <w:rsid w:val="008D5161"/>
    <w:pPr>
      <w:spacing w:beforeAutospacing="1" w:after="100" w:afterAutospacing="1"/>
      <w:jc w:val="center"/>
    </w:pPr>
    <w:rPr>
      <w:rFonts w:eastAsia="Times New Roman" w:cs="Times New Roman"/>
      <w:b/>
      <w:bCs/>
      <w:color w:val="000000"/>
      <w:sz w:val="52"/>
      <w:szCs w:val="20"/>
    </w:rPr>
  </w:style>
  <w:style w:type="paragraph" w:customStyle="1" w:styleId="Numbered1">
    <w:name w:val="Numbered1"/>
    <w:basedOn w:val="Normal"/>
    <w:next w:val="Numbered"/>
    <w:rsid w:val="008F3A42"/>
  </w:style>
  <w:style w:type="paragraph" w:styleId="Revision">
    <w:name w:val="Revision"/>
    <w:hidden/>
    <w:uiPriority w:val="99"/>
    <w:semiHidden/>
    <w:rsid w:val="004871AC"/>
    <w:rPr>
      <w:rFonts w:ascii="Arial" w:eastAsia="SimSun" w:hAnsi="Arial" w:cs="Arial"/>
      <w:sz w:val="24"/>
      <w:szCs w:val="24"/>
    </w:rPr>
  </w:style>
  <w:style w:type="character" w:customStyle="1" w:styleId="HeaderChar">
    <w:name w:val="Header Char"/>
    <w:link w:val="Header"/>
    <w:uiPriority w:val="99"/>
    <w:rsid w:val="00625347"/>
    <w:rPr>
      <w:rFonts w:ascii="Arial Narrow" w:eastAsia="SimSun" w:hAnsi="Arial Narrow" w:cs="Arial"/>
      <w:noProof/>
      <w:sz w:val="24"/>
    </w:rPr>
  </w:style>
  <w:style w:type="paragraph" w:customStyle="1" w:styleId="HeaderSection">
    <w:name w:val="HeaderSection"/>
    <w:basedOn w:val="Header"/>
    <w:rsid w:val="004D7A75"/>
    <w:pPr>
      <w:tabs>
        <w:tab w:val="clear" w:pos="9900"/>
        <w:tab w:val="right" w:pos="9360"/>
      </w:tabs>
      <w:spacing w:after="60"/>
    </w:pPr>
    <w:rPr>
      <w:rFonts w:cs="Calibri"/>
      <w:color w:val="000000"/>
      <w:sz w:val="18"/>
      <w:szCs w:val="18"/>
      <w:lang w:eastAsia="ko-KR"/>
    </w:rPr>
  </w:style>
  <w:style w:type="paragraph" w:customStyle="1" w:styleId="NumberedIndented">
    <w:name w:val="NumberedIndented"/>
    <w:basedOn w:val="Numbered"/>
    <w:rsid w:val="00646808"/>
    <w:pPr>
      <w:numPr>
        <w:numId w:val="9"/>
      </w:numPr>
    </w:pPr>
    <w:rPr>
      <w:rFonts w:cs="Calibri"/>
      <w:sz w:val="22"/>
      <w:szCs w:val="22"/>
      <w:lang w:eastAsia="zh-CN"/>
    </w:rPr>
  </w:style>
  <w:style w:type="table" w:customStyle="1" w:styleId="TRtable">
    <w:name w:val="TR table"/>
    <w:basedOn w:val="TableNormal"/>
    <w:uiPriority w:val="99"/>
    <w:rsid w:val="004A5145"/>
    <w:rPr>
      <w:rFonts w:ascii="Arial" w:eastAsia="SimSun" w:hAnsi="Arial"/>
    </w:rPr>
    <w:tblPr>
      <w:jc w:val="center"/>
      <w:tblBorders>
        <w:top w:val="single" w:sz="12" w:space="0" w:color="auto"/>
        <w:bottom w:val="single" w:sz="12" w:space="0" w:color="auto"/>
      </w:tblBorders>
    </w:tblPr>
    <w:trPr>
      <w:jc w:val="center"/>
    </w:tr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character" w:customStyle="1" w:styleId="CommentTextChar">
    <w:name w:val="Comment Text Char"/>
    <w:basedOn w:val="DefaultParagraphFont"/>
    <w:link w:val="CommentText"/>
    <w:uiPriority w:val="99"/>
    <w:semiHidden/>
    <w:rsid w:val="00D73984"/>
    <w:rPr>
      <w:rFonts w:ascii="Arial" w:eastAsia="SimSun" w:hAnsi="Arial" w:cs="Arial"/>
      <w:sz w:val="24"/>
      <w:szCs w:val="24"/>
    </w:rPr>
  </w:style>
  <w:style w:type="character" w:customStyle="1" w:styleId="CommentSubjectChar">
    <w:name w:val="Comment Subject Char"/>
    <w:basedOn w:val="CommentTextChar"/>
    <w:link w:val="CommentSubject"/>
    <w:uiPriority w:val="99"/>
    <w:semiHidden/>
    <w:rsid w:val="00D73984"/>
    <w:rPr>
      <w:rFonts w:ascii="Arial" w:eastAsia="SimSun" w:hAnsi="Arial" w:cs="Arial"/>
      <w:b/>
      <w:bCs/>
      <w:sz w:val="24"/>
      <w:szCs w:val="24"/>
    </w:rPr>
  </w:style>
  <w:style w:type="paragraph" w:customStyle="1" w:styleId="Caption1">
    <w:name w:val="Caption1"/>
    <w:basedOn w:val="Normal"/>
    <w:rsid w:val="00FC2A75"/>
    <w:pPr>
      <w:shd w:val="clear" w:color="auto" w:fill="E0E0E0"/>
      <w:spacing w:before="100" w:beforeAutospacing="1" w:after="100" w:afterAutospacing="1"/>
      <w:ind w:left="144"/>
    </w:pPr>
    <w:rPr>
      <w:rFonts w:eastAsia="Times New Roman"/>
      <w:b/>
      <w:bCs/>
      <w:color w:val="000000"/>
      <w:sz w:val="27"/>
      <w:szCs w:val="27"/>
    </w:rPr>
  </w:style>
  <w:style w:type="table" w:styleId="PlainTable2">
    <w:name w:val="Plain Table 2"/>
    <w:basedOn w:val="TableNormal"/>
    <w:uiPriority w:val="42"/>
    <w:rsid w:val="00D704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1">
    <w:name w:val="st1"/>
    <w:basedOn w:val="DefaultParagraphFont"/>
    <w:rsid w:val="006644DA"/>
  </w:style>
  <w:style w:type="table" w:customStyle="1" w:styleId="TRtable1">
    <w:name w:val="TR table1"/>
    <w:basedOn w:val="TableNormal"/>
    <w:uiPriority w:val="99"/>
    <w:rsid w:val="009D4963"/>
    <w:rPr>
      <w:rFonts w:ascii="Arial" w:eastAsia="SimSun" w:hAnsi="Arial"/>
    </w:rPr>
    <w:tblPr>
      <w:jc w:val="center"/>
      <w:tblBorders>
        <w:top w:val="single" w:sz="12" w:space="0" w:color="auto"/>
        <w:bottom w:val="single" w:sz="12" w:space="0" w:color="auto"/>
      </w:tblBorders>
    </w:tblPr>
    <w:trPr>
      <w:jc w:val="center"/>
    </w:tr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vAlign w:val="bottom"/>
      </w:tcPr>
    </w:tblStylePr>
  </w:style>
  <w:style w:type="paragraph" w:customStyle="1" w:styleId="Normal18pt">
    <w:name w:val="Normal + 18pt"/>
    <w:basedOn w:val="Normal"/>
    <w:qFormat/>
    <w:rsid w:val="00317EBB"/>
    <w:pPr>
      <w:spacing w:before="360"/>
    </w:pPr>
  </w:style>
  <w:style w:type="paragraph" w:customStyle="1" w:styleId="Image">
    <w:name w:val="Image"/>
    <w:basedOn w:val="Normal"/>
    <w:qFormat/>
    <w:rsid w:val="00CB575F"/>
    <w:pPr>
      <w:keepNext/>
      <w:spacing w:before="240" w:after="60"/>
      <w:jc w:val="center"/>
    </w:pPr>
    <w:rPr>
      <w:rFonts w:eastAsiaTheme="minorHAnsi" w:cstheme="minorBidi"/>
      <w:noProof/>
      <w:szCs w:val="22"/>
    </w:rPr>
  </w:style>
  <w:style w:type="paragraph" w:customStyle="1" w:styleId="StyleLatinArial-BoldMTBoldBlackCenteredBefore1pt">
    <w:name w:val="Style (Latin) Arial-BoldMT Bold Black Centered Before:  1 pt"/>
    <w:basedOn w:val="Normal"/>
    <w:rsid w:val="00556EC8"/>
    <w:pPr>
      <w:spacing w:before="60" w:after="60"/>
      <w:jc w:val="center"/>
    </w:pPr>
    <w:rPr>
      <w:rFonts w:ascii="Arial-BoldMT" w:eastAsia="Times New Roman" w:hAnsi="Arial-BoldMT" w:cs="Times New Roman"/>
      <w:b/>
      <w:bCs/>
      <w:color w:val="000000"/>
      <w:szCs w:val="20"/>
    </w:rPr>
  </w:style>
  <w:style w:type="paragraph" w:customStyle="1" w:styleId="StyleBodyTextFirstIndentLatinArialBlack">
    <w:name w:val="Style Body Text First Indent + (Latin) Arial Black"/>
    <w:basedOn w:val="BodyTextFirstIndent"/>
    <w:rsid w:val="00661558"/>
    <w:rPr>
      <w:rFonts w:ascii="Arial" w:hAnsi="Arial"/>
      <w:color w:val="000000"/>
      <w:sz w:val="24"/>
    </w:rPr>
  </w:style>
  <w:style w:type="paragraph" w:customStyle="1" w:styleId="StyleDefaultArial">
    <w:name w:val="Style Default + Arial"/>
    <w:basedOn w:val="Default"/>
    <w:rsid w:val="002D072B"/>
    <w:rPr>
      <w:rFonts w:ascii="Arial" w:hAnsi="Arial"/>
      <w:sz w:val="24"/>
    </w:rPr>
  </w:style>
  <w:style w:type="paragraph" w:customStyle="1" w:styleId="StyleDefaultArialAfter12pt">
    <w:name w:val="Style Default + Arial After:  12 pt"/>
    <w:basedOn w:val="Default"/>
    <w:rsid w:val="002D072B"/>
    <w:pPr>
      <w:spacing w:after="240"/>
    </w:pPr>
    <w:rPr>
      <w:rFonts w:ascii="Arial" w:hAnsi="Arial"/>
      <w:sz w:val="24"/>
    </w:rPr>
  </w:style>
  <w:style w:type="paragraph" w:customStyle="1" w:styleId="bullets-one">
    <w:name w:val="bullets-one"/>
    <w:basedOn w:val="bullets"/>
    <w:rsid w:val="001672CC"/>
    <w:pPr>
      <w:numPr>
        <w:numId w:val="13"/>
      </w:numPr>
      <w:spacing w:after="120"/>
      <w:ind w:left="576" w:hanging="288"/>
      <w:contextualSpacing/>
    </w:pPr>
    <w:rPr>
      <w:rFonts w:eastAsia="Times New Roman"/>
    </w:rPr>
  </w:style>
  <w:style w:type="table" w:styleId="GridTable5Dark-Accent5">
    <w:name w:val="Grid Table 5 Dark Accent 5"/>
    <w:basedOn w:val="TableNormal"/>
    <w:uiPriority w:val="50"/>
    <w:rsid w:val="000A1FD3"/>
    <w:rPr>
      <w:rFonts w:ascii="Arial" w:eastAsiaTheme="minorHAnsi" w:hAnsi="Arial" w:cs="Arial"/>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bleBullets0">
    <w:name w:val="TableBullets"/>
    <w:basedOn w:val="Normal"/>
    <w:rsid w:val="000A1FD3"/>
    <w:pPr>
      <w:numPr>
        <w:numId w:val="17"/>
      </w:numPr>
      <w:autoSpaceDE w:val="0"/>
      <w:autoSpaceDN w:val="0"/>
      <w:adjustRightInd w:val="0"/>
      <w:spacing w:before="120"/>
    </w:pPr>
    <w:rPr>
      <w:rFonts w:eastAsiaTheme="minorHAnsi" w:cs="Calibri"/>
      <w:bCs/>
      <w:szCs w:val="22"/>
    </w:rPr>
  </w:style>
  <w:style w:type="table" w:styleId="GridTable1Light">
    <w:name w:val="Grid Table 1 Light"/>
    <w:basedOn w:val="TableNormal"/>
    <w:uiPriority w:val="46"/>
    <w:rsid w:val="000A1FD3"/>
    <w:rPr>
      <w:rFonts w:ascii="Arial" w:eastAsiaTheme="minorHAnsi" w:hAnsi="Arial" w:cs="Arial"/>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umberedChar">
    <w:name w:val="Numbered Char"/>
    <w:link w:val="Numbered"/>
    <w:rsid w:val="000E5A3B"/>
    <w:rPr>
      <w:rFonts w:ascii="Arial" w:eastAsia="SimSun" w:hAnsi="Arial" w:cs="Arial"/>
      <w:sz w:val="24"/>
      <w:szCs w:val="24"/>
    </w:rPr>
  </w:style>
  <w:style w:type="character" w:customStyle="1" w:styleId="TitleChar">
    <w:name w:val="Title Char"/>
    <w:basedOn w:val="DefaultParagraphFont"/>
    <w:link w:val="Title"/>
    <w:rsid w:val="00261E84"/>
    <w:rPr>
      <w:rFonts w:ascii="Arial" w:eastAsia="Calibri" w:hAnsi="Arial" w:cs="Arial"/>
      <w:b/>
      <w:smallCaps/>
      <w:sz w:val="54"/>
      <w:szCs w:val="24"/>
    </w:rPr>
  </w:style>
  <w:style w:type="character" w:customStyle="1" w:styleId="UnresolvedMention1">
    <w:name w:val="Unresolved Mention1"/>
    <w:basedOn w:val="DefaultParagraphFont"/>
    <w:uiPriority w:val="99"/>
    <w:semiHidden/>
    <w:unhideWhenUsed/>
    <w:rsid w:val="00395E40"/>
    <w:rPr>
      <w:color w:val="605E5C"/>
      <w:shd w:val="clear" w:color="auto" w:fill="E1DFDD"/>
    </w:rPr>
  </w:style>
  <w:style w:type="character" w:customStyle="1" w:styleId="Cross-Reference">
    <w:name w:val="Cross-Reference"/>
    <w:basedOn w:val="DefaultParagraphFont"/>
    <w:uiPriority w:val="1"/>
    <w:qFormat/>
    <w:rsid w:val="00CD67AA"/>
    <w:rPr>
      <w:color w:val="0000FF"/>
      <w:u w:val="single"/>
    </w:rPr>
  </w:style>
  <w:style w:type="character" w:customStyle="1" w:styleId="UnresolvedMention2">
    <w:name w:val="Unresolved Mention2"/>
    <w:basedOn w:val="DefaultParagraphFont"/>
    <w:uiPriority w:val="99"/>
    <w:semiHidden/>
    <w:unhideWhenUsed/>
    <w:rsid w:val="00922FC2"/>
    <w:rPr>
      <w:color w:val="605E5C"/>
      <w:shd w:val="clear" w:color="auto" w:fill="E1DFDD"/>
    </w:rPr>
  </w:style>
  <w:style w:type="paragraph" w:styleId="BodyText">
    <w:name w:val="Body Text"/>
    <w:basedOn w:val="Normal"/>
    <w:link w:val="BodyTextChar"/>
    <w:unhideWhenUsed/>
    <w:rsid w:val="00926B9C"/>
    <w:rPr>
      <w:rFonts w:cs="Times New Roman"/>
    </w:rPr>
  </w:style>
  <w:style w:type="character" w:customStyle="1" w:styleId="BodyTextChar">
    <w:name w:val="Body Text Char"/>
    <w:basedOn w:val="DefaultParagraphFont"/>
    <w:link w:val="BodyText"/>
    <w:rsid w:val="00926B9C"/>
    <w:rPr>
      <w:rFonts w:ascii="Arial" w:eastAsia="SimSun" w:hAnsi="Arial"/>
      <w:sz w:val="24"/>
      <w:szCs w:val="24"/>
    </w:rPr>
  </w:style>
  <w:style w:type="paragraph" w:customStyle="1" w:styleId="TableText0">
    <w:name w:val="Table Text"/>
    <w:basedOn w:val="TableNumbered"/>
    <w:link w:val="TableTextChar0"/>
    <w:qFormat/>
    <w:rsid w:val="00C87A0D"/>
    <w:pPr>
      <w:numPr>
        <w:numId w:val="0"/>
      </w:numPr>
    </w:pPr>
  </w:style>
  <w:style w:type="character" w:customStyle="1" w:styleId="TableTextChar0">
    <w:name w:val="Table Text Char"/>
    <w:basedOn w:val="TableNumberedChar"/>
    <w:link w:val="TableText0"/>
    <w:rsid w:val="00C87A0D"/>
    <w:rPr>
      <w:rFonts w:ascii="Arial" w:hAnsi="Arial" w:cs="Arial"/>
      <w:color w:val="000000"/>
      <w:sz w:val="24"/>
      <w:szCs w:val="24"/>
    </w:rPr>
  </w:style>
  <w:style w:type="paragraph" w:customStyle="1" w:styleId="Heading1A">
    <w:name w:val="Heading 1A"/>
    <w:basedOn w:val="Heading2"/>
    <w:link w:val="Heading1AChar"/>
    <w:qFormat/>
    <w:rsid w:val="00C87A0D"/>
    <w:pPr>
      <w:widowControl/>
    </w:pPr>
    <w:rPr>
      <w:rFonts w:cs="Arial"/>
      <w:iCs/>
      <w:color w:val="17365D"/>
      <w:sz w:val="28"/>
      <w:szCs w:val="28"/>
    </w:rPr>
  </w:style>
  <w:style w:type="character" w:customStyle="1" w:styleId="Heading1AChar">
    <w:name w:val="Heading 1A Char"/>
    <w:basedOn w:val="Heading2Char"/>
    <w:link w:val="Heading1A"/>
    <w:rsid w:val="00C87A0D"/>
    <w:rPr>
      <w:rFonts w:ascii="Cambria" w:eastAsia="SimSun" w:hAnsi="Cambria" w:cs="Arial"/>
      <w:b/>
      <w:bCs/>
      <w:iCs/>
      <w:color w:val="17365D"/>
      <w:kern w:val="28"/>
      <w:sz w:val="28"/>
      <w:szCs w:val="28"/>
    </w:rPr>
  </w:style>
  <w:style w:type="table" w:styleId="TableGridLight">
    <w:name w:val="Grid Table Light"/>
    <w:basedOn w:val="TableNormal"/>
    <w:uiPriority w:val="40"/>
    <w:rsid w:val="00661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s">
    <w:name w:val="Table Bullets"/>
    <w:basedOn w:val="ListParagraph"/>
    <w:qFormat/>
    <w:rsid w:val="00661971"/>
    <w:pPr>
      <w:framePr w:hSpace="180" w:wrap="around" w:vAnchor="text" w:hAnchor="text" w:y="1"/>
      <w:numPr>
        <w:numId w:val="20"/>
      </w:numPr>
      <w:spacing w:before="20" w:after="60" w:line="240" w:lineRule="auto"/>
      <w:contextualSpacing w:val="0"/>
    </w:pPr>
    <w:rPr>
      <w:rFonts w:ascii="Arial" w:hAnsi="Arial" w:cs="Arial"/>
      <w:color w:val="000000"/>
      <w:sz w:val="24"/>
      <w:szCs w:val="24"/>
    </w:rPr>
  </w:style>
  <w:style w:type="paragraph" w:customStyle="1" w:styleId="paragraph">
    <w:name w:val="paragraph"/>
    <w:basedOn w:val="Normal"/>
    <w:rsid w:val="001D1B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D1B13"/>
  </w:style>
  <w:style w:type="character" w:customStyle="1" w:styleId="eop">
    <w:name w:val="eop"/>
    <w:basedOn w:val="DefaultParagraphFont"/>
    <w:rsid w:val="001D1B13"/>
  </w:style>
  <w:style w:type="paragraph" w:customStyle="1" w:styleId="xmsonormal">
    <w:name w:val="x_msonormal"/>
    <w:basedOn w:val="Normal"/>
    <w:rsid w:val="00360DD7"/>
    <w:pPr>
      <w:spacing w:after="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5B1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rsid w:val="00846F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2">
    <w:name w:val="TOC Head-2"/>
    <w:basedOn w:val="Normal"/>
    <w:rsid w:val="00D333EE"/>
    <w:pPr>
      <w:keepNext/>
      <w:keepLines/>
      <w:spacing w:before="60" w:after="60"/>
      <w:ind w:left="360" w:hanging="360"/>
      <w:outlineLvl w:val="2"/>
    </w:pPr>
    <w:rPr>
      <w:rFonts w:eastAsia="Times New Roman" w:cs="Times New Roman"/>
      <w:b/>
      <w:color w:val="000000" w:themeColor="text1"/>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231">
      <w:bodyDiv w:val="1"/>
      <w:marLeft w:val="0"/>
      <w:marRight w:val="0"/>
      <w:marTop w:val="0"/>
      <w:marBottom w:val="0"/>
      <w:divBdr>
        <w:top w:val="none" w:sz="0" w:space="0" w:color="auto"/>
        <w:left w:val="none" w:sz="0" w:space="0" w:color="auto"/>
        <w:bottom w:val="none" w:sz="0" w:space="0" w:color="auto"/>
        <w:right w:val="none" w:sz="0" w:space="0" w:color="auto"/>
      </w:divBdr>
    </w:div>
    <w:div w:id="72094039">
      <w:bodyDiv w:val="1"/>
      <w:marLeft w:val="0"/>
      <w:marRight w:val="0"/>
      <w:marTop w:val="0"/>
      <w:marBottom w:val="0"/>
      <w:divBdr>
        <w:top w:val="none" w:sz="0" w:space="0" w:color="auto"/>
        <w:left w:val="none" w:sz="0" w:space="0" w:color="auto"/>
        <w:bottom w:val="none" w:sz="0" w:space="0" w:color="auto"/>
        <w:right w:val="none" w:sz="0" w:space="0" w:color="auto"/>
      </w:divBdr>
    </w:div>
    <w:div w:id="76296205">
      <w:bodyDiv w:val="1"/>
      <w:marLeft w:val="0"/>
      <w:marRight w:val="0"/>
      <w:marTop w:val="0"/>
      <w:marBottom w:val="0"/>
      <w:divBdr>
        <w:top w:val="none" w:sz="0" w:space="0" w:color="auto"/>
        <w:left w:val="none" w:sz="0" w:space="0" w:color="auto"/>
        <w:bottom w:val="none" w:sz="0" w:space="0" w:color="auto"/>
        <w:right w:val="none" w:sz="0" w:space="0" w:color="auto"/>
      </w:divBdr>
    </w:div>
    <w:div w:id="77481557">
      <w:bodyDiv w:val="1"/>
      <w:marLeft w:val="0"/>
      <w:marRight w:val="0"/>
      <w:marTop w:val="0"/>
      <w:marBottom w:val="0"/>
      <w:divBdr>
        <w:top w:val="none" w:sz="0" w:space="0" w:color="auto"/>
        <w:left w:val="none" w:sz="0" w:space="0" w:color="auto"/>
        <w:bottom w:val="none" w:sz="0" w:space="0" w:color="auto"/>
        <w:right w:val="none" w:sz="0" w:space="0" w:color="auto"/>
      </w:divBdr>
    </w:div>
    <w:div w:id="82339503">
      <w:bodyDiv w:val="1"/>
      <w:marLeft w:val="0"/>
      <w:marRight w:val="0"/>
      <w:marTop w:val="0"/>
      <w:marBottom w:val="0"/>
      <w:divBdr>
        <w:top w:val="none" w:sz="0" w:space="0" w:color="auto"/>
        <w:left w:val="none" w:sz="0" w:space="0" w:color="auto"/>
        <w:bottom w:val="none" w:sz="0" w:space="0" w:color="auto"/>
        <w:right w:val="none" w:sz="0" w:space="0" w:color="auto"/>
      </w:divBdr>
    </w:div>
    <w:div w:id="86510035">
      <w:bodyDiv w:val="1"/>
      <w:marLeft w:val="0"/>
      <w:marRight w:val="0"/>
      <w:marTop w:val="0"/>
      <w:marBottom w:val="0"/>
      <w:divBdr>
        <w:top w:val="none" w:sz="0" w:space="0" w:color="auto"/>
        <w:left w:val="none" w:sz="0" w:space="0" w:color="auto"/>
        <w:bottom w:val="none" w:sz="0" w:space="0" w:color="auto"/>
        <w:right w:val="none" w:sz="0" w:space="0" w:color="auto"/>
      </w:divBdr>
    </w:div>
    <w:div w:id="125006403">
      <w:bodyDiv w:val="1"/>
      <w:marLeft w:val="0"/>
      <w:marRight w:val="0"/>
      <w:marTop w:val="0"/>
      <w:marBottom w:val="0"/>
      <w:divBdr>
        <w:top w:val="none" w:sz="0" w:space="0" w:color="auto"/>
        <w:left w:val="none" w:sz="0" w:space="0" w:color="auto"/>
        <w:bottom w:val="none" w:sz="0" w:space="0" w:color="auto"/>
        <w:right w:val="none" w:sz="0" w:space="0" w:color="auto"/>
      </w:divBdr>
    </w:div>
    <w:div w:id="139083297">
      <w:bodyDiv w:val="1"/>
      <w:marLeft w:val="0"/>
      <w:marRight w:val="0"/>
      <w:marTop w:val="0"/>
      <w:marBottom w:val="0"/>
      <w:divBdr>
        <w:top w:val="none" w:sz="0" w:space="0" w:color="auto"/>
        <w:left w:val="none" w:sz="0" w:space="0" w:color="auto"/>
        <w:bottom w:val="none" w:sz="0" w:space="0" w:color="auto"/>
        <w:right w:val="none" w:sz="0" w:space="0" w:color="auto"/>
      </w:divBdr>
    </w:div>
    <w:div w:id="191964544">
      <w:bodyDiv w:val="1"/>
      <w:marLeft w:val="0"/>
      <w:marRight w:val="0"/>
      <w:marTop w:val="0"/>
      <w:marBottom w:val="0"/>
      <w:divBdr>
        <w:top w:val="none" w:sz="0" w:space="0" w:color="auto"/>
        <w:left w:val="none" w:sz="0" w:space="0" w:color="auto"/>
        <w:bottom w:val="none" w:sz="0" w:space="0" w:color="auto"/>
        <w:right w:val="none" w:sz="0" w:space="0" w:color="auto"/>
      </w:divBdr>
    </w:div>
    <w:div w:id="233508838">
      <w:bodyDiv w:val="1"/>
      <w:marLeft w:val="0"/>
      <w:marRight w:val="0"/>
      <w:marTop w:val="0"/>
      <w:marBottom w:val="0"/>
      <w:divBdr>
        <w:top w:val="none" w:sz="0" w:space="0" w:color="auto"/>
        <w:left w:val="none" w:sz="0" w:space="0" w:color="auto"/>
        <w:bottom w:val="none" w:sz="0" w:space="0" w:color="auto"/>
        <w:right w:val="none" w:sz="0" w:space="0" w:color="auto"/>
      </w:divBdr>
    </w:div>
    <w:div w:id="252515408">
      <w:bodyDiv w:val="1"/>
      <w:marLeft w:val="0"/>
      <w:marRight w:val="0"/>
      <w:marTop w:val="0"/>
      <w:marBottom w:val="0"/>
      <w:divBdr>
        <w:top w:val="none" w:sz="0" w:space="0" w:color="auto"/>
        <w:left w:val="none" w:sz="0" w:space="0" w:color="auto"/>
        <w:bottom w:val="none" w:sz="0" w:space="0" w:color="auto"/>
        <w:right w:val="none" w:sz="0" w:space="0" w:color="auto"/>
      </w:divBdr>
    </w:div>
    <w:div w:id="278755967">
      <w:bodyDiv w:val="1"/>
      <w:marLeft w:val="0"/>
      <w:marRight w:val="0"/>
      <w:marTop w:val="0"/>
      <w:marBottom w:val="0"/>
      <w:divBdr>
        <w:top w:val="none" w:sz="0" w:space="0" w:color="auto"/>
        <w:left w:val="none" w:sz="0" w:space="0" w:color="auto"/>
        <w:bottom w:val="none" w:sz="0" w:space="0" w:color="auto"/>
        <w:right w:val="none" w:sz="0" w:space="0" w:color="auto"/>
      </w:divBdr>
    </w:div>
    <w:div w:id="311563903">
      <w:bodyDiv w:val="1"/>
      <w:marLeft w:val="0"/>
      <w:marRight w:val="0"/>
      <w:marTop w:val="0"/>
      <w:marBottom w:val="0"/>
      <w:divBdr>
        <w:top w:val="none" w:sz="0" w:space="0" w:color="auto"/>
        <w:left w:val="none" w:sz="0" w:space="0" w:color="auto"/>
        <w:bottom w:val="none" w:sz="0" w:space="0" w:color="auto"/>
        <w:right w:val="none" w:sz="0" w:space="0" w:color="auto"/>
      </w:divBdr>
    </w:div>
    <w:div w:id="313727968">
      <w:bodyDiv w:val="1"/>
      <w:marLeft w:val="0"/>
      <w:marRight w:val="0"/>
      <w:marTop w:val="0"/>
      <w:marBottom w:val="0"/>
      <w:divBdr>
        <w:top w:val="none" w:sz="0" w:space="0" w:color="auto"/>
        <w:left w:val="none" w:sz="0" w:space="0" w:color="auto"/>
        <w:bottom w:val="none" w:sz="0" w:space="0" w:color="auto"/>
        <w:right w:val="none" w:sz="0" w:space="0" w:color="auto"/>
      </w:divBdr>
    </w:div>
    <w:div w:id="334234996">
      <w:bodyDiv w:val="1"/>
      <w:marLeft w:val="0"/>
      <w:marRight w:val="0"/>
      <w:marTop w:val="0"/>
      <w:marBottom w:val="0"/>
      <w:divBdr>
        <w:top w:val="none" w:sz="0" w:space="0" w:color="auto"/>
        <w:left w:val="none" w:sz="0" w:space="0" w:color="auto"/>
        <w:bottom w:val="none" w:sz="0" w:space="0" w:color="auto"/>
        <w:right w:val="none" w:sz="0" w:space="0" w:color="auto"/>
      </w:divBdr>
    </w:div>
    <w:div w:id="353464183">
      <w:bodyDiv w:val="1"/>
      <w:marLeft w:val="0"/>
      <w:marRight w:val="0"/>
      <w:marTop w:val="0"/>
      <w:marBottom w:val="0"/>
      <w:divBdr>
        <w:top w:val="none" w:sz="0" w:space="0" w:color="auto"/>
        <w:left w:val="none" w:sz="0" w:space="0" w:color="auto"/>
        <w:bottom w:val="none" w:sz="0" w:space="0" w:color="auto"/>
        <w:right w:val="none" w:sz="0" w:space="0" w:color="auto"/>
      </w:divBdr>
    </w:div>
    <w:div w:id="387849787">
      <w:bodyDiv w:val="1"/>
      <w:marLeft w:val="0"/>
      <w:marRight w:val="0"/>
      <w:marTop w:val="0"/>
      <w:marBottom w:val="0"/>
      <w:divBdr>
        <w:top w:val="none" w:sz="0" w:space="0" w:color="auto"/>
        <w:left w:val="none" w:sz="0" w:space="0" w:color="auto"/>
        <w:bottom w:val="none" w:sz="0" w:space="0" w:color="auto"/>
        <w:right w:val="none" w:sz="0" w:space="0" w:color="auto"/>
      </w:divBdr>
    </w:div>
    <w:div w:id="393698429">
      <w:bodyDiv w:val="1"/>
      <w:marLeft w:val="0"/>
      <w:marRight w:val="0"/>
      <w:marTop w:val="0"/>
      <w:marBottom w:val="0"/>
      <w:divBdr>
        <w:top w:val="none" w:sz="0" w:space="0" w:color="auto"/>
        <w:left w:val="none" w:sz="0" w:space="0" w:color="auto"/>
        <w:bottom w:val="none" w:sz="0" w:space="0" w:color="auto"/>
        <w:right w:val="none" w:sz="0" w:space="0" w:color="auto"/>
      </w:divBdr>
    </w:div>
    <w:div w:id="401875347">
      <w:bodyDiv w:val="1"/>
      <w:marLeft w:val="0"/>
      <w:marRight w:val="0"/>
      <w:marTop w:val="0"/>
      <w:marBottom w:val="0"/>
      <w:divBdr>
        <w:top w:val="none" w:sz="0" w:space="0" w:color="auto"/>
        <w:left w:val="none" w:sz="0" w:space="0" w:color="auto"/>
        <w:bottom w:val="none" w:sz="0" w:space="0" w:color="auto"/>
        <w:right w:val="none" w:sz="0" w:space="0" w:color="auto"/>
      </w:divBdr>
    </w:div>
    <w:div w:id="404424047">
      <w:bodyDiv w:val="1"/>
      <w:marLeft w:val="0"/>
      <w:marRight w:val="0"/>
      <w:marTop w:val="0"/>
      <w:marBottom w:val="0"/>
      <w:divBdr>
        <w:top w:val="none" w:sz="0" w:space="0" w:color="auto"/>
        <w:left w:val="none" w:sz="0" w:space="0" w:color="auto"/>
        <w:bottom w:val="none" w:sz="0" w:space="0" w:color="auto"/>
        <w:right w:val="none" w:sz="0" w:space="0" w:color="auto"/>
      </w:divBdr>
    </w:div>
    <w:div w:id="418018743">
      <w:bodyDiv w:val="1"/>
      <w:marLeft w:val="0"/>
      <w:marRight w:val="0"/>
      <w:marTop w:val="0"/>
      <w:marBottom w:val="0"/>
      <w:divBdr>
        <w:top w:val="none" w:sz="0" w:space="0" w:color="auto"/>
        <w:left w:val="none" w:sz="0" w:space="0" w:color="auto"/>
        <w:bottom w:val="none" w:sz="0" w:space="0" w:color="auto"/>
        <w:right w:val="none" w:sz="0" w:space="0" w:color="auto"/>
      </w:divBdr>
      <w:divsChild>
        <w:div w:id="116336983">
          <w:marLeft w:val="0"/>
          <w:marRight w:val="0"/>
          <w:marTop w:val="0"/>
          <w:marBottom w:val="0"/>
          <w:divBdr>
            <w:top w:val="none" w:sz="0" w:space="0" w:color="auto"/>
            <w:left w:val="none" w:sz="0" w:space="0" w:color="auto"/>
            <w:bottom w:val="none" w:sz="0" w:space="0" w:color="auto"/>
            <w:right w:val="none" w:sz="0" w:space="0" w:color="auto"/>
          </w:divBdr>
          <w:divsChild>
            <w:div w:id="562059210">
              <w:marLeft w:val="0"/>
              <w:marRight w:val="0"/>
              <w:marTop w:val="0"/>
              <w:marBottom w:val="0"/>
              <w:divBdr>
                <w:top w:val="none" w:sz="0" w:space="0" w:color="auto"/>
                <w:left w:val="none" w:sz="0" w:space="0" w:color="auto"/>
                <w:bottom w:val="none" w:sz="0" w:space="0" w:color="auto"/>
                <w:right w:val="none" w:sz="0" w:space="0" w:color="auto"/>
              </w:divBdr>
            </w:div>
          </w:divsChild>
        </w:div>
        <w:div w:id="118568875">
          <w:marLeft w:val="0"/>
          <w:marRight w:val="0"/>
          <w:marTop w:val="0"/>
          <w:marBottom w:val="0"/>
          <w:divBdr>
            <w:top w:val="none" w:sz="0" w:space="0" w:color="auto"/>
            <w:left w:val="none" w:sz="0" w:space="0" w:color="auto"/>
            <w:bottom w:val="none" w:sz="0" w:space="0" w:color="auto"/>
            <w:right w:val="none" w:sz="0" w:space="0" w:color="auto"/>
          </w:divBdr>
          <w:divsChild>
            <w:div w:id="809204057">
              <w:marLeft w:val="0"/>
              <w:marRight w:val="0"/>
              <w:marTop w:val="0"/>
              <w:marBottom w:val="0"/>
              <w:divBdr>
                <w:top w:val="none" w:sz="0" w:space="0" w:color="auto"/>
                <w:left w:val="none" w:sz="0" w:space="0" w:color="auto"/>
                <w:bottom w:val="none" w:sz="0" w:space="0" w:color="auto"/>
                <w:right w:val="none" w:sz="0" w:space="0" w:color="auto"/>
              </w:divBdr>
            </w:div>
          </w:divsChild>
        </w:div>
        <w:div w:id="161547285">
          <w:marLeft w:val="0"/>
          <w:marRight w:val="0"/>
          <w:marTop w:val="0"/>
          <w:marBottom w:val="0"/>
          <w:divBdr>
            <w:top w:val="none" w:sz="0" w:space="0" w:color="auto"/>
            <w:left w:val="none" w:sz="0" w:space="0" w:color="auto"/>
            <w:bottom w:val="none" w:sz="0" w:space="0" w:color="auto"/>
            <w:right w:val="none" w:sz="0" w:space="0" w:color="auto"/>
          </w:divBdr>
          <w:divsChild>
            <w:div w:id="1893156499">
              <w:marLeft w:val="0"/>
              <w:marRight w:val="0"/>
              <w:marTop w:val="0"/>
              <w:marBottom w:val="0"/>
              <w:divBdr>
                <w:top w:val="none" w:sz="0" w:space="0" w:color="auto"/>
                <w:left w:val="none" w:sz="0" w:space="0" w:color="auto"/>
                <w:bottom w:val="none" w:sz="0" w:space="0" w:color="auto"/>
                <w:right w:val="none" w:sz="0" w:space="0" w:color="auto"/>
              </w:divBdr>
            </w:div>
          </w:divsChild>
        </w:div>
        <w:div w:id="166284864">
          <w:marLeft w:val="0"/>
          <w:marRight w:val="0"/>
          <w:marTop w:val="0"/>
          <w:marBottom w:val="0"/>
          <w:divBdr>
            <w:top w:val="none" w:sz="0" w:space="0" w:color="auto"/>
            <w:left w:val="none" w:sz="0" w:space="0" w:color="auto"/>
            <w:bottom w:val="none" w:sz="0" w:space="0" w:color="auto"/>
            <w:right w:val="none" w:sz="0" w:space="0" w:color="auto"/>
          </w:divBdr>
          <w:divsChild>
            <w:div w:id="878204460">
              <w:marLeft w:val="0"/>
              <w:marRight w:val="0"/>
              <w:marTop w:val="0"/>
              <w:marBottom w:val="0"/>
              <w:divBdr>
                <w:top w:val="none" w:sz="0" w:space="0" w:color="auto"/>
                <w:left w:val="none" w:sz="0" w:space="0" w:color="auto"/>
                <w:bottom w:val="none" w:sz="0" w:space="0" w:color="auto"/>
                <w:right w:val="none" w:sz="0" w:space="0" w:color="auto"/>
              </w:divBdr>
            </w:div>
          </w:divsChild>
        </w:div>
        <w:div w:id="186719609">
          <w:marLeft w:val="0"/>
          <w:marRight w:val="0"/>
          <w:marTop w:val="0"/>
          <w:marBottom w:val="0"/>
          <w:divBdr>
            <w:top w:val="none" w:sz="0" w:space="0" w:color="auto"/>
            <w:left w:val="none" w:sz="0" w:space="0" w:color="auto"/>
            <w:bottom w:val="none" w:sz="0" w:space="0" w:color="auto"/>
            <w:right w:val="none" w:sz="0" w:space="0" w:color="auto"/>
          </w:divBdr>
          <w:divsChild>
            <w:div w:id="1740859686">
              <w:marLeft w:val="0"/>
              <w:marRight w:val="0"/>
              <w:marTop w:val="0"/>
              <w:marBottom w:val="0"/>
              <w:divBdr>
                <w:top w:val="none" w:sz="0" w:space="0" w:color="auto"/>
                <w:left w:val="none" w:sz="0" w:space="0" w:color="auto"/>
                <w:bottom w:val="none" w:sz="0" w:space="0" w:color="auto"/>
                <w:right w:val="none" w:sz="0" w:space="0" w:color="auto"/>
              </w:divBdr>
            </w:div>
            <w:div w:id="1927423552">
              <w:marLeft w:val="0"/>
              <w:marRight w:val="0"/>
              <w:marTop w:val="0"/>
              <w:marBottom w:val="0"/>
              <w:divBdr>
                <w:top w:val="none" w:sz="0" w:space="0" w:color="auto"/>
                <w:left w:val="none" w:sz="0" w:space="0" w:color="auto"/>
                <w:bottom w:val="none" w:sz="0" w:space="0" w:color="auto"/>
                <w:right w:val="none" w:sz="0" w:space="0" w:color="auto"/>
              </w:divBdr>
            </w:div>
          </w:divsChild>
        </w:div>
        <w:div w:id="199901233">
          <w:marLeft w:val="0"/>
          <w:marRight w:val="0"/>
          <w:marTop w:val="0"/>
          <w:marBottom w:val="0"/>
          <w:divBdr>
            <w:top w:val="none" w:sz="0" w:space="0" w:color="auto"/>
            <w:left w:val="none" w:sz="0" w:space="0" w:color="auto"/>
            <w:bottom w:val="none" w:sz="0" w:space="0" w:color="auto"/>
            <w:right w:val="none" w:sz="0" w:space="0" w:color="auto"/>
          </w:divBdr>
          <w:divsChild>
            <w:div w:id="1413046039">
              <w:marLeft w:val="0"/>
              <w:marRight w:val="0"/>
              <w:marTop w:val="0"/>
              <w:marBottom w:val="0"/>
              <w:divBdr>
                <w:top w:val="none" w:sz="0" w:space="0" w:color="auto"/>
                <w:left w:val="none" w:sz="0" w:space="0" w:color="auto"/>
                <w:bottom w:val="none" w:sz="0" w:space="0" w:color="auto"/>
                <w:right w:val="none" w:sz="0" w:space="0" w:color="auto"/>
              </w:divBdr>
            </w:div>
          </w:divsChild>
        </w:div>
        <w:div w:id="391658046">
          <w:marLeft w:val="0"/>
          <w:marRight w:val="0"/>
          <w:marTop w:val="0"/>
          <w:marBottom w:val="0"/>
          <w:divBdr>
            <w:top w:val="none" w:sz="0" w:space="0" w:color="auto"/>
            <w:left w:val="none" w:sz="0" w:space="0" w:color="auto"/>
            <w:bottom w:val="none" w:sz="0" w:space="0" w:color="auto"/>
            <w:right w:val="none" w:sz="0" w:space="0" w:color="auto"/>
          </w:divBdr>
          <w:divsChild>
            <w:div w:id="1922985899">
              <w:marLeft w:val="0"/>
              <w:marRight w:val="0"/>
              <w:marTop w:val="0"/>
              <w:marBottom w:val="0"/>
              <w:divBdr>
                <w:top w:val="none" w:sz="0" w:space="0" w:color="auto"/>
                <w:left w:val="none" w:sz="0" w:space="0" w:color="auto"/>
                <w:bottom w:val="none" w:sz="0" w:space="0" w:color="auto"/>
                <w:right w:val="none" w:sz="0" w:space="0" w:color="auto"/>
              </w:divBdr>
            </w:div>
          </w:divsChild>
        </w:div>
        <w:div w:id="430591795">
          <w:marLeft w:val="0"/>
          <w:marRight w:val="0"/>
          <w:marTop w:val="0"/>
          <w:marBottom w:val="0"/>
          <w:divBdr>
            <w:top w:val="none" w:sz="0" w:space="0" w:color="auto"/>
            <w:left w:val="none" w:sz="0" w:space="0" w:color="auto"/>
            <w:bottom w:val="none" w:sz="0" w:space="0" w:color="auto"/>
            <w:right w:val="none" w:sz="0" w:space="0" w:color="auto"/>
          </w:divBdr>
          <w:divsChild>
            <w:div w:id="1185948455">
              <w:marLeft w:val="0"/>
              <w:marRight w:val="0"/>
              <w:marTop w:val="0"/>
              <w:marBottom w:val="0"/>
              <w:divBdr>
                <w:top w:val="none" w:sz="0" w:space="0" w:color="auto"/>
                <w:left w:val="none" w:sz="0" w:space="0" w:color="auto"/>
                <w:bottom w:val="none" w:sz="0" w:space="0" w:color="auto"/>
                <w:right w:val="none" w:sz="0" w:space="0" w:color="auto"/>
              </w:divBdr>
            </w:div>
          </w:divsChild>
        </w:div>
        <w:div w:id="445779302">
          <w:marLeft w:val="0"/>
          <w:marRight w:val="0"/>
          <w:marTop w:val="0"/>
          <w:marBottom w:val="0"/>
          <w:divBdr>
            <w:top w:val="none" w:sz="0" w:space="0" w:color="auto"/>
            <w:left w:val="none" w:sz="0" w:space="0" w:color="auto"/>
            <w:bottom w:val="none" w:sz="0" w:space="0" w:color="auto"/>
            <w:right w:val="none" w:sz="0" w:space="0" w:color="auto"/>
          </w:divBdr>
          <w:divsChild>
            <w:div w:id="1967809957">
              <w:marLeft w:val="0"/>
              <w:marRight w:val="0"/>
              <w:marTop w:val="0"/>
              <w:marBottom w:val="0"/>
              <w:divBdr>
                <w:top w:val="none" w:sz="0" w:space="0" w:color="auto"/>
                <w:left w:val="none" w:sz="0" w:space="0" w:color="auto"/>
                <w:bottom w:val="none" w:sz="0" w:space="0" w:color="auto"/>
                <w:right w:val="none" w:sz="0" w:space="0" w:color="auto"/>
              </w:divBdr>
            </w:div>
          </w:divsChild>
        </w:div>
        <w:div w:id="491726302">
          <w:marLeft w:val="0"/>
          <w:marRight w:val="0"/>
          <w:marTop w:val="0"/>
          <w:marBottom w:val="0"/>
          <w:divBdr>
            <w:top w:val="none" w:sz="0" w:space="0" w:color="auto"/>
            <w:left w:val="none" w:sz="0" w:space="0" w:color="auto"/>
            <w:bottom w:val="none" w:sz="0" w:space="0" w:color="auto"/>
            <w:right w:val="none" w:sz="0" w:space="0" w:color="auto"/>
          </w:divBdr>
          <w:divsChild>
            <w:div w:id="391855609">
              <w:marLeft w:val="0"/>
              <w:marRight w:val="0"/>
              <w:marTop w:val="0"/>
              <w:marBottom w:val="0"/>
              <w:divBdr>
                <w:top w:val="none" w:sz="0" w:space="0" w:color="auto"/>
                <w:left w:val="none" w:sz="0" w:space="0" w:color="auto"/>
                <w:bottom w:val="none" w:sz="0" w:space="0" w:color="auto"/>
                <w:right w:val="none" w:sz="0" w:space="0" w:color="auto"/>
              </w:divBdr>
            </w:div>
          </w:divsChild>
        </w:div>
        <w:div w:id="495611431">
          <w:marLeft w:val="0"/>
          <w:marRight w:val="0"/>
          <w:marTop w:val="0"/>
          <w:marBottom w:val="0"/>
          <w:divBdr>
            <w:top w:val="none" w:sz="0" w:space="0" w:color="auto"/>
            <w:left w:val="none" w:sz="0" w:space="0" w:color="auto"/>
            <w:bottom w:val="none" w:sz="0" w:space="0" w:color="auto"/>
            <w:right w:val="none" w:sz="0" w:space="0" w:color="auto"/>
          </w:divBdr>
          <w:divsChild>
            <w:div w:id="102772440">
              <w:marLeft w:val="0"/>
              <w:marRight w:val="0"/>
              <w:marTop w:val="0"/>
              <w:marBottom w:val="0"/>
              <w:divBdr>
                <w:top w:val="none" w:sz="0" w:space="0" w:color="auto"/>
                <w:left w:val="none" w:sz="0" w:space="0" w:color="auto"/>
                <w:bottom w:val="none" w:sz="0" w:space="0" w:color="auto"/>
                <w:right w:val="none" w:sz="0" w:space="0" w:color="auto"/>
              </w:divBdr>
            </w:div>
            <w:div w:id="1414083235">
              <w:marLeft w:val="0"/>
              <w:marRight w:val="0"/>
              <w:marTop w:val="0"/>
              <w:marBottom w:val="0"/>
              <w:divBdr>
                <w:top w:val="none" w:sz="0" w:space="0" w:color="auto"/>
                <w:left w:val="none" w:sz="0" w:space="0" w:color="auto"/>
                <w:bottom w:val="none" w:sz="0" w:space="0" w:color="auto"/>
                <w:right w:val="none" w:sz="0" w:space="0" w:color="auto"/>
              </w:divBdr>
            </w:div>
            <w:div w:id="1978677244">
              <w:marLeft w:val="0"/>
              <w:marRight w:val="0"/>
              <w:marTop w:val="0"/>
              <w:marBottom w:val="0"/>
              <w:divBdr>
                <w:top w:val="none" w:sz="0" w:space="0" w:color="auto"/>
                <w:left w:val="none" w:sz="0" w:space="0" w:color="auto"/>
                <w:bottom w:val="none" w:sz="0" w:space="0" w:color="auto"/>
                <w:right w:val="none" w:sz="0" w:space="0" w:color="auto"/>
              </w:divBdr>
            </w:div>
          </w:divsChild>
        </w:div>
        <w:div w:id="571546576">
          <w:marLeft w:val="0"/>
          <w:marRight w:val="0"/>
          <w:marTop w:val="0"/>
          <w:marBottom w:val="0"/>
          <w:divBdr>
            <w:top w:val="none" w:sz="0" w:space="0" w:color="auto"/>
            <w:left w:val="none" w:sz="0" w:space="0" w:color="auto"/>
            <w:bottom w:val="none" w:sz="0" w:space="0" w:color="auto"/>
            <w:right w:val="none" w:sz="0" w:space="0" w:color="auto"/>
          </w:divBdr>
          <w:divsChild>
            <w:div w:id="296037120">
              <w:marLeft w:val="0"/>
              <w:marRight w:val="0"/>
              <w:marTop w:val="0"/>
              <w:marBottom w:val="0"/>
              <w:divBdr>
                <w:top w:val="none" w:sz="0" w:space="0" w:color="auto"/>
                <w:left w:val="none" w:sz="0" w:space="0" w:color="auto"/>
                <w:bottom w:val="none" w:sz="0" w:space="0" w:color="auto"/>
                <w:right w:val="none" w:sz="0" w:space="0" w:color="auto"/>
              </w:divBdr>
            </w:div>
          </w:divsChild>
        </w:div>
        <w:div w:id="681247693">
          <w:marLeft w:val="0"/>
          <w:marRight w:val="0"/>
          <w:marTop w:val="0"/>
          <w:marBottom w:val="0"/>
          <w:divBdr>
            <w:top w:val="none" w:sz="0" w:space="0" w:color="auto"/>
            <w:left w:val="none" w:sz="0" w:space="0" w:color="auto"/>
            <w:bottom w:val="none" w:sz="0" w:space="0" w:color="auto"/>
            <w:right w:val="none" w:sz="0" w:space="0" w:color="auto"/>
          </w:divBdr>
          <w:divsChild>
            <w:div w:id="61413439">
              <w:marLeft w:val="0"/>
              <w:marRight w:val="0"/>
              <w:marTop w:val="0"/>
              <w:marBottom w:val="0"/>
              <w:divBdr>
                <w:top w:val="none" w:sz="0" w:space="0" w:color="auto"/>
                <w:left w:val="none" w:sz="0" w:space="0" w:color="auto"/>
                <w:bottom w:val="none" w:sz="0" w:space="0" w:color="auto"/>
                <w:right w:val="none" w:sz="0" w:space="0" w:color="auto"/>
              </w:divBdr>
            </w:div>
          </w:divsChild>
        </w:div>
        <w:div w:id="809325647">
          <w:marLeft w:val="0"/>
          <w:marRight w:val="0"/>
          <w:marTop w:val="0"/>
          <w:marBottom w:val="0"/>
          <w:divBdr>
            <w:top w:val="none" w:sz="0" w:space="0" w:color="auto"/>
            <w:left w:val="none" w:sz="0" w:space="0" w:color="auto"/>
            <w:bottom w:val="none" w:sz="0" w:space="0" w:color="auto"/>
            <w:right w:val="none" w:sz="0" w:space="0" w:color="auto"/>
          </w:divBdr>
          <w:divsChild>
            <w:div w:id="1430394993">
              <w:marLeft w:val="0"/>
              <w:marRight w:val="0"/>
              <w:marTop w:val="0"/>
              <w:marBottom w:val="0"/>
              <w:divBdr>
                <w:top w:val="none" w:sz="0" w:space="0" w:color="auto"/>
                <w:left w:val="none" w:sz="0" w:space="0" w:color="auto"/>
                <w:bottom w:val="none" w:sz="0" w:space="0" w:color="auto"/>
                <w:right w:val="none" w:sz="0" w:space="0" w:color="auto"/>
              </w:divBdr>
            </w:div>
          </w:divsChild>
        </w:div>
        <w:div w:id="1099789270">
          <w:marLeft w:val="0"/>
          <w:marRight w:val="0"/>
          <w:marTop w:val="0"/>
          <w:marBottom w:val="0"/>
          <w:divBdr>
            <w:top w:val="none" w:sz="0" w:space="0" w:color="auto"/>
            <w:left w:val="none" w:sz="0" w:space="0" w:color="auto"/>
            <w:bottom w:val="none" w:sz="0" w:space="0" w:color="auto"/>
            <w:right w:val="none" w:sz="0" w:space="0" w:color="auto"/>
          </w:divBdr>
          <w:divsChild>
            <w:div w:id="136647810">
              <w:marLeft w:val="0"/>
              <w:marRight w:val="0"/>
              <w:marTop w:val="0"/>
              <w:marBottom w:val="0"/>
              <w:divBdr>
                <w:top w:val="none" w:sz="0" w:space="0" w:color="auto"/>
                <w:left w:val="none" w:sz="0" w:space="0" w:color="auto"/>
                <w:bottom w:val="none" w:sz="0" w:space="0" w:color="auto"/>
                <w:right w:val="none" w:sz="0" w:space="0" w:color="auto"/>
              </w:divBdr>
            </w:div>
          </w:divsChild>
        </w:div>
        <w:div w:id="1192650108">
          <w:marLeft w:val="0"/>
          <w:marRight w:val="0"/>
          <w:marTop w:val="0"/>
          <w:marBottom w:val="0"/>
          <w:divBdr>
            <w:top w:val="none" w:sz="0" w:space="0" w:color="auto"/>
            <w:left w:val="none" w:sz="0" w:space="0" w:color="auto"/>
            <w:bottom w:val="none" w:sz="0" w:space="0" w:color="auto"/>
            <w:right w:val="none" w:sz="0" w:space="0" w:color="auto"/>
          </w:divBdr>
          <w:divsChild>
            <w:div w:id="176891765">
              <w:marLeft w:val="0"/>
              <w:marRight w:val="0"/>
              <w:marTop w:val="0"/>
              <w:marBottom w:val="0"/>
              <w:divBdr>
                <w:top w:val="none" w:sz="0" w:space="0" w:color="auto"/>
                <w:left w:val="none" w:sz="0" w:space="0" w:color="auto"/>
                <w:bottom w:val="none" w:sz="0" w:space="0" w:color="auto"/>
                <w:right w:val="none" w:sz="0" w:space="0" w:color="auto"/>
              </w:divBdr>
            </w:div>
          </w:divsChild>
        </w:div>
        <w:div w:id="1251233282">
          <w:marLeft w:val="0"/>
          <w:marRight w:val="0"/>
          <w:marTop w:val="0"/>
          <w:marBottom w:val="0"/>
          <w:divBdr>
            <w:top w:val="none" w:sz="0" w:space="0" w:color="auto"/>
            <w:left w:val="none" w:sz="0" w:space="0" w:color="auto"/>
            <w:bottom w:val="none" w:sz="0" w:space="0" w:color="auto"/>
            <w:right w:val="none" w:sz="0" w:space="0" w:color="auto"/>
          </w:divBdr>
          <w:divsChild>
            <w:div w:id="1877809032">
              <w:marLeft w:val="0"/>
              <w:marRight w:val="0"/>
              <w:marTop w:val="0"/>
              <w:marBottom w:val="0"/>
              <w:divBdr>
                <w:top w:val="none" w:sz="0" w:space="0" w:color="auto"/>
                <w:left w:val="none" w:sz="0" w:space="0" w:color="auto"/>
                <w:bottom w:val="none" w:sz="0" w:space="0" w:color="auto"/>
                <w:right w:val="none" w:sz="0" w:space="0" w:color="auto"/>
              </w:divBdr>
            </w:div>
          </w:divsChild>
        </w:div>
        <w:div w:id="1342393731">
          <w:marLeft w:val="0"/>
          <w:marRight w:val="0"/>
          <w:marTop w:val="0"/>
          <w:marBottom w:val="0"/>
          <w:divBdr>
            <w:top w:val="none" w:sz="0" w:space="0" w:color="auto"/>
            <w:left w:val="none" w:sz="0" w:space="0" w:color="auto"/>
            <w:bottom w:val="none" w:sz="0" w:space="0" w:color="auto"/>
            <w:right w:val="none" w:sz="0" w:space="0" w:color="auto"/>
          </w:divBdr>
          <w:divsChild>
            <w:div w:id="1010527665">
              <w:marLeft w:val="0"/>
              <w:marRight w:val="0"/>
              <w:marTop w:val="0"/>
              <w:marBottom w:val="0"/>
              <w:divBdr>
                <w:top w:val="none" w:sz="0" w:space="0" w:color="auto"/>
                <w:left w:val="none" w:sz="0" w:space="0" w:color="auto"/>
                <w:bottom w:val="none" w:sz="0" w:space="0" w:color="auto"/>
                <w:right w:val="none" w:sz="0" w:space="0" w:color="auto"/>
              </w:divBdr>
            </w:div>
          </w:divsChild>
        </w:div>
        <w:div w:id="1399667511">
          <w:marLeft w:val="0"/>
          <w:marRight w:val="0"/>
          <w:marTop w:val="0"/>
          <w:marBottom w:val="0"/>
          <w:divBdr>
            <w:top w:val="none" w:sz="0" w:space="0" w:color="auto"/>
            <w:left w:val="none" w:sz="0" w:space="0" w:color="auto"/>
            <w:bottom w:val="none" w:sz="0" w:space="0" w:color="auto"/>
            <w:right w:val="none" w:sz="0" w:space="0" w:color="auto"/>
          </w:divBdr>
          <w:divsChild>
            <w:div w:id="802305200">
              <w:marLeft w:val="0"/>
              <w:marRight w:val="0"/>
              <w:marTop w:val="0"/>
              <w:marBottom w:val="0"/>
              <w:divBdr>
                <w:top w:val="none" w:sz="0" w:space="0" w:color="auto"/>
                <w:left w:val="none" w:sz="0" w:space="0" w:color="auto"/>
                <w:bottom w:val="none" w:sz="0" w:space="0" w:color="auto"/>
                <w:right w:val="none" w:sz="0" w:space="0" w:color="auto"/>
              </w:divBdr>
            </w:div>
          </w:divsChild>
        </w:div>
        <w:div w:id="1444575617">
          <w:marLeft w:val="0"/>
          <w:marRight w:val="0"/>
          <w:marTop w:val="0"/>
          <w:marBottom w:val="0"/>
          <w:divBdr>
            <w:top w:val="none" w:sz="0" w:space="0" w:color="auto"/>
            <w:left w:val="none" w:sz="0" w:space="0" w:color="auto"/>
            <w:bottom w:val="none" w:sz="0" w:space="0" w:color="auto"/>
            <w:right w:val="none" w:sz="0" w:space="0" w:color="auto"/>
          </w:divBdr>
          <w:divsChild>
            <w:div w:id="105151445">
              <w:marLeft w:val="0"/>
              <w:marRight w:val="0"/>
              <w:marTop w:val="0"/>
              <w:marBottom w:val="0"/>
              <w:divBdr>
                <w:top w:val="none" w:sz="0" w:space="0" w:color="auto"/>
                <w:left w:val="none" w:sz="0" w:space="0" w:color="auto"/>
                <w:bottom w:val="none" w:sz="0" w:space="0" w:color="auto"/>
                <w:right w:val="none" w:sz="0" w:space="0" w:color="auto"/>
              </w:divBdr>
            </w:div>
          </w:divsChild>
        </w:div>
        <w:div w:id="1452941902">
          <w:marLeft w:val="0"/>
          <w:marRight w:val="0"/>
          <w:marTop w:val="0"/>
          <w:marBottom w:val="0"/>
          <w:divBdr>
            <w:top w:val="none" w:sz="0" w:space="0" w:color="auto"/>
            <w:left w:val="none" w:sz="0" w:space="0" w:color="auto"/>
            <w:bottom w:val="none" w:sz="0" w:space="0" w:color="auto"/>
            <w:right w:val="none" w:sz="0" w:space="0" w:color="auto"/>
          </w:divBdr>
          <w:divsChild>
            <w:div w:id="1314217213">
              <w:marLeft w:val="0"/>
              <w:marRight w:val="0"/>
              <w:marTop w:val="0"/>
              <w:marBottom w:val="0"/>
              <w:divBdr>
                <w:top w:val="none" w:sz="0" w:space="0" w:color="auto"/>
                <w:left w:val="none" w:sz="0" w:space="0" w:color="auto"/>
                <w:bottom w:val="none" w:sz="0" w:space="0" w:color="auto"/>
                <w:right w:val="none" w:sz="0" w:space="0" w:color="auto"/>
              </w:divBdr>
            </w:div>
            <w:div w:id="1740513071">
              <w:marLeft w:val="0"/>
              <w:marRight w:val="0"/>
              <w:marTop w:val="0"/>
              <w:marBottom w:val="0"/>
              <w:divBdr>
                <w:top w:val="none" w:sz="0" w:space="0" w:color="auto"/>
                <w:left w:val="none" w:sz="0" w:space="0" w:color="auto"/>
                <w:bottom w:val="none" w:sz="0" w:space="0" w:color="auto"/>
                <w:right w:val="none" w:sz="0" w:space="0" w:color="auto"/>
              </w:divBdr>
            </w:div>
          </w:divsChild>
        </w:div>
        <w:div w:id="1652975822">
          <w:marLeft w:val="0"/>
          <w:marRight w:val="0"/>
          <w:marTop w:val="0"/>
          <w:marBottom w:val="0"/>
          <w:divBdr>
            <w:top w:val="none" w:sz="0" w:space="0" w:color="auto"/>
            <w:left w:val="none" w:sz="0" w:space="0" w:color="auto"/>
            <w:bottom w:val="none" w:sz="0" w:space="0" w:color="auto"/>
            <w:right w:val="none" w:sz="0" w:space="0" w:color="auto"/>
          </w:divBdr>
          <w:divsChild>
            <w:div w:id="929659291">
              <w:marLeft w:val="0"/>
              <w:marRight w:val="0"/>
              <w:marTop w:val="0"/>
              <w:marBottom w:val="0"/>
              <w:divBdr>
                <w:top w:val="none" w:sz="0" w:space="0" w:color="auto"/>
                <w:left w:val="none" w:sz="0" w:space="0" w:color="auto"/>
                <w:bottom w:val="none" w:sz="0" w:space="0" w:color="auto"/>
                <w:right w:val="none" w:sz="0" w:space="0" w:color="auto"/>
              </w:divBdr>
            </w:div>
            <w:div w:id="1816526954">
              <w:marLeft w:val="0"/>
              <w:marRight w:val="0"/>
              <w:marTop w:val="0"/>
              <w:marBottom w:val="0"/>
              <w:divBdr>
                <w:top w:val="none" w:sz="0" w:space="0" w:color="auto"/>
                <w:left w:val="none" w:sz="0" w:space="0" w:color="auto"/>
                <w:bottom w:val="none" w:sz="0" w:space="0" w:color="auto"/>
                <w:right w:val="none" w:sz="0" w:space="0" w:color="auto"/>
              </w:divBdr>
            </w:div>
          </w:divsChild>
        </w:div>
        <w:div w:id="1744837124">
          <w:marLeft w:val="0"/>
          <w:marRight w:val="0"/>
          <w:marTop w:val="0"/>
          <w:marBottom w:val="0"/>
          <w:divBdr>
            <w:top w:val="none" w:sz="0" w:space="0" w:color="auto"/>
            <w:left w:val="none" w:sz="0" w:space="0" w:color="auto"/>
            <w:bottom w:val="none" w:sz="0" w:space="0" w:color="auto"/>
            <w:right w:val="none" w:sz="0" w:space="0" w:color="auto"/>
          </w:divBdr>
          <w:divsChild>
            <w:div w:id="1180389895">
              <w:marLeft w:val="0"/>
              <w:marRight w:val="0"/>
              <w:marTop w:val="0"/>
              <w:marBottom w:val="0"/>
              <w:divBdr>
                <w:top w:val="none" w:sz="0" w:space="0" w:color="auto"/>
                <w:left w:val="none" w:sz="0" w:space="0" w:color="auto"/>
                <w:bottom w:val="none" w:sz="0" w:space="0" w:color="auto"/>
                <w:right w:val="none" w:sz="0" w:space="0" w:color="auto"/>
              </w:divBdr>
            </w:div>
            <w:div w:id="2095780243">
              <w:marLeft w:val="0"/>
              <w:marRight w:val="0"/>
              <w:marTop w:val="0"/>
              <w:marBottom w:val="0"/>
              <w:divBdr>
                <w:top w:val="none" w:sz="0" w:space="0" w:color="auto"/>
                <w:left w:val="none" w:sz="0" w:space="0" w:color="auto"/>
                <w:bottom w:val="none" w:sz="0" w:space="0" w:color="auto"/>
                <w:right w:val="none" w:sz="0" w:space="0" w:color="auto"/>
              </w:divBdr>
            </w:div>
          </w:divsChild>
        </w:div>
        <w:div w:id="1832331486">
          <w:marLeft w:val="0"/>
          <w:marRight w:val="0"/>
          <w:marTop w:val="0"/>
          <w:marBottom w:val="0"/>
          <w:divBdr>
            <w:top w:val="none" w:sz="0" w:space="0" w:color="auto"/>
            <w:left w:val="none" w:sz="0" w:space="0" w:color="auto"/>
            <w:bottom w:val="none" w:sz="0" w:space="0" w:color="auto"/>
            <w:right w:val="none" w:sz="0" w:space="0" w:color="auto"/>
          </w:divBdr>
          <w:divsChild>
            <w:div w:id="1808887815">
              <w:marLeft w:val="0"/>
              <w:marRight w:val="0"/>
              <w:marTop w:val="0"/>
              <w:marBottom w:val="0"/>
              <w:divBdr>
                <w:top w:val="none" w:sz="0" w:space="0" w:color="auto"/>
                <w:left w:val="none" w:sz="0" w:space="0" w:color="auto"/>
                <w:bottom w:val="none" w:sz="0" w:space="0" w:color="auto"/>
                <w:right w:val="none" w:sz="0" w:space="0" w:color="auto"/>
              </w:divBdr>
            </w:div>
          </w:divsChild>
        </w:div>
        <w:div w:id="1904677706">
          <w:marLeft w:val="0"/>
          <w:marRight w:val="0"/>
          <w:marTop w:val="0"/>
          <w:marBottom w:val="0"/>
          <w:divBdr>
            <w:top w:val="none" w:sz="0" w:space="0" w:color="auto"/>
            <w:left w:val="none" w:sz="0" w:space="0" w:color="auto"/>
            <w:bottom w:val="none" w:sz="0" w:space="0" w:color="auto"/>
            <w:right w:val="none" w:sz="0" w:space="0" w:color="auto"/>
          </w:divBdr>
          <w:divsChild>
            <w:div w:id="123886811">
              <w:marLeft w:val="0"/>
              <w:marRight w:val="0"/>
              <w:marTop w:val="0"/>
              <w:marBottom w:val="0"/>
              <w:divBdr>
                <w:top w:val="none" w:sz="0" w:space="0" w:color="auto"/>
                <w:left w:val="none" w:sz="0" w:space="0" w:color="auto"/>
                <w:bottom w:val="none" w:sz="0" w:space="0" w:color="auto"/>
                <w:right w:val="none" w:sz="0" w:space="0" w:color="auto"/>
              </w:divBdr>
            </w:div>
          </w:divsChild>
        </w:div>
        <w:div w:id="2069456995">
          <w:marLeft w:val="0"/>
          <w:marRight w:val="0"/>
          <w:marTop w:val="0"/>
          <w:marBottom w:val="0"/>
          <w:divBdr>
            <w:top w:val="none" w:sz="0" w:space="0" w:color="auto"/>
            <w:left w:val="none" w:sz="0" w:space="0" w:color="auto"/>
            <w:bottom w:val="none" w:sz="0" w:space="0" w:color="auto"/>
            <w:right w:val="none" w:sz="0" w:space="0" w:color="auto"/>
          </w:divBdr>
          <w:divsChild>
            <w:div w:id="1716545737">
              <w:marLeft w:val="0"/>
              <w:marRight w:val="0"/>
              <w:marTop w:val="0"/>
              <w:marBottom w:val="0"/>
              <w:divBdr>
                <w:top w:val="none" w:sz="0" w:space="0" w:color="auto"/>
                <w:left w:val="none" w:sz="0" w:space="0" w:color="auto"/>
                <w:bottom w:val="none" w:sz="0" w:space="0" w:color="auto"/>
                <w:right w:val="none" w:sz="0" w:space="0" w:color="auto"/>
              </w:divBdr>
            </w:div>
          </w:divsChild>
        </w:div>
        <w:div w:id="2070494583">
          <w:marLeft w:val="0"/>
          <w:marRight w:val="0"/>
          <w:marTop w:val="0"/>
          <w:marBottom w:val="0"/>
          <w:divBdr>
            <w:top w:val="none" w:sz="0" w:space="0" w:color="auto"/>
            <w:left w:val="none" w:sz="0" w:space="0" w:color="auto"/>
            <w:bottom w:val="none" w:sz="0" w:space="0" w:color="auto"/>
            <w:right w:val="none" w:sz="0" w:space="0" w:color="auto"/>
          </w:divBdr>
          <w:divsChild>
            <w:div w:id="7149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717">
      <w:bodyDiv w:val="1"/>
      <w:marLeft w:val="0"/>
      <w:marRight w:val="0"/>
      <w:marTop w:val="0"/>
      <w:marBottom w:val="0"/>
      <w:divBdr>
        <w:top w:val="none" w:sz="0" w:space="0" w:color="auto"/>
        <w:left w:val="none" w:sz="0" w:space="0" w:color="auto"/>
        <w:bottom w:val="none" w:sz="0" w:space="0" w:color="auto"/>
        <w:right w:val="none" w:sz="0" w:space="0" w:color="auto"/>
      </w:divBdr>
    </w:div>
    <w:div w:id="443351449">
      <w:bodyDiv w:val="1"/>
      <w:marLeft w:val="0"/>
      <w:marRight w:val="0"/>
      <w:marTop w:val="0"/>
      <w:marBottom w:val="0"/>
      <w:divBdr>
        <w:top w:val="none" w:sz="0" w:space="0" w:color="auto"/>
        <w:left w:val="none" w:sz="0" w:space="0" w:color="auto"/>
        <w:bottom w:val="none" w:sz="0" w:space="0" w:color="auto"/>
        <w:right w:val="none" w:sz="0" w:space="0" w:color="auto"/>
      </w:divBdr>
    </w:div>
    <w:div w:id="452750231">
      <w:bodyDiv w:val="1"/>
      <w:marLeft w:val="0"/>
      <w:marRight w:val="0"/>
      <w:marTop w:val="0"/>
      <w:marBottom w:val="0"/>
      <w:divBdr>
        <w:top w:val="none" w:sz="0" w:space="0" w:color="auto"/>
        <w:left w:val="none" w:sz="0" w:space="0" w:color="auto"/>
        <w:bottom w:val="none" w:sz="0" w:space="0" w:color="auto"/>
        <w:right w:val="none" w:sz="0" w:space="0" w:color="auto"/>
      </w:divBdr>
    </w:div>
    <w:div w:id="453063053">
      <w:bodyDiv w:val="1"/>
      <w:marLeft w:val="0"/>
      <w:marRight w:val="0"/>
      <w:marTop w:val="0"/>
      <w:marBottom w:val="0"/>
      <w:divBdr>
        <w:top w:val="none" w:sz="0" w:space="0" w:color="auto"/>
        <w:left w:val="none" w:sz="0" w:space="0" w:color="auto"/>
        <w:bottom w:val="none" w:sz="0" w:space="0" w:color="auto"/>
        <w:right w:val="none" w:sz="0" w:space="0" w:color="auto"/>
      </w:divBdr>
    </w:div>
    <w:div w:id="461968563">
      <w:bodyDiv w:val="1"/>
      <w:marLeft w:val="0"/>
      <w:marRight w:val="0"/>
      <w:marTop w:val="0"/>
      <w:marBottom w:val="0"/>
      <w:divBdr>
        <w:top w:val="none" w:sz="0" w:space="0" w:color="auto"/>
        <w:left w:val="none" w:sz="0" w:space="0" w:color="auto"/>
        <w:bottom w:val="none" w:sz="0" w:space="0" w:color="auto"/>
        <w:right w:val="none" w:sz="0" w:space="0" w:color="auto"/>
      </w:divBdr>
    </w:div>
    <w:div w:id="485631887">
      <w:bodyDiv w:val="1"/>
      <w:marLeft w:val="0"/>
      <w:marRight w:val="0"/>
      <w:marTop w:val="0"/>
      <w:marBottom w:val="0"/>
      <w:divBdr>
        <w:top w:val="none" w:sz="0" w:space="0" w:color="auto"/>
        <w:left w:val="none" w:sz="0" w:space="0" w:color="auto"/>
        <w:bottom w:val="none" w:sz="0" w:space="0" w:color="auto"/>
        <w:right w:val="none" w:sz="0" w:space="0" w:color="auto"/>
      </w:divBdr>
    </w:div>
    <w:div w:id="505362393">
      <w:bodyDiv w:val="1"/>
      <w:marLeft w:val="0"/>
      <w:marRight w:val="0"/>
      <w:marTop w:val="0"/>
      <w:marBottom w:val="0"/>
      <w:divBdr>
        <w:top w:val="none" w:sz="0" w:space="0" w:color="auto"/>
        <w:left w:val="none" w:sz="0" w:space="0" w:color="auto"/>
        <w:bottom w:val="none" w:sz="0" w:space="0" w:color="auto"/>
        <w:right w:val="none" w:sz="0" w:space="0" w:color="auto"/>
      </w:divBdr>
      <w:divsChild>
        <w:div w:id="67963389">
          <w:marLeft w:val="0"/>
          <w:marRight w:val="0"/>
          <w:marTop w:val="0"/>
          <w:marBottom w:val="0"/>
          <w:divBdr>
            <w:top w:val="none" w:sz="0" w:space="0" w:color="auto"/>
            <w:left w:val="none" w:sz="0" w:space="0" w:color="auto"/>
            <w:bottom w:val="none" w:sz="0" w:space="0" w:color="auto"/>
            <w:right w:val="none" w:sz="0" w:space="0" w:color="auto"/>
          </w:divBdr>
          <w:divsChild>
            <w:div w:id="1929340919">
              <w:marLeft w:val="0"/>
              <w:marRight w:val="0"/>
              <w:marTop w:val="0"/>
              <w:marBottom w:val="0"/>
              <w:divBdr>
                <w:top w:val="none" w:sz="0" w:space="0" w:color="auto"/>
                <w:left w:val="none" w:sz="0" w:space="0" w:color="auto"/>
                <w:bottom w:val="none" w:sz="0" w:space="0" w:color="auto"/>
                <w:right w:val="none" w:sz="0" w:space="0" w:color="auto"/>
              </w:divBdr>
            </w:div>
          </w:divsChild>
        </w:div>
        <w:div w:id="83957375">
          <w:marLeft w:val="0"/>
          <w:marRight w:val="0"/>
          <w:marTop w:val="0"/>
          <w:marBottom w:val="0"/>
          <w:divBdr>
            <w:top w:val="none" w:sz="0" w:space="0" w:color="auto"/>
            <w:left w:val="none" w:sz="0" w:space="0" w:color="auto"/>
            <w:bottom w:val="none" w:sz="0" w:space="0" w:color="auto"/>
            <w:right w:val="none" w:sz="0" w:space="0" w:color="auto"/>
          </w:divBdr>
          <w:divsChild>
            <w:div w:id="1286696070">
              <w:marLeft w:val="0"/>
              <w:marRight w:val="0"/>
              <w:marTop w:val="0"/>
              <w:marBottom w:val="0"/>
              <w:divBdr>
                <w:top w:val="none" w:sz="0" w:space="0" w:color="auto"/>
                <w:left w:val="none" w:sz="0" w:space="0" w:color="auto"/>
                <w:bottom w:val="none" w:sz="0" w:space="0" w:color="auto"/>
                <w:right w:val="none" w:sz="0" w:space="0" w:color="auto"/>
              </w:divBdr>
            </w:div>
          </w:divsChild>
        </w:div>
        <w:div w:id="264266849">
          <w:marLeft w:val="0"/>
          <w:marRight w:val="0"/>
          <w:marTop w:val="0"/>
          <w:marBottom w:val="0"/>
          <w:divBdr>
            <w:top w:val="none" w:sz="0" w:space="0" w:color="auto"/>
            <w:left w:val="none" w:sz="0" w:space="0" w:color="auto"/>
            <w:bottom w:val="none" w:sz="0" w:space="0" w:color="auto"/>
            <w:right w:val="none" w:sz="0" w:space="0" w:color="auto"/>
          </w:divBdr>
          <w:divsChild>
            <w:div w:id="1823426475">
              <w:marLeft w:val="0"/>
              <w:marRight w:val="0"/>
              <w:marTop w:val="0"/>
              <w:marBottom w:val="0"/>
              <w:divBdr>
                <w:top w:val="none" w:sz="0" w:space="0" w:color="auto"/>
                <w:left w:val="none" w:sz="0" w:space="0" w:color="auto"/>
                <w:bottom w:val="none" w:sz="0" w:space="0" w:color="auto"/>
                <w:right w:val="none" w:sz="0" w:space="0" w:color="auto"/>
              </w:divBdr>
            </w:div>
          </w:divsChild>
        </w:div>
        <w:div w:id="340550538">
          <w:marLeft w:val="0"/>
          <w:marRight w:val="0"/>
          <w:marTop w:val="0"/>
          <w:marBottom w:val="0"/>
          <w:divBdr>
            <w:top w:val="none" w:sz="0" w:space="0" w:color="auto"/>
            <w:left w:val="none" w:sz="0" w:space="0" w:color="auto"/>
            <w:bottom w:val="none" w:sz="0" w:space="0" w:color="auto"/>
            <w:right w:val="none" w:sz="0" w:space="0" w:color="auto"/>
          </w:divBdr>
          <w:divsChild>
            <w:div w:id="776484515">
              <w:marLeft w:val="0"/>
              <w:marRight w:val="0"/>
              <w:marTop w:val="0"/>
              <w:marBottom w:val="0"/>
              <w:divBdr>
                <w:top w:val="none" w:sz="0" w:space="0" w:color="auto"/>
                <w:left w:val="none" w:sz="0" w:space="0" w:color="auto"/>
                <w:bottom w:val="none" w:sz="0" w:space="0" w:color="auto"/>
                <w:right w:val="none" w:sz="0" w:space="0" w:color="auto"/>
              </w:divBdr>
            </w:div>
          </w:divsChild>
        </w:div>
        <w:div w:id="453525271">
          <w:marLeft w:val="0"/>
          <w:marRight w:val="0"/>
          <w:marTop w:val="0"/>
          <w:marBottom w:val="0"/>
          <w:divBdr>
            <w:top w:val="none" w:sz="0" w:space="0" w:color="auto"/>
            <w:left w:val="none" w:sz="0" w:space="0" w:color="auto"/>
            <w:bottom w:val="none" w:sz="0" w:space="0" w:color="auto"/>
            <w:right w:val="none" w:sz="0" w:space="0" w:color="auto"/>
          </w:divBdr>
          <w:divsChild>
            <w:div w:id="547109222">
              <w:marLeft w:val="0"/>
              <w:marRight w:val="0"/>
              <w:marTop w:val="0"/>
              <w:marBottom w:val="0"/>
              <w:divBdr>
                <w:top w:val="none" w:sz="0" w:space="0" w:color="auto"/>
                <w:left w:val="none" w:sz="0" w:space="0" w:color="auto"/>
                <w:bottom w:val="none" w:sz="0" w:space="0" w:color="auto"/>
                <w:right w:val="none" w:sz="0" w:space="0" w:color="auto"/>
              </w:divBdr>
            </w:div>
          </w:divsChild>
        </w:div>
        <w:div w:id="554925207">
          <w:marLeft w:val="0"/>
          <w:marRight w:val="0"/>
          <w:marTop w:val="0"/>
          <w:marBottom w:val="0"/>
          <w:divBdr>
            <w:top w:val="none" w:sz="0" w:space="0" w:color="auto"/>
            <w:left w:val="none" w:sz="0" w:space="0" w:color="auto"/>
            <w:bottom w:val="none" w:sz="0" w:space="0" w:color="auto"/>
            <w:right w:val="none" w:sz="0" w:space="0" w:color="auto"/>
          </w:divBdr>
          <w:divsChild>
            <w:div w:id="1852406293">
              <w:marLeft w:val="0"/>
              <w:marRight w:val="0"/>
              <w:marTop w:val="0"/>
              <w:marBottom w:val="0"/>
              <w:divBdr>
                <w:top w:val="none" w:sz="0" w:space="0" w:color="auto"/>
                <w:left w:val="none" w:sz="0" w:space="0" w:color="auto"/>
                <w:bottom w:val="none" w:sz="0" w:space="0" w:color="auto"/>
                <w:right w:val="none" w:sz="0" w:space="0" w:color="auto"/>
              </w:divBdr>
            </w:div>
          </w:divsChild>
        </w:div>
        <w:div w:id="633684534">
          <w:marLeft w:val="0"/>
          <w:marRight w:val="0"/>
          <w:marTop w:val="0"/>
          <w:marBottom w:val="0"/>
          <w:divBdr>
            <w:top w:val="none" w:sz="0" w:space="0" w:color="auto"/>
            <w:left w:val="none" w:sz="0" w:space="0" w:color="auto"/>
            <w:bottom w:val="none" w:sz="0" w:space="0" w:color="auto"/>
            <w:right w:val="none" w:sz="0" w:space="0" w:color="auto"/>
          </w:divBdr>
          <w:divsChild>
            <w:div w:id="821507383">
              <w:marLeft w:val="0"/>
              <w:marRight w:val="0"/>
              <w:marTop w:val="0"/>
              <w:marBottom w:val="0"/>
              <w:divBdr>
                <w:top w:val="none" w:sz="0" w:space="0" w:color="auto"/>
                <w:left w:val="none" w:sz="0" w:space="0" w:color="auto"/>
                <w:bottom w:val="none" w:sz="0" w:space="0" w:color="auto"/>
                <w:right w:val="none" w:sz="0" w:space="0" w:color="auto"/>
              </w:divBdr>
            </w:div>
          </w:divsChild>
        </w:div>
        <w:div w:id="681930819">
          <w:marLeft w:val="0"/>
          <w:marRight w:val="0"/>
          <w:marTop w:val="0"/>
          <w:marBottom w:val="0"/>
          <w:divBdr>
            <w:top w:val="none" w:sz="0" w:space="0" w:color="auto"/>
            <w:left w:val="none" w:sz="0" w:space="0" w:color="auto"/>
            <w:bottom w:val="none" w:sz="0" w:space="0" w:color="auto"/>
            <w:right w:val="none" w:sz="0" w:space="0" w:color="auto"/>
          </w:divBdr>
          <w:divsChild>
            <w:div w:id="1616331198">
              <w:marLeft w:val="0"/>
              <w:marRight w:val="0"/>
              <w:marTop w:val="0"/>
              <w:marBottom w:val="0"/>
              <w:divBdr>
                <w:top w:val="none" w:sz="0" w:space="0" w:color="auto"/>
                <w:left w:val="none" w:sz="0" w:space="0" w:color="auto"/>
                <w:bottom w:val="none" w:sz="0" w:space="0" w:color="auto"/>
                <w:right w:val="none" w:sz="0" w:space="0" w:color="auto"/>
              </w:divBdr>
            </w:div>
          </w:divsChild>
        </w:div>
        <w:div w:id="752505564">
          <w:marLeft w:val="0"/>
          <w:marRight w:val="0"/>
          <w:marTop w:val="0"/>
          <w:marBottom w:val="0"/>
          <w:divBdr>
            <w:top w:val="none" w:sz="0" w:space="0" w:color="auto"/>
            <w:left w:val="none" w:sz="0" w:space="0" w:color="auto"/>
            <w:bottom w:val="none" w:sz="0" w:space="0" w:color="auto"/>
            <w:right w:val="none" w:sz="0" w:space="0" w:color="auto"/>
          </w:divBdr>
          <w:divsChild>
            <w:div w:id="1852140276">
              <w:marLeft w:val="0"/>
              <w:marRight w:val="0"/>
              <w:marTop w:val="0"/>
              <w:marBottom w:val="0"/>
              <w:divBdr>
                <w:top w:val="none" w:sz="0" w:space="0" w:color="auto"/>
                <w:left w:val="none" w:sz="0" w:space="0" w:color="auto"/>
                <w:bottom w:val="none" w:sz="0" w:space="0" w:color="auto"/>
                <w:right w:val="none" w:sz="0" w:space="0" w:color="auto"/>
              </w:divBdr>
            </w:div>
          </w:divsChild>
        </w:div>
        <w:div w:id="916330870">
          <w:marLeft w:val="0"/>
          <w:marRight w:val="0"/>
          <w:marTop w:val="0"/>
          <w:marBottom w:val="0"/>
          <w:divBdr>
            <w:top w:val="none" w:sz="0" w:space="0" w:color="auto"/>
            <w:left w:val="none" w:sz="0" w:space="0" w:color="auto"/>
            <w:bottom w:val="none" w:sz="0" w:space="0" w:color="auto"/>
            <w:right w:val="none" w:sz="0" w:space="0" w:color="auto"/>
          </w:divBdr>
          <w:divsChild>
            <w:div w:id="1847359941">
              <w:marLeft w:val="0"/>
              <w:marRight w:val="0"/>
              <w:marTop w:val="0"/>
              <w:marBottom w:val="0"/>
              <w:divBdr>
                <w:top w:val="none" w:sz="0" w:space="0" w:color="auto"/>
                <w:left w:val="none" w:sz="0" w:space="0" w:color="auto"/>
                <w:bottom w:val="none" w:sz="0" w:space="0" w:color="auto"/>
                <w:right w:val="none" w:sz="0" w:space="0" w:color="auto"/>
              </w:divBdr>
            </w:div>
          </w:divsChild>
        </w:div>
        <w:div w:id="928193365">
          <w:marLeft w:val="0"/>
          <w:marRight w:val="0"/>
          <w:marTop w:val="0"/>
          <w:marBottom w:val="0"/>
          <w:divBdr>
            <w:top w:val="none" w:sz="0" w:space="0" w:color="auto"/>
            <w:left w:val="none" w:sz="0" w:space="0" w:color="auto"/>
            <w:bottom w:val="none" w:sz="0" w:space="0" w:color="auto"/>
            <w:right w:val="none" w:sz="0" w:space="0" w:color="auto"/>
          </w:divBdr>
          <w:divsChild>
            <w:div w:id="1942831470">
              <w:marLeft w:val="0"/>
              <w:marRight w:val="0"/>
              <w:marTop w:val="0"/>
              <w:marBottom w:val="0"/>
              <w:divBdr>
                <w:top w:val="none" w:sz="0" w:space="0" w:color="auto"/>
                <w:left w:val="none" w:sz="0" w:space="0" w:color="auto"/>
                <w:bottom w:val="none" w:sz="0" w:space="0" w:color="auto"/>
                <w:right w:val="none" w:sz="0" w:space="0" w:color="auto"/>
              </w:divBdr>
            </w:div>
          </w:divsChild>
        </w:div>
        <w:div w:id="933902548">
          <w:marLeft w:val="0"/>
          <w:marRight w:val="0"/>
          <w:marTop w:val="0"/>
          <w:marBottom w:val="0"/>
          <w:divBdr>
            <w:top w:val="none" w:sz="0" w:space="0" w:color="auto"/>
            <w:left w:val="none" w:sz="0" w:space="0" w:color="auto"/>
            <w:bottom w:val="none" w:sz="0" w:space="0" w:color="auto"/>
            <w:right w:val="none" w:sz="0" w:space="0" w:color="auto"/>
          </w:divBdr>
          <w:divsChild>
            <w:div w:id="177240401">
              <w:marLeft w:val="0"/>
              <w:marRight w:val="0"/>
              <w:marTop w:val="0"/>
              <w:marBottom w:val="0"/>
              <w:divBdr>
                <w:top w:val="none" w:sz="0" w:space="0" w:color="auto"/>
                <w:left w:val="none" w:sz="0" w:space="0" w:color="auto"/>
                <w:bottom w:val="none" w:sz="0" w:space="0" w:color="auto"/>
                <w:right w:val="none" w:sz="0" w:space="0" w:color="auto"/>
              </w:divBdr>
            </w:div>
          </w:divsChild>
        </w:div>
        <w:div w:id="1087728698">
          <w:marLeft w:val="0"/>
          <w:marRight w:val="0"/>
          <w:marTop w:val="0"/>
          <w:marBottom w:val="0"/>
          <w:divBdr>
            <w:top w:val="none" w:sz="0" w:space="0" w:color="auto"/>
            <w:left w:val="none" w:sz="0" w:space="0" w:color="auto"/>
            <w:bottom w:val="none" w:sz="0" w:space="0" w:color="auto"/>
            <w:right w:val="none" w:sz="0" w:space="0" w:color="auto"/>
          </w:divBdr>
          <w:divsChild>
            <w:div w:id="780151392">
              <w:marLeft w:val="0"/>
              <w:marRight w:val="0"/>
              <w:marTop w:val="0"/>
              <w:marBottom w:val="0"/>
              <w:divBdr>
                <w:top w:val="none" w:sz="0" w:space="0" w:color="auto"/>
                <w:left w:val="none" w:sz="0" w:space="0" w:color="auto"/>
                <w:bottom w:val="none" w:sz="0" w:space="0" w:color="auto"/>
                <w:right w:val="none" w:sz="0" w:space="0" w:color="auto"/>
              </w:divBdr>
            </w:div>
          </w:divsChild>
        </w:div>
        <w:div w:id="1114010972">
          <w:marLeft w:val="0"/>
          <w:marRight w:val="0"/>
          <w:marTop w:val="0"/>
          <w:marBottom w:val="0"/>
          <w:divBdr>
            <w:top w:val="none" w:sz="0" w:space="0" w:color="auto"/>
            <w:left w:val="none" w:sz="0" w:space="0" w:color="auto"/>
            <w:bottom w:val="none" w:sz="0" w:space="0" w:color="auto"/>
            <w:right w:val="none" w:sz="0" w:space="0" w:color="auto"/>
          </w:divBdr>
          <w:divsChild>
            <w:div w:id="1587570660">
              <w:marLeft w:val="0"/>
              <w:marRight w:val="0"/>
              <w:marTop w:val="0"/>
              <w:marBottom w:val="0"/>
              <w:divBdr>
                <w:top w:val="none" w:sz="0" w:space="0" w:color="auto"/>
                <w:left w:val="none" w:sz="0" w:space="0" w:color="auto"/>
                <w:bottom w:val="none" w:sz="0" w:space="0" w:color="auto"/>
                <w:right w:val="none" w:sz="0" w:space="0" w:color="auto"/>
              </w:divBdr>
            </w:div>
          </w:divsChild>
        </w:div>
        <w:div w:id="1167131120">
          <w:marLeft w:val="0"/>
          <w:marRight w:val="0"/>
          <w:marTop w:val="0"/>
          <w:marBottom w:val="0"/>
          <w:divBdr>
            <w:top w:val="none" w:sz="0" w:space="0" w:color="auto"/>
            <w:left w:val="none" w:sz="0" w:space="0" w:color="auto"/>
            <w:bottom w:val="none" w:sz="0" w:space="0" w:color="auto"/>
            <w:right w:val="none" w:sz="0" w:space="0" w:color="auto"/>
          </w:divBdr>
          <w:divsChild>
            <w:div w:id="1557279212">
              <w:marLeft w:val="0"/>
              <w:marRight w:val="0"/>
              <w:marTop w:val="0"/>
              <w:marBottom w:val="0"/>
              <w:divBdr>
                <w:top w:val="none" w:sz="0" w:space="0" w:color="auto"/>
                <w:left w:val="none" w:sz="0" w:space="0" w:color="auto"/>
                <w:bottom w:val="none" w:sz="0" w:space="0" w:color="auto"/>
                <w:right w:val="none" w:sz="0" w:space="0" w:color="auto"/>
              </w:divBdr>
            </w:div>
          </w:divsChild>
        </w:div>
        <w:div w:id="1242759704">
          <w:marLeft w:val="0"/>
          <w:marRight w:val="0"/>
          <w:marTop w:val="0"/>
          <w:marBottom w:val="0"/>
          <w:divBdr>
            <w:top w:val="none" w:sz="0" w:space="0" w:color="auto"/>
            <w:left w:val="none" w:sz="0" w:space="0" w:color="auto"/>
            <w:bottom w:val="none" w:sz="0" w:space="0" w:color="auto"/>
            <w:right w:val="none" w:sz="0" w:space="0" w:color="auto"/>
          </w:divBdr>
          <w:divsChild>
            <w:div w:id="1653413268">
              <w:marLeft w:val="0"/>
              <w:marRight w:val="0"/>
              <w:marTop w:val="0"/>
              <w:marBottom w:val="0"/>
              <w:divBdr>
                <w:top w:val="none" w:sz="0" w:space="0" w:color="auto"/>
                <w:left w:val="none" w:sz="0" w:space="0" w:color="auto"/>
                <w:bottom w:val="none" w:sz="0" w:space="0" w:color="auto"/>
                <w:right w:val="none" w:sz="0" w:space="0" w:color="auto"/>
              </w:divBdr>
            </w:div>
          </w:divsChild>
        </w:div>
        <w:div w:id="1370689850">
          <w:marLeft w:val="0"/>
          <w:marRight w:val="0"/>
          <w:marTop w:val="0"/>
          <w:marBottom w:val="0"/>
          <w:divBdr>
            <w:top w:val="none" w:sz="0" w:space="0" w:color="auto"/>
            <w:left w:val="none" w:sz="0" w:space="0" w:color="auto"/>
            <w:bottom w:val="none" w:sz="0" w:space="0" w:color="auto"/>
            <w:right w:val="none" w:sz="0" w:space="0" w:color="auto"/>
          </w:divBdr>
          <w:divsChild>
            <w:div w:id="1918241908">
              <w:marLeft w:val="0"/>
              <w:marRight w:val="0"/>
              <w:marTop w:val="0"/>
              <w:marBottom w:val="0"/>
              <w:divBdr>
                <w:top w:val="none" w:sz="0" w:space="0" w:color="auto"/>
                <w:left w:val="none" w:sz="0" w:space="0" w:color="auto"/>
                <w:bottom w:val="none" w:sz="0" w:space="0" w:color="auto"/>
                <w:right w:val="none" w:sz="0" w:space="0" w:color="auto"/>
              </w:divBdr>
            </w:div>
          </w:divsChild>
        </w:div>
        <w:div w:id="1456413971">
          <w:marLeft w:val="0"/>
          <w:marRight w:val="0"/>
          <w:marTop w:val="0"/>
          <w:marBottom w:val="0"/>
          <w:divBdr>
            <w:top w:val="none" w:sz="0" w:space="0" w:color="auto"/>
            <w:left w:val="none" w:sz="0" w:space="0" w:color="auto"/>
            <w:bottom w:val="none" w:sz="0" w:space="0" w:color="auto"/>
            <w:right w:val="none" w:sz="0" w:space="0" w:color="auto"/>
          </w:divBdr>
          <w:divsChild>
            <w:div w:id="380709496">
              <w:marLeft w:val="0"/>
              <w:marRight w:val="0"/>
              <w:marTop w:val="0"/>
              <w:marBottom w:val="0"/>
              <w:divBdr>
                <w:top w:val="none" w:sz="0" w:space="0" w:color="auto"/>
                <w:left w:val="none" w:sz="0" w:space="0" w:color="auto"/>
                <w:bottom w:val="none" w:sz="0" w:space="0" w:color="auto"/>
                <w:right w:val="none" w:sz="0" w:space="0" w:color="auto"/>
              </w:divBdr>
            </w:div>
          </w:divsChild>
        </w:div>
        <w:div w:id="1487359735">
          <w:marLeft w:val="0"/>
          <w:marRight w:val="0"/>
          <w:marTop w:val="0"/>
          <w:marBottom w:val="0"/>
          <w:divBdr>
            <w:top w:val="none" w:sz="0" w:space="0" w:color="auto"/>
            <w:left w:val="none" w:sz="0" w:space="0" w:color="auto"/>
            <w:bottom w:val="none" w:sz="0" w:space="0" w:color="auto"/>
            <w:right w:val="none" w:sz="0" w:space="0" w:color="auto"/>
          </w:divBdr>
          <w:divsChild>
            <w:div w:id="1195122232">
              <w:marLeft w:val="0"/>
              <w:marRight w:val="0"/>
              <w:marTop w:val="0"/>
              <w:marBottom w:val="0"/>
              <w:divBdr>
                <w:top w:val="none" w:sz="0" w:space="0" w:color="auto"/>
                <w:left w:val="none" w:sz="0" w:space="0" w:color="auto"/>
                <w:bottom w:val="none" w:sz="0" w:space="0" w:color="auto"/>
                <w:right w:val="none" w:sz="0" w:space="0" w:color="auto"/>
              </w:divBdr>
            </w:div>
          </w:divsChild>
        </w:div>
        <w:div w:id="1555576372">
          <w:marLeft w:val="0"/>
          <w:marRight w:val="0"/>
          <w:marTop w:val="0"/>
          <w:marBottom w:val="0"/>
          <w:divBdr>
            <w:top w:val="none" w:sz="0" w:space="0" w:color="auto"/>
            <w:left w:val="none" w:sz="0" w:space="0" w:color="auto"/>
            <w:bottom w:val="none" w:sz="0" w:space="0" w:color="auto"/>
            <w:right w:val="none" w:sz="0" w:space="0" w:color="auto"/>
          </w:divBdr>
          <w:divsChild>
            <w:div w:id="1550914073">
              <w:marLeft w:val="0"/>
              <w:marRight w:val="0"/>
              <w:marTop w:val="0"/>
              <w:marBottom w:val="0"/>
              <w:divBdr>
                <w:top w:val="none" w:sz="0" w:space="0" w:color="auto"/>
                <w:left w:val="none" w:sz="0" w:space="0" w:color="auto"/>
                <w:bottom w:val="none" w:sz="0" w:space="0" w:color="auto"/>
                <w:right w:val="none" w:sz="0" w:space="0" w:color="auto"/>
              </w:divBdr>
            </w:div>
          </w:divsChild>
        </w:div>
        <w:div w:id="1649476457">
          <w:marLeft w:val="0"/>
          <w:marRight w:val="0"/>
          <w:marTop w:val="0"/>
          <w:marBottom w:val="0"/>
          <w:divBdr>
            <w:top w:val="none" w:sz="0" w:space="0" w:color="auto"/>
            <w:left w:val="none" w:sz="0" w:space="0" w:color="auto"/>
            <w:bottom w:val="none" w:sz="0" w:space="0" w:color="auto"/>
            <w:right w:val="none" w:sz="0" w:space="0" w:color="auto"/>
          </w:divBdr>
          <w:divsChild>
            <w:div w:id="3940894">
              <w:marLeft w:val="0"/>
              <w:marRight w:val="0"/>
              <w:marTop w:val="0"/>
              <w:marBottom w:val="0"/>
              <w:divBdr>
                <w:top w:val="none" w:sz="0" w:space="0" w:color="auto"/>
                <w:left w:val="none" w:sz="0" w:space="0" w:color="auto"/>
                <w:bottom w:val="none" w:sz="0" w:space="0" w:color="auto"/>
                <w:right w:val="none" w:sz="0" w:space="0" w:color="auto"/>
              </w:divBdr>
            </w:div>
          </w:divsChild>
        </w:div>
        <w:div w:id="1672560166">
          <w:marLeft w:val="0"/>
          <w:marRight w:val="0"/>
          <w:marTop w:val="0"/>
          <w:marBottom w:val="0"/>
          <w:divBdr>
            <w:top w:val="none" w:sz="0" w:space="0" w:color="auto"/>
            <w:left w:val="none" w:sz="0" w:space="0" w:color="auto"/>
            <w:bottom w:val="none" w:sz="0" w:space="0" w:color="auto"/>
            <w:right w:val="none" w:sz="0" w:space="0" w:color="auto"/>
          </w:divBdr>
          <w:divsChild>
            <w:div w:id="526455024">
              <w:marLeft w:val="0"/>
              <w:marRight w:val="0"/>
              <w:marTop w:val="0"/>
              <w:marBottom w:val="0"/>
              <w:divBdr>
                <w:top w:val="none" w:sz="0" w:space="0" w:color="auto"/>
                <w:left w:val="none" w:sz="0" w:space="0" w:color="auto"/>
                <w:bottom w:val="none" w:sz="0" w:space="0" w:color="auto"/>
                <w:right w:val="none" w:sz="0" w:space="0" w:color="auto"/>
              </w:divBdr>
            </w:div>
          </w:divsChild>
        </w:div>
        <w:div w:id="1872915404">
          <w:marLeft w:val="0"/>
          <w:marRight w:val="0"/>
          <w:marTop w:val="0"/>
          <w:marBottom w:val="0"/>
          <w:divBdr>
            <w:top w:val="none" w:sz="0" w:space="0" w:color="auto"/>
            <w:left w:val="none" w:sz="0" w:space="0" w:color="auto"/>
            <w:bottom w:val="none" w:sz="0" w:space="0" w:color="auto"/>
            <w:right w:val="none" w:sz="0" w:space="0" w:color="auto"/>
          </w:divBdr>
          <w:divsChild>
            <w:div w:id="1794521899">
              <w:marLeft w:val="0"/>
              <w:marRight w:val="0"/>
              <w:marTop w:val="0"/>
              <w:marBottom w:val="0"/>
              <w:divBdr>
                <w:top w:val="none" w:sz="0" w:space="0" w:color="auto"/>
                <w:left w:val="none" w:sz="0" w:space="0" w:color="auto"/>
                <w:bottom w:val="none" w:sz="0" w:space="0" w:color="auto"/>
                <w:right w:val="none" w:sz="0" w:space="0" w:color="auto"/>
              </w:divBdr>
            </w:div>
          </w:divsChild>
        </w:div>
        <w:div w:id="2079084210">
          <w:marLeft w:val="0"/>
          <w:marRight w:val="0"/>
          <w:marTop w:val="0"/>
          <w:marBottom w:val="0"/>
          <w:divBdr>
            <w:top w:val="none" w:sz="0" w:space="0" w:color="auto"/>
            <w:left w:val="none" w:sz="0" w:space="0" w:color="auto"/>
            <w:bottom w:val="none" w:sz="0" w:space="0" w:color="auto"/>
            <w:right w:val="none" w:sz="0" w:space="0" w:color="auto"/>
          </w:divBdr>
          <w:divsChild>
            <w:div w:id="12991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4425">
      <w:bodyDiv w:val="1"/>
      <w:marLeft w:val="0"/>
      <w:marRight w:val="0"/>
      <w:marTop w:val="0"/>
      <w:marBottom w:val="0"/>
      <w:divBdr>
        <w:top w:val="none" w:sz="0" w:space="0" w:color="auto"/>
        <w:left w:val="none" w:sz="0" w:space="0" w:color="auto"/>
        <w:bottom w:val="none" w:sz="0" w:space="0" w:color="auto"/>
        <w:right w:val="none" w:sz="0" w:space="0" w:color="auto"/>
      </w:divBdr>
    </w:div>
    <w:div w:id="531113582">
      <w:bodyDiv w:val="1"/>
      <w:marLeft w:val="0"/>
      <w:marRight w:val="0"/>
      <w:marTop w:val="0"/>
      <w:marBottom w:val="0"/>
      <w:divBdr>
        <w:top w:val="none" w:sz="0" w:space="0" w:color="auto"/>
        <w:left w:val="none" w:sz="0" w:space="0" w:color="auto"/>
        <w:bottom w:val="none" w:sz="0" w:space="0" w:color="auto"/>
        <w:right w:val="none" w:sz="0" w:space="0" w:color="auto"/>
      </w:divBdr>
    </w:div>
    <w:div w:id="532307103">
      <w:bodyDiv w:val="1"/>
      <w:marLeft w:val="0"/>
      <w:marRight w:val="0"/>
      <w:marTop w:val="0"/>
      <w:marBottom w:val="0"/>
      <w:divBdr>
        <w:top w:val="none" w:sz="0" w:space="0" w:color="auto"/>
        <w:left w:val="none" w:sz="0" w:space="0" w:color="auto"/>
        <w:bottom w:val="none" w:sz="0" w:space="0" w:color="auto"/>
        <w:right w:val="none" w:sz="0" w:space="0" w:color="auto"/>
      </w:divBdr>
    </w:div>
    <w:div w:id="544562245">
      <w:bodyDiv w:val="1"/>
      <w:marLeft w:val="0"/>
      <w:marRight w:val="0"/>
      <w:marTop w:val="0"/>
      <w:marBottom w:val="0"/>
      <w:divBdr>
        <w:top w:val="none" w:sz="0" w:space="0" w:color="auto"/>
        <w:left w:val="none" w:sz="0" w:space="0" w:color="auto"/>
        <w:bottom w:val="none" w:sz="0" w:space="0" w:color="auto"/>
        <w:right w:val="none" w:sz="0" w:space="0" w:color="auto"/>
      </w:divBdr>
    </w:div>
    <w:div w:id="558710421">
      <w:bodyDiv w:val="1"/>
      <w:marLeft w:val="0"/>
      <w:marRight w:val="0"/>
      <w:marTop w:val="0"/>
      <w:marBottom w:val="0"/>
      <w:divBdr>
        <w:top w:val="none" w:sz="0" w:space="0" w:color="auto"/>
        <w:left w:val="none" w:sz="0" w:space="0" w:color="auto"/>
        <w:bottom w:val="none" w:sz="0" w:space="0" w:color="auto"/>
        <w:right w:val="none" w:sz="0" w:space="0" w:color="auto"/>
      </w:divBdr>
      <w:divsChild>
        <w:div w:id="15933366">
          <w:marLeft w:val="0"/>
          <w:marRight w:val="0"/>
          <w:marTop w:val="0"/>
          <w:marBottom w:val="0"/>
          <w:divBdr>
            <w:top w:val="single" w:sz="6" w:space="0" w:color="EBEBEB"/>
            <w:left w:val="none" w:sz="0" w:space="0" w:color="auto"/>
            <w:bottom w:val="none" w:sz="0" w:space="0" w:color="auto"/>
            <w:right w:val="none" w:sz="0" w:space="0" w:color="auto"/>
          </w:divBdr>
          <w:divsChild>
            <w:div w:id="1523590613">
              <w:marLeft w:val="0"/>
              <w:marRight w:val="0"/>
              <w:marTop w:val="0"/>
              <w:marBottom w:val="0"/>
              <w:divBdr>
                <w:top w:val="none" w:sz="0" w:space="0" w:color="auto"/>
                <w:left w:val="none" w:sz="0" w:space="0" w:color="auto"/>
                <w:bottom w:val="none" w:sz="0" w:space="0" w:color="auto"/>
                <w:right w:val="none" w:sz="0" w:space="0" w:color="auto"/>
              </w:divBdr>
              <w:divsChild>
                <w:div w:id="855726879">
                  <w:marLeft w:val="0"/>
                  <w:marRight w:val="0"/>
                  <w:marTop w:val="0"/>
                  <w:marBottom w:val="0"/>
                  <w:divBdr>
                    <w:top w:val="none" w:sz="0" w:space="0" w:color="auto"/>
                    <w:left w:val="none" w:sz="0" w:space="0" w:color="auto"/>
                    <w:bottom w:val="none" w:sz="0" w:space="0" w:color="auto"/>
                    <w:right w:val="none" w:sz="0" w:space="0" w:color="auto"/>
                  </w:divBdr>
                  <w:divsChild>
                    <w:div w:id="652030744">
                      <w:marLeft w:val="0"/>
                      <w:marRight w:val="0"/>
                      <w:marTop w:val="630"/>
                      <w:marBottom w:val="0"/>
                      <w:divBdr>
                        <w:top w:val="single" w:sz="12" w:space="0" w:color="auto"/>
                        <w:left w:val="none" w:sz="0" w:space="0" w:color="auto"/>
                        <w:bottom w:val="none" w:sz="0" w:space="0" w:color="auto"/>
                        <w:right w:val="none" w:sz="0" w:space="0" w:color="auto"/>
                      </w:divBdr>
                      <w:divsChild>
                        <w:div w:id="1539588518">
                          <w:marLeft w:val="0"/>
                          <w:marRight w:val="0"/>
                          <w:marTop w:val="0"/>
                          <w:marBottom w:val="0"/>
                          <w:divBdr>
                            <w:top w:val="none" w:sz="0" w:space="0" w:color="auto"/>
                            <w:left w:val="none" w:sz="0" w:space="0" w:color="auto"/>
                            <w:bottom w:val="none" w:sz="0" w:space="0" w:color="auto"/>
                            <w:right w:val="none" w:sz="0" w:space="0" w:color="auto"/>
                          </w:divBdr>
                          <w:divsChild>
                            <w:div w:id="1161778614">
                              <w:marLeft w:val="0"/>
                              <w:marRight w:val="150"/>
                              <w:marTop w:val="0"/>
                              <w:marBottom w:val="90"/>
                              <w:divBdr>
                                <w:top w:val="none" w:sz="0" w:space="0" w:color="auto"/>
                                <w:left w:val="none" w:sz="0" w:space="0" w:color="auto"/>
                                <w:bottom w:val="none" w:sz="0" w:space="0" w:color="auto"/>
                                <w:right w:val="none" w:sz="0" w:space="0" w:color="auto"/>
                              </w:divBdr>
                              <w:divsChild>
                                <w:div w:id="11143237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171157">
      <w:bodyDiv w:val="1"/>
      <w:marLeft w:val="0"/>
      <w:marRight w:val="0"/>
      <w:marTop w:val="0"/>
      <w:marBottom w:val="0"/>
      <w:divBdr>
        <w:top w:val="none" w:sz="0" w:space="0" w:color="auto"/>
        <w:left w:val="none" w:sz="0" w:space="0" w:color="auto"/>
        <w:bottom w:val="none" w:sz="0" w:space="0" w:color="auto"/>
        <w:right w:val="none" w:sz="0" w:space="0" w:color="auto"/>
      </w:divBdr>
    </w:div>
    <w:div w:id="580607839">
      <w:bodyDiv w:val="1"/>
      <w:marLeft w:val="0"/>
      <w:marRight w:val="0"/>
      <w:marTop w:val="0"/>
      <w:marBottom w:val="0"/>
      <w:divBdr>
        <w:top w:val="none" w:sz="0" w:space="0" w:color="auto"/>
        <w:left w:val="none" w:sz="0" w:space="0" w:color="auto"/>
        <w:bottom w:val="none" w:sz="0" w:space="0" w:color="auto"/>
        <w:right w:val="none" w:sz="0" w:space="0" w:color="auto"/>
      </w:divBdr>
    </w:div>
    <w:div w:id="586235871">
      <w:bodyDiv w:val="1"/>
      <w:marLeft w:val="0"/>
      <w:marRight w:val="0"/>
      <w:marTop w:val="0"/>
      <w:marBottom w:val="0"/>
      <w:divBdr>
        <w:top w:val="none" w:sz="0" w:space="0" w:color="auto"/>
        <w:left w:val="none" w:sz="0" w:space="0" w:color="auto"/>
        <w:bottom w:val="none" w:sz="0" w:space="0" w:color="auto"/>
        <w:right w:val="none" w:sz="0" w:space="0" w:color="auto"/>
      </w:divBdr>
    </w:div>
    <w:div w:id="587619606">
      <w:bodyDiv w:val="1"/>
      <w:marLeft w:val="0"/>
      <w:marRight w:val="0"/>
      <w:marTop w:val="0"/>
      <w:marBottom w:val="0"/>
      <w:divBdr>
        <w:top w:val="none" w:sz="0" w:space="0" w:color="auto"/>
        <w:left w:val="none" w:sz="0" w:space="0" w:color="auto"/>
        <w:bottom w:val="none" w:sz="0" w:space="0" w:color="auto"/>
        <w:right w:val="none" w:sz="0" w:space="0" w:color="auto"/>
      </w:divBdr>
    </w:div>
    <w:div w:id="614554545">
      <w:bodyDiv w:val="1"/>
      <w:marLeft w:val="0"/>
      <w:marRight w:val="0"/>
      <w:marTop w:val="0"/>
      <w:marBottom w:val="0"/>
      <w:divBdr>
        <w:top w:val="none" w:sz="0" w:space="0" w:color="auto"/>
        <w:left w:val="none" w:sz="0" w:space="0" w:color="auto"/>
        <w:bottom w:val="none" w:sz="0" w:space="0" w:color="auto"/>
        <w:right w:val="none" w:sz="0" w:space="0" w:color="auto"/>
      </w:divBdr>
    </w:div>
    <w:div w:id="642126651">
      <w:bodyDiv w:val="1"/>
      <w:marLeft w:val="0"/>
      <w:marRight w:val="0"/>
      <w:marTop w:val="0"/>
      <w:marBottom w:val="0"/>
      <w:divBdr>
        <w:top w:val="none" w:sz="0" w:space="0" w:color="auto"/>
        <w:left w:val="none" w:sz="0" w:space="0" w:color="auto"/>
        <w:bottom w:val="none" w:sz="0" w:space="0" w:color="auto"/>
        <w:right w:val="none" w:sz="0" w:space="0" w:color="auto"/>
      </w:divBdr>
    </w:div>
    <w:div w:id="679477780">
      <w:bodyDiv w:val="1"/>
      <w:marLeft w:val="0"/>
      <w:marRight w:val="0"/>
      <w:marTop w:val="0"/>
      <w:marBottom w:val="0"/>
      <w:divBdr>
        <w:top w:val="none" w:sz="0" w:space="0" w:color="auto"/>
        <w:left w:val="none" w:sz="0" w:space="0" w:color="auto"/>
        <w:bottom w:val="none" w:sz="0" w:space="0" w:color="auto"/>
        <w:right w:val="none" w:sz="0" w:space="0" w:color="auto"/>
      </w:divBdr>
      <w:divsChild>
        <w:div w:id="91633976">
          <w:marLeft w:val="0"/>
          <w:marRight w:val="0"/>
          <w:marTop w:val="0"/>
          <w:marBottom w:val="0"/>
          <w:divBdr>
            <w:top w:val="none" w:sz="0" w:space="0" w:color="auto"/>
            <w:left w:val="none" w:sz="0" w:space="0" w:color="auto"/>
            <w:bottom w:val="none" w:sz="0" w:space="0" w:color="auto"/>
            <w:right w:val="none" w:sz="0" w:space="0" w:color="auto"/>
          </w:divBdr>
          <w:divsChild>
            <w:div w:id="847869136">
              <w:marLeft w:val="0"/>
              <w:marRight w:val="0"/>
              <w:marTop w:val="0"/>
              <w:marBottom w:val="0"/>
              <w:divBdr>
                <w:top w:val="none" w:sz="0" w:space="0" w:color="auto"/>
                <w:left w:val="none" w:sz="0" w:space="0" w:color="auto"/>
                <w:bottom w:val="none" w:sz="0" w:space="0" w:color="auto"/>
                <w:right w:val="none" w:sz="0" w:space="0" w:color="auto"/>
              </w:divBdr>
            </w:div>
          </w:divsChild>
        </w:div>
        <w:div w:id="117453264">
          <w:marLeft w:val="0"/>
          <w:marRight w:val="0"/>
          <w:marTop w:val="0"/>
          <w:marBottom w:val="0"/>
          <w:divBdr>
            <w:top w:val="none" w:sz="0" w:space="0" w:color="auto"/>
            <w:left w:val="none" w:sz="0" w:space="0" w:color="auto"/>
            <w:bottom w:val="none" w:sz="0" w:space="0" w:color="auto"/>
            <w:right w:val="none" w:sz="0" w:space="0" w:color="auto"/>
          </w:divBdr>
          <w:divsChild>
            <w:div w:id="1251768325">
              <w:marLeft w:val="0"/>
              <w:marRight w:val="0"/>
              <w:marTop w:val="0"/>
              <w:marBottom w:val="0"/>
              <w:divBdr>
                <w:top w:val="none" w:sz="0" w:space="0" w:color="auto"/>
                <w:left w:val="none" w:sz="0" w:space="0" w:color="auto"/>
                <w:bottom w:val="none" w:sz="0" w:space="0" w:color="auto"/>
                <w:right w:val="none" w:sz="0" w:space="0" w:color="auto"/>
              </w:divBdr>
            </w:div>
          </w:divsChild>
        </w:div>
        <w:div w:id="216825415">
          <w:marLeft w:val="0"/>
          <w:marRight w:val="0"/>
          <w:marTop w:val="0"/>
          <w:marBottom w:val="0"/>
          <w:divBdr>
            <w:top w:val="none" w:sz="0" w:space="0" w:color="auto"/>
            <w:left w:val="none" w:sz="0" w:space="0" w:color="auto"/>
            <w:bottom w:val="none" w:sz="0" w:space="0" w:color="auto"/>
            <w:right w:val="none" w:sz="0" w:space="0" w:color="auto"/>
          </w:divBdr>
          <w:divsChild>
            <w:div w:id="2021663757">
              <w:marLeft w:val="0"/>
              <w:marRight w:val="0"/>
              <w:marTop w:val="0"/>
              <w:marBottom w:val="0"/>
              <w:divBdr>
                <w:top w:val="none" w:sz="0" w:space="0" w:color="auto"/>
                <w:left w:val="none" w:sz="0" w:space="0" w:color="auto"/>
                <w:bottom w:val="none" w:sz="0" w:space="0" w:color="auto"/>
                <w:right w:val="none" w:sz="0" w:space="0" w:color="auto"/>
              </w:divBdr>
            </w:div>
          </w:divsChild>
        </w:div>
        <w:div w:id="242304598">
          <w:marLeft w:val="0"/>
          <w:marRight w:val="0"/>
          <w:marTop w:val="0"/>
          <w:marBottom w:val="0"/>
          <w:divBdr>
            <w:top w:val="none" w:sz="0" w:space="0" w:color="auto"/>
            <w:left w:val="none" w:sz="0" w:space="0" w:color="auto"/>
            <w:bottom w:val="none" w:sz="0" w:space="0" w:color="auto"/>
            <w:right w:val="none" w:sz="0" w:space="0" w:color="auto"/>
          </w:divBdr>
          <w:divsChild>
            <w:div w:id="1706446327">
              <w:marLeft w:val="0"/>
              <w:marRight w:val="0"/>
              <w:marTop w:val="0"/>
              <w:marBottom w:val="0"/>
              <w:divBdr>
                <w:top w:val="none" w:sz="0" w:space="0" w:color="auto"/>
                <w:left w:val="none" w:sz="0" w:space="0" w:color="auto"/>
                <w:bottom w:val="none" w:sz="0" w:space="0" w:color="auto"/>
                <w:right w:val="none" w:sz="0" w:space="0" w:color="auto"/>
              </w:divBdr>
            </w:div>
          </w:divsChild>
        </w:div>
        <w:div w:id="312678832">
          <w:marLeft w:val="0"/>
          <w:marRight w:val="0"/>
          <w:marTop w:val="0"/>
          <w:marBottom w:val="0"/>
          <w:divBdr>
            <w:top w:val="none" w:sz="0" w:space="0" w:color="auto"/>
            <w:left w:val="none" w:sz="0" w:space="0" w:color="auto"/>
            <w:bottom w:val="none" w:sz="0" w:space="0" w:color="auto"/>
            <w:right w:val="none" w:sz="0" w:space="0" w:color="auto"/>
          </w:divBdr>
          <w:divsChild>
            <w:div w:id="449016223">
              <w:marLeft w:val="0"/>
              <w:marRight w:val="0"/>
              <w:marTop w:val="0"/>
              <w:marBottom w:val="0"/>
              <w:divBdr>
                <w:top w:val="none" w:sz="0" w:space="0" w:color="auto"/>
                <w:left w:val="none" w:sz="0" w:space="0" w:color="auto"/>
                <w:bottom w:val="none" w:sz="0" w:space="0" w:color="auto"/>
                <w:right w:val="none" w:sz="0" w:space="0" w:color="auto"/>
              </w:divBdr>
            </w:div>
          </w:divsChild>
        </w:div>
        <w:div w:id="384332762">
          <w:marLeft w:val="0"/>
          <w:marRight w:val="0"/>
          <w:marTop w:val="0"/>
          <w:marBottom w:val="0"/>
          <w:divBdr>
            <w:top w:val="none" w:sz="0" w:space="0" w:color="auto"/>
            <w:left w:val="none" w:sz="0" w:space="0" w:color="auto"/>
            <w:bottom w:val="none" w:sz="0" w:space="0" w:color="auto"/>
            <w:right w:val="none" w:sz="0" w:space="0" w:color="auto"/>
          </w:divBdr>
          <w:divsChild>
            <w:div w:id="1734768392">
              <w:marLeft w:val="0"/>
              <w:marRight w:val="0"/>
              <w:marTop w:val="0"/>
              <w:marBottom w:val="0"/>
              <w:divBdr>
                <w:top w:val="none" w:sz="0" w:space="0" w:color="auto"/>
                <w:left w:val="none" w:sz="0" w:space="0" w:color="auto"/>
                <w:bottom w:val="none" w:sz="0" w:space="0" w:color="auto"/>
                <w:right w:val="none" w:sz="0" w:space="0" w:color="auto"/>
              </w:divBdr>
            </w:div>
          </w:divsChild>
        </w:div>
        <w:div w:id="461465944">
          <w:marLeft w:val="0"/>
          <w:marRight w:val="0"/>
          <w:marTop w:val="0"/>
          <w:marBottom w:val="0"/>
          <w:divBdr>
            <w:top w:val="none" w:sz="0" w:space="0" w:color="auto"/>
            <w:left w:val="none" w:sz="0" w:space="0" w:color="auto"/>
            <w:bottom w:val="none" w:sz="0" w:space="0" w:color="auto"/>
            <w:right w:val="none" w:sz="0" w:space="0" w:color="auto"/>
          </w:divBdr>
          <w:divsChild>
            <w:div w:id="283654505">
              <w:marLeft w:val="0"/>
              <w:marRight w:val="0"/>
              <w:marTop w:val="0"/>
              <w:marBottom w:val="0"/>
              <w:divBdr>
                <w:top w:val="none" w:sz="0" w:space="0" w:color="auto"/>
                <w:left w:val="none" w:sz="0" w:space="0" w:color="auto"/>
                <w:bottom w:val="none" w:sz="0" w:space="0" w:color="auto"/>
                <w:right w:val="none" w:sz="0" w:space="0" w:color="auto"/>
              </w:divBdr>
            </w:div>
          </w:divsChild>
        </w:div>
        <w:div w:id="603536019">
          <w:marLeft w:val="0"/>
          <w:marRight w:val="0"/>
          <w:marTop w:val="0"/>
          <w:marBottom w:val="0"/>
          <w:divBdr>
            <w:top w:val="none" w:sz="0" w:space="0" w:color="auto"/>
            <w:left w:val="none" w:sz="0" w:space="0" w:color="auto"/>
            <w:bottom w:val="none" w:sz="0" w:space="0" w:color="auto"/>
            <w:right w:val="none" w:sz="0" w:space="0" w:color="auto"/>
          </w:divBdr>
          <w:divsChild>
            <w:div w:id="1639992696">
              <w:marLeft w:val="0"/>
              <w:marRight w:val="0"/>
              <w:marTop w:val="0"/>
              <w:marBottom w:val="0"/>
              <w:divBdr>
                <w:top w:val="none" w:sz="0" w:space="0" w:color="auto"/>
                <w:left w:val="none" w:sz="0" w:space="0" w:color="auto"/>
                <w:bottom w:val="none" w:sz="0" w:space="0" w:color="auto"/>
                <w:right w:val="none" w:sz="0" w:space="0" w:color="auto"/>
              </w:divBdr>
            </w:div>
          </w:divsChild>
        </w:div>
        <w:div w:id="735014961">
          <w:marLeft w:val="0"/>
          <w:marRight w:val="0"/>
          <w:marTop w:val="0"/>
          <w:marBottom w:val="0"/>
          <w:divBdr>
            <w:top w:val="none" w:sz="0" w:space="0" w:color="auto"/>
            <w:left w:val="none" w:sz="0" w:space="0" w:color="auto"/>
            <w:bottom w:val="none" w:sz="0" w:space="0" w:color="auto"/>
            <w:right w:val="none" w:sz="0" w:space="0" w:color="auto"/>
          </w:divBdr>
          <w:divsChild>
            <w:div w:id="570235413">
              <w:marLeft w:val="0"/>
              <w:marRight w:val="0"/>
              <w:marTop w:val="0"/>
              <w:marBottom w:val="0"/>
              <w:divBdr>
                <w:top w:val="none" w:sz="0" w:space="0" w:color="auto"/>
                <w:left w:val="none" w:sz="0" w:space="0" w:color="auto"/>
                <w:bottom w:val="none" w:sz="0" w:space="0" w:color="auto"/>
                <w:right w:val="none" w:sz="0" w:space="0" w:color="auto"/>
              </w:divBdr>
            </w:div>
          </w:divsChild>
        </w:div>
        <w:div w:id="774326175">
          <w:marLeft w:val="0"/>
          <w:marRight w:val="0"/>
          <w:marTop w:val="0"/>
          <w:marBottom w:val="0"/>
          <w:divBdr>
            <w:top w:val="none" w:sz="0" w:space="0" w:color="auto"/>
            <w:left w:val="none" w:sz="0" w:space="0" w:color="auto"/>
            <w:bottom w:val="none" w:sz="0" w:space="0" w:color="auto"/>
            <w:right w:val="none" w:sz="0" w:space="0" w:color="auto"/>
          </w:divBdr>
          <w:divsChild>
            <w:div w:id="707880398">
              <w:marLeft w:val="0"/>
              <w:marRight w:val="0"/>
              <w:marTop w:val="0"/>
              <w:marBottom w:val="0"/>
              <w:divBdr>
                <w:top w:val="none" w:sz="0" w:space="0" w:color="auto"/>
                <w:left w:val="none" w:sz="0" w:space="0" w:color="auto"/>
                <w:bottom w:val="none" w:sz="0" w:space="0" w:color="auto"/>
                <w:right w:val="none" w:sz="0" w:space="0" w:color="auto"/>
              </w:divBdr>
            </w:div>
          </w:divsChild>
        </w:div>
        <w:div w:id="911430355">
          <w:marLeft w:val="0"/>
          <w:marRight w:val="0"/>
          <w:marTop w:val="0"/>
          <w:marBottom w:val="0"/>
          <w:divBdr>
            <w:top w:val="none" w:sz="0" w:space="0" w:color="auto"/>
            <w:left w:val="none" w:sz="0" w:space="0" w:color="auto"/>
            <w:bottom w:val="none" w:sz="0" w:space="0" w:color="auto"/>
            <w:right w:val="none" w:sz="0" w:space="0" w:color="auto"/>
          </w:divBdr>
          <w:divsChild>
            <w:div w:id="151453907">
              <w:marLeft w:val="0"/>
              <w:marRight w:val="0"/>
              <w:marTop w:val="0"/>
              <w:marBottom w:val="0"/>
              <w:divBdr>
                <w:top w:val="none" w:sz="0" w:space="0" w:color="auto"/>
                <w:left w:val="none" w:sz="0" w:space="0" w:color="auto"/>
                <w:bottom w:val="none" w:sz="0" w:space="0" w:color="auto"/>
                <w:right w:val="none" w:sz="0" w:space="0" w:color="auto"/>
              </w:divBdr>
            </w:div>
          </w:divsChild>
        </w:div>
        <w:div w:id="932399821">
          <w:marLeft w:val="0"/>
          <w:marRight w:val="0"/>
          <w:marTop w:val="0"/>
          <w:marBottom w:val="0"/>
          <w:divBdr>
            <w:top w:val="none" w:sz="0" w:space="0" w:color="auto"/>
            <w:left w:val="none" w:sz="0" w:space="0" w:color="auto"/>
            <w:bottom w:val="none" w:sz="0" w:space="0" w:color="auto"/>
            <w:right w:val="none" w:sz="0" w:space="0" w:color="auto"/>
          </w:divBdr>
          <w:divsChild>
            <w:div w:id="1877893128">
              <w:marLeft w:val="0"/>
              <w:marRight w:val="0"/>
              <w:marTop w:val="0"/>
              <w:marBottom w:val="0"/>
              <w:divBdr>
                <w:top w:val="none" w:sz="0" w:space="0" w:color="auto"/>
                <w:left w:val="none" w:sz="0" w:space="0" w:color="auto"/>
                <w:bottom w:val="none" w:sz="0" w:space="0" w:color="auto"/>
                <w:right w:val="none" w:sz="0" w:space="0" w:color="auto"/>
              </w:divBdr>
            </w:div>
          </w:divsChild>
        </w:div>
        <w:div w:id="982929931">
          <w:marLeft w:val="0"/>
          <w:marRight w:val="0"/>
          <w:marTop w:val="0"/>
          <w:marBottom w:val="0"/>
          <w:divBdr>
            <w:top w:val="none" w:sz="0" w:space="0" w:color="auto"/>
            <w:left w:val="none" w:sz="0" w:space="0" w:color="auto"/>
            <w:bottom w:val="none" w:sz="0" w:space="0" w:color="auto"/>
            <w:right w:val="none" w:sz="0" w:space="0" w:color="auto"/>
          </w:divBdr>
          <w:divsChild>
            <w:div w:id="650788169">
              <w:marLeft w:val="0"/>
              <w:marRight w:val="0"/>
              <w:marTop w:val="0"/>
              <w:marBottom w:val="0"/>
              <w:divBdr>
                <w:top w:val="none" w:sz="0" w:space="0" w:color="auto"/>
                <w:left w:val="none" w:sz="0" w:space="0" w:color="auto"/>
                <w:bottom w:val="none" w:sz="0" w:space="0" w:color="auto"/>
                <w:right w:val="none" w:sz="0" w:space="0" w:color="auto"/>
              </w:divBdr>
            </w:div>
          </w:divsChild>
        </w:div>
        <w:div w:id="990258987">
          <w:marLeft w:val="0"/>
          <w:marRight w:val="0"/>
          <w:marTop w:val="0"/>
          <w:marBottom w:val="0"/>
          <w:divBdr>
            <w:top w:val="none" w:sz="0" w:space="0" w:color="auto"/>
            <w:left w:val="none" w:sz="0" w:space="0" w:color="auto"/>
            <w:bottom w:val="none" w:sz="0" w:space="0" w:color="auto"/>
            <w:right w:val="none" w:sz="0" w:space="0" w:color="auto"/>
          </w:divBdr>
          <w:divsChild>
            <w:div w:id="1354958590">
              <w:marLeft w:val="0"/>
              <w:marRight w:val="0"/>
              <w:marTop w:val="0"/>
              <w:marBottom w:val="0"/>
              <w:divBdr>
                <w:top w:val="none" w:sz="0" w:space="0" w:color="auto"/>
                <w:left w:val="none" w:sz="0" w:space="0" w:color="auto"/>
                <w:bottom w:val="none" w:sz="0" w:space="0" w:color="auto"/>
                <w:right w:val="none" w:sz="0" w:space="0" w:color="auto"/>
              </w:divBdr>
            </w:div>
          </w:divsChild>
        </w:div>
        <w:div w:id="1088114267">
          <w:marLeft w:val="0"/>
          <w:marRight w:val="0"/>
          <w:marTop w:val="0"/>
          <w:marBottom w:val="0"/>
          <w:divBdr>
            <w:top w:val="none" w:sz="0" w:space="0" w:color="auto"/>
            <w:left w:val="none" w:sz="0" w:space="0" w:color="auto"/>
            <w:bottom w:val="none" w:sz="0" w:space="0" w:color="auto"/>
            <w:right w:val="none" w:sz="0" w:space="0" w:color="auto"/>
          </w:divBdr>
          <w:divsChild>
            <w:div w:id="2064717490">
              <w:marLeft w:val="0"/>
              <w:marRight w:val="0"/>
              <w:marTop w:val="0"/>
              <w:marBottom w:val="0"/>
              <w:divBdr>
                <w:top w:val="none" w:sz="0" w:space="0" w:color="auto"/>
                <w:left w:val="none" w:sz="0" w:space="0" w:color="auto"/>
                <w:bottom w:val="none" w:sz="0" w:space="0" w:color="auto"/>
                <w:right w:val="none" w:sz="0" w:space="0" w:color="auto"/>
              </w:divBdr>
            </w:div>
          </w:divsChild>
        </w:div>
        <w:div w:id="1174226620">
          <w:marLeft w:val="0"/>
          <w:marRight w:val="0"/>
          <w:marTop w:val="0"/>
          <w:marBottom w:val="0"/>
          <w:divBdr>
            <w:top w:val="none" w:sz="0" w:space="0" w:color="auto"/>
            <w:left w:val="none" w:sz="0" w:space="0" w:color="auto"/>
            <w:bottom w:val="none" w:sz="0" w:space="0" w:color="auto"/>
            <w:right w:val="none" w:sz="0" w:space="0" w:color="auto"/>
          </w:divBdr>
          <w:divsChild>
            <w:div w:id="1835998539">
              <w:marLeft w:val="0"/>
              <w:marRight w:val="0"/>
              <w:marTop w:val="0"/>
              <w:marBottom w:val="0"/>
              <w:divBdr>
                <w:top w:val="none" w:sz="0" w:space="0" w:color="auto"/>
                <w:left w:val="none" w:sz="0" w:space="0" w:color="auto"/>
                <w:bottom w:val="none" w:sz="0" w:space="0" w:color="auto"/>
                <w:right w:val="none" w:sz="0" w:space="0" w:color="auto"/>
              </w:divBdr>
            </w:div>
          </w:divsChild>
        </w:div>
        <w:div w:id="1186745815">
          <w:marLeft w:val="0"/>
          <w:marRight w:val="0"/>
          <w:marTop w:val="0"/>
          <w:marBottom w:val="0"/>
          <w:divBdr>
            <w:top w:val="none" w:sz="0" w:space="0" w:color="auto"/>
            <w:left w:val="none" w:sz="0" w:space="0" w:color="auto"/>
            <w:bottom w:val="none" w:sz="0" w:space="0" w:color="auto"/>
            <w:right w:val="none" w:sz="0" w:space="0" w:color="auto"/>
          </w:divBdr>
          <w:divsChild>
            <w:div w:id="670136487">
              <w:marLeft w:val="0"/>
              <w:marRight w:val="0"/>
              <w:marTop w:val="0"/>
              <w:marBottom w:val="0"/>
              <w:divBdr>
                <w:top w:val="none" w:sz="0" w:space="0" w:color="auto"/>
                <w:left w:val="none" w:sz="0" w:space="0" w:color="auto"/>
                <w:bottom w:val="none" w:sz="0" w:space="0" w:color="auto"/>
                <w:right w:val="none" w:sz="0" w:space="0" w:color="auto"/>
              </w:divBdr>
            </w:div>
          </w:divsChild>
        </w:div>
        <w:div w:id="1297377066">
          <w:marLeft w:val="0"/>
          <w:marRight w:val="0"/>
          <w:marTop w:val="0"/>
          <w:marBottom w:val="0"/>
          <w:divBdr>
            <w:top w:val="none" w:sz="0" w:space="0" w:color="auto"/>
            <w:left w:val="none" w:sz="0" w:space="0" w:color="auto"/>
            <w:bottom w:val="none" w:sz="0" w:space="0" w:color="auto"/>
            <w:right w:val="none" w:sz="0" w:space="0" w:color="auto"/>
          </w:divBdr>
          <w:divsChild>
            <w:div w:id="373820072">
              <w:marLeft w:val="0"/>
              <w:marRight w:val="0"/>
              <w:marTop w:val="0"/>
              <w:marBottom w:val="0"/>
              <w:divBdr>
                <w:top w:val="none" w:sz="0" w:space="0" w:color="auto"/>
                <w:left w:val="none" w:sz="0" w:space="0" w:color="auto"/>
                <w:bottom w:val="none" w:sz="0" w:space="0" w:color="auto"/>
                <w:right w:val="none" w:sz="0" w:space="0" w:color="auto"/>
              </w:divBdr>
            </w:div>
          </w:divsChild>
        </w:div>
        <w:div w:id="1306396018">
          <w:marLeft w:val="0"/>
          <w:marRight w:val="0"/>
          <w:marTop w:val="0"/>
          <w:marBottom w:val="0"/>
          <w:divBdr>
            <w:top w:val="none" w:sz="0" w:space="0" w:color="auto"/>
            <w:left w:val="none" w:sz="0" w:space="0" w:color="auto"/>
            <w:bottom w:val="none" w:sz="0" w:space="0" w:color="auto"/>
            <w:right w:val="none" w:sz="0" w:space="0" w:color="auto"/>
          </w:divBdr>
          <w:divsChild>
            <w:div w:id="960694788">
              <w:marLeft w:val="0"/>
              <w:marRight w:val="0"/>
              <w:marTop w:val="0"/>
              <w:marBottom w:val="0"/>
              <w:divBdr>
                <w:top w:val="none" w:sz="0" w:space="0" w:color="auto"/>
                <w:left w:val="none" w:sz="0" w:space="0" w:color="auto"/>
                <w:bottom w:val="none" w:sz="0" w:space="0" w:color="auto"/>
                <w:right w:val="none" w:sz="0" w:space="0" w:color="auto"/>
              </w:divBdr>
            </w:div>
          </w:divsChild>
        </w:div>
        <w:div w:id="1358002856">
          <w:marLeft w:val="0"/>
          <w:marRight w:val="0"/>
          <w:marTop w:val="0"/>
          <w:marBottom w:val="0"/>
          <w:divBdr>
            <w:top w:val="none" w:sz="0" w:space="0" w:color="auto"/>
            <w:left w:val="none" w:sz="0" w:space="0" w:color="auto"/>
            <w:bottom w:val="none" w:sz="0" w:space="0" w:color="auto"/>
            <w:right w:val="none" w:sz="0" w:space="0" w:color="auto"/>
          </w:divBdr>
          <w:divsChild>
            <w:div w:id="1220441392">
              <w:marLeft w:val="0"/>
              <w:marRight w:val="0"/>
              <w:marTop w:val="0"/>
              <w:marBottom w:val="0"/>
              <w:divBdr>
                <w:top w:val="none" w:sz="0" w:space="0" w:color="auto"/>
                <w:left w:val="none" w:sz="0" w:space="0" w:color="auto"/>
                <w:bottom w:val="none" w:sz="0" w:space="0" w:color="auto"/>
                <w:right w:val="none" w:sz="0" w:space="0" w:color="auto"/>
              </w:divBdr>
            </w:div>
          </w:divsChild>
        </w:div>
        <w:div w:id="1665817742">
          <w:marLeft w:val="0"/>
          <w:marRight w:val="0"/>
          <w:marTop w:val="0"/>
          <w:marBottom w:val="0"/>
          <w:divBdr>
            <w:top w:val="none" w:sz="0" w:space="0" w:color="auto"/>
            <w:left w:val="none" w:sz="0" w:space="0" w:color="auto"/>
            <w:bottom w:val="none" w:sz="0" w:space="0" w:color="auto"/>
            <w:right w:val="none" w:sz="0" w:space="0" w:color="auto"/>
          </w:divBdr>
          <w:divsChild>
            <w:div w:id="509757504">
              <w:marLeft w:val="0"/>
              <w:marRight w:val="0"/>
              <w:marTop w:val="0"/>
              <w:marBottom w:val="0"/>
              <w:divBdr>
                <w:top w:val="none" w:sz="0" w:space="0" w:color="auto"/>
                <w:left w:val="none" w:sz="0" w:space="0" w:color="auto"/>
                <w:bottom w:val="none" w:sz="0" w:space="0" w:color="auto"/>
                <w:right w:val="none" w:sz="0" w:space="0" w:color="auto"/>
              </w:divBdr>
            </w:div>
          </w:divsChild>
        </w:div>
        <w:div w:id="1684165749">
          <w:marLeft w:val="0"/>
          <w:marRight w:val="0"/>
          <w:marTop w:val="0"/>
          <w:marBottom w:val="0"/>
          <w:divBdr>
            <w:top w:val="none" w:sz="0" w:space="0" w:color="auto"/>
            <w:left w:val="none" w:sz="0" w:space="0" w:color="auto"/>
            <w:bottom w:val="none" w:sz="0" w:space="0" w:color="auto"/>
            <w:right w:val="none" w:sz="0" w:space="0" w:color="auto"/>
          </w:divBdr>
          <w:divsChild>
            <w:div w:id="2118718821">
              <w:marLeft w:val="0"/>
              <w:marRight w:val="0"/>
              <w:marTop w:val="0"/>
              <w:marBottom w:val="0"/>
              <w:divBdr>
                <w:top w:val="none" w:sz="0" w:space="0" w:color="auto"/>
                <w:left w:val="none" w:sz="0" w:space="0" w:color="auto"/>
                <w:bottom w:val="none" w:sz="0" w:space="0" w:color="auto"/>
                <w:right w:val="none" w:sz="0" w:space="0" w:color="auto"/>
              </w:divBdr>
            </w:div>
          </w:divsChild>
        </w:div>
        <w:div w:id="2093625270">
          <w:marLeft w:val="0"/>
          <w:marRight w:val="0"/>
          <w:marTop w:val="0"/>
          <w:marBottom w:val="0"/>
          <w:divBdr>
            <w:top w:val="none" w:sz="0" w:space="0" w:color="auto"/>
            <w:left w:val="none" w:sz="0" w:space="0" w:color="auto"/>
            <w:bottom w:val="none" w:sz="0" w:space="0" w:color="auto"/>
            <w:right w:val="none" w:sz="0" w:space="0" w:color="auto"/>
          </w:divBdr>
          <w:divsChild>
            <w:div w:id="1404645513">
              <w:marLeft w:val="0"/>
              <w:marRight w:val="0"/>
              <w:marTop w:val="0"/>
              <w:marBottom w:val="0"/>
              <w:divBdr>
                <w:top w:val="none" w:sz="0" w:space="0" w:color="auto"/>
                <w:left w:val="none" w:sz="0" w:space="0" w:color="auto"/>
                <w:bottom w:val="none" w:sz="0" w:space="0" w:color="auto"/>
                <w:right w:val="none" w:sz="0" w:space="0" w:color="auto"/>
              </w:divBdr>
            </w:div>
          </w:divsChild>
        </w:div>
        <w:div w:id="2108305833">
          <w:marLeft w:val="0"/>
          <w:marRight w:val="0"/>
          <w:marTop w:val="0"/>
          <w:marBottom w:val="0"/>
          <w:divBdr>
            <w:top w:val="none" w:sz="0" w:space="0" w:color="auto"/>
            <w:left w:val="none" w:sz="0" w:space="0" w:color="auto"/>
            <w:bottom w:val="none" w:sz="0" w:space="0" w:color="auto"/>
            <w:right w:val="none" w:sz="0" w:space="0" w:color="auto"/>
          </w:divBdr>
          <w:divsChild>
            <w:div w:id="9993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0959">
      <w:bodyDiv w:val="1"/>
      <w:marLeft w:val="0"/>
      <w:marRight w:val="0"/>
      <w:marTop w:val="0"/>
      <w:marBottom w:val="0"/>
      <w:divBdr>
        <w:top w:val="none" w:sz="0" w:space="0" w:color="auto"/>
        <w:left w:val="none" w:sz="0" w:space="0" w:color="auto"/>
        <w:bottom w:val="none" w:sz="0" w:space="0" w:color="auto"/>
        <w:right w:val="none" w:sz="0" w:space="0" w:color="auto"/>
      </w:divBdr>
    </w:div>
    <w:div w:id="728267264">
      <w:bodyDiv w:val="1"/>
      <w:marLeft w:val="0"/>
      <w:marRight w:val="0"/>
      <w:marTop w:val="0"/>
      <w:marBottom w:val="0"/>
      <w:divBdr>
        <w:top w:val="none" w:sz="0" w:space="0" w:color="auto"/>
        <w:left w:val="none" w:sz="0" w:space="0" w:color="auto"/>
        <w:bottom w:val="none" w:sz="0" w:space="0" w:color="auto"/>
        <w:right w:val="none" w:sz="0" w:space="0" w:color="auto"/>
      </w:divBdr>
    </w:div>
    <w:div w:id="742486166">
      <w:bodyDiv w:val="1"/>
      <w:marLeft w:val="0"/>
      <w:marRight w:val="0"/>
      <w:marTop w:val="0"/>
      <w:marBottom w:val="0"/>
      <w:divBdr>
        <w:top w:val="none" w:sz="0" w:space="0" w:color="auto"/>
        <w:left w:val="none" w:sz="0" w:space="0" w:color="auto"/>
        <w:bottom w:val="none" w:sz="0" w:space="0" w:color="auto"/>
        <w:right w:val="none" w:sz="0" w:space="0" w:color="auto"/>
      </w:divBdr>
    </w:div>
    <w:div w:id="746995447">
      <w:bodyDiv w:val="1"/>
      <w:marLeft w:val="0"/>
      <w:marRight w:val="0"/>
      <w:marTop w:val="0"/>
      <w:marBottom w:val="0"/>
      <w:divBdr>
        <w:top w:val="none" w:sz="0" w:space="0" w:color="auto"/>
        <w:left w:val="none" w:sz="0" w:space="0" w:color="auto"/>
        <w:bottom w:val="none" w:sz="0" w:space="0" w:color="auto"/>
        <w:right w:val="none" w:sz="0" w:space="0" w:color="auto"/>
      </w:divBdr>
    </w:div>
    <w:div w:id="762727903">
      <w:bodyDiv w:val="1"/>
      <w:marLeft w:val="0"/>
      <w:marRight w:val="0"/>
      <w:marTop w:val="0"/>
      <w:marBottom w:val="0"/>
      <w:divBdr>
        <w:top w:val="none" w:sz="0" w:space="0" w:color="auto"/>
        <w:left w:val="none" w:sz="0" w:space="0" w:color="auto"/>
        <w:bottom w:val="none" w:sz="0" w:space="0" w:color="auto"/>
        <w:right w:val="none" w:sz="0" w:space="0" w:color="auto"/>
      </w:divBdr>
      <w:divsChild>
        <w:div w:id="50036482">
          <w:marLeft w:val="0"/>
          <w:marRight w:val="0"/>
          <w:marTop w:val="0"/>
          <w:marBottom w:val="0"/>
          <w:divBdr>
            <w:top w:val="none" w:sz="0" w:space="0" w:color="auto"/>
            <w:left w:val="none" w:sz="0" w:space="0" w:color="auto"/>
            <w:bottom w:val="none" w:sz="0" w:space="0" w:color="auto"/>
            <w:right w:val="none" w:sz="0" w:space="0" w:color="auto"/>
          </w:divBdr>
          <w:divsChild>
            <w:div w:id="1987202590">
              <w:marLeft w:val="0"/>
              <w:marRight w:val="0"/>
              <w:marTop w:val="0"/>
              <w:marBottom w:val="0"/>
              <w:divBdr>
                <w:top w:val="none" w:sz="0" w:space="0" w:color="auto"/>
                <w:left w:val="none" w:sz="0" w:space="0" w:color="auto"/>
                <w:bottom w:val="none" w:sz="0" w:space="0" w:color="auto"/>
                <w:right w:val="none" w:sz="0" w:space="0" w:color="auto"/>
              </w:divBdr>
            </w:div>
          </w:divsChild>
        </w:div>
        <w:div w:id="93985564">
          <w:marLeft w:val="0"/>
          <w:marRight w:val="0"/>
          <w:marTop w:val="0"/>
          <w:marBottom w:val="0"/>
          <w:divBdr>
            <w:top w:val="none" w:sz="0" w:space="0" w:color="auto"/>
            <w:left w:val="none" w:sz="0" w:space="0" w:color="auto"/>
            <w:bottom w:val="none" w:sz="0" w:space="0" w:color="auto"/>
            <w:right w:val="none" w:sz="0" w:space="0" w:color="auto"/>
          </w:divBdr>
          <w:divsChild>
            <w:div w:id="1220215144">
              <w:marLeft w:val="0"/>
              <w:marRight w:val="0"/>
              <w:marTop w:val="0"/>
              <w:marBottom w:val="0"/>
              <w:divBdr>
                <w:top w:val="none" w:sz="0" w:space="0" w:color="auto"/>
                <w:left w:val="none" w:sz="0" w:space="0" w:color="auto"/>
                <w:bottom w:val="none" w:sz="0" w:space="0" w:color="auto"/>
                <w:right w:val="none" w:sz="0" w:space="0" w:color="auto"/>
              </w:divBdr>
            </w:div>
          </w:divsChild>
        </w:div>
        <w:div w:id="124323988">
          <w:marLeft w:val="0"/>
          <w:marRight w:val="0"/>
          <w:marTop w:val="0"/>
          <w:marBottom w:val="0"/>
          <w:divBdr>
            <w:top w:val="none" w:sz="0" w:space="0" w:color="auto"/>
            <w:left w:val="none" w:sz="0" w:space="0" w:color="auto"/>
            <w:bottom w:val="none" w:sz="0" w:space="0" w:color="auto"/>
            <w:right w:val="none" w:sz="0" w:space="0" w:color="auto"/>
          </w:divBdr>
          <w:divsChild>
            <w:div w:id="584993400">
              <w:marLeft w:val="0"/>
              <w:marRight w:val="0"/>
              <w:marTop w:val="0"/>
              <w:marBottom w:val="0"/>
              <w:divBdr>
                <w:top w:val="none" w:sz="0" w:space="0" w:color="auto"/>
                <w:left w:val="none" w:sz="0" w:space="0" w:color="auto"/>
                <w:bottom w:val="none" w:sz="0" w:space="0" w:color="auto"/>
                <w:right w:val="none" w:sz="0" w:space="0" w:color="auto"/>
              </w:divBdr>
            </w:div>
          </w:divsChild>
        </w:div>
        <w:div w:id="165096215">
          <w:marLeft w:val="0"/>
          <w:marRight w:val="0"/>
          <w:marTop w:val="0"/>
          <w:marBottom w:val="0"/>
          <w:divBdr>
            <w:top w:val="none" w:sz="0" w:space="0" w:color="auto"/>
            <w:left w:val="none" w:sz="0" w:space="0" w:color="auto"/>
            <w:bottom w:val="none" w:sz="0" w:space="0" w:color="auto"/>
            <w:right w:val="none" w:sz="0" w:space="0" w:color="auto"/>
          </w:divBdr>
          <w:divsChild>
            <w:div w:id="1514880044">
              <w:marLeft w:val="0"/>
              <w:marRight w:val="0"/>
              <w:marTop w:val="0"/>
              <w:marBottom w:val="0"/>
              <w:divBdr>
                <w:top w:val="none" w:sz="0" w:space="0" w:color="auto"/>
                <w:left w:val="none" w:sz="0" w:space="0" w:color="auto"/>
                <w:bottom w:val="none" w:sz="0" w:space="0" w:color="auto"/>
                <w:right w:val="none" w:sz="0" w:space="0" w:color="auto"/>
              </w:divBdr>
            </w:div>
          </w:divsChild>
        </w:div>
        <w:div w:id="171336753">
          <w:marLeft w:val="0"/>
          <w:marRight w:val="0"/>
          <w:marTop w:val="0"/>
          <w:marBottom w:val="0"/>
          <w:divBdr>
            <w:top w:val="none" w:sz="0" w:space="0" w:color="auto"/>
            <w:left w:val="none" w:sz="0" w:space="0" w:color="auto"/>
            <w:bottom w:val="none" w:sz="0" w:space="0" w:color="auto"/>
            <w:right w:val="none" w:sz="0" w:space="0" w:color="auto"/>
          </w:divBdr>
          <w:divsChild>
            <w:div w:id="517472470">
              <w:marLeft w:val="0"/>
              <w:marRight w:val="0"/>
              <w:marTop w:val="0"/>
              <w:marBottom w:val="0"/>
              <w:divBdr>
                <w:top w:val="none" w:sz="0" w:space="0" w:color="auto"/>
                <w:left w:val="none" w:sz="0" w:space="0" w:color="auto"/>
                <w:bottom w:val="none" w:sz="0" w:space="0" w:color="auto"/>
                <w:right w:val="none" w:sz="0" w:space="0" w:color="auto"/>
              </w:divBdr>
            </w:div>
          </w:divsChild>
        </w:div>
        <w:div w:id="261498575">
          <w:marLeft w:val="0"/>
          <w:marRight w:val="0"/>
          <w:marTop w:val="0"/>
          <w:marBottom w:val="0"/>
          <w:divBdr>
            <w:top w:val="none" w:sz="0" w:space="0" w:color="auto"/>
            <w:left w:val="none" w:sz="0" w:space="0" w:color="auto"/>
            <w:bottom w:val="none" w:sz="0" w:space="0" w:color="auto"/>
            <w:right w:val="none" w:sz="0" w:space="0" w:color="auto"/>
          </w:divBdr>
          <w:divsChild>
            <w:div w:id="1444108585">
              <w:marLeft w:val="0"/>
              <w:marRight w:val="0"/>
              <w:marTop w:val="0"/>
              <w:marBottom w:val="0"/>
              <w:divBdr>
                <w:top w:val="none" w:sz="0" w:space="0" w:color="auto"/>
                <w:left w:val="none" w:sz="0" w:space="0" w:color="auto"/>
                <w:bottom w:val="none" w:sz="0" w:space="0" w:color="auto"/>
                <w:right w:val="none" w:sz="0" w:space="0" w:color="auto"/>
              </w:divBdr>
            </w:div>
          </w:divsChild>
        </w:div>
        <w:div w:id="401298006">
          <w:marLeft w:val="0"/>
          <w:marRight w:val="0"/>
          <w:marTop w:val="0"/>
          <w:marBottom w:val="0"/>
          <w:divBdr>
            <w:top w:val="none" w:sz="0" w:space="0" w:color="auto"/>
            <w:left w:val="none" w:sz="0" w:space="0" w:color="auto"/>
            <w:bottom w:val="none" w:sz="0" w:space="0" w:color="auto"/>
            <w:right w:val="none" w:sz="0" w:space="0" w:color="auto"/>
          </w:divBdr>
          <w:divsChild>
            <w:div w:id="2114587549">
              <w:marLeft w:val="0"/>
              <w:marRight w:val="0"/>
              <w:marTop w:val="0"/>
              <w:marBottom w:val="0"/>
              <w:divBdr>
                <w:top w:val="none" w:sz="0" w:space="0" w:color="auto"/>
                <w:left w:val="none" w:sz="0" w:space="0" w:color="auto"/>
                <w:bottom w:val="none" w:sz="0" w:space="0" w:color="auto"/>
                <w:right w:val="none" w:sz="0" w:space="0" w:color="auto"/>
              </w:divBdr>
            </w:div>
          </w:divsChild>
        </w:div>
        <w:div w:id="539049662">
          <w:marLeft w:val="0"/>
          <w:marRight w:val="0"/>
          <w:marTop w:val="0"/>
          <w:marBottom w:val="0"/>
          <w:divBdr>
            <w:top w:val="none" w:sz="0" w:space="0" w:color="auto"/>
            <w:left w:val="none" w:sz="0" w:space="0" w:color="auto"/>
            <w:bottom w:val="none" w:sz="0" w:space="0" w:color="auto"/>
            <w:right w:val="none" w:sz="0" w:space="0" w:color="auto"/>
          </w:divBdr>
          <w:divsChild>
            <w:div w:id="466163688">
              <w:marLeft w:val="0"/>
              <w:marRight w:val="0"/>
              <w:marTop w:val="0"/>
              <w:marBottom w:val="0"/>
              <w:divBdr>
                <w:top w:val="none" w:sz="0" w:space="0" w:color="auto"/>
                <w:left w:val="none" w:sz="0" w:space="0" w:color="auto"/>
                <w:bottom w:val="none" w:sz="0" w:space="0" w:color="auto"/>
                <w:right w:val="none" w:sz="0" w:space="0" w:color="auto"/>
              </w:divBdr>
            </w:div>
          </w:divsChild>
        </w:div>
        <w:div w:id="555092342">
          <w:marLeft w:val="0"/>
          <w:marRight w:val="0"/>
          <w:marTop w:val="0"/>
          <w:marBottom w:val="0"/>
          <w:divBdr>
            <w:top w:val="none" w:sz="0" w:space="0" w:color="auto"/>
            <w:left w:val="none" w:sz="0" w:space="0" w:color="auto"/>
            <w:bottom w:val="none" w:sz="0" w:space="0" w:color="auto"/>
            <w:right w:val="none" w:sz="0" w:space="0" w:color="auto"/>
          </w:divBdr>
          <w:divsChild>
            <w:div w:id="2145074344">
              <w:marLeft w:val="0"/>
              <w:marRight w:val="0"/>
              <w:marTop w:val="0"/>
              <w:marBottom w:val="0"/>
              <w:divBdr>
                <w:top w:val="none" w:sz="0" w:space="0" w:color="auto"/>
                <w:left w:val="none" w:sz="0" w:space="0" w:color="auto"/>
                <w:bottom w:val="none" w:sz="0" w:space="0" w:color="auto"/>
                <w:right w:val="none" w:sz="0" w:space="0" w:color="auto"/>
              </w:divBdr>
            </w:div>
          </w:divsChild>
        </w:div>
        <w:div w:id="799767522">
          <w:marLeft w:val="0"/>
          <w:marRight w:val="0"/>
          <w:marTop w:val="0"/>
          <w:marBottom w:val="0"/>
          <w:divBdr>
            <w:top w:val="none" w:sz="0" w:space="0" w:color="auto"/>
            <w:left w:val="none" w:sz="0" w:space="0" w:color="auto"/>
            <w:bottom w:val="none" w:sz="0" w:space="0" w:color="auto"/>
            <w:right w:val="none" w:sz="0" w:space="0" w:color="auto"/>
          </w:divBdr>
          <w:divsChild>
            <w:div w:id="2079858805">
              <w:marLeft w:val="0"/>
              <w:marRight w:val="0"/>
              <w:marTop w:val="0"/>
              <w:marBottom w:val="0"/>
              <w:divBdr>
                <w:top w:val="none" w:sz="0" w:space="0" w:color="auto"/>
                <w:left w:val="none" w:sz="0" w:space="0" w:color="auto"/>
                <w:bottom w:val="none" w:sz="0" w:space="0" w:color="auto"/>
                <w:right w:val="none" w:sz="0" w:space="0" w:color="auto"/>
              </w:divBdr>
            </w:div>
          </w:divsChild>
        </w:div>
        <w:div w:id="906258493">
          <w:marLeft w:val="0"/>
          <w:marRight w:val="0"/>
          <w:marTop w:val="0"/>
          <w:marBottom w:val="0"/>
          <w:divBdr>
            <w:top w:val="none" w:sz="0" w:space="0" w:color="auto"/>
            <w:left w:val="none" w:sz="0" w:space="0" w:color="auto"/>
            <w:bottom w:val="none" w:sz="0" w:space="0" w:color="auto"/>
            <w:right w:val="none" w:sz="0" w:space="0" w:color="auto"/>
          </w:divBdr>
          <w:divsChild>
            <w:div w:id="1488394984">
              <w:marLeft w:val="0"/>
              <w:marRight w:val="0"/>
              <w:marTop w:val="0"/>
              <w:marBottom w:val="0"/>
              <w:divBdr>
                <w:top w:val="none" w:sz="0" w:space="0" w:color="auto"/>
                <w:left w:val="none" w:sz="0" w:space="0" w:color="auto"/>
                <w:bottom w:val="none" w:sz="0" w:space="0" w:color="auto"/>
                <w:right w:val="none" w:sz="0" w:space="0" w:color="auto"/>
              </w:divBdr>
            </w:div>
          </w:divsChild>
        </w:div>
        <w:div w:id="908006475">
          <w:marLeft w:val="0"/>
          <w:marRight w:val="0"/>
          <w:marTop w:val="0"/>
          <w:marBottom w:val="0"/>
          <w:divBdr>
            <w:top w:val="none" w:sz="0" w:space="0" w:color="auto"/>
            <w:left w:val="none" w:sz="0" w:space="0" w:color="auto"/>
            <w:bottom w:val="none" w:sz="0" w:space="0" w:color="auto"/>
            <w:right w:val="none" w:sz="0" w:space="0" w:color="auto"/>
          </w:divBdr>
          <w:divsChild>
            <w:div w:id="1281495106">
              <w:marLeft w:val="0"/>
              <w:marRight w:val="0"/>
              <w:marTop w:val="0"/>
              <w:marBottom w:val="0"/>
              <w:divBdr>
                <w:top w:val="none" w:sz="0" w:space="0" w:color="auto"/>
                <w:left w:val="none" w:sz="0" w:space="0" w:color="auto"/>
                <w:bottom w:val="none" w:sz="0" w:space="0" w:color="auto"/>
                <w:right w:val="none" w:sz="0" w:space="0" w:color="auto"/>
              </w:divBdr>
            </w:div>
          </w:divsChild>
        </w:div>
        <w:div w:id="1014726578">
          <w:marLeft w:val="0"/>
          <w:marRight w:val="0"/>
          <w:marTop w:val="0"/>
          <w:marBottom w:val="0"/>
          <w:divBdr>
            <w:top w:val="none" w:sz="0" w:space="0" w:color="auto"/>
            <w:left w:val="none" w:sz="0" w:space="0" w:color="auto"/>
            <w:bottom w:val="none" w:sz="0" w:space="0" w:color="auto"/>
            <w:right w:val="none" w:sz="0" w:space="0" w:color="auto"/>
          </w:divBdr>
          <w:divsChild>
            <w:div w:id="999112283">
              <w:marLeft w:val="0"/>
              <w:marRight w:val="0"/>
              <w:marTop w:val="0"/>
              <w:marBottom w:val="0"/>
              <w:divBdr>
                <w:top w:val="none" w:sz="0" w:space="0" w:color="auto"/>
                <w:left w:val="none" w:sz="0" w:space="0" w:color="auto"/>
                <w:bottom w:val="none" w:sz="0" w:space="0" w:color="auto"/>
                <w:right w:val="none" w:sz="0" w:space="0" w:color="auto"/>
              </w:divBdr>
            </w:div>
          </w:divsChild>
        </w:div>
        <w:div w:id="1040473523">
          <w:marLeft w:val="0"/>
          <w:marRight w:val="0"/>
          <w:marTop w:val="0"/>
          <w:marBottom w:val="0"/>
          <w:divBdr>
            <w:top w:val="none" w:sz="0" w:space="0" w:color="auto"/>
            <w:left w:val="none" w:sz="0" w:space="0" w:color="auto"/>
            <w:bottom w:val="none" w:sz="0" w:space="0" w:color="auto"/>
            <w:right w:val="none" w:sz="0" w:space="0" w:color="auto"/>
          </w:divBdr>
          <w:divsChild>
            <w:div w:id="646934210">
              <w:marLeft w:val="0"/>
              <w:marRight w:val="0"/>
              <w:marTop w:val="0"/>
              <w:marBottom w:val="0"/>
              <w:divBdr>
                <w:top w:val="none" w:sz="0" w:space="0" w:color="auto"/>
                <w:left w:val="none" w:sz="0" w:space="0" w:color="auto"/>
                <w:bottom w:val="none" w:sz="0" w:space="0" w:color="auto"/>
                <w:right w:val="none" w:sz="0" w:space="0" w:color="auto"/>
              </w:divBdr>
            </w:div>
          </w:divsChild>
        </w:div>
        <w:div w:id="1099369003">
          <w:marLeft w:val="0"/>
          <w:marRight w:val="0"/>
          <w:marTop w:val="0"/>
          <w:marBottom w:val="0"/>
          <w:divBdr>
            <w:top w:val="none" w:sz="0" w:space="0" w:color="auto"/>
            <w:left w:val="none" w:sz="0" w:space="0" w:color="auto"/>
            <w:bottom w:val="none" w:sz="0" w:space="0" w:color="auto"/>
            <w:right w:val="none" w:sz="0" w:space="0" w:color="auto"/>
          </w:divBdr>
          <w:divsChild>
            <w:div w:id="1302538495">
              <w:marLeft w:val="0"/>
              <w:marRight w:val="0"/>
              <w:marTop w:val="0"/>
              <w:marBottom w:val="0"/>
              <w:divBdr>
                <w:top w:val="none" w:sz="0" w:space="0" w:color="auto"/>
                <w:left w:val="none" w:sz="0" w:space="0" w:color="auto"/>
                <w:bottom w:val="none" w:sz="0" w:space="0" w:color="auto"/>
                <w:right w:val="none" w:sz="0" w:space="0" w:color="auto"/>
              </w:divBdr>
            </w:div>
          </w:divsChild>
        </w:div>
        <w:div w:id="1204710371">
          <w:marLeft w:val="0"/>
          <w:marRight w:val="0"/>
          <w:marTop w:val="0"/>
          <w:marBottom w:val="0"/>
          <w:divBdr>
            <w:top w:val="none" w:sz="0" w:space="0" w:color="auto"/>
            <w:left w:val="none" w:sz="0" w:space="0" w:color="auto"/>
            <w:bottom w:val="none" w:sz="0" w:space="0" w:color="auto"/>
            <w:right w:val="none" w:sz="0" w:space="0" w:color="auto"/>
          </w:divBdr>
          <w:divsChild>
            <w:div w:id="274099540">
              <w:marLeft w:val="0"/>
              <w:marRight w:val="0"/>
              <w:marTop w:val="0"/>
              <w:marBottom w:val="0"/>
              <w:divBdr>
                <w:top w:val="none" w:sz="0" w:space="0" w:color="auto"/>
                <w:left w:val="none" w:sz="0" w:space="0" w:color="auto"/>
                <w:bottom w:val="none" w:sz="0" w:space="0" w:color="auto"/>
                <w:right w:val="none" w:sz="0" w:space="0" w:color="auto"/>
              </w:divBdr>
            </w:div>
          </w:divsChild>
        </w:div>
        <w:div w:id="1217859184">
          <w:marLeft w:val="0"/>
          <w:marRight w:val="0"/>
          <w:marTop w:val="0"/>
          <w:marBottom w:val="0"/>
          <w:divBdr>
            <w:top w:val="none" w:sz="0" w:space="0" w:color="auto"/>
            <w:left w:val="none" w:sz="0" w:space="0" w:color="auto"/>
            <w:bottom w:val="none" w:sz="0" w:space="0" w:color="auto"/>
            <w:right w:val="none" w:sz="0" w:space="0" w:color="auto"/>
          </w:divBdr>
          <w:divsChild>
            <w:div w:id="660280934">
              <w:marLeft w:val="0"/>
              <w:marRight w:val="0"/>
              <w:marTop w:val="0"/>
              <w:marBottom w:val="0"/>
              <w:divBdr>
                <w:top w:val="none" w:sz="0" w:space="0" w:color="auto"/>
                <w:left w:val="none" w:sz="0" w:space="0" w:color="auto"/>
                <w:bottom w:val="none" w:sz="0" w:space="0" w:color="auto"/>
                <w:right w:val="none" w:sz="0" w:space="0" w:color="auto"/>
              </w:divBdr>
            </w:div>
            <w:div w:id="1336834385">
              <w:marLeft w:val="0"/>
              <w:marRight w:val="0"/>
              <w:marTop w:val="0"/>
              <w:marBottom w:val="0"/>
              <w:divBdr>
                <w:top w:val="none" w:sz="0" w:space="0" w:color="auto"/>
                <w:left w:val="none" w:sz="0" w:space="0" w:color="auto"/>
                <w:bottom w:val="none" w:sz="0" w:space="0" w:color="auto"/>
                <w:right w:val="none" w:sz="0" w:space="0" w:color="auto"/>
              </w:divBdr>
            </w:div>
          </w:divsChild>
        </w:div>
        <w:div w:id="1244223573">
          <w:marLeft w:val="0"/>
          <w:marRight w:val="0"/>
          <w:marTop w:val="0"/>
          <w:marBottom w:val="0"/>
          <w:divBdr>
            <w:top w:val="none" w:sz="0" w:space="0" w:color="auto"/>
            <w:left w:val="none" w:sz="0" w:space="0" w:color="auto"/>
            <w:bottom w:val="none" w:sz="0" w:space="0" w:color="auto"/>
            <w:right w:val="none" w:sz="0" w:space="0" w:color="auto"/>
          </w:divBdr>
          <w:divsChild>
            <w:div w:id="495462291">
              <w:marLeft w:val="0"/>
              <w:marRight w:val="0"/>
              <w:marTop w:val="0"/>
              <w:marBottom w:val="0"/>
              <w:divBdr>
                <w:top w:val="none" w:sz="0" w:space="0" w:color="auto"/>
                <w:left w:val="none" w:sz="0" w:space="0" w:color="auto"/>
                <w:bottom w:val="none" w:sz="0" w:space="0" w:color="auto"/>
                <w:right w:val="none" w:sz="0" w:space="0" w:color="auto"/>
              </w:divBdr>
            </w:div>
          </w:divsChild>
        </w:div>
        <w:div w:id="1299263030">
          <w:marLeft w:val="0"/>
          <w:marRight w:val="0"/>
          <w:marTop w:val="0"/>
          <w:marBottom w:val="0"/>
          <w:divBdr>
            <w:top w:val="none" w:sz="0" w:space="0" w:color="auto"/>
            <w:left w:val="none" w:sz="0" w:space="0" w:color="auto"/>
            <w:bottom w:val="none" w:sz="0" w:space="0" w:color="auto"/>
            <w:right w:val="none" w:sz="0" w:space="0" w:color="auto"/>
          </w:divBdr>
          <w:divsChild>
            <w:div w:id="1976523344">
              <w:marLeft w:val="0"/>
              <w:marRight w:val="0"/>
              <w:marTop w:val="0"/>
              <w:marBottom w:val="0"/>
              <w:divBdr>
                <w:top w:val="none" w:sz="0" w:space="0" w:color="auto"/>
                <w:left w:val="none" w:sz="0" w:space="0" w:color="auto"/>
                <w:bottom w:val="none" w:sz="0" w:space="0" w:color="auto"/>
                <w:right w:val="none" w:sz="0" w:space="0" w:color="auto"/>
              </w:divBdr>
            </w:div>
          </w:divsChild>
        </w:div>
        <w:div w:id="1318339414">
          <w:marLeft w:val="0"/>
          <w:marRight w:val="0"/>
          <w:marTop w:val="0"/>
          <w:marBottom w:val="0"/>
          <w:divBdr>
            <w:top w:val="none" w:sz="0" w:space="0" w:color="auto"/>
            <w:left w:val="none" w:sz="0" w:space="0" w:color="auto"/>
            <w:bottom w:val="none" w:sz="0" w:space="0" w:color="auto"/>
            <w:right w:val="none" w:sz="0" w:space="0" w:color="auto"/>
          </w:divBdr>
          <w:divsChild>
            <w:div w:id="1812749531">
              <w:marLeft w:val="0"/>
              <w:marRight w:val="0"/>
              <w:marTop w:val="0"/>
              <w:marBottom w:val="0"/>
              <w:divBdr>
                <w:top w:val="none" w:sz="0" w:space="0" w:color="auto"/>
                <w:left w:val="none" w:sz="0" w:space="0" w:color="auto"/>
                <w:bottom w:val="none" w:sz="0" w:space="0" w:color="auto"/>
                <w:right w:val="none" w:sz="0" w:space="0" w:color="auto"/>
              </w:divBdr>
            </w:div>
          </w:divsChild>
        </w:div>
        <w:div w:id="1325859541">
          <w:marLeft w:val="0"/>
          <w:marRight w:val="0"/>
          <w:marTop w:val="0"/>
          <w:marBottom w:val="0"/>
          <w:divBdr>
            <w:top w:val="none" w:sz="0" w:space="0" w:color="auto"/>
            <w:left w:val="none" w:sz="0" w:space="0" w:color="auto"/>
            <w:bottom w:val="none" w:sz="0" w:space="0" w:color="auto"/>
            <w:right w:val="none" w:sz="0" w:space="0" w:color="auto"/>
          </w:divBdr>
          <w:divsChild>
            <w:div w:id="563106857">
              <w:marLeft w:val="0"/>
              <w:marRight w:val="0"/>
              <w:marTop w:val="0"/>
              <w:marBottom w:val="0"/>
              <w:divBdr>
                <w:top w:val="none" w:sz="0" w:space="0" w:color="auto"/>
                <w:left w:val="none" w:sz="0" w:space="0" w:color="auto"/>
                <w:bottom w:val="none" w:sz="0" w:space="0" w:color="auto"/>
                <w:right w:val="none" w:sz="0" w:space="0" w:color="auto"/>
              </w:divBdr>
            </w:div>
          </w:divsChild>
        </w:div>
        <w:div w:id="1375619025">
          <w:marLeft w:val="0"/>
          <w:marRight w:val="0"/>
          <w:marTop w:val="0"/>
          <w:marBottom w:val="0"/>
          <w:divBdr>
            <w:top w:val="none" w:sz="0" w:space="0" w:color="auto"/>
            <w:left w:val="none" w:sz="0" w:space="0" w:color="auto"/>
            <w:bottom w:val="none" w:sz="0" w:space="0" w:color="auto"/>
            <w:right w:val="none" w:sz="0" w:space="0" w:color="auto"/>
          </w:divBdr>
          <w:divsChild>
            <w:div w:id="757021359">
              <w:marLeft w:val="0"/>
              <w:marRight w:val="0"/>
              <w:marTop w:val="0"/>
              <w:marBottom w:val="0"/>
              <w:divBdr>
                <w:top w:val="none" w:sz="0" w:space="0" w:color="auto"/>
                <w:left w:val="none" w:sz="0" w:space="0" w:color="auto"/>
                <w:bottom w:val="none" w:sz="0" w:space="0" w:color="auto"/>
                <w:right w:val="none" w:sz="0" w:space="0" w:color="auto"/>
              </w:divBdr>
            </w:div>
          </w:divsChild>
        </w:div>
        <w:div w:id="1406032911">
          <w:marLeft w:val="0"/>
          <w:marRight w:val="0"/>
          <w:marTop w:val="0"/>
          <w:marBottom w:val="0"/>
          <w:divBdr>
            <w:top w:val="none" w:sz="0" w:space="0" w:color="auto"/>
            <w:left w:val="none" w:sz="0" w:space="0" w:color="auto"/>
            <w:bottom w:val="none" w:sz="0" w:space="0" w:color="auto"/>
            <w:right w:val="none" w:sz="0" w:space="0" w:color="auto"/>
          </w:divBdr>
          <w:divsChild>
            <w:div w:id="1057127298">
              <w:marLeft w:val="0"/>
              <w:marRight w:val="0"/>
              <w:marTop w:val="0"/>
              <w:marBottom w:val="0"/>
              <w:divBdr>
                <w:top w:val="none" w:sz="0" w:space="0" w:color="auto"/>
                <w:left w:val="none" w:sz="0" w:space="0" w:color="auto"/>
                <w:bottom w:val="none" w:sz="0" w:space="0" w:color="auto"/>
                <w:right w:val="none" w:sz="0" w:space="0" w:color="auto"/>
              </w:divBdr>
            </w:div>
          </w:divsChild>
        </w:div>
        <w:div w:id="1409383459">
          <w:marLeft w:val="0"/>
          <w:marRight w:val="0"/>
          <w:marTop w:val="0"/>
          <w:marBottom w:val="0"/>
          <w:divBdr>
            <w:top w:val="none" w:sz="0" w:space="0" w:color="auto"/>
            <w:left w:val="none" w:sz="0" w:space="0" w:color="auto"/>
            <w:bottom w:val="none" w:sz="0" w:space="0" w:color="auto"/>
            <w:right w:val="none" w:sz="0" w:space="0" w:color="auto"/>
          </w:divBdr>
          <w:divsChild>
            <w:div w:id="231309059">
              <w:marLeft w:val="0"/>
              <w:marRight w:val="0"/>
              <w:marTop w:val="0"/>
              <w:marBottom w:val="0"/>
              <w:divBdr>
                <w:top w:val="none" w:sz="0" w:space="0" w:color="auto"/>
                <w:left w:val="none" w:sz="0" w:space="0" w:color="auto"/>
                <w:bottom w:val="none" w:sz="0" w:space="0" w:color="auto"/>
                <w:right w:val="none" w:sz="0" w:space="0" w:color="auto"/>
              </w:divBdr>
            </w:div>
          </w:divsChild>
        </w:div>
        <w:div w:id="1482237162">
          <w:marLeft w:val="0"/>
          <w:marRight w:val="0"/>
          <w:marTop w:val="0"/>
          <w:marBottom w:val="0"/>
          <w:divBdr>
            <w:top w:val="none" w:sz="0" w:space="0" w:color="auto"/>
            <w:left w:val="none" w:sz="0" w:space="0" w:color="auto"/>
            <w:bottom w:val="none" w:sz="0" w:space="0" w:color="auto"/>
            <w:right w:val="none" w:sz="0" w:space="0" w:color="auto"/>
          </w:divBdr>
          <w:divsChild>
            <w:div w:id="1446465247">
              <w:marLeft w:val="0"/>
              <w:marRight w:val="0"/>
              <w:marTop w:val="0"/>
              <w:marBottom w:val="0"/>
              <w:divBdr>
                <w:top w:val="none" w:sz="0" w:space="0" w:color="auto"/>
                <w:left w:val="none" w:sz="0" w:space="0" w:color="auto"/>
                <w:bottom w:val="none" w:sz="0" w:space="0" w:color="auto"/>
                <w:right w:val="none" w:sz="0" w:space="0" w:color="auto"/>
              </w:divBdr>
            </w:div>
          </w:divsChild>
        </w:div>
        <w:div w:id="1562473722">
          <w:marLeft w:val="0"/>
          <w:marRight w:val="0"/>
          <w:marTop w:val="0"/>
          <w:marBottom w:val="0"/>
          <w:divBdr>
            <w:top w:val="none" w:sz="0" w:space="0" w:color="auto"/>
            <w:left w:val="none" w:sz="0" w:space="0" w:color="auto"/>
            <w:bottom w:val="none" w:sz="0" w:space="0" w:color="auto"/>
            <w:right w:val="none" w:sz="0" w:space="0" w:color="auto"/>
          </w:divBdr>
          <w:divsChild>
            <w:div w:id="1273365910">
              <w:marLeft w:val="0"/>
              <w:marRight w:val="0"/>
              <w:marTop w:val="0"/>
              <w:marBottom w:val="0"/>
              <w:divBdr>
                <w:top w:val="none" w:sz="0" w:space="0" w:color="auto"/>
                <w:left w:val="none" w:sz="0" w:space="0" w:color="auto"/>
                <w:bottom w:val="none" w:sz="0" w:space="0" w:color="auto"/>
                <w:right w:val="none" w:sz="0" w:space="0" w:color="auto"/>
              </w:divBdr>
            </w:div>
          </w:divsChild>
        </w:div>
        <w:div w:id="1580486129">
          <w:marLeft w:val="0"/>
          <w:marRight w:val="0"/>
          <w:marTop w:val="0"/>
          <w:marBottom w:val="0"/>
          <w:divBdr>
            <w:top w:val="none" w:sz="0" w:space="0" w:color="auto"/>
            <w:left w:val="none" w:sz="0" w:space="0" w:color="auto"/>
            <w:bottom w:val="none" w:sz="0" w:space="0" w:color="auto"/>
            <w:right w:val="none" w:sz="0" w:space="0" w:color="auto"/>
          </w:divBdr>
          <w:divsChild>
            <w:div w:id="1718628264">
              <w:marLeft w:val="0"/>
              <w:marRight w:val="0"/>
              <w:marTop w:val="0"/>
              <w:marBottom w:val="0"/>
              <w:divBdr>
                <w:top w:val="none" w:sz="0" w:space="0" w:color="auto"/>
                <w:left w:val="none" w:sz="0" w:space="0" w:color="auto"/>
                <w:bottom w:val="none" w:sz="0" w:space="0" w:color="auto"/>
                <w:right w:val="none" w:sz="0" w:space="0" w:color="auto"/>
              </w:divBdr>
            </w:div>
          </w:divsChild>
        </w:div>
        <w:div w:id="1784881434">
          <w:marLeft w:val="0"/>
          <w:marRight w:val="0"/>
          <w:marTop w:val="0"/>
          <w:marBottom w:val="0"/>
          <w:divBdr>
            <w:top w:val="none" w:sz="0" w:space="0" w:color="auto"/>
            <w:left w:val="none" w:sz="0" w:space="0" w:color="auto"/>
            <w:bottom w:val="none" w:sz="0" w:space="0" w:color="auto"/>
            <w:right w:val="none" w:sz="0" w:space="0" w:color="auto"/>
          </w:divBdr>
          <w:divsChild>
            <w:div w:id="818183389">
              <w:marLeft w:val="0"/>
              <w:marRight w:val="0"/>
              <w:marTop w:val="0"/>
              <w:marBottom w:val="0"/>
              <w:divBdr>
                <w:top w:val="none" w:sz="0" w:space="0" w:color="auto"/>
                <w:left w:val="none" w:sz="0" w:space="0" w:color="auto"/>
                <w:bottom w:val="none" w:sz="0" w:space="0" w:color="auto"/>
                <w:right w:val="none" w:sz="0" w:space="0" w:color="auto"/>
              </w:divBdr>
            </w:div>
            <w:div w:id="1381058374">
              <w:marLeft w:val="0"/>
              <w:marRight w:val="0"/>
              <w:marTop w:val="0"/>
              <w:marBottom w:val="0"/>
              <w:divBdr>
                <w:top w:val="none" w:sz="0" w:space="0" w:color="auto"/>
                <w:left w:val="none" w:sz="0" w:space="0" w:color="auto"/>
                <w:bottom w:val="none" w:sz="0" w:space="0" w:color="auto"/>
                <w:right w:val="none" w:sz="0" w:space="0" w:color="auto"/>
              </w:divBdr>
            </w:div>
          </w:divsChild>
        </w:div>
        <w:div w:id="1896237197">
          <w:marLeft w:val="0"/>
          <w:marRight w:val="0"/>
          <w:marTop w:val="0"/>
          <w:marBottom w:val="0"/>
          <w:divBdr>
            <w:top w:val="none" w:sz="0" w:space="0" w:color="auto"/>
            <w:left w:val="none" w:sz="0" w:space="0" w:color="auto"/>
            <w:bottom w:val="none" w:sz="0" w:space="0" w:color="auto"/>
            <w:right w:val="none" w:sz="0" w:space="0" w:color="auto"/>
          </w:divBdr>
          <w:divsChild>
            <w:div w:id="2096394207">
              <w:marLeft w:val="0"/>
              <w:marRight w:val="0"/>
              <w:marTop w:val="0"/>
              <w:marBottom w:val="0"/>
              <w:divBdr>
                <w:top w:val="none" w:sz="0" w:space="0" w:color="auto"/>
                <w:left w:val="none" w:sz="0" w:space="0" w:color="auto"/>
                <w:bottom w:val="none" w:sz="0" w:space="0" w:color="auto"/>
                <w:right w:val="none" w:sz="0" w:space="0" w:color="auto"/>
              </w:divBdr>
            </w:div>
          </w:divsChild>
        </w:div>
        <w:div w:id="1949848875">
          <w:marLeft w:val="0"/>
          <w:marRight w:val="0"/>
          <w:marTop w:val="0"/>
          <w:marBottom w:val="0"/>
          <w:divBdr>
            <w:top w:val="none" w:sz="0" w:space="0" w:color="auto"/>
            <w:left w:val="none" w:sz="0" w:space="0" w:color="auto"/>
            <w:bottom w:val="none" w:sz="0" w:space="0" w:color="auto"/>
            <w:right w:val="none" w:sz="0" w:space="0" w:color="auto"/>
          </w:divBdr>
          <w:divsChild>
            <w:div w:id="15200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5985">
      <w:bodyDiv w:val="1"/>
      <w:marLeft w:val="0"/>
      <w:marRight w:val="0"/>
      <w:marTop w:val="0"/>
      <w:marBottom w:val="0"/>
      <w:divBdr>
        <w:top w:val="none" w:sz="0" w:space="0" w:color="auto"/>
        <w:left w:val="none" w:sz="0" w:space="0" w:color="auto"/>
        <w:bottom w:val="none" w:sz="0" w:space="0" w:color="auto"/>
        <w:right w:val="none" w:sz="0" w:space="0" w:color="auto"/>
      </w:divBdr>
    </w:div>
    <w:div w:id="818690253">
      <w:bodyDiv w:val="1"/>
      <w:marLeft w:val="0"/>
      <w:marRight w:val="0"/>
      <w:marTop w:val="0"/>
      <w:marBottom w:val="0"/>
      <w:divBdr>
        <w:top w:val="none" w:sz="0" w:space="0" w:color="auto"/>
        <w:left w:val="none" w:sz="0" w:space="0" w:color="auto"/>
        <w:bottom w:val="none" w:sz="0" w:space="0" w:color="auto"/>
        <w:right w:val="none" w:sz="0" w:space="0" w:color="auto"/>
      </w:divBdr>
    </w:div>
    <w:div w:id="830490924">
      <w:bodyDiv w:val="1"/>
      <w:marLeft w:val="0"/>
      <w:marRight w:val="0"/>
      <w:marTop w:val="0"/>
      <w:marBottom w:val="0"/>
      <w:divBdr>
        <w:top w:val="none" w:sz="0" w:space="0" w:color="auto"/>
        <w:left w:val="none" w:sz="0" w:space="0" w:color="auto"/>
        <w:bottom w:val="none" w:sz="0" w:space="0" w:color="auto"/>
        <w:right w:val="none" w:sz="0" w:space="0" w:color="auto"/>
      </w:divBdr>
    </w:div>
    <w:div w:id="836727817">
      <w:bodyDiv w:val="1"/>
      <w:marLeft w:val="0"/>
      <w:marRight w:val="0"/>
      <w:marTop w:val="0"/>
      <w:marBottom w:val="0"/>
      <w:divBdr>
        <w:top w:val="none" w:sz="0" w:space="0" w:color="auto"/>
        <w:left w:val="none" w:sz="0" w:space="0" w:color="auto"/>
        <w:bottom w:val="none" w:sz="0" w:space="0" w:color="auto"/>
        <w:right w:val="none" w:sz="0" w:space="0" w:color="auto"/>
      </w:divBdr>
    </w:div>
    <w:div w:id="839194314">
      <w:bodyDiv w:val="1"/>
      <w:marLeft w:val="0"/>
      <w:marRight w:val="0"/>
      <w:marTop w:val="0"/>
      <w:marBottom w:val="0"/>
      <w:divBdr>
        <w:top w:val="none" w:sz="0" w:space="0" w:color="auto"/>
        <w:left w:val="none" w:sz="0" w:space="0" w:color="auto"/>
        <w:bottom w:val="none" w:sz="0" w:space="0" w:color="auto"/>
        <w:right w:val="none" w:sz="0" w:space="0" w:color="auto"/>
      </w:divBdr>
    </w:div>
    <w:div w:id="840195421">
      <w:bodyDiv w:val="1"/>
      <w:marLeft w:val="0"/>
      <w:marRight w:val="0"/>
      <w:marTop w:val="0"/>
      <w:marBottom w:val="0"/>
      <w:divBdr>
        <w:top w:val="none" w:sz="0" w:space="0" w:color="auto"/>
        <w:left w:val="none" w:sz="0" w:space="0" w:color="auto"/>
        <w:bottom w:val="none" w:sz="0" w:space="0" w:color="auto"/>
        <w:right w:val="none" w:sz="0" w:space="0" w:color="auto"/>
      </w:divBdr>
    </w:div>
    <w:div w:id="870189051">
      <w:bodyDiv w:val="1"/>
      <w:marLeft w:val="0"/>
      <w:marRight w:val="0"/>
      <w:marTop w:val="0"/>
      <w:marBottom w:val="0"/>
      <w:divBdr>
        <w:top w:val="none" w:sz="0" w:space="0" w:color="auto"/>
        <w:left w:val="none" w:sz="0" w:space="0" w:color="auto"/>
        <w:bottom w:val="none" w:sz="0" w:space="0" w:color="auto"/>
        <w:right w:val="none" w:sz="0" w:space="0" w:color="auto"/>
      </w:divBdr>
    </w:div>
    <w:div w:id="887957848">
      <w:bodyDiv w:val="1"/>
      <w:marLeft w:val="0"/>
      <w:marRight w:val="0"/>
      <w:marTop w:val="0"/>
      <w:marBottom w:val="0"/>
      <w:divBdr>
        <w:top w:val="none" w:sz="0" w:space="0" w:color="auto"/>
        <w:left w:val="none" w:sz="0" w:space="0" w:color="auto"/>
        <w:bottom w:val="none" w:sz="0" w:space="0" w:color="auto"/>
        <w:right w:val="none" w:sz="0" w:space="0" w:color="auto"/>
      </w:divBdr>
    </w:div>
    <w:div w:id="899173918">
      <w:bodyDiv w:val="1"/>
      <w:marLeft w:val="0"/>
      <w:marRight w:val="0"/>
      <w:marTop w:val="0"/>
      <w:marBottom w:val="0"/>
      <w:divBdr>
        <w:top w:val="none" w:sz="0" w:space="0" w:color="auto"/>
        <w:left w:val="none" w:sz="0" w:space="0" w:color="auto"/>
        <w:bottom w:val="none" w:sz="0" w:space="0" w:color="auto"/>
        <w:right w:val="none" w:sz="0" w:space="0" w:color="auto"/>
      </w:divBdr>
    </w:div>
    <w:div w:id="909727463">
      <w:bodyDiv w:val="1"/>
      <w:marLeft w:val="0"/>
      <w:marRight w:val="0"/>
      <w:marTop w:val="0"/>
      <w:marBottom w:val="0"/>
      <w:divBdr>
        <w:top w:val="none" w:sz="0" w:space="0" w:color="auto"/>
        <w:left w:val="none" w:sz="0" w:space="0" w:color="auto"/>
        <w:bottom w:val="none" w:sz="0" w:space="0" w:color="auto"/>
        <w:right w:val="none" w:sz="0" w:space="0" w:color="auto"/>
      </w:divBdr>
      <w:divsChild>
        <w:div w:id="10107033">
          <w:marLeft w:val="0"/>
          <w:marRight w:val="0"/>
          <w:marTop w:val="0"/>
          <w:marBottom w:val="0"/>
          <w:divBdr>
            <w:top w:val="none" w:sz="0" w:space="0" w:color="auto"/>
            <w:left w:val="none" w:sz="0" w:space="0" w:color="auto"/>
            <w:bottom w:val="none" w:sz="0" w:space="0" w:color="auto"/>
            <w:right w:val="none" w:sz="0" w:space="0" w:color="auto"/>
          </w:divBdr>
        </w:div>
        <w:div w:id="758062632">
          <w:marLeft w:val="0"/>
          <w:marRight w:val="0"/>
          <w:marTop w:val="0"/>
          <w:marBottom w:val="0"/>
          <w:divBdr>
            <w:top w:val="none" w:sz="0" w:space="0" w:color="auto"/>
            <w:left w:val="none" w:sz="0" w:space="0" w:color="auto"/>
            <w:bottom w:val="none" w:sz="0" w:space="0" w:color="auto"/>
            <w:right w:val="none" w:sz="0" w:space="0" w:color="auto"/>
          </w:divBdr>
        </w:div>
        <w:div w:id="855728999">
          <w:marLeft w:val="0"/>
          <w:marRight w:val="0"/>
          <w:marTop w:val="0"/>
          <w:marBottom w:val="0"/>
          <w:divBdr>
            <w:top w:val="none" w:sz="0" w:space="0" w:color="auto"/>
            <w:left w:val="none" w:sz="0" w:space="0" w:color="auto"/>
            <w:bottom w:val="none" w:sz="0" w:space="0" w:color="auto"/>
            <w:right w:val="none" w:sz="0" w:space="0" w:color="auto"/>
          </w:divBdr>
        </w:div>
        <w:div w:id="1284537357">
          <w:marLeft w:val="0"/>
          <w:marRight w:val="0"/>
          <w:marTop w:val="0"/>
          <w:marBottom w:val="0"/>
          <w:divBdr>
            <w:top w:val="none" w:sz="0" w:space="0" w:color="auto"/>
            <w:left w:val="none" w:sz="0" w:space="0" w:color="auto"/>
            <w:bottom w:val="none" w:sz="0" w:space="0" w:color="auto"/>
            <w:right w:val="none" w:sz="0" w:space="0" w:color="auto"/>
          </w:divBdr>
        </w:div>
        <w:div w:id="1977176218">
          <w:marLeft w:val="0"/>
          <w:marRight w:val="0"/>
          <w:marTop w:val="0"/>
          <w:marBottom w:val="0"/>
          <w:divBdr>
            <w:top w:val="none" w:sz="0" w:space="0" w:color="auto"/>
            <w:left w:val="none" w:sz="0" w:space="0" w:color="auto"/>
            <w:bottom w:val="none" w:sz="0" w:space="0" w:color="auto"/>
            <w:right w:val="none" w:sz="0" w:space="0" w:color="auto"/>
          </w:divBdr>
        </w:div>
      </w:divsChild>
    </w:div>
    <w:div w:id="943730107">
      <w:bodyDiv w:val="1"/>
      <w:marLeft w:val="0"/>
      <w:marRight w:val="0"/>
      <w:marTop w:val="0"/>
      <w:marBottom w:val="0"/>
      <w:divBdr>
        <w:top w:val="none" w:sz="0" w:space="0" w:color="auto"/>
        <w:left w:val="none" w:sz="0" w:space="0" w:color="auto"/>
        <w:bottom w:val="none" w:sz="0" w:space="0" w:color="auto"/>
        <w:right w:val="none" w:sz="0" w:space="0" w:color="auto"/>
      </w:divBdr>
    </w:div>
    <w:div w:id="960914582">
      <w:bodyDiv w:val="1"/>
      <w:marLeft w:val="0"/>
      <w:marRight w:val="0"/>
      <w:marTop w:val="0"/>
      <w:marBottom w:val="0"/>
      <w:divBdr>
        <w:top w:val="none" w:sz="0" w:space="0" w:color="auto"/>
        <w:left w:val="none" w:sz="0" w:space="0" w:color="auto"/>
        <w:bottom w:val="none" w:sz="0" w:space="0" w:color="auto"/>
        <w:right w:val="none" w:sz="0" w:space="0" w:color="auto"/>
      </w:divBdr>
    </w:div>
    <w:div w:id="966929135">
      <w:bodyDiv w:val="1"/>
      <w:marLeft w:val="0"/>
      <w:marRight w:val="0"/>
      <w:marTop w:val="0"/>
      <w:marBottom w:val="0"/>
      <w:divBdr>
        <w:top w:val="none" w:sz="0" w:space="0" w:color="auto"/>
        <w:left w:val="none" w:sz="0" w:space="0" w:color="auto"/>
        <w:bottom w:val="none" w:sz="0" w:space="0" w:color="auto"/>
        <w:right w:val="none" w:sz="0" w:space="0" w:color="auto"/>
      </w:divBdr>
      <w:divsChild>
        <w:div w:id="30036625">
          <w:marLeft w:val="0"/>
          <w:marRight w:val="0"/>
          <w:marTop w:val="0"/>
          <w:marBottom w:val="0"/>
          <w:divBdr>
            <w:top w:val="none" w:sz="0" w:space="0" w:color="auto"/>
            <w:left w:val="none" w:sz="0" w:space="0" w:color="auto"/>
            <w:bottom w:val="none" w:sz="0" w:space="0" w:color="auto"/>
            <w:right w:val="none" w:sz="0" w:space="0" w:color="auto"/>
          </w:divBdr>
          <w:divsChild>
            <w:div w:id="1826891235">
              <w:marLeft w:val="0"/>
              <w:marRight w:val="0"/>
              <w:marTop w:val="0"/>
              <w:marBottom w:val="0"/>
              <w:divBdr>
                <w:top w:val="none" w:sz="0" w:space="0" w:color="auto"/>
                <w:left w:val="none" w:sz="0" w:space="0" w:color="auto"/>
                <w:bottom w:val="none" w:sz="0" w:space="0" w:color="auto"/>
                <w:right w:val="none" w:sz="0" w:space="0" w:color="auto"/>
              </w:divBdr>
            </w:div>
          </w:divsChild>
        </w:div>
        <w:div w:id="51659147">
          <w:marLeft w:val="0"/>
          <w:marRight w:val="0"/>
          <w:marTop w:val="0"/>
          <w:marBottom w:val="0"/>
          <w:divBdr>
            <w:top w:val="none" w:sz="0" w:space="0" w:color="auto"/>
            <w:left w:val="none" w:sz="0" w:space="0" w:color="auto"/>
            <w:bottom w:val="none" w:sz="0" w:space="0" w:color="auto"/>
            <w:right w:val="none" w:sz="0" w:space="0" w:color="auto"/>
          </w:divBdr>
          <w:divsChild>
            <w:div w:id="2079131865">
              <w:marLeft w:val="0"/>
              <w:marRight w:val="0"/>
              <w:marTop w:val="0"/>
              <w:marBottom w:val="0"/>
              <w:divBdr>
                <w:top w:val="none" w:sz="0" w:space="0" w:color="auto"/>
                <w:left w:val="none" w:sz="0" w:space="0" w:color="auto"/>
                <w:bottom w:val="none" w:sz="0" w:space="0" w:color="auto"/>
                <w:right w:val="none" w:sz="0" w:space="0" w:color="auto"/>
              </w:divBdr>
            </w:div>
          </w:divsChild>
        </w:div>
        <w:div w:id="280695983">
          <w:marLeft w:val="0"/>
          <w:marRight w:val="0"/>
          <w:marTop w:val="0"/>
          <w:marBottom w:val="0"/>
          <w:divBdr>
            <w:top w:val="none" w:sz="0" w:space="0" w:color="auto"/>
            <w:left w:val="none" w:sz="0" w:space="0" w:color="auto"/>
            <w:bottom w:val="none" w:sz="0" w:space="0" w:color="auto"/>
            <w:right w:val="none" w:sz="0" w:space="0" w:color="auto"/>
          </w:divBdr>
          <w:divsChild>
            <w:div w:id="337925680">
              <w:marLeft w:val="0"/>
              <w:marRight w:val="0"/>
              <w:marTop w:val="0"/>
              <w:marBottom w:val="0"/>
              <w:divBdr>
                <w:top w:val="none" w:sz="0" w:space="0" w:color="auto"/>
                <w:left w:val="none" w:sz="0" w:space="0" w:color="auto"/>
                <w:bottom w:val="none" w:sz="0" w:space="0" w:color="auto"/>
                <w:right w:val="none" w:sz="0" w:space="0" w:color="auto"/>
              </w:divBdr>
            </w:div>
          </w:divsChild>
        </w:div>
        <w:div w:id="288165607">
          <w:marLeft w:val="0"/>
          <w:marRight w:val="0"/>
          <w:marTop w:val="0"/>
          <w:marBottom w:val="0"/>
          <w:divBdr>
            <w:top w:val="none" w:sz="0" w:space="0" w:color="auto"/>
            <w:left w:val="none" w:sz="0" w:space="0" w:color="auto"/>
            <w:bottom w:val="none" w:sz="0" w:space="0" w:color="auto"/>
            <w:right w:val="none" w:sz="0" w:space="0" w:color="auto"/>
          </w:divBdr>
          <w:divsChild>
            <w:div w:id="990987910">
              <w:marLeft w:val="0"/>
              <w:marRight w:val="0"/>
              <w:marTop w:val="0"/>
              <w:marBottom w:val="0"/>
              <w:divBdr>
                <w:top w:val="none" w:sz="0" w:space="0" w:color="auto"/>
                <w:left w:val="none" w:sz="0" w:space="0" w:color="auto"/>
                <w:bottom w:val="none" w:sz="0" w:space="0" w:color="auto"/>
                <w:right w:val="none" w:sz="0" w:space="0" w:color="auto"/>
              </w:divBdr>
            </w:div>
          </w:divsChild>
        </w:div>
        <w:div w:id="435253088">
          <w:marLeft w:val="0"/>
          <w:marRight w:val="0"/>
          <w:marTop w:val="0"/>
          <w:marBottom w:val="0"/>
          <w:divBdr>
            <w:top w:val="none" w:sz="0" w:space="0" w:color="auto"/>
            <w:left w:val="none" w:sz="0" w:space="0" w:color="auto"/>
            <w:bottom w:val="none" w:sz="0" w:space="0" w:color="auto"/>
            <w:right w:val="none" w:sz="0" w:space="0" w:color="auto"/>
          </w:divBdr>
          <w:divsChild>
            <w:div w:id="1682659181">
              <w:marLeft w:val="0"/>
              <w:marRight w:val="0"/>
              <w:marTop w:val="0"/>
              <w:marBottom w:val="0"/>
              <w:divBdr>
                <w:top w:val="none" w:sz="0" w:space="0" w:color="auto"/>
                <w:left w:val="none" w:sz="0" w:space="0" w:color="auto"/>
                <w:bottom w:val="none" w:sz="0" w:space="0" w:color="auto"/>
                <w:right w:val="none" w:sz="0" w:space="0" w:color="auto"/>
              </w:divBdr>
            </w:div>
          </w:divsChild>
        </w:div>
        <w:div w:id="450250566">
          <w:marLeft w:val="0"/>
          <w:marRight w:val="0"/>
          <w:marTop w:val="0"/>
          <w:marBottom w:val="0"/>
          <w:divBdr>
            <w:top w:val="none" w:sz="0" w:space="0" w:color="auto"/>
            <w:left w:val="none" w:sz="0" w:space="0" w:color="auto"/>
            <w:bottom w:val="none" w:sz="0" w:space="0" w:color="auto"/>
            <w:right w:val="none" w:sz="0" w:space="0" w:color="auto"/>
          </w:divBdr>
          <w:divsChild>
            <w:div w:id="2039356946">
              <w:marLeft w:val="0"/>
              <w:marRight w:val="0"/>
              <w:marTop w:val="0"/>
              <w:marBottom w:val="0"/>
              <w:divBdr>
                <w:top w:val="none" w:sz="0" w:space="0" w:color="auto"/>
                <w:left w:val="none" w:sz="0" w:space="0" w:color="auto"/>
                <w:bottom w:val="none" w:sz="0" w:space="0" w:color="auto"/>
                <w:right w:val="none" w:sz="0" w:space="0" w:color="auto"/>
              </w:divBdr>
            </w:div>
          </w:divsChild>
        </w:div>
        <w:div w:id="495995159">
          <w:marLeft w:val="0"/>
          <w:marRight w:val="0"/>
          <w:marTop w:val="0"/>
          <w:marBottom w:val="0"/>
          <w:divBdr>
            <w:top w:val="none" w:sz="0" w:space="0" w:color="auto"/>
            <w:left w:val="none" w:sz="0" w:space="0" w:color="auto"/>
            <w:bottom w:val="none" w:sz="0" w:space="0" w:color="auto"/>
            <w:right w:val="none" w:sz="0" w:space="0" w:color="auto"/>
          </w:divBdr>
          <w:divsChild>
            <w:div w:id="1789467674">
              <w:marLeft w:val="0"/>
              <w:marRight w:val="0"/>
              <w:marTop w:val="0"/>
              <w:marBottom w:val="0"/>
              <w:divBdr>
                <w:top w:val="none" w:sz="0" w:space="0" w:color="auto"/>
                <w:left w:val="none" w:sz="0" w:space="0" w:color="auto"/>
                <w:bottom w:val="none" w:sz="0" w:space="0" w:color="auto"/>
                <w:right w:val="none" w:sz="0" w:space="0" w:color="auto"/>
              </w:divBdr>
            </w:div>
          </w:divsChild>
        </w:div>
        <w:div w:id="545410801">
          <w:marLeft w:val="0"/>
          <w:marRight w:val="0"/>
          <w:marTop w:val="0"/>
          <w:marBottom w:val="0"/>
          <w:divBdr>
            <w:top w:val="none" w:sz="0" w:space="0" w:color="auto"/>
            <w:left w:val="none" w:sz="0" w:space="0" w:color="auto"/>
            <w:bottom w:val="none" w:sz="0" w:space="0" w:color="auto"/>
            <w:right w:val="none" w:sz="0" w:space="0" w:color="auto"/>
          </w:divBdr>
          <w:divsChild>
            <w:div w:id="1791584508">
              <w:marLeft w:val="0"/>
              <w:marRight w:val="0"/>
              <w:marTop w:val="0"/>
              <w:marBottom w:val="0"/>
              <w:divBdr>
                <w:top w:val="none" w:sz="0" w:space="0" w:color="auto"/>
                <w:left w:val="none" w:sz="0" w:space="0" w:color="auto"/>
                <w:bottom w:val="none" w:sz="0" w:space="0" w:color="auto"/>
                <w:right w:val="none" w:sz="0" w:space="0" w:color="auto"/>
              </w:divBdr>
            </w:div>
          </w:divsChild>
        </w:div>
        <w:div w:id="684866618">
          <w:marLeft w:val="0"/>
          <w:marRight w:val="0"/>
          <w:marTop w:val="0"/>
          <w:marBottom w:val="0"/>
          <w:divBdr>
            <w:top w:val="none" w:sz="0" w:space="0" w:color="auto"/>
            <w:left w:val="none" w:sz="0" w:space="0" w:color="auto"/>
            <w:bottom w:val="none" w:sz="0" w:space="0" w:color="auto"/>
            <w:right w:val="none" w:sz="0" w:space="0" w:color="auto"/>
          </w:divBdr>
          <w:divsChild>
            <w:div w:id="1761170852">
              <w:marLeft w:val="0"/>
              <w:marRight w:val="0"/>
              <w:marTop w:val="0"/>
              <w:marBottom w:val="0"/>
              <w:divBdr>
                <w:top w:val="none" w:sz="0" w:space="0" w:color="auto"/>
                <w:left w:val="none" w:sz="0" w:space="0" w:color="auto"/>
                <w:bottom w:val="none" w:sz="0" w:space="0" w:color="auto"/>
                <w:right w:val="none" w:sz="0" w:space="0" w:color="auto"/>
              </w:divBdr>
            </w:div>
          </w:divsChild>
        </w:div>
        <w:div w:id="881021787">
          <w:marLeft w:val="0"/>
          <w:marRight w:val="0"/>
          <w:marTop w:val="0"/>
          <w:marBottom w:val="0"/>
          <w:divBdr>
            <w:top w:val="none" w:sz="0" w:space="0" w:color="auto"/>
            <w:left w:val="none" w:sz="0" w:space="0" w:color="auto"/>
            <w:bottom w:val="none" w:sz="0" w:space="0" w:color="auto"/>
            <w:right w:val="none" w:sz="0" w:space="0" w:color="auto"/>
          </w:divBdr>
          <w:divsChild>
            <w:div w:id="682170978">
              <w:marLeft w:val="0"/>
              <w:marRight w:val="0"/>
              <w:marTop w:val="0"/>
              <w:marBottom w:val="0"/>
              <w:divBdr>
                <w:top w:val="none" w:sz="0" w:space="0" w:color="auto"/>
                <w:left w:val="none" w:sz="0" w:space="0" w:color="auto"/>
                <w:bottom w:val="none" w:sz="0" w:space="0" w:color="auto"/>
                <w:right w:val="none" w:sz="0" w:space="0" w:color="auto"/>
              </w:divBdr>
            </w:div>
            <w:div w:id="1639412882">
              <w:marLeft w:val="0"/>
              <w:marRight w:val="0"/>
              <w:marTop w:val="0"/>
              <w:marBottom w:val="0"/>
              <w:divBdr>
                <w:top w:val="none" w:sz="0" w:space="0" w:color="auto"/>
                <w:left w:val="none" w:sz="0" w:space="0" w:color="auto"/>
                <w:bottom w:val="none" w:sz="0" w:space="0" w:color="auto"/>
                <w:right w:val="none" w:sz="0" w:space="0" w:color="auto"/>
              </w:divBdr>
            </w:div>
          </w:divsChild>
        </w:div>
        <w:div w:id="966476220">
          <w:marLeft w:val="0"/>
          <w:marRight w:val="0"/>
          <w:marTop w:val="0"/>
          <w:marBottom w:val="0"/>
          <w:divBdr>
            <w:top w:val="none" w:sz="0" w:space="0" w:color="auto"/>
            <w:left w:val="none" w:sz="0" w:space="0" w:color="auto"/>
            <w:bottom w:val="none" w:sz="0" w:space="0" w:color="auto"/>
            <w:right w:val="none" w:sz="0" w:space="0" w:color="auto"/>
          </w:divBdr>
          <w:divsChild>
            <w:div w:id="782958987">
              <w:marLeft w:val="0"/>
              <w:marRight w:val="0"/>
              <w:marTop w:val="0"/>
              <w:marBottom w:val="0"/>
              <w:divBdr>
                <w:top w:val="none" w:sz="0" w:space="0" w:color="auto"/>
                <w:left w:val="none" w:sz="0" w:space="0" w:color="auto"/>
                <w:bottom w:val="none" w:sz="0" w:space="0" w:color="auto"/>
                <w:right w:val="none" w:sz="0" w:space="0" w:color="auto"/>
              </w:divBdr>
            </w:div>
          </w:divsChild>
        </w:div>
        <w:div w:id="1278834793">
          <w:marLeft w:val="0"/>
          <w:marRight w:val="0"/>
          <w:marTop w:val="0"/>
          <w:marBottom w:val="0"/>
          <w:divBdr>
            <w:top w:val="none" w:sz="0" w:space="0" w:color="auto"/>
            <w:left w:val="none" w:sz="0" w:space="0" w:color="auto"/>
            <w:bottom w:val="none" w:sz="0" w:space="0" w:color="auto"/>
            <w:right w:val="none" w:sz="0" w:space="0" w:color="auto"/>
          </w:divBdr>
          <w:divsChild>
            <w:div w:id="1145700981">
              <w:marLeft w:val="0"/>
              <w:marRight w:val="0"/>
              <w:marTop w:val="0"/>
              <w:marBottom w:val="0"/>
              <w:divBdr>
                <w:top w:val="none" w:sz="0" w:space="0" w:color="auto"/>
                <w:left w:val="none" w:sz="0" w:space="0" w:color="auto"/>
                <w:bottom w:val="none" w:sz="0" w:space="0" w:color="auto"/>
                <w:right w:val="none" w:sz="0" w:space="0" w:color="auto"/>
              </w:divBdr>
            </w:div>
          </w:divsChild>
        </w:div>
        <w:div w:id="1380276674">
          <w:marLeft w:val="0"/>
          <w:marRight w:val="0"/>
          <w:marTop w:val="0"/>
          <w:marBottom w:val="0"/>
          <w:divBdr>
            <w:top w:val="none" w:sz="0" w:space="0" w:color="auto"/>
            <w:left w:val="none" w:sz="0" w:space="0" w:color="auto"/>
            <w:bottom w:val="none" w:sz="0" w:space="0" w:color="auto"/>
            <w:right w:val="none" w:sz="0" w:space="0" w:color="auto"/>
          </w:divBdr>
          <w:divsChild>
            <w:div w:id="42875340">
              <w:marLeft w:val="0"/>
              <w:marRight w:val="0"/>
              <w:marTop w:val="0"/>
              <w:marBottom w:val="0"/>
              <w:divBdr>
                <w:top w:val="none" w:sz="0" w:space="0" w:color="auto"/>
                <w:left w:val="none" w:sz="0" w:space="0" w:color="auto"/>
                <w:bottom w:val="none" w:sz="0" w:space="0" w:color="auto"/>
                <w:right w:val="none" w:sz="0" w:space="0" w:color="auto"/>
              </w:divBdr>
            </w:div>
          </w:divsChild>
        </w:div>
        <w:div w:id="1507020564">
          <w:marLeft w:val="0"/>
          <w:marRight w:val="0"/>
          <w:marTop w:val="0"/>
          <w:marBottom w:val="0"/>
          <w:divBdr>
            <w:top w:val="none" w:sz="0" w:space="0" w:color="auto"/>
            <w:left w:val="none" w:sz="0" w:space="0" w:color="auto"/>
            <w:bottom w:val="none" w:sz="0" w:space="0" w:color="auto"/>
            <w:right w:val="none" w:sz="0" w:space="0" w:color="auto"/>
          </w:divBdr>
          <w:divsChild>
            <w:div w:id="1271159236">
              <w:marLeft w:val="0"/>
              <w:marRight w:val="0"/>
              <w:marTop w:val="0"/>
              <w:marBottom w:val="0"/>
              <w:divBdr>
                <w:top w:val="none" w:sz="0" w:space="0" w:color="auto"/>
                <w:left w:val="none" w:sz="0" w:space="0" w:color="auto"/>
                <w:bottom w:val="none" w:sz="0" w:space="0" w:color="auto"/>
                <w:right w:val="none" w:sz="0" w:space="0" w:color="auto"/>
              </w:divBdr>
            </w:div>
          </w:divsChild>
        </w:div>
        <w:div w:id="1583372932">
          <w:marLeft w:val="0"/>
          <w:marRight w:val="0"/>
          <w:marTop w:val="0"/>
          <w:marBottom w:val="0"/>
          <w:divBdr>
            <w:top w:val="none" w:sz="0" w:space="0" w:color="auto"/>
            <w:left w:val="none" w:sz="0" w:space="0" w:color="auto"/>
            <w:bottom w:val="none" w:sz="0" w:space="0" w:color="auto"/>
            <w:right w:val="none" w:sz="0" w:space="0" w:color="auto"/>
          </w:divBdr>
          <w:divsChild>
            <w:div w:id="637035559">
              <w:marLeft w:val="0"/>
              <w:marRight w:val="0"/>
              <w:marTop w:val="0"/>
              <w:marBottom w:val="0"/>
              <w:divBdr>
                <w:top w:val="none" w:sz="0" w:space="0" w:color="auto"/>
                <w:left w:val="none" w:sz="0" w:space="0" w:color="auto"/>
                <w:bottom w:val="none" w:sz="0" w:space="0" w:color="auto"/>
                <w:right w:val="none" w:sz="0" w:space="0" w:color="auto"/>
              </w:divBdr>
            </w:div>
            <w:div w:id="1863204102">
              <w:marLeft w:val="0"/>
              <w:marRight w:val="0"/>
              <w:marTop w:val="0"/>
              <w:marBottom w:val="0"/>
              <w:divBdr>
                <w:top w:val="none" w:sz="0" w:space="0" w:color="auto"/>
                <w:left w:val="none" w:sz="0" w:space="0" w:color="auto"/>
                <w:bottom w:val="none" w:sz="0" w:space="0" w:color="auto"/>
                <w:right w:val="none" w:sz="0" w:space="0" w:color="auto"/>
              </w:divBdr>
            </w:div>
          </w:divsChild>
        </w:div>
        <w:div w:id="1612664996">
          <w:marLeft w:val="0"/>
          <w:marRight w:val="0"/>
          <w:marTop w:val="0"/>
          <w:marBottom w:val="0"/>
          <w:divBdr>
            <w:top w:val="none" w:sz="0" w:space="0" w:color="auto"/>
            <w:left w:val="none" w:sz="0" w:space="0" w:color="auto"/>
            <w:bottom w:val="none" w:sz="0" w:space="0" w:color="auto"/>
            <w:right w:val="none" w:sz="0" w:space="0" w:color="auto"/>
          </w:divBdr>
          <w:divsChild>
            <w:div w:id="409620558">
              <w:marLeft w:val="0"/>
              <w:marRight w:val="0"/>
              <w:marTop w:val="0"/>
              <w:marBottom w:val="0"/>
              <w:divBdr>
                <w:top w:val="none" w:sz="0" w:space="0" w:color="auto"/>
                <w:left w:val="none" w:sz="0" w:space="0" w:color="auto"/>
                <w:bottom w:val="none" w:sz="0" w:space="0" w:color="auto"/>
                <w:right w:val="none" w:sz="0" w:space="0" w:color="auto"/>
              </w:divBdr>
            </w:div>
          </w:divsChild>
        </w:div>
        <w:div w:id="1663045635">
          <w:marLeft w:val="0"/>
          <w:marRight w:val="0"/>
          <w:marTop w:val="0"/>
          <w:marBottom w:val="0"/>
          <w:divBdr>
            <w:top w:val="none" w:sz="0" w:space="0" w:color="auto"/>
            <w:left w:val="none" w:sz="0" w:space="0" w:color="auto"/>
            <w:bottom w:val="none" w:sz="0" w:space="0" w:color="auto"/>
            <w:right w:val="none" w:sz="0" w:space="0" w:color="auto"/>
          </w:divBdr>
          <w:divsChild>
            <w:div w:id="2027291060">
              <w:marLeft w:val="0"/>
              <w:marRight w:val="0"/>
              <w:marTop w:val="0"/>
              <w:marBottom w:val="0"/>
              <w:divBdr>
                <w:top w:val="none" w:sz="0" w:space="0" w:color="auto"/>
                <w:left w:val="none" w:sz="0" w:space="0" w:color="auto"/>
                <w:bottom w:val="none" w:sz="0" w:space="0" w:color="auto"/>
                <w:right w:val="none" w:sz="0" w:space="0" w:color="auto"/>
              </w:divBdr>
            </w:div>
          </w:divsChild>
        </w:div>
        <w:div w:id="1734884512">
          <w:marLeft w:val="0"/>
          <w:marRight w:val="0"/>
          <w:marTop w:val="0"/>
          <w:marBottom w:val="0"/>
          <w:divBdr>
            <w:top w:val="none" w:sz="0" w:space="0" w:color="auto"/>
            <w:left w:val="none" w:sz="0" w:space="0" w:color="auto"/>
            <w:bottom w:val="none" w:sz="0" w:space="0" w:color="auto"/>
            <w:right w:val="none" w:sz="0" w:space="0" w:color="auto"/>
          </w:divBdr>
          <w:divsChild>
            <w:div w:id="1702363285">
              <w:marLeft w:val="0"/>
              <w:marRight w:val="0"/>
              <w:marTop w:val="0"/>
              <w:marBottom w:val="0"/>
              <w:divBdr>
                <w:top w:val="none" w:sz="0" w:space="0" w:color="auto"/>
                <w:left w:val="none" w:sz="0" w:space="0" w:color="auto"/>
                <w:bottom w:val="none" w:sz="0" w:space="0" w:color="auto"/>
                <w:right w:val="none" w:sz="0" w:space="0" w:color="auto"/>
              </w:divBdr>
            </w:div>
          </w:divsChild>
        </w:div>
        <w:div w:id="1783764051">
          <w:marLeft w:val="0"/>
          <w:marRight w:val="0"/>
          <w:marTop w:val="0"/>
          <w:marBottom w:val="0"/>
          <w:divBdr>
            <w:top w:val="none" w:sz="0" w:space="0" w:color="auto"/>
            <w:left w:val="none" w:sz="0" w:space="0" w:color="auto"/>
            <w:bottom w:val="none" w:sz="0" w:space="0" w:color="auto"/>
            <w:right w:val="none" w:sz="0" w:space="0" w:color="auto"/>
          </w:divBdr>
          <w:divsChild>
            <w:div w:id="118499000">
              <w:marLeft w:val="0"/>
              <w:marRight w:val="0"/>
              <w:marTop w:val="0"/>
              <w:marBottom w:val="0"/>
              <w:divBdr>
                <w:top w:val="none" w:sz="0" w:space="0" w:color="auto"/>
                <w:left w:val="none" w:sz="0" w:space="0" w:color="auto"/>
                <w:bottom w:val="none" w:sz="0" w:space="0" w:color="auto"/>
                <w:right w:val="none" w:sz="0" w:space="0" w:color="auto"/>
              </w:divBdr>
            </w:div>
          </w:divsChild>
        </w:div>
        <w:div w:id="1826317643">
          <w:marLeft w:val="0"/>
          <w:marRight w:val="0"/>
          <w:marTop w:val="0"/>
          <w:marBottom w:val="0"/>
          <w:divBdr>
            <w:top w:val="none" w:sz="0" w:space="0" w:color="auto"/>
            <w:left w:val="none" w:sz="0" w:space="0" w:color="auto"/>
            <w:bottom w:val="none" w:sz="0" w:space="0" w:color="auto"/>
            <w:right w:val="none" w:sz="0" w:space="0" w:color="auto"/>
          </w:divBdr>
          <w:divsChild>
            <w:div w:id="485321634">
              <w:marLeft w:val="0"/>
              <w:marRight w:val="0"/>
              <w:marTop w:val="0"/>
              <w:marBottom w:val="0"/>
              <w:divBdr>
                <w:top w:val="none" w:sz="0" w:space="0" w:color="auto"/>
                <w:left w:val="none" w:sz="0" w:space="0" w:color="auto"/>
                <w:bottom w:val="none" w:sz="0" w:space="0" w:color="auto"/>
                <w:right w:val="none" w:sz="0" w:space="0" w:color="auto"/>
              </w:divBdr>
            </w:div>
            <w:div w:id="1303073367">
              <w:marLeft w:val="0"/>
              <w:marRight w:val="0"/>
              <w:marTop w:val="0"/>
              <w:marBottom w:val="0"/>
              <w:divBdr>
                <w:top w:val="none" w:sz="0" w:space="0" w:color="auto"/>
                <w:left w:val="none" w:sz="0" w:space="0" w:color="auto"/>
                <w:bottom w:val="none" w:sz="0" w:space="0" w:color="auto"/>
                <w:right w:val="none" w:sz="0" w:space="0" w:color="auto"/>
              </w:divBdr>
            </w:div>
          </w:divsChild>
        </w:div>
        <w:div w:id="1859655671">
          <w:marLeft w:val="0"/>
          <w:marRight w:val="0"/>
          <w:marTop w:val="0"/>
          <w:marBottom w:val="0"/>
          <w:divBdr>
            <w:top w:val="none" w:sz="0" w:space="0" w:color="auto"/>
            <w:left w:val="none" w:sz="0" w:space="0" w:color="auto"/>
            <w:bottom w:val="none" w:sz="0" w:space="0" w:color="auto"/>
            <w:right w:val="none" w:sz="0" w:space="0" w:color="auto"/>
          </w:divBdr>
          <w:divsChild>
            <w:div w:id="1412657126">
              <w:marLeft w:val="0"/>
              <w:marRight w:val="0"/>
              <w:marTop w:val="0"/>
              <w:marBottom w:val="0"/>
              <w:divBdr>
                <w:top w:val="none" w:sz="0" w:space="0" w:color="auto"/>
                <w:left w:val="none" w:sz="0" w:space="0" w:color="auto"/>
                <w:bottom w:val="none" w:sz="0" w:space="0" w:color="auto"/>
                <w:right w:val="none" w:sz="0" w:space="0" w:color="auto"/>
              </w:divBdr>
            </w:div>
          </w:divsChild>
        </w:div>
        <w:div w:id="1925147901">
          <w:marLeft w:val="0"/>
          <w:marRight w:val="0"/>
          <w:marTop w:val="0"/>
          <w:marBottom w:val="0"/>
          <w:divBdr>
            <w:top w:val="none" w:sz="0" w:space="0" w:color="auto"/>
            <w:left w:val="none" w:sz="0" w:space="0" w:color="auto"/>
            <w:bottom w:val="none" w:sz="0" w:space="0" w:color="auto"/>
            <w:right w:val="none" w:sz="0" w:space="0" w:color="auto"/>
          </w:divBdr>
          <w:divsChild>
            <w:div w:id="316374426">
              <w:marLeft w:val="0"/>
              <w:marRight w:val="0"/>
              <w:marTop w:val="0"/>
              <w:marBottom w:val="0"/>
              <w:divBdr>
                <w:top w:val="none" w:sz="0" w:space="0" w:color="auto"/>
                <w:left w:val="none" w:sz="0" w:space="0" w:color="auto"/>
                <w:bottom w:val="none" w:sz="0" w:space="0" w:color="auto"/>
                <w:right w:val="none" w:sz="0" w:space="0" w:color="auto"/>
              </w:divBdr>
            </w:div>
            <w:div w:id="590967515">
              <w:marLeft w:val="0"/>
              <w:marRight w:val="0"/>
              <w:marTop w:val="0"/>
              <w:marBottom w:val="0"/>
              <w:divBdr>
                <w:top w:val="none" w:sz="0" w:space="0" w:color="auto"/>
                <w:left w:val="none" w:sz="0" w:space="0" w:color="auto"/>
                <w:bottom w:val="none" w:sz="0" w:space="0" w:color="auto"/>
                <w:right w:val="none" w:sz="0" w:space="0" w:color="auto"/>
              </w:divBdr>
            </w:div>
          </w:divsChild>
        </w:div>
        <w:div w:id="1937471809">
          <w:marLeft w:val="0"/>
          <w:marRight w:val="0"/>
          <w:marTop w:val="0"/>
          <w:marBottom w:val="0"/>
          <w:divBdr>
            <w:top w:val="none" w:sz="0" w:space="0" w:color="auto"/>
            <w:left w:val="none" w:sz="0" w:space="0" w:color="auto"/>
            <w:bottom w:val="none" w:sz="0" w:space="0" w:color="auto"/>
            <w:right w:val="none" w:sz="0" w:space="0" w:color="auto"/>
          </w:divBdr>
          <w:divsChild>
            <w:div w:id="947349688">
              <w:marLeft w:val="0"/>
              <w:marRight w:val="0"/>
              <w:marTop w:val="0"/>
              <w:marBottom w:val="0"/>
              <w:divBdr>
                <w:top w:val="none" w:sz="0" w:space="0" w:color="auto"/>
                <w:left w:val="none" w:sz="0" w:space="0" w:color="auto"/>
                <w:bottom w:val="none" w:sz="0" w:space="0" w:color="auto"/>
                <w:right w:val="none" w:sz="0" w:space="0" w:color="auto"/>
              </w:divBdr>
            </w:div>
          </w:divsChild>
        </w:div>
        <w:div w:id="1938949336">
          <w:marLeft w:val="0"/>
          <w:marRight w:val="0"/>
          <w:marTop w:val="0"/>
          <w:marBottom w:val="0"/>
          <w:divBdr>
            <w:top w:val="none" w:sz="0" w:space="0" w:color="auto"/>
            <w:left w:val="none" w:sz="0" w:space="0" w:color="auto"/>
            <w:bottom w:val="none" w:sz="0" w:space="0" w:color="auto"/>
            <w:right w:val="none" w:sz="0" w:space="0" w:color="auto"/>
          </w:divBdr>
          <w:divsChild>
            <w:div w:id="1973247362">
              <w:marLeft w:val="0"/>
              <w:marRight w:val="0"/>
              <w:marTop w:val="0"/>
              <w:marBottom w:val="0"/>
              <w:divBdr>
                <w:top w:val="none" w:sz="0" w:space="0" w:color="auto"/>
                <w:left w:val="none" w:sz="0" w:space="0" w:color="auto"/>
                <w:bottom w:val="none" w:sz="0" w:space="0" w:color="auto"/>
                <w:right w:val="none" w:sz="0" w:space="0" w:color="auto"/>
              </w:divBdr>
            </w:div>
          </w:divsChild>
        </w:div>
        <w:div w:id="1963802578">
          <w:marLeft w:val="0"/>
          <w:marRight w:val="0"/>
          <w:marTop w:val="0"/>
          <w:marBottom w:val="0"/>
          <w:divBdr>
            <w:top w:val="none" w:sz="0" w:space="0" w:color="auto"/>
            <w:left w:val="none" w:sz="0" w:space="0" w:color="auto"/>
            <w:bottom w:val="none" w:sz="0" w:space="0" w:color="auto"/>
            <w:right w:val="none" w:sz="0" w:space="0" w:color="auto"/>
          </w:divBdr>
          <w:divsChild>
            <w:div w:id="1354384188">
              <w:marLeft w:val="0"/>
              <w:marRight w:val="0"/>
              <w:marTop w:val="0"/>
              <w:marBottom w:val="0"/>
              <w:divBdr>
                <w:top w:val="none" w:sz="0" w:space="0" w:color="auto"/>
                <w:left w:val="none" w:sz="0" w:space="0" w:color="auto"/>
                <w:bottom w:val="none" w:sz="0" w:space="0" w:color="auto"/>
                <w:right w:val="none" w:sz="0" w:space="0" w:color="auto"/>
              </w:divBdr>
            </w:div>
          </w:divsChild>
        </w:div>
        <w:div w:id="2050490523">
          <w:marLeft w:val="0"/>
          <w:marRight w:val="0"/>
          <w:marTop w:val="0"/>
          <w:marBottom w:val="0"/>
          <w:divBdr>
            <w:top w:val="none" w:sz="0" w:space="0" w:color="auto"/>
            <w:left w:val="none" w:sz="0" w:space="0" w:color="auto"/>
            <w:bottom w:val="none" w:sz="0" w:space="0" w:color="auto"/>
            <w:right w:val="none" w:sz="0" w:space="0" w:color="auto"/>
          </w:divBdr>
          <w:divsChild>
            <w:div w:id="189076913">
              <w:marLeft w:val="0"/>
              <w:marRight w:val="0"/>
              <w:marTop w:val="0"/>
              <w:marBottom w:val="0"/>
              <w:divBdr>
                <w:top w:val="none" w:sz="0" w:space="0" w:color="auto"/>
                <w:left w:val="none" w:sz="0" w:space="0" w:color="auto"/>
                <w:bottom w:val="none" w:sz="0" w:space="0" w:color="auto"/>
                <w:right w:val="none" w:sz="0" w:space="0" w:color="auto"/>
              </w:divBdr>
            </w:div>
            <w:div w:id="1113205859">
              <w:marLeft w:val="0"/>
              <w:marRight w:val="0"/>
              <w:marTop w:val="0"/>
              <w:marBottom w:val="0"/>
              <w:divBdr>
                <w:top w:val="none" w:sz="0" w:space="0" w:color="auto"/>
                <w:left w:val="none" w:sz="0" w:space="0" w:color="auto"/>
                <w:bottom w:val="none" w:sz="0" w:space="0" w:color="auto"/>
                <w:right w:val="none" w:sz="0" w:space="0" w:color="auto"/>
              </w:divBdr>
            </w:div>
            <w:div w:id="2061706903">
              <w:marLeft w:val="0"/>
              <w:marRight w:val="0"/>
              <w:marTop w:val="0"/>
              <w:marBottom w:val="0"/>
              <w:divBdr>
                <w:top w:val="none" w:sz="0" w:space="0" w:color="auto"/>
                <w:left w:val="none" w:sz="0" w:space="0" w:color="auto"/>
                <w:bottom w:val="none" w:sz="0" w:space="0" w:color="auto"/>
                <w:right w:val="none" w:sz="0" w:space="0" w:color="auto"/>
              </w:divBdr>
            </w:div>
          </w:divsChild>
        </w:div>
        <w:div w:id="2146770387">
          <w:marLeft w:val="0"/>
          <w:marRight w:val="0"/>
          <w:marTop w:val="0"/>
          <w:marBottom w:val="0"/>
          <w:divBdr>
            <w:top w:val="none" w:sz="0" w:space="0" w:color="auto"/>
            <w:left w:val="none" w:sz="0" w:space="0" w:color="auto"/>
            <w:bottom w:val="none" w:sz="0" w:space="0" w:color="auto"/>
            <w:right w:val="none" w:sz="0" w:space="0" w:color="auto"/>
          </w:divBdr>
          <w:divsChild>
            <w:div w:id="14577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8461">
      <w:bodyDiv w:val="1"/>
      <w:marLeft w:val="0"/>
      <w:marRight w:val="0"/>
      <w:marTop w:val="0"/>
      <w:marBottom w:val="0"/>
      <w:divBdr>
        <w:top w:val="none" w:sz="0" w:space="0" w:color="auto"/>
        <w:left w:val="none" w:sz="0" w:space="0" w:color="auto"/>
        <w:bottom w:val="none" w:sz="0" w:space="0" w:color="auto"/>
        <w:right w:val="none" w:sz="0" w:space="0" w:color="auto"/>
      </w:divBdr>
    </w:div>
    <w:div w:id="968557209">
      <w:bodyDiv w:val="1"/>
      <w:marLeft w:val="0"/>
      <w:marRight w:val="0"/>
      <w:marTop w:val="0"/>
      <w:marBottom w:val="0"/>
      <w:divBdr>
        <w:top w:val="none" w:sz="0" w:space="0" w:color="auto"/>
        <w:left w:val="none" w:sz="0" w:space="0" w:color="auto"/>
        <w:bottom w:val="none" w:sz="0" w:space="0" w:color="auto"/>
        <w:right w:val="none" w:sz="0" w:space="0" w:color="auto"/>
      </w:divBdr>
    </w:div>
    <w:div w:id="979848125">
      <w:bodyDiv w:val="1"/>
      <w:marLeft w:val="0"/>
      <w:marRight w:val="0"/>
      <w:marTop w:val="0"/>
      <w:marBottom w:val="0"/>
      <w:divBdr>
        <w:top w:val="none" w:sz="0" w:space="0" w:color="auto"/>
        <w:left w:val="none" w:sz="0" w:space="0" w:color="auto"/>
        <w:bottom w:val="none" w:sz="0" w:space="0" w:color="auto"/>
        <w:right w:val="none" w:sz="0" w:space="0" w:color="auto"/>
      </w:divBdr>
    </w:div>
    <w:div w:id="990328095">
      <w:bodyDiv w:val="1"/>
      <w:marLeft w:val="0"/>
      <w:marRight w:val="0"/>
      <w:marTop w:val="0"/>
      <w:marBottom w:val="0"/>
      <w:divBdr>
        <w:top w:val="none" w:sz="0" w:space="0" w:color="auto"/>
        <w:left w:val="none" w:sz="0" w:space="0" w:color="auto"/>
        <w:bottom w:val="none" w:sz="0" w:space="0" w:color="auto"/>
        <w:right w:val="none" w:sz="0" w:space="0" w:color="auto"/>
      </w:divBdr>
    </w:div>
    <w:div w:id="1006595396">
      <w:bodyDiv w:val="1"/>
      <w:marLeft w:val="0"/>
      <w:marRight w:val="0"/>
      <w:marTop w:val="0"/>
      <w:marBottom w:val="0"/>
      <w:divBdr>
        <w:top w:val="none" w:sz="0" w:space="0" w:color="auto"/>
        <w:left w:val="none" w:sz="0" w:space="0" w:color="auto"/>
        <w:bottom w:val="none" w:sz="0" w:space="0" w:color="auto"/>
        <w:right w:val="none" w:sz="0" w:space="0" w:color="auto"/>
      </w:divBdr>
      <w:divsChild>
        <w:div w:id="40829201">
          <w:marLeft w:val="0"/>
          <w:marRight w:val="0"/>
          <w:marTop w:val="0"/>
          <w:marBottom w:val="0"/>
          <w:divBdr>
            <w:top w:val="none" w:sz="0" w:space="0" w:color="auto"/>
            <w:left w:val="none" w:sz="0" w:space="0" w:color="auto"/>
            <w:bottom w:val="none" w:sz="0" w:space="0" w:color="auto"/>
            <w:right w:val="none" w:sz="0" w:space="0" w:color="auto"/>
          </w:divBdr>
          <w:divsChild>
            <w:div w:id="1131482006">
              <w:marLeft w:val="0"/>
              <w:marRight w:val="0"/>
              <w:marTop w:val="0"/>
              <w:marBottom w:val="0"/>
              <w:divBdr>
                <w:top w:val="none" w:sz="0" w:space="0" w:color="auto"/>
                <w:left w:val="none" w:sz="0" w:space="0" w:color="auto"/>
                <w:bottom w:val="none" w:sz="0" w:space="0" w:color="auto"/>
                <w:right w:val="none" w:sz="0" w:space="0" w:color="auto"/>
              </w:divBdr>
            </w:div>
          </w:divsChild>
        </w:div>
        <w:div w:id="118954841">
          <w:marLeft w:val="0"/>
          <w:marRight w:val="0"/>
          <w:marTop w:val="0"/>
          <w:marBottom w:val="0"/>
          <w:divBdr>
            <w:top w:val="none" w:sz="0" w:space="0" w:color="auto"/>
            <w:left w:val="none" w:sz="0" w:space="0" w:color="auto"/>
            <w:bottom w:val="none" w:sz="0" w:space="0" w:color="auto"/>
            <w:right w:val="none" w:sz="0" w:space="0" w:color="auto"/>
          </w:divBdr>
          <w:divsChild>
            <w:div w:id="536815038">
              <w:marLeft w:val="0"/>
              <w:marRight w:val="0"/>
              <w:marTop w:val="0"/>
              <w:marBottom w:val="0"/>
              <w:divBdr>
                <w:top w:val="none" w:sz="0" w:space="0" w:color="auto"/>
                <w:left w:val="none" w:sz="0" w:space="0" w:color="auto"/>
                <w:bottom w:val="none" w:sz="0" w:space="0" w:color="auto"/>
                <w:right w:val="none" w:sz="0" w:space="0" w:color="auto"/>
              </w:divBdr>
            </w:div>
          </w:divsChild>
        </w:div>
        <w:div w:id="333996914">
          <w:marLeft w:val="0"/>
          <w:marRight w:val="0"/>
          <w:marTop w:val="0"/>
          <w:marBottom w:val="0"/>
          <w:divBdr>
            <w:top w:val="none" w:sz="0" w:space="0" w:color="auto"/>
            <w:left w:val="none" w:sz="0" w:space="0" w:color="auto"/>
            <w:bottom w:val="none" w:sz="0" w:space="0" w:color="auto"/>
            <w:right w:val="none" w:sz="0" w:space="0" w:color="auto"/>
          </w:divBdr>
          <w:divsChild>
            <w:div w:id="640623909">
              <w:marLeft w:val="0"/>
              <w:marRight w:val="0"/>
              <w:marTop w:val="0"/>
              <w:marBottom w:val="0"/>
              <w:divBdr>
                <w:top w:val="none" w:sz="0" w:space="0" w:color="auto"/>
                <w:left w:val="none" w:sz="0" w:space="0" w:color="auto"/>
                <w:bottom w:val="none" w:sz="0" w:space="0" w:color="auto"/>
                <w:right w:val="none" w:sz="0" w:space="0" w:color="auto"/>
              </w:divBdr>
            </w:div>
          </w:divsChild>
        </w:div>
        <w:div w:id="462970166">
          <w:marLeft w:val="0"/>
          <w:marRight w:val="0"/>
          <w:marTop w:val="0"/>
          <w:marBottom w:val="0"/>
          <w:divBdr>
            <w:top w:val="none" w:sz="0" w:space="0" w:color="auto"/>
            <w:left w:val="none" w:sz="0" w:space="0" w:color="auto"/>
            <w:bottom w:val="none" w:sz="0" w:space="0" w:color="auto"/>
            <w:right w:val="none" w:sz="0" w:space="0" w:color="auto"/>
          </w:divBdr>
          <w:divsChild>
            <w:div w:id="665134597">
              <w:marLeft w:val="0"/>
              <w:marRight w:val="0"/>
              <w:marTop w:val="0"/>
              <w:marBottom w:val="0"/>
              <w:divBdr>
                <w:top w:val="none" w:sz="0" w:space="0" w:color="auto"/>
                <w:left w:val="none" w:sz="0" w:space="0" w:color="auto"/>
                <w:bottom w:val="none" w:sz="0" w:space="0" w:color="auto"/>
                <w:right w:val="none" w:sz="0" w:space="0" w:color="auto"/>
              </w:divBdr>
            </w:div>
          </w:divsChild>
        </w:div>
        <w:div w:id="518356209">
          <w:marLeft w:val="0"/>
          <w:marRight w:val="0"/>
          <w:marTop w:val="0"/>
          <w:marBottom w:val="0"/>
          <w:divBdr>
            <w:top w:val="none" w:sz="0" w:space="0" w:color="auto"/>
            <w:left w:val="none" w:sz="0" w:space="0" w:color="auto"/>
            <w:bottom w:val="none" w:sz="0" w:space="0" w:color="auto"/>
            <w:right w:val="none" w:sz="0" w:space="0" w:color="auto"/>
          </w:divBdr>
          <w:divsChild>
            <w:div w:id="301621616">
              <w:marLeft w:val="0"/>
              <w:marRight w:val="0"/>
              <w:marTop w:val="0"/>
              <w:marBottom w:val="0"/>
              <w:divBdr>
                <w:top w:val="none" w:sz="0" w:space="0" w:color="auto"/>
                <w:left w:val="none" w:sz="0" w:space="0" w:color="auto"/>
                <w:bottom w:val="none" w:sz="0" w:space="0" w:color="auto"/>
                <w:right w:val="none" w:sz="0" w:space="0" w:color="auto"/>
              </w:divBdr>
            </w:div>
          </w:divsChild>
        </w:div>
        <w:div w:id="654143364">
          <w:marLeft w:val="0"/>
          <w:marRight w:val="0"/>
          <w:marTop w:val="0"/>
          <w:marBottom w:val="0"/>
          <w:divBdr>
            <w:top w:val="none" w:sz="0" w:space="0" w:color="auto"/>
            <w:left w:val="none" w:sz="0" w:space="0" w:color="auto"/>
            <w:bottom w:val="none" w:sz="0" w:space="0" w:color="auto"/>
            <w:right w:val="none" w:sz="0" w:space="0" w:color="auto"/>
          </w:divBdr>
          <w:divsChild>
            <w:div w:id="1428578462">
              <w:marLeft w:val="0"/>
              <w:marRight w:val="0"/>
              <w:marTop w:val="0"/>
              <w:marBottom w:val="0"/>
              <w:divBdr>
                <w:top w:val="none" w:sz="0" w:space="0" w:color="auto"/>
                <w:left w:val="none" w:sz="0" w:space="0" w:color="auto"/>
                <w:bottom w:val="none" w:sz="0" w:space="0" w:color="auto"/>
                <w:right w:val="none" w:sz="0" w:space="0" w:color="auto"/>
              </w:divBdr>
            </w:div>
          </w:divsChild>
        </w:div>
        <w:div w:id="670449121">
          <w:marLeft w:val="0"/>
          <w:marRight w:val="0"/>
          <w:marTop w:val="0"/>
          <w:marBottom w:val="0"/>
          <w:divBdr>
            <w:top w:val="none" w:sz="0" w:space="0" w:color="auto"/>
            <w:left w:val="none" w:sz="0" w:space="0" w:color="auto"/>
            <w:bottom w:val="none" w:sz="0" w:space="0" w:color="auto"/>
            <w:right w:val="none" w:sz="0" w:space="0" w:color="auto"/>
          </w:divBdr>
          <w:divsChild>
            <w:div w:id="1001783781">
              <w:marLeft w:val="0"/>
              <w:marRight w:val="0"/>
              <w:marTop w:val="0"/>
              <w:marBottom w:val="0"/>
              <w:divBdr>
                <w:top w:val="none" w:sz="0" w:space="0" w:color="auto"/>
                <w:left w:val="none" w:sz="0" w:space="0" w:color="auto"/>
                <w:bottom w:val="none" w:sz="0" w:space="0" w:color="auto"/>
                <w:right w:val="none" w:sz="0" w:space="0" w:color="auto"/>
              </w:divBdr>
            </w:div>
          </w:divsChild>
        </w:div>
        <w:div w:id="688533279">
          <w:marLeft w:val="0"/>
          <w:marRight w:val="0"/>
          <w:marTop w:val="0"/>
          <w:marBottom w:val="0"/>
          <w:divBdr>
            <w:top w:val="none" w:sz="0" w:space="0" w:color="auto"/>
            <w:left w:val="none" w:sz="0" w:space="0" w:color="auto"/>
            <w:bottom w:val="none" w:sz="0" w:space="0" w:color="auto"/>
            <w:right w:val="none" w:sz="0" w:space="0" w:color="auto"/>
          </w:divBdr>
          <w:divsChild>
            <w:div w:id="1792555713">
              <w:marLeft w:val="0"/>
              <w:marRight w:val="0"/>
              <w:marTop w:val="0"/>
              <w:marBottom w:val="0"/>
              <w:divBdr>
                <w:top w:val="none" w:sz="0" w:space="0" w:color="auto"/>
                <w:left w:val="none" w:sz="0" w:space="0" w:color="auto"/>
                <w:bottom w:val="none" w:sz="0" w:space="0" w:color="auto"/>
                <w:right w:val="none" w:sz="0" w:space="0" w:color="auto"/>
              </w:divBdr>
            </w:div>
          </w:divsChild>
        </w:div>
        <w:div w:id="813330984">
          <w:marLeft w:val="0"/>
          <w:marRight w:val="0"/>
          <w:marTop w:val="0"/>
          <w:marBottom w:val="0"/>
          <w:divBdr>
            <w:top w:val="none" w:sz="0" w:space="0" w:color="auto"/>
            <w:left w:val="none" w:sz="0" w:space="0" w:color="auto"/>
            <w:bottom w:val="none" w:sz="0" w:space="0" w:color="auto"/>
            <w:right w:val="none" w:sz="0" w:space="0" w:color="auto"/>
          </w:divBdr>
          <w:divsChild>
            <w:div w:id="592402186">
              <w:marLeft w:val="0"/>
              <w:marRight w:val="0"/>
              <w:marTop w:val="0"/>
              <w:marBottom w:val="0"/>
              <w:divBdr>
                <w:top w:val="none" w:sz="0" w:space="0" w:color="auto"/>
                <w:left w:val="none" w:sz="0" w:space="0" w:color="auto"/>
                <w:bottom w:val="none" w:sz="0" w:space="0" w:color="auto"/>
                <w:right w:val="none" w:sz="0" w:space="0" w:color="auto"/>
              </w:divBdr>
            </w:div>
          </w:divsChild>
        </w:div>
        <w:div w:id="930240882">
          <w:marLeft w:val="0"/>
          <w:marRight w:val="0"/>
          <w:marTop w:val="0"/>
          <w:marBottom w:val="0"/>
          <w:divBdr>
            <w:top w:val="none" w:sz="0" w:space="0" w:color="auto"/>
            <w:left w:val="none" w:sz="0" w:space="0" w:color="auto"/>
            <w:bottom w:val="none" w:sz="0" w:space="0" w:color="auto"/>
            <w:right w:val="none" w:sz="0" w:space="0" w:color="auto"/>
          </w:divBdr>
          <w:divsChild>
            <w:div w:id="1818646485">
              <w:marLeft w:val="0"/>
              <w:marRight w:val="0"/>
              <w:marTop w:val="0"/>
              <w:marBottom w:val="0"/>
              <w:divBdr>
                <w:top w:val="none" w:sz="0" w:space="0" w:color="auto"/>
                <w:left w:val="none" w:sz="0" w:space="0" w:color="auto"/>
                <w:bottom w:val="none" w:sz="0" w:space="0" w:color="auto"/>
                <w:right w:val="none" w:sz="0" w:space="0" w:color="auto"/>
              </w:divBdr>
            </w:div>
          </w:divsChild>
        </w:div>
        <w:div w:id="991518922">
          <w:marLeft w:val="0"/>
          <w:marRight w:val="0"/>
          <w:marTop w:val="0"/>
          <w:marBottom w:val="0"/>
          <w:divBdr>
            <w:top w:val="none" w:sz="0" w:space="0" w:color="auto"/>
            <w:left w:val="none" w:sz="0" w:space="0" w:color="auto"/>
            <w:bottom w:val="none" w:sz="0" w:space="0" w:color="auto"/>
            <w:right w:val="none" w:sz="0" w:space="0" w:color="auto"/>
          </w:divBdr>
          <w:divsChild>
            <w:div w:id="1974627644">
              <w:marLeft w:val="0"/>
              <w:marRight w:val="0"/>
              <w:marTop w:val="0"/>
              <w:marBottom w:val="0"/>
              <w:divBdr>
                <w:top w:val="none" w:sz="0" w:space="0" w:color="auto"/>
                <w:left w:val="none" w:sz="0" w:space="0" w:color="auto"/>
                <w:bottom w:val="none" w:sz="0" w:space="0" w:color="auto"/>
                <w:right w:val="none" w:sz="0" w:space="0" w:color="auto"/>
              </w:divBdr>
            </w:div>
          </w:divsChild>
        </w:div>
        <w:div w:id="1054619135">
          <w:marLeft w:val="0"/>
          <w:marRight w:val="0"/>
          <w:marTop w:val="0"/>
          <w:marBottom w:val="0"/>
          <w:divBdr>
            <w:top w:val="none" w:sz="0" w:space="0" w:color="auto"/>
            <w:left w:val="none" w:sz="0" w:space="0" w:color="auto"/>
            <w:bottom w:val="none" w:sz="0" w:space="0" w:color="auto"/>
            <w:right w:val="none" w:sz="0" w:space="0" w:color="auto"/>
          </w:divBdr>
          <w:divsChild>
            <w:div w:id="1923686647">
              <w:marLeft w:val="0"/>
              <w:marRight w:val="0"/>
              <w:marTop w:val="0"/>
              <w:marBottom w:val="0"/>
              <w:divBdr>
                <w:top w:val="none" w:sz="0" w:space="0" w:color="auto"/>
                <w:left w:val="none" w:sz="0" w:space="0" w:color="auto"/>
                <w:bottom w:val="none" w:sz="0" w:space="0" w:color="auto"/>
                <w:right w:val="none" w:sz="0" w:space="0" w:color="auto"/>
              </w:divBdr>
            </w:div>
          </w:divsChild>
        </w:div>
        <w:div w:id="1070348249">
          <w:marLeft w:val="0"/>
          <w:marRight w:val="0"/>
          <w:marTop w:val="0"/>
          <w:marBottom w:val="0"/>
          <w:divBdr>
            <w:top w:val="none" w:sz="0" w:space="0" w:color="auto"/>
            <w:left w:val="none" w:sz="0" w:space="0" w:color="auto"/>
            <w:bottom w:val="none" w:sz="0" w:space="0" w:color="auto"/>
            <w:right w:val="none" w:sz="0" w:space="0" w:color="auto"/>
          </w:divBdr>
          <w:divsChild>
            <w:div w:id="1957129355">
              <w:marLeft w:val="0"/>
              <w:marRight w:val="0"/>
              <w:marTop w:val="0"/>
              <w:marBottom w:val="0"/>
              <w:divBdr>
                <w:top w:val="none" w:sz="0" w:space="0" w:color="auto"/>
                <w:left w:val="none" w:sz="0" w:space="0" w:color="auto"/>
                <w:bottom w:val="none" w:sz="0" w:space="0" w:color="auto"/>
                <w:right w:val="none" w:sz="0" w:space="0" w:color="auto"/>
              </w:divBdr>
            </w:div>
          </w:divsChild>
        </w:div>
        <w:div w:id="1090269926">
          <w:marLeft w:val="0"/>
          <w:marRight w:val="0"/>
          <w:marTop w:val="0"/>
          <w:marBottom w:val="0"/>
          <w:divBdr>
            <w:top w:val="none" w:sz="0" w:space="0" w:color="auto"/>
            <w:left w:val="none" w:sz="0" w:space="0" w:color="auto"/>
            <w:bottom w:val="none" w:sz="0" w:space="0" w:color="auto"/>
            <w:right w:val="none" w:sz="0" w:space="0" w:color="auto"/>
          </w:divBdr>
          <w:divsChild>
            <w:div w:id="841164718">
              <w:marLeft w:val="0"/>
              <w:marRight w:val="0"/>
              <w:marTop w:val="0"/>
              <w:marBottom w:val="0"/>
              <w:divBdr>
                <w:top w:val="none" w:sz="0" w:space="0" w:color="auto"/>
                <w:left w:val="none" w:sz="0" w:space="0" w:color="auto"/>
                <w:bottom w:val="none" w:sz="0" w:space="0" w:color="auto"/>
                <w:right w:val="none" w:sz="0" w:space="0" w:color="auto"/>
              </w:divBdr>
            </w:div>
          </w:divsChild>
        </w:div>
        <w:div w:id="1136801885">
          <w:marLeft w:val="0"/>
          <w:marRight w:val="0"/>
          <w:marTop w:val="0"/>
          <w:marBottom w:val="0"/>
          <w:divBdr>
            <w:top w:val="none" w:sz="0" w:space="0" w:color="auto"/>
            <w:left w:val="none" w:sz="0" w:space="0" w:color="auto"/>
            <w:bottom w:val="none" w:sz="0" w:space="0" w:color="auto"/>
            <w:right w:val="none" w:sz="0" w:space="0" w:color="auto"/>
          </w:divBdr>
          <w:divsChild>
            <w:div w:id="1855142407">
              <w:marLeft w:val="0"/>
              <w:marRight w:val="0"/>
              <w:marTop w:val="0"/>
              <w:marBottom w:val="0"/>
              <w:divBdr>
                <w:top w:val="none" w:sz="0" w:space="0" w:color="auto"/>
                <w:left w:val="none" w:sz="0" w:space="0" w:color="auto"/>
                <w:bottom w:val="none" w:sz="0" w:space="0" w:color="auto"/>
                <w:right w:val="none" w:sz="0" w:space="0" w:color="auto"/>
              </w:divBdr>
            </w:div>
          </w:divsChild>
        </w:div>
        <w:div w:id="1479611290">
          <w:marLeft w:val="0"/>
          <w:marRight w:val="0"/>
          <w:marTop w:val="0"/>
          <w:marBottom w:val="0"/>
          <w:divBdr>
            <w:top w:val="none" w:sz="0" w:space="0" w:color="auto"/>
            <w:left w:val="none" w:sz="0" w:space="0" w:color="auto"/>
            <w:bottom w:val="none" w:sz="0" w:space="0" w:color="auto"/>
            <w:right w:val="none" w:sz="0" w:space="0" w:color="auto"/>
          </w:divBdr>
          <w:divsChild>
            <w:div w:id="868034785">
              <w:marLeft w:val="0"/>
              <w:marRight w:val="0"/>
              <w:marTop w:val="0"/>
              <w:marBottom w:val="0"/>
              <w:divBdr>
                <w:top w:val="none" w:sz="0" w:space="0" w:color="auto"/>
                <w:left w:val="none" w:sz="0" w:space="0" w:color="auto"/>
                <w:bottom w:val="none" w:sz="0" w:space="0" w:color="auto"/>
                <w:right w:val="none" w:sz="0" w:space="0" w:color="auto"/>
              </w:divBdr>
            </w:div>
          </w:divsChild>
        </w:div>
        <w:div w:id="1652175488">
          <w:marLeft w:val="0"/>
          <w:marRight w:val="0"/>
          <w:marTop w:val="0"/>
          <w:marBottom w:val="0"/>
          <w:divBdr>
            <w:top w:val="none" w:sz="0" w:space="0" w:color="auto"/>
            <w:left w:val="none" w:sz="0" w:space="0" w:color="auto"/>
            <w:bottom w:val="none" w:sz="0" w:space="0" w:color="auto"/>
            <w:right w:val="none" w:sz="0" w:space="0" w:color="auto"/>
          </w:divBdr>
          <w:divsChild>
            <w:div w:id="914054353">
              <w:marLeft w:val="0"/>
              <w:marRight w:val="0"/>
              <w:marTop w:val="0"/>
              <w:marBottom w:val="0"/>
              <w:divBdr>
                <w:top w:val="none" w:sz="0" w:space="0" w:color="auto"/>
                <w:left w:val="none" w:sz="0" w:space="0" w:color="auto"/>
                <w:bottom w:val="none" w:sz="0" w:space="0" w:color="auto"/>
                <w:right w:val="none" w:sz="0" w:space="0" w:color="auto"/>
              </w:divBdr>
            </w:div>
          </w:divsChild>
        </w:div>
        <w:div w:id="1765564226">
          <w:marLeft w:val="0"/>
          <w:marRight w:val="0"/>
          <w:marTop w:val="0"/>
          <w:marBottom w:val="0"/>
          <w:divBdr>
            <w:top w:val="none" w:sz="0" w:space="0" w:color="auto"/>
            <w:left w:val="none" w:sz="0" w:space="0" w:color="auto"/>
            <w:bottom w:val="none" w:sz="0" w:space="0" w:color="auto"/>
            <w:right w:val="none" w:sz="0" w:space="0" w:color="auto"/>
          </w:divBdr>
          <w:divsChild>
            <w:div w:id="664473861">
              <w:marLeft w:val="0"/>
              <w:marRight w:val="0"/>
              <w:marTop w:val="0"/>
              <w:marBottom w:val="0"/>
              <w:divBdr>
                <w:top w:val="none" w:sz="0" w:space="0" w:color="auto"/>
                <w:left w:val="none" w:sz="0" w:space="0" w:color="auto"/>
                <w:bottom w:val="none" w:sz="0" w:space="0" w:color="auto"/>
                <w:right w:val="none" w:sz="0" w:space="0" w:color="auto"/>
              </w:divBdr>
            </w:div>
          </w:divsChild>
        </w:div>
        <w:div w:id="1789742588">
          <w:marLeft w:val="0"/>
          <w:marRight w:val="0"/>
          <w:marTop w:val="0"/>
          <w:marBottom w:val="0"/>
          <w:divBdr>
            <w:top w:val="none" w:sz="0" w:space="0" w:color="auto"/>
            <w:left w:val="none" w:sz="0" w:space="0" w:color="auto"/>
            <w:bottom w:val="none" w:sz="0" w:space="0" w:color="auto"/>
            <w:right w:val="none" w:sz="0" w:space="0" w:color="auto"/>
          </w:divBdr>
          <w:divsChild>
            <w:div w:id="803550004">
              <w:marLeft w:val="0"/>
              <w:marRight w:val="0"/>
              <w:marTop w:val="0"/>
              <w:marBottom w:val="0"/>
              <w:divBdr>
                <w:top w:val="none" w:sz="0" w:space="0" w:color="auto"/>
                <w:left w:val="none" w:sz="0" w:space="0" w:color="auto"/>
                <w:bottom w:val="none" w:sz="0" w:space="0" w:color="auto"/>
                <w:right w:val="none" w:sz="0" w:space="0" w:color="auto"/>
              </w:divBdr>
            </w:div>
          </w:divsChild>
        </w:div>
        <w:div w:id="1815562371">
          <w:marLeft w:val="0"/>
          <w:marRight w:val="0"/>
          <w:marTop w:val="0"/>
          <w:marBottom w:val="0"/>
          <w:divBdr>
            <w:top w:val="none" w:sz="0" w:space="0" w:color="auto"/>
            <w:left w:val="none" w:sz="0" w:space="0" w:color="auto"/>
            <w:bottom w:val="none" w:sz="0" w:space="0" w:color="auto"/>
            <w:right w:val="none" w:sz="0" w:space="0" w:color="auto"/>
          </w:divBdr>
          <w:divsChild>
            <w:div w:id="720862369">
              <w:marLeft w:val="0"/>
              <w:marRight w:val="0"/>
              <w:marTop w:val="0"/>
              <w:marBottom w:val="0"/>
              <w:divBdr>
                <w:top w:val="none" w:sz="0" w:space="0" w:color="auto"/>
                <w:left w:val="none" w:sz="0" w:space="0" w:color="auto"/>
                <w:bottom w:val="none" w:sz="0" w:space="0" w:color="auto"/>
                <w:right w:val="none" w:sz="0" w:space="0" w:color="auto"/>
              </w:divBdr>
            </w:div>
          </w:divsChild>
        </w:div>
        <w:div w:id="1826361747">
          <w:marLeft w:val="0"/>
          <w:marRight w:val="0"/>
          <w:marTop w:val="0"/>
          <w:marBottom w:val="0"/>
          <w:divBdr>
            <w:top w:val="none" w:sz="0" w:space="0" w:color="auto"/>
            <w:left w:val="none" w:sz="0" w:space="0" w:color="auto"/>
            <w:bottom w:val="none" w:sz="0" w:space="0" w:color="auto"/>
            <w:right w:val="none" w:sz="0" w:space="0" w:color="auto"/>
          </w:divBdr>
          <w:divsChild>
            <w:div w:id="2043820282">
              <w:marLeft w:val="0"/>
              <w:marRight w:val="0"/>
              <w:marTop w:val="0"/>
              <w:marBottom w:val="0"/>
              <w:divBdr>
                <w:top w:val="none" w:sz="0" w:space="0" w:color="auto"/>
                <w:left w:val="none" w:sz="0" w:space="0" w:color="auto"/>
                <w:bottom w:val="none" w:sz="0" w:space="0" w:color="auto"/>
                <w:right w:val="none" w:sz="0" w:space="0" w:color="auto"/>
              </w:divBdr>
            </w:div>
          </w:divsChild>
        </w:div>
        <w:div w:id="1828865402">
          <w:marLeft w:val="0"/>
          <w:marRight w:val="0"/>
          <w:marTop w:val="0"/>
          <w:marBottom w:val="0"/>
          <w:divBdr>
            <w:top w:val="none" w:sz="0" w:space="0" w:color="auto"/>
            <w:left w:val="none" w:sz="0" w:space="0" w:color="auto"/>
            <w:bottom w:val="none" w:sz="0" w:space="0" w:color="auto"/>
            <w:right w:val="none" w:sz="0" w:space="0" w:color="auto"/>
          </w:divBdr>
          <w:divsChild>
            <w:div w:id="1367021362">
              <w:marLeft w:val="0"/>
              <w:marRight w:val="0"/>
              <w:marTop w:val="0"/>
              <w:marBottom w:val="0"/>
              <w:divBdr>
                <w:top w:val="none" w:sz="0" w:space="0" w:color="auto"/>
                <w:left w:val="none" w:sz="0" w:space="0" w:color="auto"/>
                <w:bottom w:val="none" w:sz="0" w:space="0" w:color="auto"/>
                <w:right w:val="none" w:sz="0" w:space="0" w:color="auto"/>
              </w:divBdr>
            </w:div>
          </w:divsChild>
        </w:div>
        <w:div w:id="1862888512">
          <w:marLeft w:val="0"/>
          <w:marRight w:val="0"/>
          <w:marTop w:val="0"/>
          <w:marBottom w:val="0"/>
          <w:divBdr>
            <w:top w:val="none" w:sz="0" w:space="0" w:color="auto"/>
            <w:left w:val="none" w:sz="0" w:space="0" w:color="auto"/>
            <w:bottom w:val="none" w:sz="0" w:space="0" w:color="auto"/>
            <w:right w:val="none" w:sz="0" w:space="0" w:color="auto"/>
          </w:divBdr>
          <w:divsChild>
            <w:div w:id="1941640586">
              <w:marLeft w:val="0"/>
              <w:marRight w:val="0"/>
              <w:marTop w:val="0"/>
              <w:marBottom w:val="0"/>
              <w:divBdr>
                <w:top w:val="none" w:sz="0" w:space="0" w:color="auto"/>
                <w:left w:val="none" w:sz="0" w:space="0" w:color="auto"/>
                <w:bottom w:val="none" w:sz="0" w:space="0" w:color="auto"/>
                <w:right w:val="none" w:sz="0" w:space="0" w:color="auto"/>
              </w:divBdr>
            </w:div>
          </w:divsChild>
        </w:div>
        <w:div w:id="1887136564">
          <w:marLeft w:val="0"/>
          <w:marRight w:val="0"/>
          <w:marTop w:val="0"/>
          <w:marBottom w:val="0"/>
          <w:divBdr>
            <w:top w:val="none" w:sz="0" w:space="0" w:color="auto"/>
            <w:left w:val="none" w:sz="0" w:space="0" w:color="auto"/>
            <w:bottom w:val="none" w:sz="0" w:space="0" w:color="auto"/>
            <w:right w:val="none" w:sz="0" w:space="0" w:color="auto"/>
          </w:divBdr>
          <w:divsChild>
            <w:div w:id="15664251">
              <w:marLeft w:val="0"/>
              <w:marRight w:val="0"/>
              <w:marTop w:val="0"/>
              <w:marBottom w:val="0"/>
              <w:divBdr>
                <w:top w:val="none" w:sz="0" w:space="0" w:color="auto"/>
                <w:left w:val="none" w:sz="0" w:space="0" w:color="auto"/>
                <w:bottom w:val="none" w:sz="0" w:space="0" w:color="auto"/>
                <w:right w:val="none" w:sz="0" w:space="0" w:color="auto"/>
              </w:divBdr>
            </w:div>
          </w:divsChild>
        </w:div>
        <w:div w:id="1936867164">
          <w:marLeft w:val="0"/>
          <w:marRight w:val="0"/>
          <w:marTop w:val="0"/>
          <w:marBottom w:val="0"/>
          <w:divBdr>
            <w:top w:val="none" w:sz="0" w:space="0" w:color="auto"/>
            <w:left w:val="none" w:sz="0" w:space="0" w:color="auto"/>
            <w:bottom w:val="none" w:sz="0" w:space="0" w:color="auto"/>
            <w:right w:val="none" w:sz="0" w:space="0" w:color="auto"/>
          </w:divBdr>
          <w:divsChild>
            <w:div w:id="2033535024">
              <w:marLeft w:val="0"/>
              <w:marRight w:val="0"/>
              <w:marTop w:val="0"/>
              <w:marBottom w:val="0"/>
              <w:divBdr>
                <w:top w:val="none" w:sz="0" w:space="0" w:color="auto"/>
                <w:left w:val="none" w:sz="0" w:space="0" w:color="auto"/>
                <w:bottom w:val="none" w:sz="0" w:space="0" w:color="auto"/>
                <w:right w:val="none" w:sz="0" w:space="0" w:color="auto"/>
              </w:divBdr>
            </w:div>
          </w:divsChild>
        </w:div>
        <w:div w:id="1980841661">
          <w:marLeft w:val="0"/>
          <w:marRight w:val="0"/>
          <w:marTop w:val="0"/>
          <w:marBottom w:val="0"/>
          <w:divBdr>
            <w:top w:val="none" w:sz="0" w:space="0" w:color="auto"/>
            <w:left w:val="none" w:sz="0" w:space="0" w:color="auto"/>
            <w:bottom w:val="none" w:sz="0" w:space="0" w:color="auto"/>
            <w:right w:val="none" w:sz="0" w:space="0" w:color="auto"/>
          </w:divBdr>
          <w:divsChild>
            <w:div w:id="576131857">
              <w:marLeft w:val="0"/>
              <w:marRight w:val="0"/>
              <w:marTop w:val="0"/>
              <w:marBottom w:val="0"/>
              <w:divBdr>
                <w:top w:val="none" w:sz="0" w:space="0" w:color="auto"/>
                <w:left w:val="none" w:sz="0" w:space="0" w:color="auto"/>
                <w:bottom w:val="none" w:sz="0" w:space="0" w:color="auto"/>
                <w:right w:val="none" w:sz="0" w:space="0" w:color="auto"/>
              </w:divBdr>
            </w:div>
          </w:divsChild>
        </w:div>
        <w:div w:id="2146510198">
          <w:marLeft w:val="0"/>
          <w:marRight w:val="0"/>
          <w:marTop w:val="0"/>
          <w:marBottom w:val="0"/>
          <w:divBdr>
            <w:top w:val="none" w:sz="0" w:space="0" w:color="auto"/>
            <w:left w:val="none" w:sz="0" w:space="0" w:color="auto"/>
            <w:bottom w:val="none" w:sz="0" w:space="0" w:color="auto"/>
            <w:right w:val="none" w:sz="0" w:space="0" w:color="auto"/>
          </w:divBdr>
          <w:divsChild>
            <w:div w:id="3069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7">
      <w:bodyDiv w:val="1"/>
      <w:marLeft w:val="0"/>
      <w:marRight w:val="0"/>
      <w:marTop w:val="0"/>
      <w:marBottom w:val="0"/>
      <w:divBdr>
        <w:top w:val="none" w:sz="0" w:space="0" w:color="auto"/>
        <w:left w:val="none" w:sz="0" w:space="0" w:color="auto"/>
        <w:bottom w:val="none" w:sz="0" w:space="0" w:color="auto"/>
        <w:right w:val="none" w:sz="0" w:space="0" w:color="auto"/>
      </w:divBdr>
    </w:div>
    <w:div w:id="1034189446">
      <w:bodyDiv w:val="1"/>
      <w:marLeft w:val="0"/>
      <w:marRight w:val="0"/>
      <w:marTop w:val="0"/>
      <w:marBottom w:val="0"/>
      <w:divBdr>
        <w:top w:val="none" w:sz="0" w:space="0" w:color="auto"/>
        <w:left w:val="none" w:sz="0" w:space="0" w:color="auto"/>
        <w:bottom w:val="none" w:sz="0" w:space="0" w:color="auto"/>
        <w:right w:val="none" w:sz="0" w:space="0" w:color="auto"/>
      </w:divBdr>
    </w:div>
    <w:div w:id="1053768583">
      <w:bodyDiv w:val="1"/>
      <w:marLeft w:val="0"/>
      <w:marRight w:val="0"/>
      <w:marTop w:val="0"/>
      <w:marBottom w:val="0"/>
      <w:divBdr>
        <w:top w:val="none" w:sz="0" w:space="0" w:color="auto"/>
        <w:left w:val="none" w:sz="0" w:space="0" w:color="auto"/>
        <w:bottom w:val="none" w:sz="0" w:space="0" w:color="auto"/>
        <w:right w:val="none" w:sz="0" w:space="0" w:color="auto"/>
      </w:divBdr>
    </w:div>
    <w:div w:id="1120732760">
      <w:bodyDiv w:val="1"/>
      <w:marLeft w:val="0"/>
      <w:marRight w:val="0"/>
      <w:marTop w:val="0"/>
      <w:marBottom w:val="0"/>
      <w:divBdr>
        <w:top w:val="none" w:sz="0" w:space="0" w:color="auto"/>
        <w:left w:val="none" w:sz="0" w:space="0" w:color="auto"/>
        <w:bottom w:val="none" w:sz="0" w:space="0" w:color="auto"/>
        <w:right w:val="none" w:sz="0" w:space="0" w:color="auto"/>
      </w:divBdr>
      <w:divsChild>
        <w:div w:id="94062758">
          <w:marLeft w:val="0"/>
          <w:marRight w:val="0"/>
          <w:marTop w:val="0"/>
          <w:marBottom w:val="0"/>
          <w:divBdr>
            <w:top w:val="none" w:sz="0" w:space="0" w:color="auto"/>
            <w:left w:val="none" w:sz="0" w:space="0" w:color="auto"/>
            <w:bottom w:val="none" w:sz="0" w:space="0" w:color="auto"/>
            <w:right w:val="none" w:sz="0" w:space="0" w:color="auto"/>
          </w:divBdr>
          <w:divsChild>
            <w:div w:id="150021296">
              <w:marLeft w:val="0"/>
              <w:marRight w:val="0"/>
              <w:marTop w:val="0"/>
              <w:marBottom w:val="0"/>
              <w:divBdr>
                <w:top w:val="none" w:sz="0" w:space="0" w:color="auto"/>
                <w:left w:val="none" w:sz="0" w:space="0" w:color="auto"/>
                <w:bottom w:val="none" w:sz="0" w:space="0" w:color="auto"/>
                <w:right w:val="none" w:sz="0" w:space="0" w:color="auto"/>
              </w:divBdr>
            </w:div>
          </w:divsChild>
        </w:div>
        <w:div w:id="105202321">
          <w:marLeft w:val="0"/>
          <w:marRight w:val="0"/>
          <w:marTop w:val="0"/>
          <w:marBottom w:val="0"/>
          <w:divBdr>
            <w:top w:val="none" w:sz="0" w:space="0" w:color="auto"/>
            <w:left w:val="none" w:sz="0" w:space="0" w:color="auto"/>
            <w:bottom w:val="none" w:sz="0" w:space="0" w:color="auto"/>
            <w:right w:val="none" w:sz="0" w:space="0" w:color="auto"/>
          </w:divBdr>
          <w:divsChild>
            <w:div w:id="35544337">
              <w:marLeft w:val="0"/>
              <w:marRight w:val="0"/>
              <w:marTop w:val="0"/>
              <w:marBottom w:val="0"/>
              <w:divBdr>
                <w:top w:val="none" w:sz="0" w:space="0" w:color="auto"/>
                <w:left w:val="none" w:sz="0" w:space="0" w:color="auto"/>
                <w:bottom w:val="none" w:sz="0" w:space="0" w:color="auto"/>
                <w:right w:val="none" w:sz="0" w:space="0" w:color="auto"/>
              </w:divBdr>
            </w:div>
          </w:divsChild>
        </w:div>
        <w:div w:id="208807818">
          <w:marLeft w:val="0"/>
          <w:marRight w:val="0"/>
          <w:marTop w:val="0"/>
          <w:marBottom w:val="0"/>
          <w:divBdr>
            <w:top w:val="none" w:sz="0" w:space="0" w:color="auto"/>
            <w:left w:val="none" w:sz="0" w:space="0" w:color="auto"/>
            <w:bottom w:val="none" w:sz="0" w:space="0" w:color="auto"/>
            <w:right w:val="none" w:sz="0" w:space="0" w:color="auto"/>
          </w:divBdr>
          <w:divsChild>
            <w:div w:id="1488209725">
              <w:marLeft w:val="0"/>
              <w:marRight w:val="0"/>
              <w:marTop w:val="0"/>
              <w:marBottom w:val="0"/>
              <w:divBdr>
                <w:top w:val="none" w:sz="0" w:space="0" w:color="auto"/>
                <w:left w:val="none" w:sz="0" w:space="0" w:color="auto"/>
                <w:bottom w:val="none" w:sz="0" w:space="0" w:color="auto"/>
                <w:right w:val="none" w:sz="0" w:space="0" w:color="auto"/>
              </w:divBdr>
            </w:div>
          </w:divsChild>
        </w:div>
        <w:div w:id="335114937">
          <w:marLeft w:val="0"/>
          <w:marRight w:val="0"/>
          <w:marTop w:val="0"/>
          <w:marBottom w:val="0"/>
          <w:divBdr>
            <w:top w:val="none" w:sz="0" w:space="0" w:color="auto"/>
            <w:left w:val="none" w:sz="0" w:space="0" w:color="auto"/>
            <w:bottom w:val="none" w:sz="0" w:space="0" w:color="auto"/>
            <w:right w:val="none" w:sz="0" w:space="0" w:color="auto"/>
          </w:divBdr>
          <w:divsChild>
            <w:div w:id="1978027114">
              <w:marLeft w:val="0"/>
              <w:marRight w:val="0"/>
              <w:marTop w:val="0"/>
              <w:marBottom w:val="0"/>
              <w:divBdr>
                <w:top w:val="none" w:sz="0" w:space="0" w:color="auto"/>
                <w:left w:val="none" w:sz="0" w:space="0" w:color="auto"/>
                <w:bottom w:val="none" w:sz="0" w:space="0" w:color="auto"/>
                <w:right w:val="none" w:sz="0" w:space="0" w:color="auto"/>
              </w:divBdr>
            </w:div>
          </w:divsChild>
        </w:div>
        <w:div w:id="375783885">
          <w:marLeft w:val="0"/>
          <w:marRight w:val="0"/>
          <w:marTop w:val="0"/>
          <w:marBottom w:val="0"/>
          <w:divBdr>
            <w:top w:val="none" w:sz="0" w:space="0" w:color="auto"/>
            <w:left w:val="none" w:sz="0" w:space="0" w:color="auto"/>
            <w:bottom w:val="none" w:sz="0" w:space="0" w:color="auto"/>
            <w:right w:val="none" w:sz="0" w:space="0" w:color="auto"/>
          </w:divBdr>
          <w:divsChild>
            <w:div w:id="1734691479">
              <w:marLeft w:val="0"/>
              <w:marRight w:val="0"/>
              <w:marTop w:val="0"/>
              <w:marBottom w:val="0"/>
              <w:divBdr>
                <w:top w:val="none" w:sz="0" w:space="0" w:color="auto"/>
                <w:left w:val="none" w:sz="0" w:space="0" w:color="auto"/>
                <w:bottom w:val="none" w:sz="0" w:space="0" w:color="auto"/>
                <w:right w:val="none" w:sz="0" w:space="0" w:color="auto"/>
              </w:divBdr>
            </w:div>
          </w:divsChild>
        </w:div>
        <w:div w:id="376590826">
          <w:marLeft w:val="0"/>
          <w:marRight w:val="0"/>
          <w:marTop w:val="0"/>
          <w:marBottom w:val="0"/>
          <w:divBdr>
            <w:top w:val="none" w:sz="0" w:space="0" w:color="auto"/>
            <w:left w:val="none" w:sz="0" w:space="0" w:color="auto"/>
            <w:bottom w:val="none" w:sz="0" w:space="0" w:color="auto"/>
            <w:right w:val="none" w:sz="0" w:space="0" w:color="auto"/>
          </w:divBdr>
          <w:divsChild>
            <w:div w:id="948002663">
              <w:marLeft w:val="0"/>
              <w:marRight w:val="0"/>
              <w:marTop w:val="0"/>
              <w:marBottom w:val="0"/>
              <w:divBdr>
                <w:top w:val="none" w:sz="0" w:space="0" w:color="auto"/>
                <w:left w:val="none" w:sz="0" w:space="0" w:color="auto"/>
                <w:bottom w:val="none" w:sz="0" w:space="0" w:color="auto"/>
                <w:right w:val="none" w:sz="0" w:space="0" w:color="auto"/>
              </w:divBdr>
            </w:div>
          </w:divsChild>
        </w:div>
        <w:div w:id="428740626">
          <w:marLeft w:val="0"/>
          <w:marRight w:val="0"/>
          <w:marTop w:val="0"/>
          <w:marBottom w:val="0"/>
          <w:divBdr>
            <w:top w:val="none" w:sz="0" w:space="0" w:color="auto"/>
            <w:left w:val="none" w:sz="0" w:space="0" w:color="auto"/>
            <w:bottom w:val="none" w:sz="0" w:space="0" w:color="auto"/>
            <w:right w:val="none" w:sz="0" w:space="0" w:color="auto"/>
          </w:divBdr>
          <w:divsChild>
            <w:div w:id="1331371421">
              <w:marLeft w:val="0"/>
              <w:marRight w:val="0"/>
              <w:marTop w:val="0"/>
              <w:marBottom w:val="0"/>
              <w:divBdr>
                <w:top w:val="none" w:sz="0" w:space="0" w:color="auto"/>
                <w:left w:val="none" w:sz="0" w:space="0" w:color="auto"/>
                <w:bottom w:val="none" w:sz="0" w:space="0" w:color="auto"/>
                <w:right w:val="none" w:sz="0" w:space="0" w:color="auto"/>
              </w:divBdr>
            </w:div>
          </w:divsChild>
        </w:div>
        <w:div w:id="615719937">
          <w:marLeft w:val="0"/>
          <w:marRight w:val="0"/>
          <w:marTop w:val="0"/>
          <w:marBottom w:val="0"/>
          <w:divBdr>
            <w:top w:val="none" w:sz="0" w:space="0" w:color="auto"/>
            <w:left w:val="none" w:sz="0" w:space="0" w:color="auto"/>
            <w:bottom w:val="none" w:sz="0" w:space="0" w:color="auto"/>
            <w:right w:val="none" w:sz="0" w:space="0" w:color="auto"/>
          </w:divBdr>
          <w:divsChild>
            <w:div w:id="435640133">
              <w:marLeft w:val="0"/>
              <w:marRight w:val="0"/>
              <w:marTop w:val="0"/>
              <w:marBottom w:val="0"/>
              <w:divBdr>
                <w:top w:val="none" w:sz="0" w:space="0" w:color="auto"/>
                <w:left w:val="none" w:sz="0" w:space="0" w:color="auto"/>
                <w:bottom w:val="none" w:sz="0" w:space="0" w:color="auto"/>
                <w:right w:val="none" w:sz="0" w:space="0" w:color="auto"/>
              </w:divBdr>
            </w:div>
          </w:divsChild>
        </w:div>
        <w:div w:id="704870008">
          <w:marLeft w:val="0"/>
          <w:marRight w:val="0"/>
          <w:marTop w:val="0"/>
          <w:marBottom w:val="0"/>
          <w:divBdr>
            <w:top w:val="none" w:sz="0" w:space="0" w:color="auto"/>
            <w:left w:val="none" w:sz="0" w:space="0" w:color="auto"/>
            <w:bottom w:val="none" w:sz="0" w:space="0" w:color="auto"/>
            <w:right w:val="none" w:sz="0" w:space="0" w:color="auto"/>
          </w:divBdr>
          <w:divsChild>
            <w:div w:id="1216967345">
              <w:marLeft w:val="0"/>
              <w:marRight w:val="0"/>
              <w:marTop w:val="0"/>
              <w:marBottom w:val="0"/>
              <w:divBdr>
                <w:top w:val="none" w:sz="0" w:space="0" w:color="auto"/>
                <w:left w:val="none" w:sz="0" w:space="0" w:color="auto"/>
                <w:bottom w:val="none" w:sz="0" w:space="0" w:color="auto"/>
                <w:right w:val="none" w:sz="0" w:space="0" w:color="auto"/>
              </w:divBdr>
            </w:div>
          </w:divsChild>
        </w:div>
        <w:div w:id="725681848">
          <w:marLeft w:val="0"/>
          <w:marRight w:val="0"/>
          <w:marTop w:val="0"/>
          <w:marBottom w:val="0"/>
          <w:divBdr>
            <w:top w:val="none" w:sz="0" w:space="0" w:color="auto"/>
            <w:left w:val="none" w:sz="0" w:space="0" w:color="auto"/>
            <w:bottom w:val="none" w:sz="0" w:space="0" w:color="auto"/>
            <w:right w:val="none" w:sz="0" w:space="0" w:color="auto"/>
          </w:divBdr>
          <w:divsChild>
            <w:div w:id="2029940571">
              <w:marLeft w:val="0"/>
              <w:marRight w:val="0"/>
              <w:marTop w:val="0"/>
              <w:marBottom w:val="0"/>
              <w:divBdr>
                <w:top w:val="none" w:sz="0" w:space="0" w:color="auto"/>
                <w:left w:val="none" w:sz="0" w:space="0" w:color="auto"/>
                <w:bottom w:val="none" w:sz="0" w:space="0" w:color="auto"/>
                <w:right w:val="none" w:sz="0" w:space="0" w:color="auto"/>
              </w:divBdr>
            </w:div>
          </w:divsChild>
        </w:div>
        <w:div w:id="778913138">
          <w:marLeft w:val="0"/>
          <w:marRight w:val="0"/>
          <w:marTop w:val="0"/>
          <w:marBottom w:val="0"/>
          <w:divBdr>
            <w:top w:val="none" w:sz="0" w:space="0" w:color="auto"/>
            <w:left w:val="none" w:sz="0" w:space="0" w:color="auto"/>
            <w:bottom w:val="none" w:sz="0" w:space="0" w:color="auto"/>
            <w:right w:val="none" w:sz="0" w:space="0" w:color="auto"/>
          </w:divBdr>
          <w:divsChild>
            <w:div w:id="831871133">
              <w:marLeft w:val="0"/>
              <w:marRight w:val="0"/>
              <w:marTop w:val="0"/>
              <w:marBottom w:val="0"/>
              <w:divBdr>
                <w:top w:val="none" w:sz="0" w:space="0" w:color="auto"/>
                <w:left w:val="none" w:sz="0" w:space="0" w:color="auto"/>
                <w:bottom w:val="none" w:sz="0" w:space="0" w:color="auto"/>
                <w:right w:val="none" w:sz="0" w:space="0" w:color="auto"/>
              </w:divBdr>
            </w:div>
          </w:divsChild>
        </w:div>
        <w:div w:id="916404058">
          <w:marLeft w:val="0"/>
          <w:marRight w:val="0"/>
          <w:marTop w:val="0"/>
          <w:marBottom w:val="0"/>
          <w:divBdr>
            <w:top w:val="none" w:sz="0" w:space="0" w:color="auto"/>
            <w:left w:val="none" w:sz="0" w:space="0" w:color="auto"/>
            <w:bottom w:val="none" w:sz="0" w:space="0" w:color="auto"/>
            <w:right w:val="none" w:sz="0" w:space="0" w:color="auto"/>
          </w:divBdr>
          <w:divsChild>
            <w:div w:id="399787811">
              <w:marLeft w:val="0"/>
              <w:marRight w:val="0"/>
              <w:marTop w:val="0"/>
              <w:marBottom w:val="0"/>
              <w:divBdr>
                <w:top w:val="none" w:sz="0" w:space="0" w:color="auto"/>
                <w:left w:val="none" w:sz="0" w:space="0" w:color="auto"/>
                <w:bottom w:val="none" w:sz="0" w:space="0" w:color="auto"/>
                <w:right w:val="none" w:sz="0" w:space="0" w:color="auto"/>
              </w:divBdr>
            </w:div>
          </w:divsChild>
        </w:div>
        <w:div w:id="1157189077">
          <w:marLeft w:val="0"/>
          <w:marRight w:val="0"/>
          <w:marTop w:val="0"/>
          <w:marBottom w:val="0"/>
          <w:divBdr>
            <w:top w:val="none" w:sz="0" w:space="0" w:color="auto"/>
            <w:left w:val="none" w:sz="0" w:space="0" w:color="auto"/>
            <w:bottom w:val="none" w:sz="0" w:space="0" w:color="auto"/>
            <w:right w:val="none" w:sz="0" w:space="0" w:color="auto"/>
          </w:divBdr>
          <w:divsChild>
            <w:div w:id="1883665011">
              <w:marLeft w:val="0"/>
              <w:marRight w:val="0"/>
              <w:marTop w:val="0"/>
              <w:marBottom w:val="0"/>
              <w:divBdr>
                <w:top w:val="none" w:sz="0" w:space="0" w:color="auto"/>
                <w:left w:val="none" w:sz="0" w:space="0" w:color="auto"/>
                <w:bottom w:val="none" w:sz="0" w:space="0" w:color="auto"/>
                <w:right w:val="none" w:sz="0" w:space="0" w:color="auto"/>
              </w:divBdr>
            </w:div>
          </w:divsChild>
        </w:div>
        <w:div w:id="1525091637">
          <w:marLeft w:val="0"/>
          <w:marRight w:val="0"/>
          <w:marTop w:val="0"/>
          <w:marBottom w:val="0"/>
          <w:divBdr>
            <w:top w:val="none" w:sz="0" w:space="0" w:color="auto"/>
            <w:left w:val="none" w:sz="0" w:space="0" w:color="auto"/>
            <w:bottom w:val="none" w:sz="0" w:space="0" w:color="auto"/>
            <w:right w:val="none" w:sz="0" w:space="0" w:color="auto"/>
          </w:divBdr>
          <w:divsChild>
            <w:div w:id="1061564842">
              <w:marLeft w:val="0"/>
              <w:marRight w:val="0"/>
              <w:marTop w:val="0"/>
              <w:marBottom w:val="0"/>
              <w:divBdr>
                <w:top w:val="none" w:sz="0" w:space="0" w:color="auto"/>
                <w:left w:val="none" w:sz="0" w:space="0" w:color="auto"/>
                <w:bottom w:val="none" w:sz="0" w:space="0" w:color="auto"/>
                <w:right w:val="none" w:sz="0" w:space="0" w:color="auto"/>
              </w:divBdr>
            </w:div>
          </w:divsChild>
        </w:div>
        <w:div w:id="1572160540">
          <w:marLeft w:val="0"/>
          <w:marRight w:val="0"/>
          <w:marTop w:val="0"/>
          <w:marBottom w:val="0"/>
          <w:divBdr>
            <w:top w:val="none" w:sz="0" w:space="0" w:color="auto"/>
            <w:left w:val="none" w:sz="0" w:space="0" w:color="auto"/>
            <w:bottom w:val="none" w:sz="0" w:space="0" w:color="auto"/>
            <w:right w:val="none" w:sz="0" w:space="0" w:color="auto"/>
          </w:divBdr>
          <w:divsChild>
            <w:div w:id="1225875328">
              <w:marLeft w:val="0"/>
              <w:marRight w:val="0"/>
              <w:marTop w:val="0"/>
              <w:marBottom w:val="0"/>
              <w:divBdr>
                <w:top w:val="none" w:sz="0" w:space="0" w:color="auto"/>
                <w:left w:val="none" w:sz="0" w:space="0" w:color="auto"/>
                <w:bottom w:val="none" w:sz="0" w:space="0" w:color="auto"/>
                <w:right w:val="none" w:sz="0" w:space="0" w:color="auto"/>
              </w:divBdr>
            </w:div>
          </w:divsChild>
        </w:div>
        <w:div w:id="1639603326">
          <w:marLeft w:val="0"/>
          <w:marRight w:val="0"/>
          <w:marTop w:val="0"/>
          <w:marBottom w:val="0"/>
          <w:divBdr>
            <w:top w:val="none" w:sz="0" w:space="0" w:color="auto"/>
            <w:left w:val="none" w:sz="0" w:space="0" w:color="auto"/>
            <w:bottom w:val="none" w:sz="0" w:space="0" w:color="auto"/>
            <w:right w:val="none" w:sz="0" w:space="0" w:color="auto"/>
          </w:divBdr>
          <w:divsChild>
            <w:div w:id="1081098864">
              <w:marLeft w:val="0"/>
              <w:marRight w:val="0"/>
              <w:marTop w:val="0"/>
              <w:marBottom w:val="0"/>
              <w:divBdr>
                <w:top w:val="none" w:sz="0" w:space="0" w:color="auto"/>
                <w:left w:val="none" w:sz="0" w:space="0" w:color="auto"/>
                <w:bottom w:val="none" w:sz="0" w:space="0" w:color="auto"/>
                <w:right w:val="none" w:sz="0" w:space="0" w:color="auto"/>
              </w:divBdr>
            </w:div>
          </w:divsChild>
        </w:div>
        <w:div w:id="1864049307">
          <w:marLeft w:val="0"/>
          <w:marRight w:val="0"/>
          <w:marTop w:val="0"/>
          <w:marBottom w:val="0"/>
          <w:divBdr>
            <w:top w:val="none" w:sz="0" w:space="0" w:color="auto"/>
            <w:left w:val="none" w:sz="0" w:space="0" w:color="auto"/>
            <w:bottom w:val="none" w:sz="0" w:space="0" w:color="auto"/>
            <w:right w:val="none" w:sz="0" w:space="0" w:color="auto"/>
          </w:divBdr>
          <w:divsChild>
            <w:div w:id="1122917449">
              <w:marLeft w:val="0"/>
              <w:marRight w:val="0"/>
              <w:marTop w:val="0"/>
              <w:marBottom w:val="0"/>
              <w:divBdr>
                <w:top w:val="none" w:sz="0" w:space="0" w:color="auto"/>
                <w:left w:val="none" w:sz="0" w:space="0" w:color="auto"/>
                <w:bottom w:val="none" w:sz="0" w:space="0" w:color="auto"/>
                <w:right w:val="none" w:sz="0" w:space="0" w:color="auto"/>
              </w:divBdr>
            </w:div>
          </w:divsChild>
        </w:div>
        <w:div w:id="2118789505">
          <w:marLeft w:val="0"/>
          <w:marRight w:val="0"/>
          <w:marTop w:val="0"/>
          <w:marBottom w:val="0"/>
          <w:divBdr>
            <w:top w:val="none" w:sz="0" w:space="0" w:color="auto"/>
            <w:left w:val="none" w:sz="0" w:space="0" w:color="auto"/>
            <w:bottom w:val="none" w:sz="0" w:space="0" w:color="auto"/>
            <w:right w:val="none" w:sz="0" w:space="0" w:color="auto"/>
          </w:divBdr>
          <w:divsChild>
            <w:div w:id="19141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5504">
      <w:bodyDiv w:val="1"/>
      <w:marLeft w:val="0"/>
      <w:marRight w:val="0"/>
      <w:marTop w:val="0"/>
      <w:marBottom w:val="0"/>
      <w:divBdr>
        <w:top w:val="none" w:sz="0" w:space="0" w:color="auto"/>
        <w:left w:val="none" w:sz="0" w:space="0" w:color="auto"/>
        <w:bottom w:val="none" w:sz="0" w:space="0" w:color="auto"/>
        <w:right w:val="none" w:sz="0" w:space="0" w:color="auto"/>
      </w:divBdr>
    </w:div>
    <w:div w:id="1179389870">
      <w:bodyDiv w:val="1"/>
      <w:marLeft w:val="0"/>
      <w:marRight w:val="0"/>
      <w:marTop w:val="0"/>
      <w:marBottom w:val="0"/>
      <w:divBdr>
        <w:top w:val="none" w:sz="0" w:space="0" w:color="auto"/>
        <w:left w:val="none" w:sz="0" w:space="0" w:color="auto"/>
        <w:bottom w:val="none" w:sz="0" w:space="0" w:color="auto"/>
        <w:right w:val="none" w:sz="0" w:space="0" w:color="auto"/>
      </w:divBdr>
    </w:div>
    <w:div w:id="1193416537">
      <w:bodyDiv w:val="1"/>
      <w:marLeft w:val="0"/>
      <w:marRight w:val="0"/>
      <w:marTop w:val="0"/>
      <w:marBottom w:val="0"/>
      <w:divBdr>
        <w:top w:val="none" w:sz="0" w:space="0" w:color="auto"/>
        <w:left w:val="none" w:sz="0" w:space="0" w:color="auto"/>
        <w:bottom w:val="none" w:sz="0" w:space="0" w:color="auto"/>
        <w:right w:val="none" w:sz="0" w:space="0" w:color="auto"/>
      </w:divBdr>
    </w:div>
    <w:div w:id="1218122933">
      <w:bodyDiv w:val="1"/>
      <w:marLeft w:val="0"/>
      <w:marRight w:val="0"/>
      <w:marTop w:val="0"/>
      <w:marBottom w:val="0"/>
      <w:divBdr>
        <w:top w:val="none" w:sz="0" w:space="0" w:color="auto"/>
        <w:left w:val="none" w:sz="0" w:space="0" w:color="auto"/>
        <w:bottom w:val="none" w:sz="0" w:space="0" w:color="auto"/>
        <w:right w:val="none" w:sz="0" w:space="0" w:color="auto"/>
      </w:divBdr>
    </w:div>
    <w:div w:id="1239750699">
      <w:bodyDiv w:val="1"/>
      <w:marLeft w:val="0"/>
      <w:marRight w:val="0"/>
      <w:marTop w:val="0"/>
      <w:marBottom w:val="0"/>
      <w:divBdr>
        <w:top w:val="none" w:sz="0" w:space="0" w:color="auto"/>
        <w:left w:val="none" w:sz="0" w:space="0" w:color="auto"/>
        <w:bottom w:val="none" w:sz="0" w:space="0" w:color="auto"/>
        <w:right w:val="none" w:sz="0" w:space="0" w:color="auto"/>
      </w:divBdr>
      <w:divsChild>
        <w:div w:id="845942811">
          <w:marLeft w:val="533"/>
          <w:marRight w:val="0"/>
          <w:marTop w:val="200"/>
          <w:marBottom w:val="0"/>
          <w:divBdr>
            <w:top w:val="none" w:sz="0" w:space="0" w:color="auto"/>
            <w:left w:val="none" w:sz="0" w:space="0" w:color="auto"/>
            <w:bottom w:val="none" w:sz="0" w:space="0" w:color="auto"/>
            <w:right w:val="none" w:sz="0" w:space="0" w:color="auto"/>
          </w:divBdr>
        </w:div>
        <w:div w:id="1785342560">
          <w:marLeft w:val="533"/>
          <w:marRight w:val="0"/>
          <w:marTop w:val="200"/>
          <w:marBottom w:val="0"/>
          <w:divBdr>
            <w:top w:val="none" w:sz="0" w:space="0" w:color="auto"/>
            <w:left w:val="none" w:sz="0" w:space="0" w:color="auto"/>
            <w:bottom w:val="none" w:sz="0" w:space="0" w:color="auto"/>
            <w:right w:val="none" w:sz="0" w:space="0" w:color="auto"/>
          </w:divBdr>
        </w:div>
        <w:div w:id="2059813394">
          <w:marLeft w:val="533"/>
          <w:marRight w:val="0"/>
          <w:marTop w:val="200"/>
          <w:marBottom w:val="0"/>
          <w:divBdr>
            <w:top w:val="none" w:sz="0" w:space="0" w:color="auto"/>
            <w:left w:val="none" w:sz="0" w:space="0" w:color="auto"/>
            <w:bottom w:val="none" w:sz="0" w:space="0" w:color="auto"/>
            <w:right w:val="none" w:sz="0" w:space="0" w:color="auto"/>
          </w:divBdr>
        </w:div>
      </w:divsChild>
    </w:div>
    <w:div w:id="1242640279">
      <w:bodyDiv w:val="1"/>
      <w:marLeft w:val="0"/>
      <w:marRight w:val="0"/>
      <w:marTop w:val="0"/>
      <w:marBottom w:val="0"/>
      <w:divBdr>
        <w:top w:val="none" w:sz="0" w:space="0" w:color="auto"/>
        <w:left w:val="none" w:sz="0" w:space="0" w:color="auto"/>
        <w:bottom w:val="none" w:sz="0" w:space="0" w:color="auto"/>
        <w:right w:val="none" w:sz="0" w:space="0" w:color="auto"/>
      </w:divBdr>
    </w:div>
    <w:div w:id="1304894594">
      <w:bodyDiv w:val="1"/>
      <w:marLeft w:val="0"/>
      <w:marRight w:val="0"/>
      <w:marTop w:val="0"/>
      <w:marBottom w:val="0"/>
      <w:divBdr>
        <w:top w:val="none" w:sz="0" w:space="0" w:color="auto"/>
        <w:left w:val="none" w:sz="0" w:space="0" w:color="auto"/>
        <w:bottom w:val="none" w:sz="0" w:space="0" w:color="auto"/>
        <w:right w:val="none" w:sz="0" w:space="0" w:color="auto"/>
      </w:divBdr>
    </w:div>
    <w:div w:id="1319305590">
      <w:bodyDiv w:val="1"/>
      <w:marLeft w:val="0"/>
      <w:marRight w:val="0"/>
      <w:marTop w:val="0"/>
      <w:marBottom w:val="0"/>
      <w:divBdr>
        <w:top w:val="none" w:sz="0" w:space="0" w:color="auto"/>
        <w:left w:val="none" w:sz="0" w:space="0" w:color="auto"/>
        <w:bottom w:val="none" w:sz="0" w:space="0" w:color="auto"/>
        <w:right w:val="none" w:sz="0" w:space="0" w:color="auto"/>
      </w:divBdr>
    </w:div>
    <w:div w:id="1319647620">
      <w:bodyDiv w:val="1"/>
      <w:marLeft w:val="0"/>
      <w:marRight w:val="0"/>
      <w:marTop w:val="0"/>
      <w:marBottom w:val="0"/>
      <w:divBdr>
        <w:top w:val="none" w:sz="0" w:space="0" w:color="auto"/>
        <w:left w:val="none" w:sz="0" w:space="0" w:color="auto"/>
        <w:bottom w:val="none" w:sz="0" w:space="0" w:color="auto"/>
        <w:right w:val="none" w:sz="0" w:space="0" w:color="auto"/>
      </w:divBdr>
    </w:div>
    <w:div w:id="1333138928">
      <w:bodyDiv w:val="1"/>
      <w:marLeft w:val="0"/>
      <w:marRight w:val="0"/>
      <w:marTop w:val="0"/>
      <w:marBottom w:val="0"/>
      <w:divBdr>
        <w:top w:val="none" w:sz="0" w:space="0" w:color="auto"/>
        <w:left w:val="none" w:sz="0" w:space="0" w:color="auto"/>
        <w:bottom w:val="none" w:sz="0" w:space="0" w:color="auto"/>
        <w:right w:val="none" w:sz="0" w:space="0" w:color="auto"/>
      </w:divBdr>
    </w:div>
    <w:div w:id="1364860440">
      <w:bodyDiv w:val="1"/>
      <w:marLeft w:val="0"/>
      <w:marRight w:val="0"/>
      <w:marTop w:val="0"/>
      <w:marBottom w:val="0"/>
      <w:divBdr>
        <w:top w:val="none" w:sz="0" w:space="0" w:color="auto"/>
        <w:left w:val="none" w:sz="0" w:space="0" w:color="auto"/>
        <w:bottom w:val="none" w:sz="0" w:space="0" w:color="auto"/>
        <w:right w:val="none" w:sz="0" w:space="0" w:color="auto"/>
      </w:divBdr>
    </w:div>
    <w:div w:id="1373922749">
      <w:bodyDiv w:val="1"/>
      <w:marLeft w:val="0"/>
      <w:marRight w:val="0"/>
      <w:marTop w:val="0"/>
      <w:marBottom w:val="0"/>
      <w:divBdr>
        <w:top w:val="none" w:sz="0" w:space="0" w:color="auto"/>
        <w:left w:val="none" w:sz="0" w:space="0" w:color="auto"/>
        <w:bottom w:val="none" w:sz="0" w:space="0" w:color="auto"/>
        <w:right w:val="none" w:sz="0" w:space="0" w:color="auto"/>
      </w:divBdr>
    </w:div>
    <w:div w:id="1375614170">
      <w:bodyDiv w:val="1"/>
      <w:marLeft w:val="0"/>
      <w:marRight w:val="0"/>
      <w:marTop w:val="0"/>
      <w:marBottom w:val="0"/>
      <w:divBdr>
        <w:top w:val="none" w:sz="0" w:space="0" w:color="auto"/>
        <w:left w:val="none" w:sz="0" w:space="0" w:color="auto"/>
        <w:bottom w:val="none" w:sz="0" w:space="0" w:color="auto"/>
        <w:right w:val="none" w:sz="0" w:space="0" w:color="auto"/>
      </w:divBdr>
    </w:div>
    <w:div w:id="1385526027">
      <w:bodyDiv w:val="1"/>
      <w:marLeft w:val="0"/>
      <w:marRight w:val="0"/>
      <w:marTop w:val="0"/>
      <w:marBottom w:val="0"/>
      <w:divBdr>
        <w:top w:val="none" w:sz="0" w:space="0" w:color="auto"/>
        <w:left w:val="none" w:sz="0" w:space="0" w:color="auto"/>
        <w:bottom w:val="none" w:sz="0" w:space="0" w:color="auto"/>
        <w:right w:val="none" w:sz="0" w:space="0" w:color="auto"/>
      </w:divBdr>
      <w:divsChild>
        <w:div w:id="50815652">
          <w:marLeft w:val="0"/>
          <w:marRight w:val="0"/>
          <w:marTop w:val="0"/>
          <w:marBottom w:val="0"/>
          <w:divBdr>
            <w:top w:val="none" w:sz="0" w:space="0" w:color="auto"/>
            <w:left w:val="none" w:sz="0" w:space="0" w:color="auto"/>
            <w:bottom w:val="none" w:sz="0" w:space="0" w:color="auto"/>
            <w:right w:val="none" w:sz="0" w:space="0" w:color="auto"/>
          </w:divBdr>
          <w:divsChild>
            <w:div w:id="982586416">
              <w:marLeft w:val="0"/>
              <w:marRight w:val="0"/>
              <w:marTop w:val="0"/>
              <w:marBottom w:val="0"/>
              <w:divBdr>
                <w:top w:val="none" w:sz="0" w:space="0" w:color="auto"/>
                <w:left w:val="none" w:sz="0" w:space="0" w:color="auto"/>
                <w:bottom w:val="none" w:sz="0" w:space="0" w:color="auto"/>
                <w:right w:val="none" w:sz="0" w:space="0" w:color="auto"/>
              </w:divBdr>
            </w:div>
          </w:divsChild>
        </w:div>
        <w:div w:id="206994673">
          <w:marLeft w:val="0"/>
          <w:marRight w:val="0"/>
          <w:marTop w:val="0"/>
          <w:marBottom w:val="0"/>
          <w:divBdr>
            <w:top w:val="none" w:sz="0" w:space="0" w:color="auto"/>
            <w:left w:val="none" w:sz="0" w:space="0" w:color="auto"/>
            <w:bottom w:val="none" w:sz="0" w:space="0" w:color="auto"/>
            <w:right w:val="none" w:sz="0" w:space="0" w:color="auto"/>
          </w:divBdr>
          <w:divsChild>
            <w:div w:id="2107533957">
              <w:marLeft w:val="0"/>
              <w:marRight w:val="0"/>
              <w:marTop w:val="0"/>
              <w:marBottom w:val="0"/>
              <w:divBdr>
                <w:top w:val="none" w:sz="0" w:space="0" w:color="auto"/>
                <w:left w:val="none" w:sz="0" w:space="0" w:color="auto"/>
                <w:bottom w:val="none" w:sz="0" w:space="0" w:color="auto"/>
                <w:right w:val="none" w:sz="0" w:space="0" w:color="auto"/>
              </w:divBdr>
            </w:div>
          </w:divsChild>
        </w:div>
        <w:div w:id="250895447">
          <w:marLeft w:val="0"/>
          <w:marRight w:val="0"/>
          <w:marTop w:val="0"/>
          <w:marBottom w:val="0"/>
          <w:divBdr>
            <w:top w:val="none" w:sz="0" w:space="0" w:color="auto"/>
            <w:left w:val="none" w:sz="0" w:space="0" w:color="auto"/>
            <w:bottom w:val="none" w:sz="0" w:space="0" w:color="auto"/>
            <w:right w:val="none" w:sz="0" w:space="0" w:color="auto"/>
          </w:divBdr>
          <w:divsChild>
            <w:div w:id="310520291">
              <w:marLeft w:val="0"/>
              <w:marRight w:val="0"/>
              <w:marTop w:val="0"/>
              <w:marBottom w:val="0"/>
              <w:divBdr>
                <w:top w:val="none" w:sz="0" w:space="0" w:color="auto"/>
                <w:left w:val="none" w:sz="0" w:space="0" w:color="auto"/>
                <w:bottom w:val="none" w:sz="0" w:space="0" w:color="auto"/>
                <w:right w:val="none" w:sz="0" w:space="0" w:color="auto"/>
              </w:divBdr>
            </w:div>
          </w:divsChild>
        </w:div>
        <w:div w:id="367337649">
          <w:marLeft w:val="0"/>
          <w:marRight w:val="0"/>
          <w:marTop w:val="0"/>
          <w:marBottom w:val="0"/>
          <w:divBdr>
            <w:top w:val="none" w:sz="0" w:space="0" w:color="auto"/>
            <w:left w:val="none" w:sz="0" w:space="0" w:color="auto"/>
            <w:bottom w:val="none" w:sz="0" w:space="0" w:color="auto"/>
            <w:right w:val="none" w:sz="0" w:space="0" w:color="auto"/>
          </w:divBdr>
          <w:divsChild>
            <w:div w:id="258568404">
              <w:marLeft w:val="0"/>
              <w:marRight w:val="0"/>
              <w:marTop w:val="0"/>
              <w:marBottom w:val="0"/>
              <w:divBdr>
                <w:top w:val="none" w:sz="0" w:space="0" w:color="auto"/>
                <w:left w:val="none" w:sz="0" w:space="0" w:color="auto"/>
                <w:bottom w:val="none" w:sz="0" w:space="0" w:color="auto"/>
                <w:right w:val="none" w:sz="0" w:space="0" w:color="auto"/>
              </w:divBdr>
            </w:div>
          </w:divsChild>
        </w:div>
        <w:div w:id="432433958">
          <w:marLeft w:val="0"/>
          <w:marRight w:val="0"/>
          <w:marTop w:val="0"/>
          <w:marBottom w:val="0"/>
          <w:divBdr>
            <w:top w:val="none" w:sz="0" w:space="0" w:color="auto"/>
            <w:left w:val="none" w:sz="0" w:space="0" w:color="auto"/>
            <w:bottom w:val="none" w:sz="0" w:space="0" w:color="auto"/>
            <w:right w:val="none" w:sz="0" w:space="0" w:color="auto"/>
          </w:divBdr>
          <w:divsChild>
            <w:div w:id="1739357607">
              <w:marLeft w:val="0"/>
              <w:marRight w:val="0"/>
              <w:marTop w:val="0"/>
              <w:marBottom w:val="0"/>
              <w:divBdr>
                <w:top w:val="none" w:sz="0" w:space="0" w:color="auto"/>
                <w:left w:val="none" w:sz="0" w:space="0" w:color="auto"/>
                <w:bottom w:val="none" w:sz="0" w:space="0" w:color="auto"/>
                <w:right w:val="none" w:sz="0" w:space="0" w:color="auto"/>
              </w:divBdr>
            </w:div>
          </w:divsChild>
        </w:div>
        <w:div w:id="523515405">
          <w:marLeft w:val="0"/>
          <w:marRight w:val="0"/>
          <w:marTop w:val="0"/>
          <w:marBottom w:val="0"/>
          <w:divBdr>
            <w:top w:val="none" w:sz="0" w:space="0" w:color="auto"/>
            <w:left w:val="none" w:sz="0" w:space="0" w:color="auto"/>
            <w:bottom w:val="none" w:sz="0" w:space="0" w:color="auto"/>
            <w:right w:val="none" w:sz="0" w:space="0" w:color="auto"/>
          </w:divBdr>
          <w:divsChild>
            <w:div w:id="161166674">
              <w:marLeft w:val="0"/>
              <w:marRight w:val="0"/>
              <w:marTop w:val="0"/>
              <w:marBottom w:val="0"/>
              <w:divBdr>
                <w:top w:val="none" w:sz="0" w:space="0" w:color="auto"/>
                <w:left w:val="none" w:sz="0" w:space="0" w:color="auto"/>
                <w:bottom w:val="none" w:sz="0" w:space="0" w:color="auto"/>
                <w:right w:val="none" w:sz="0" w:space="0" w:color="auto"/>
              </w:divBdr>
            </w:div>
          </w:divsChild>
        </w:div>
        <w:div w:id="529994349">
          <w:marLeft w:val="0"/>
          <w:marRight w:val="0"/>
          <w:marTop w:val="0"/>
          <w:marBottom w:val="0"/>
          <w:divBdr>
            <w:top w:val="none" w:sz="0" w:space="0" w:color="auto"/>
            <w:left w:val="none" w:sz="0" w:space="0" w:color="auto"/>
            <w:bottom w:val="none" w:sz="0" w:space="0" w:color="auto"/>
            <w:right w:val="none" w:sz="0" w:space="0" w:color="auto"/>
          </w:divBdr>
          <w:divsChild>
            <w:div w:id="861091856">
              <w:marLeft w:val="0"/>
              <w:marRight w:val="0"/>
              <w:marTop w:val="0"/>
              <w:marBottom w:val="0"/>
              <w:divBdr>
                <w:top w:val="none" w:sz="0" w:space="0" w:color="auto"/>
                <w:left w:val="none" w:sz="0" w:space="0" w:color="auto"/>
                <w:bottom w:val="none" w:sz="0" w:space="0" w:color="auto"/>
                <w:right w:val="none" w:sz="0" w:space="0" w:color="auto"/>
              </w:divBdr>
            </w:div>
            <w:div w:id="1607618069">
              <w:marLeft w:val="0"/>
              <w:marRight w:val="0"/>
              <w:marTop w:val="0"/>
              <w:marBottom w:val="0"/>
              <w:divBdr>
                <w:top w:val="none" w:sz="0" w:space="0" w:color="auto"/>
                <w:left w:val="none" w:sz="0" w:space="0" w:color="auto"/>
                <w:bottom w:val="none" w:sz="0" w:space="0" w:color="auto"/>
                <w:right w:val="none" w:sz="0" w:space="0" w:color="auto"/>
              </w:divBdr>
            </w:div>
          </w:divsChild>
        </w:div>
        <w:div w:id="562910192">
          <w:marLeft w:val="0"/>
          <w:marRight w:val="0"/>
          <w:marTop w:val="0"/>
          <w:marBottom w:val="0"/>
          <w:divBdr>
            <w:top w:val="none" w:sz="0" w:space="0" w:color="auto"/>
            <w:left w:val="none" w:sz="0" w:space="0" w:color="auto"/>
            <w:bottom w:val="none" w:sz="0" w:space="0" w:color="auto"/>
            <w:right w:val="none" w:sz="0" w:space="0" w:color="auto"/>
          </w:divBdr>
          <w:divsChild>
            <w:div w:id="317274494">
              <w:marLeft w:val="0"/>
              <w:marRight w:val="0"/>
              <w:marTop w:val="0"/>
              <w:marBottom w:val="0"/>
              <w:divBdr>
                <w:top w:val="none" w:sz="0" w:space="0" w:color="auto"/>
                <w:left w:val="none" w:sz="0" w:space="0" w:color="auto"/>
                <w:bottom w:val="none" w:sz="0" w:space="0" w:color="auto"/>
                <w:right w:val="none" w:sz="0" w:space="0" w:color="auto"/>
              </w:divBdr>
            </w:div>
          </w:divsChild>
        </w:div>
        <w:div w:id="586615767">
          <w:marLeft w:val="0"/>
          <w:marRight w:val="0"/>
          <w:marTop w:val="0"/>
          <w:marBottom w:val="0"/>
          <w:divBdr>
            <w:top w:val="none" w:sz="0" w:space="0" w:color="auto"/>
            <w:left w:val="none" w:sz="0" w:space="0" w:color="auto"/>
            <w:bottom w:val="none" w:sz="0" w:space="0" w:color="auto"/>
            <w:right w:val="none" w:sz="0" w:space="0" w:color="auto"/>
          </w:divBdr>
          <w:divsChild>
            <w:div w:id="253906970">
              <w:marLeft w:val="0"/>
              <w:marRight w:val="0"/>
              <w:marTop w:val="0"/>
              <w:marBottom w:val="0"/>
              <w:divBdr>
                <w:top w:val="none" w:sz="0" w:space="0" w:color="auto"/>
                <w:left w:val="none" w:sz="0" w:space="0" w:color="auto"/>
                <w:bottom w:val="none" w:sz="0" w:space="0" w:color="auto"/>
                <w:right w:val="none" w:sz="0" w:space="0" w:color="auto"/>
              </w:divBdr>
            </w:div>
          </w:divsChild>
        </w:div>
        <w:div w:id="604458403">
          <w:marLeft w:val="0"/>
          <w:marRight w:val="0"/>
          <w:marTop w:val="0"/>
          <w:marBottom w:val="0"/>
          <w:divBdr>
            <w:top w:val="none" w:sz="0" w:space="0" w:color="auto"/>
            <w:left w:val="none" w:sz="0" w:space="0" w:color="auto"/>
            <w:bottom w:val="none" w:sz="0" w:space="0" w:color="auto"/>
            <w:right w:val="none" w:sz="0" w:space="0" w:color="auto"/>
          </w:divBdr>
          <w:divsChild>
            <w:div w:id="2111195729">
              <w:marLeft w:val="0"/>
              <w:marRight w:val="0"/>
              <w:marTop w:val="0"/>
              <w:marBottom w:val="0"/>
              <w:divBdr>
                <w:top w:val="none" w:sz="0" w:space="0" w:color="auto"/>
                <w:left w:val="none" w:sz="0" w:space="0" w:color="auto"/>
                <w:bottom w:val="none" w:sz="0" w:space="0" w:color="auto"/>
                <w:right w:val="none" w:sz="0" w:space="0" w:color="auto"/>
              </w:divBdr>
            </w:div>
          </w:divsChild>
        </w:div>
        <w:div w:id="625506508">
          <w:marLeft w:val="0"/>
          <w:marRight w:val="0"/>
          <w:marTop w:val="0"/>
          <w:marBottom w:val="0"/>
          <w:divBdr>
            <w:top w:val="none" w:sz="0" w:space="0" w:color="auto"/>
            <w:left w:val="none" w:sz="0" w:space="0" w:color="auto"/>
            <w:bottom w:val="none" w:sz="0" w:space="0" w:color="auto"/>
            <w:right w:val="none" w:sz="0" w:space="0" w:color="auto"/>
          </w:divBdr>
          <w:divsChild>
            <w:div w:id="1713573026">
              <w:marLeft w:val="0"/>
              <w:marRight w:val="0"/>
              <w:marTop w:val="0"/>
              <w:marBottom w:val="0"/>
              <w:divBdr>
                <w:top w:val="none" w:sz="0" w:space="0" w:color="auto"/>
                <w:left w:val="none" w:sz="0" w:space="0" w:color="auto"/>
                <w:bottom w:val="none" w:sz="0" w:space="0" w:color="auto"/>
                <w:right w:val="none" w:sz="0" w:space="0" w:color="auto"/>
              </w:divBdr>
            </w:div>
          </w:divsChild>
        </w:div>
        <w:div w:id="669261215">
          <w:marLeft w:val="0"/>
          <w:marRight w:val="0"/>
          <w:marTop w:val="0"/>
          <w:marBottom w:val="0"/>
          <w:divBdr>
            <w:top w:val="none" w:sz="0" w:space="0" w:color="auto"/>
            <w:left w:val="none" w:sz="0" w:space="0" w:color="auto"/>
            <w:bottom w:val="none" w:sz="0" w:space="0" w:color="auto"/>
            <w:right w:val="none" w:sz="0" w:space="0" w:color="auto"/>
          </w:divBdr>
          <w:divsChild>
            <w:div w:id="689994608">
              <w:marLeft w:val="0"/>
              <w:marRight w:val="0"/>
              <w:marTop w:val="0"/>
              <w:marBottom w:val="0"/>
              <w:divBdr>
                <w:top w:val="none" w:sz="0" w:space="0" w:color="auto"/>
                <w:left w:val="none" w:sz="0" w:space="0" w:color="auto"/>
                <w:bottom w:val="none" w:sz="0" w:space="0" w:color="auto"/>
                <w:right w:val="none" w:sz="0" w:space="0" w:color="auto"/>
              </w:divBdr>
            </w:div>
          </w:divsChild>
        </w:div>
        <w:div w:id="717170701">
          <w:marLeft w:val="0"/>
          <w:marRight w:val="0"/>
          <w:marTop w:val="0"/>
          <w:marBottom w:val="0"/>
          <w:divBdr>
            <w:top w:val="none" w:sz="0" w:space="0" w:color="auto"/>
            <w:left w:val="none" w:sz="0" w:space="0" w:color="auto"/>
            <w:bottom w:val="none" w:sz="0" w:space="0" w:color="auto"/>
            <w:right w:val="none" w:sz="0" w:space="0" w:color="auto"/>
          </w:divBdr>
          <w:divsChild>
            <w:div w:id="1964725041">
              <w:marLeft w:val="0"/>
              <w:marRight w:val="0"/>
              <w:marTop w:val="0"/>
              <w:marBottom w:val="0"/>
              <w:divBdr>
                <w:top w:val="none" w:sz="0" w:space="0" w:color="auto"/>
                <w:left w:val="none" w:sz="0" w:space="0" w:color="auto"/>
                <w:bottom w:val="none" w:sz="0" w:space="0" w:color="auto"/>
                <w:right w:val="none" w:sz="0" w:space="0" w:color="auto"/>
              </w:divBdr>
            </w:div>
          </w:divsChild>
        </w:div>
        <w:div w:id="721367715">
          <w:marLeft w:val="0"/>
          <w:marRight w:val="0"/>
          <w:marTop w:val="0"/>
          <w:marBottom w:val="0"/>
          <w:divBdr>
            <w:top w:val="none" w:sz="0" w:space="0" w:color="auto"/>
            <w:left w:val="none" w:sz="0" w:space="0" w:color="auto"/>
            <w:bottom w:val="none" w:sz="0" w:space="0" w:color="auto"/>
            <w:right w:val="none" w:sz="0" w:space="0" w:color="auto"/>
          </w:divBdr>
          <w:divsChild>
            <w:div w:id="1403135263">
              <w:marLeft w:val="0"/>
              <w:marRight w:val="0"/>
              <w:marTop w:val="0"/>
              <w:marBottom w:val="0"/>
              <w:divBdr>
                <w:top w:val="none" w:sz="0" w:space="0" w:color="auto"/>
                <w:left w:val="none" w:sz="0" w:space="0" w:color="auto"/>
                <w:bottom w:val="none" w:sz="0" w:space="0" w:color="auto"/>
                <w:right w:val="none" w:sz="0" w:space="0" w:color="auto"/>
              </w:divBdr>
            </w:div>
          </w:divsChild>
        </w:div>
        <w:div w:id="783186388">
          <w:marLeft w:val="0"/>
          <w:marRight w:val="0"/>
          <w:marTop w:val="0"/>
          <w:marBottom w:val="0"/>
          <w:divBdr>
            <w:top w:val="none" w:sz="0" w:space="0" w:color="auto"/>
            <w:left w:val="none" w:sz="0" w:space="0" w:color="auto"/>
            <w:bottom w:val="none" w:sz="0" w:space="0" w:color="auto"/>
            <w:right w:val="none" w:sz="0" w:space="0" w:color="auto"/>
          </w:divBdr>
          <w:divsChild>
            <w:div w:id="1795904412">
              <w:marLeft w:val="0"/>
              <w:marRight w:val="0"/>
              <w:marTop w:val="0"/>
              <w:marBottom w:val="0"/>
              <w:divBdr>
                <w:top w:val="none" w:sz="0" w:space="0" w:color="auto"/>
                <w:left w:val="none" w:sz="0" w:space="0" w:color="auto"/>
                <w:bottom w:val="none" w:sz="0" w:space="0" w:color="auto"/>
                <w:right w:val="none" w:sz="0" w:space="0" w:color="auto"/>
              </w:divBdr>
            </w:div>
          </w:divsChild>
        </w:div>
        <w:div w:id="797917572">
          <w:marLeft w:val="0"/>
          <w:marRight w:val="0"/>
          <w:marTop w:val="0"/>
          <w:marBottom w:val="0"/>
          <w:divBdr>
            <w:top w:val="none" w:sz="0" w:space="0" w:color="auto"/>
            <w:left w:val="none" w:sz="0" w:space="0" w:color="auto"/>
            <w:bottom w:val="none" w:sz="0" w:space="0" w:color="auto"/>
            <w:right w:val="none" w:sz="0" w:space="0" w:color="auto"/>
          </w:divBdr>
          <w:divsChild>
            <w:div w:id="327251253">
              <w:marLeft w:val="0"/>
              <w:marRight w:val="0"/>
              <w:marTop w:val="0"/>
              <w:marBottom w:val="0"/>
              <w:divBdr>
                <w:top w:val="none" w:sz="0" w:space="0" w:color="auto"/>
                <w:left w:val="none" w:sz="0" w:space="0" w:color="auto"/>
                <w:bottom w:val="none" w:sz="0" w:space="0" w:color="auto"/>
                <w:right w:val="none" w:sz="0" w:space="0" w:color="auto"/>
              </w:divBdr>
            </w:div>
          </w:divsChild>
        </w:div>
        <w:div w:id="834420859">
          <w:marLeft w:val="0"/>
          <w:marRight w:val="0"/>
          <w:marTop w:val="0"/>
          <w:marBottom w:val="0"/>
          <w:divBdr>
            <w:top w:val="none" w:sz="0" w:space="0" w:color="auto"/>
            <w:left w:val="none" w:sz="0" w:space="0" w:color="auto"/>
            <w:bottom w:val="none" w:sz="0" w:space="0" w:color="auto"/>
            <w:right w:val="none" w:sz="0" w:space="0" w:color="auto"/>
          </w:divBdr>
          <w:divsChild>
            <w:div w:id="968701847">
              <w:marLeft w:val="0"/>
              <w:marRight w:val="0"/>
              <w:marTop w:val="0"/>
              <w:marBottom w:val="0"/>
              <w:divBdr>
                <w:top w:val="none" w:sz="0" w:space="0" w:color="auto"/>
                <w:left w:val="none" w:sz="0" w:space="0" w:color="auto"/>
                <w:bottom w:val="none" w:sz="0" w:space="0" w:color="auto"/>
                <w:right w:val="none" w:sz="0" w:space="0" w:color="auto"/>
              </w:divBdr>
            </w:div>
          </w:divsChild>
        </w:div>
        <w:div w:id="864173662">
          <w:marLeft w:val="0"/>
          <w:marRight w:val="0"/>
          <w:marTop w:val="0"/>
          <w:marBottom w:val="0"/>
          <w:divBdr>
            <w:top w:val="none" w:sz="0" w:space="0" w:color="auto"/>
            <w:left w:val="none" w:sz="0" w:space="0" w:color="auto"/>
            <w:bottom w:val="none" w:sz="0" w:space="0" w:color="auto"/>
            <w:right w:val="none" w:sz="0" w:space="0" w:color="auto"/>
          </w:divBdr>
          <w:divsChild>
            <w:div w:id="1057162952">
              <w:marLeft w:val="0"/>
              <w:marRight w:val="0"/>
              <w:marTop w:val="0"/>
              <w:marBottom w:val="0"/>
              <w:divBdr>
                <w:top w:val="none" w:sz="0" w:space="0" w:color="auto"/>
                <w:left w:val="none" w:sz="0" w:space="0" w:color="auto"/>
                <w:bottom w:val="none" w:sz="0" w:space="0" w:color="auto"/>
                <w:right w:val="none" w:sz="0" w:space="0" w:color="auto"/>
              </w:divBdr>
            </w:div>
          </w:divsChild>
        </w:div>
        <w:div w:id="919022241">
          <w:marLeft w:val="0"/>
          <w:marRight w:val="0"/>
          <w:marTop w:val="0"/>
          <w:marBottom w:val="0"/>
          <w:divBdr>
            <w:top w:val="none" w:sz="0" w:space="0" w:color="auto"/>
            <w:left w:val="none" w:sz="0" w:space="0" w:color="auto"/>
            <w:bottom w:val="none" w:sz="0" w:space="0" w:color="auto"/>
            <w:right w:val="none" w:sz="0" w:space="0" w:color="auto"/>
          </w:divBdr>
          <w:divsChild>
            <w:div w:id="321392552">
              <w:marLeft w:val="0"/>
              <w:marRight w:val="0"/>
              <w:marTop w:val="0"/>
              <w:marBottom w:val="0"/>
              <w:divBdr>
                <w:top w:val="none" w:sz="0" w:space="0" w:color="auto"/>
                <w:left w:val="none" w:sz="0" w:space="0" w:color="auto"/>
                <w:bottom w:val="none" w:sz="0" w:space="0" w:color="auto"/>
                <w:right w:val="none" w:sz="0" w:space="0" w:color="auto"/>
              </w:divBdr>
            </w:div>
          </w:divsChild>
        </w:div>
        <w:div w:id="1074862014">
          <w:marLeft w:val="0"/>
          <w:marRight w:val="0"/>
          <w:marTop w:val="0"/>
          <w:marBottom w:val="0"/>
          <w:divBdr>
            <w:top w:val="none" w:sz="0" w:space="0" w:color="auto"/>
            <w:left w:val="none" w:sz="0" w:space="0" w:color="auto"/>
            <w:bottom w:val="none" w:sz="0" w:space="0" w:color="auto"/>
            <w:right w:val="none" w:sz="0" w:space="0" w:color="auto"/>
          </w:divBdr>
          <w:divsChild>
            <w:div w:id="1029525117">
              <w:marLeft w:val="0"/>
              <w:marRight w:val="0"/>
              <w:marTop w:val="0"/>
              <w:marBottom w:val="0"/>
              <w:divBdr>
                <w:top w:val="none" w:sz="0" w:space="0" w:color="auto"/>
                <w:left w:val="none" w:sz="0" w:space="0" w:color="auto"/>
                <w:bottom w:val="none" w:sz="0" w:space="0" w:color="auto"/>
                <w:right w:val="none" w:sz="0" w:space="0" w:color="auto"/>
              </w:divBdr>
            </w:div>
          </w:divsChild>
        </w:div>
        <w:div w:id="1163200489">
          <w:marLeft w:val="0"/>
          <w:marRight w:val="0"/>
          <w:marTop w:val="0"/>
          <w:marBottom w:val="0"/>
          <w:divBdr>
            <w:top w:val="none" w:sz="0" w:space="0" w:color="auto"/>
            <w:left w:val="none" w:sz="0" w:space="0" w:color="auto"/>
            <w:bottom w:val="none" w:sz="0" w:space="0" w:color="auto"/>
            <w:right w:val="none" w:sz="0" w:space="0" w:color="auto"/>
          </w:divBdr>
          <w:divsChild>
            <w:div w:id="969215159">
              <w:marLeft w:val="0"/>
              <w:marRight w:val="0"/>
              <w:marTop w:val="0"/>
              <w:marBottom w:val="0"/>
              <w:divBdr>
                <w:top w:val="none" w:sz="0" w:space="0" w:color="auto"/>
                <w:left w:val="none" w:sz="0" w:space="0" w:color="auto"/>
                <w:bottom w:val="none" w:sz="0" w:space="0" w:color="auto"/>
                <w:right w:val="none" w:sz="0" w:space="0" w:color="auto"/>
              </w:divBdr>
            </w:div>
          </w:divsChild>
        </w:div>
        <w:div w:id="1223565240">
          <w:marLeft w:val="0"/>
          <w:marRight w:val="0"/>
          <w:marTop w:val="0"/>
          <w:marBottom w:val="0"/>
          <w:divBdr>
            <w:top w:val="none" w:sz="0" w:space="0" w:color="auto"/>
            <w:left w:val="none" w:sz="0" w:space="0" w:color="auto"/>
            <w:bottom w:val="none" w:sz="0" w:space="0" w:color="auto"/>
            <w:right w:val="none" w:sz="0" w:space="0" w:color="auto"/>
          </w:divBdr>
          <w:divsChild>
            <w:div w:id="112986221">
              <w:marLeft w:val="0"/>
              <w:marRight w:val="0"/>
              <w:marTop w:val="0"/>
              <w:marBottom w:val="0"/>
              <w:divBdr>
                <w:top w:val="none" w:sz="0" w:space="0" w:color="auto"/>
                <w:left w:val="none" w:sz="0" w:space="0" w:color="auto"/>
                <w:bottom w:val="none" w:sz="0" w:space="0" w:color="auto"/>
                <w:right w:val="none" w:sz="0" w:space="0" w:color="auto"/>
              </w:divBdr>
            </w:div>
          </w:divsChild>
        </w:div>
        <w:div w:id="1403259250">
          <w:marLeft w:val="0"/>
          <w:marRight w:val="0"/>
          <w:marTop w:val="0"/>
          <w:marBottom w:val="0"/>
          <w:divBdr>
            <w:top w:val="none" w:sz="0" w:space="0" w:color="auto"/>
            <w:left w:val="none" w:sz="0" w:space="0" w:color="auto"/>
            <w:bottom w:val="none" w:sz="0" w:space="0" w:color="auto"/>
            <w:right w:val="none" w:sz="0" w:space="0" w:color="auto"/>
          </w:divBdr>
          <w:divsChild>
            <w:div w:id="770854539">
              <w:marLeft w:val="0"/>
              <w:marRight w:val="0"/>
              <w:marTop w:val="0"/>
              <w:marBottom w:val="0"/>
              <w:divBdr>
                <w:top w:val="none" w:sz="0" w:space="0" w:color="auto"/>
                <w:left w:val="none" w:sz="0" w:space="0" w:color="auto"/>
                <w:bottom w:val="none" w:sz="0" w:space="0" w:color="auto"/>
                <w:right w:val="none" w:sz="0" w:space="0" w:color="auto"/>
              </w:divBdr>
            </w:div>
          </w:divsChild>
        </w:div>
        <w:div w:id="1678114954">
          <w:marLeft w:val="0"/>
          <w:marRight w:val="0"/>
          <w:marTop w:val="0"/>
          <w:marBottom w:val="0"/>
          <w:divBdr>
            <w:top w:val="none" w:sz="0" w:space="0" w:color="auto"/>
            <w:left w:val="none" w:sz="0" w:space="0" w:color="auto"/>
            <w:bottom w:val="none" w:sz="0" w:space="0" w:color="auto"/>
            <w:right w:val="none" w:sz="0" w:space="0" w:color="auto"/>
          </w:divBdr>
          <w:divsChild>
            <w:div w:id="1984239647">
              <w:marLeft w:val="0"/>
              <w:marRight w:val="0"/>
              <w:marTop w:val="0"/>
              <w:marBottom w:val="0"/>
              <w:divBdr>
                <w:top w:val="none" w:sz="0" w:space="0" w:color="auto"/>
                <w:left w:val="none" w:sz="0" w:space="0" w:color="auto"/>
                <w:bottom w:val="none" w:sz="0" w:space="0" w:color="auto"/>
                <w:right w:val="none" w:sz="0" w:space="0" w:color="auto"/>
              </w:divBdr>
            </w:div>
            <w:div w:id="1987582867">
              <w:marLeft w:val="0"/>
              <w:marRight w:val="0"/>
              <w:marTop w:val="0"/>
              <w:marBottom w:val="0"/>
              <w:divBdr>
                <w:top w:val="none" w:sz="0" w:space="0" w:color="auto"/>
                <w:left w:val="none" w:sz="0" w:space="0" w:color="auto"/>
                <w:bottom w:val="none" w:sz="0" w:space="0" w:color="auto"/>
                <w:right w:val="none" w:sz="0" w:space="0" w:color="auto"/>
              </w:divBdr>
            </w:div>
          </w:divsChild>
        </w:div>
        <w:div w:id="1754666113">
          <w:marLeft w:val="0"/>
          <w:marRight w:val="0"/>
          <w:marTop w:val="0"/>
          <w:marBottom w:val="0"/>
          <w:divBdr>
            <w:top w:val="none" w:sz="0" w:space="0" w:color="auto"/>
            <w:left w:val="none" w:sz="0" w:space="0" w:color="auto"/>
            <w:bottom w:val="none" w:sz="0" w:space="0" w:color="auto"/>
            <w:right w:val="none" w:sz="0" w:space="0" w:color="auto"/>
          </w:divBdr>
          <w:divsChild>
            <w:div w:id="147870295">
              <w:marLeft w:val="0"/>
              <w:marRight w:val="0"/>
              <w:marTop w:val="0"/>
              <w:marBottom w:val="0"/>
              <w:divBdr>
                <w:top w:val="none" w:sz="0" w:space="0" w:color="auto"/>
                <w:left w:val="none" w:sz="0" w:space="0" w:color="auto"/>
                <w:bottom w:val="none" w:sz="0" w:space="0" w:color="auto"/>
                <w:right w:val="none" w:sz="0" w:space="0" w:color="auto"/>
              </w:divBdr>
            </w:div>
          </w:divsChild>
        </w:div>
        <w:div w:id="1967736244">
          <w:marLeft w:val="0"/>
          <w:marRight w:val="0"/>
          <w:marTop w:val="0"/>
          <w:marBottom w:val="0"/>
          <w:divBdr>
            <w:top w:val="none" w:sz="0" w:space="0" w:color="auto"/>
            <w:left w:val="none" w:sz="0" w:space="0" w:color="auto"/>
            <w:bottom w:val="none" w:sz="0" w:space="0" w:color="auto"/>
            <w:right w:val="none" w:sz="0" w:space="0" w:color="auto"/>
          </w:divBdr>
          <w:divsChild>
            <w:div w:id="1980305956">
              <w:marLeft w:val="0"/>
              <w:marRight w:val="0"/>
              <w:marTop w:val="0"/>
              <w:marBottom w:val="0"/>
              <w:divBdr>
                <w:top w:val="none" w:sz="0" w:space="0" w:color="auto"/>
                <w:left w:val="none" w:sz="0" w:space="0" w:color="auto"/>
                <w:bottom w:val="none" w:sz="0" w:space="0" w:color="auto"/>
                <w:right w:val="none" w:sz="0" w:space="0" w:color="auto"/>
              </w:divBdr>
            </w:div>
          </w:divsChild>
        </w:div>
        <w:div w:id="1981380029">
          <w:marLeft w:val="0"/>
          <w:marRight w:val="0"/>
          <w:marTop w:val="0"/>
          <w:marBottom w:val="0"/>
          <w:divBdr>
            <w:top w:val="none" w:sz="0" w:space="0" w:color="auto"/>
            <w:left w:val="none" w:sz="0" w:space="0" w:color="auto"/>
            <w:bottom w:val="none" w:sz="0" w:space="0" w:color="auto"/>
            <w:right w:val="none" w:sz="0" w:space="0" w:color="auto"/>
          </w:divBdr>
          <w:divsChild>
            <w:div w:id="1324434109">
              <w:marLeft w:val="0"/>
              <w:marRight w:val="0"/>
              <w:marTop w:val="0"/>
              <w:marBottom w:val="0"/>
              <w:divBdr>
                <w:top w:val="none" w:sz="0" w:space="0" w:color="auto"/>
                <w:left w:val="none" w:sz="0" w:space="0" w:color="auto"/>
                <w:bottom w:val="none" w:sz="0" w:space="0" w:color="auto"/>
                <w:right w:val="none" w:sz="0" w:space="0" w:color="auto"/>
              </w:divBdr>
            </w:div>
          </w:divsChild>
        </w:div>
        <w:div w:id="2060668254">
          <w:marLeft w:val="0"/>
          <w:marRight w:val="0"/>
          <w:marTop w:val="0"/>
          <w:marBottom w:val="0"/>
          <w:divBdr>
            <w:top w:val="none" w:sz="0" w:space="0" w:color="auto"/>
            <w:left w:val="none" w:sz="0" w:space="0" w:color="auto"/>
            <w:bottom w:val="none" w:sz="0" w:space="0" w:color="auto"/>
            <w:right w:val="none" w:sz="0" w:space="0" w:color="auto"/>
          </w:divBdr>
          <w:divsChild>
            <w:div w:id="2046976774">
              <w:marLeft w:val="0"/>
              <w:marRight w:val="0"/>
              <w:marTop w:val="0"/>
              <w:marBottom w:val="0"/>
              <w:divBdr>
                <w:top w:val="none" w:sz="0" w:space="0" w:color="auto"/>
                <w:left w:val="none" w:sz="0" w:space="0" w:color="auto"/>
                <w:bottom w:val="none" w:sz="0" w:space="0" w:color="auto"/>
                <w:right w:val="none" w:sz="0" w:space="0" w:color="auto"/>
              </w:divBdr>
            </w:div>
          </w:divsChild>
        </w:div>
        <w:div w:id="2092462559">
          <w:marLeft w:val="0"/>
          <w:marRight w:val="0"/>
          <w:marTop w:val="0"/>
          <w:marBottom w:val="0"/>
          <w:divBdr>
            <w:top w:val="none" w:sz="0" w:space="0" w:color="auto"/>
            <w:left w:val="none" w:sz="0" w:space="0" w:color="auto"/>
            <w:bottom w:val="none" w:sz="0" w:space="0" w:color="auto"/>
            <w:right w:val="none" w:sz="0" w:space="0" w:color="auto"/>
          </w:divBdr>
          <w:divsChild>
            <w:div w:id="1518346265">
              <w:marLeft w:val="0"/>
              <w:marRight w:val="0"/>
              <w:marTop w:val="0"/>
              <w:marBottom w:val="0"/>
              <w:divBdr>
                <w:top w:val="none" w:sz="0" w:space="0" w:color="auto"/>
                <w:left w:val="none" w:sz="0" w:space="0" w:color="auto"/>
                <w:bottom w:val="none" w:sz="0" w:space="0" w:color="auto"/>
                <w:right w:val="none" w:sz="0" w:space="0" w:color="auto"/>
              </w:divBdr>
            </w:div>
          </w:divsChild>
        </w:div>
        <w:div w:id="2100101982">
          <w:marLeft w:val="0"/>
          <w:marRight w:val="0"/>
          <w:marTop w:val="0"/>
          <w:marBottom w:val="0"/>
          <w:divBdr>
            <w:top w:val="none" w:sz="0" w:space="0" w:color="auto"/>
            <w:left w:val="none" w:sz="0" w:space="0" w:color="auto"/>
            <w:bottom w:val="none" w:sz="0" w:space="0" w:color="auto"/>
            <w:right w:val="none" w:sz="0" w:space="0" w:color="auto"/>
          </w:divBdr>
          <w:divsChild>
            <w:div w:id="4260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4986">
      <w:bodyDiv w:val="1"/>
      <w:marLeft w:val="0"/>
      <w:marRight w:val="0"/>
      <w:marTop w:val="0"/>
      <w:marBottom w:val="0"/>
      <w:divBdr>
        <w:top w:val="none" w:sz="0" w:space="0" w:color="auto"/>
        <w:left w:val="none" w:sz="0" w:space="0" w:color="auto"/>
        <w:bottom w:val="none" w:sz="0" w:space="0" w:color="auto"/>
        <w:right w:val="none" w:sz="0" w:space="0" w:color="auto"/>
      </w:divBdr>
    </w:div>
    <w:div w:id="1395545107">
      <w:bodyDiv w:val="1"/>
      <w:marLeft w:val="0"/>
      <w:marRight w:val="0"/>
      <w:marTop w:val="0"/>
      <w:marBottom w:val="0"/>
      <w:divBdr>
        <w:top w:val="none" w:sz="0" w:space="0" w:color="auto"/>
        <w:left w:val="none" w:sz="0" w:space="0" w:color="auto"/>
        <w:bottom w:val="none" w:sz="0" w:space="0" w:color="auto"/>
        <w:right w:val="none" w:sz="0" w:space="0" w:color="auto"/>
      </w:divBdr>
    </w:div>
    <w:div w:id="1417896735">
      <w:bodyDiv w:val="1"/>
      <w:marLeft w:val="0"/>
      <w:marRight w:val="0"/>
      <w:marTop w:val="0"/>
      <w:marBottom w:val="0"/>
      <w:divBdr>
        <w:top w:val="none" w:sz="0" w:space="0" w:color="auto"/>
        <w:left w:val="none" w:sz="0" w:space="0" w:color="auto"/>
        <w:bottom w:val="none" w:sz="0" w:space="0" w:color="auto"/>
        <w:right w:val="none" w:sz="0" w:space="0" w:color="auto"/>
      </w:divBdr>
    </w:div>
    <w:div w:id="1424187390">
      <w:bodyDiv w:val="1"/>
      <w:marLeft w:val="0"/>
      <w:marRight w:val="0"/>
      <w:marTop w:val="0"/>
      <w:marBottom w:val="0"/>
      <w:divBdr>
        <w:top w:val="none" w:sz="0" w:space="0" w:color="auto"/>
        <w:left w:val="none" w:sz="0" w:space="0" w:color="auto"/>
        <w:bottom w:val="none" w:sz="0" w:space="0" w:color="auto"/>
        <w:right w:val="none" w:sz="0" w:space="0" w:color="auto"/>
      </w:divBdr>
    </w:div>
    <w:div w:id="1429619124">
      <w:bodyDiv w:val="1"/>
      <w:marLeft w:val="0"/>
      <w:marRight w:val="0"/>
      <w:marTop w:val="0"/>
      <w:marBottom w:val="0"/>
      <w:divBdr>
        <w:top w:val="none" w:sz="0" w:space="0" w:color="auto"/>
        <w:left w:val="none" w:sz="0" w:space="0" w:color="auto"/>
        <w:bottom w:val="none" w:sz="0" w:space="0" w:color="auto"/>
        <w:right w:val="none" w:sz="0" w:space="0" w:color="auto"/>
      </w:divBdr>
    </w:div>
    <w:div w:id="1429765602">
      <w:bodyDiv w:val="1"/>
      <w:marLeft w:val="0"/>
      <w:marRight w:val="0"/>
      <w:marTop w:val="0"/>
      <w:marBottom w:val="0"/>
      <w:divBdr>
        <w:top w:val="none" w:sz="0" w:space="0" w:color="auto"/>
        <w:left w:val="none" w:sz="0" w:space="0" w:color="auto"/>
        <w:bottom w:val="none" w:sz="0" w:space="0" w:color="auto"/>
        <w:right w:val="none" w:sz="0" w:space="0" w:color="auto"/>
      </w:divBdr>
    </w:div>
    <w:div w:id="1431658623">
      <w:bodyDiv w:val="1"/>
      <w:marLeft w:val="0"/>
      <w:marRight w:val="0"/>
      <w:marTop w:val="0"/>
      <w:marBottom w:val="0"/>
      <w:divBdr>
        <w:top w:val="none" w:sz="0" w:space="0" w:color="auto"/>
        <w:left w:val="none" w:sz="0" w:space="0" w:color="auto"/>
        <w:bottom w:val="none" w:sz="0" w:space="0" w:color="auto"/>
        <w:right w:val="none" w:sz="0" w:space="0" w:color="auto"/>
      </w:divBdr>
    </w:div>
    <w:div w:id="1507402494">
      <w:bodyDiv w:val="1"/>
      <w:marLeft w:val="0"/>
      <w:marRight w:val="0"/>
      <w:marTop w:val="0"/>
      <w:marBottom w:val="0"/>
      <w:divBdr>
        <w:top w:val="none" w:sz="0" w:space="0" w:color="auto"/>
        <w:left w:val="none" w:sz="0" w:space="0" w:color="auto"/>
        <w:bottom w:val="none" w:sz="0" w:space="0" w:color="auto"/>
        <w:right w:val="none" w:sz="0" w:space="0" w:color="auto"/>
      </w:divBdr>
    </w:div>
    <w:div w:id="1512253666">
      <w:bodyDiv w:val="1"/>
      <w:marLeft w:val="0"/>
      <w:marRight w:val="0"/>
      <w:marTop w:val="0"/>
      <w:marBottom w:val="0"/>
      <w:divBdr>
        <w:top w:val="none" w:sz="0" w:space="0" w:color="auto"/>
        <w:left w:val="none" w:sz="0" w:space="0" w:color="auto"/>
        <w:bottom w:val="none" w:sz="0" w:space="0" w:color="auto"/>
        <w:right w:val="none" w:sz="0" w:space="0" w:color="auto"/>
      </w:divBdr>
      <w:divsChild>
        <w:div w:id="1076129679">
          <w:marLeft w:val="533"/>
          <w:marRight w:val="0"/>
          <w:marTop w:val="200"/>
          <w:marBottom w:val="0"/>
          <w:divBdr>
            <w:top w:val="none" w:sz="0" w:space="0" w:color="auto"/>
            <w:left w:val="none" w:sz="0" w:space="0" w:color="auto"/>
            <w:bottom w:val="none" w:sz="0" w:space="0" w:color="auto"/>
            <w:right w:val="none" w:sz="0" w:space="0" w:color="auto"/>
          </w:divBdr>
        </w:div>
        <w:div w:id="1083717189">
          <w:marLeft w:val="533"/>
          <w:marRight w:val="0"/>
          <w:marTop w:val="200"/>
          <w:marBottom w:val="0"/>
          <w:divBdr>
            <w:top w:val="none" w:sz="0" w:space="0" w:color="auto"/>
            <w:left w:val="none" w:sz="0" w:space="0" w:color="auto"/>
            <w:bottom w:val="none" w:sz="0" w:space="0" w:color="auto"/>
            <w:right w:val="none" w:sz="0" w:space="0" w:color="auto"/>
          </w:divBdr>
        </w:div>
        <w:div w:id="1165440733">
          <w:marLeft w:val="533"/>
          <w:marRight w:val="0"/>
          <w:marTop w:val="200"/>
          <w:marBottom w:val="0"/>
          <w:divBdr>
            <w:top w:val="none" w:sz="0" w:space="0" w:color="auto"/>
            <w:left w:val="none" w:sz="0" w:space="0" w:color="auto"/>
            <w:bottom w:val="none" w:sz="0" w:space="0" w:color="auto"/>
            <w:right w:val="none" w:sz="0" w:space="0" w:color="auto"/>
          </w:divBdr>
        </w:div>
        <w:div w:id="1323968138">
          <w:marLeft w:val="533"/>
          <w:marRight w:val="0"/>
          <w:marTop w:val="200"/>
          <w:marBottom w:val="0"/>
          <w:divBdr>
            <w:top w:val="none" w:sz="0" w:space="0" w:color="auto"/>
            <w:left w:val="none" w:sz="0" w:space="0" w:color="auto"/>
            <w:bottom w:val="none" w:sz="0" w:space="0" w:color="auto"/>
            <w:right w:val="none" w:sz="0" w:space="0" w:color="auto"/>
          </w:divBdr>
        </w:div>
        <w:div w:id="1430001113">
          <w:marLeft w:val="533"/>
          <w:marRight w:val="0"/>
          <w:marTop w:val="200"/>
          <w:marBottom w:val="0"/>
          <w:divBdr>
            <w:top w:val="none" w:sz="0" w:space="0" w:color="auto"/>
            <w:left w:val="none" w:sz="0" w:space="0" w:color="auto"/>
            <w:bottom w:val="none" w:sz="0" w:space="0" w:color="auto"/>
            <w:right w:val="none" w:sz="0" w:space="0" w:color="auto"/>
          </w:divBdr>
        </w:div>
      </w:divsChild>
    </w:div>
    <w:div w:id="1519659589">
      <w:bodyDiv w:val="1"/>
      <w:marLeft w:val="0"/>
      <w:marRight w:val="0"/>
      <w:marTop w:val="0"/>
      <w:marBottom w:val="0"/>
      <w:divBdr>
        <w:top w:val="none" w:sz="0" w:space="0" w:color="auto"/>
        <w:left w:val="none" w:sz="0" w:space="0" w:color="auto"/>
        <w:bottom w:val="none" w:sz="0" w:space="0" w:color="auto"/>
        <w:right w:val="none" w:sz="0" w:space="0" w:color="auto"/>
      </w:divBdr>
      <w:divsChild>
        <w:div w:id="59258476">
          <w:marLeft w:val="0"/>
          <w:marRight w:val="0"/>
          <w:marTop w:val="0"/>
          <w:marBottom w:val="0"/>
          <w:divBdr>
            <w:top w:val="none" w:sz="0" w:space="0" w:color="auto"/>
            <w:left w:val="none" w:sz="0" w:space="0" w:color="auto"/>
            <w:bottom w:val="none" w:sz="0" w:space="0" w:color="auto"/>
            <w:right w:val="none" w:sz="0" w:space="0" w:color="auto"/>
          </w:divBdr>
          <w:divsChild>
            <w:div w:id="832766376">
              <w:marLeft w:val="0"/>
              <w:marRight w:val="0"/>
              <w:marTop w:val="0"/>
              <w:marBottom w:val="0"/>
              <w:divBdr>
                <w:top w:val="none" w:sz="0" w:space="0" w:color="auto"/>
                <w:left w:val="none" w:sz="0" w:space="0" w:color="auto"/>
                <w:bottom w:val="none" w:sz="0" w:space="0" w:color="auto"/>
                <w:right w:val="none" w:sz="0" w:space="0" w:color="auto"/>
              </w:divBdr>
            </w:div>
          </w:divsChild>
        </w:div>
        <w:div w:id="383066625">
          <w:marLeft w:val="0"/>
          <w:marRight w:val="0"/>
          <w:marTop w:val="0"/>
          <w:marBottom w:val="0"/>
          <w:divBdr>
            <w:top w:val="none" w:sz="0" w:space="0" w:color="auto"/>
            <w:left w:val="none" w:sz="0" w:space="0" w:color="auto"/>
            <w:bottom w:val="none" w:sz="0" w:space="0" w:color="auto"/>
            <w:right w:val="none" w:sz="0" w:space="0" w:color="auto"/>
          </w:divBdr>
          <w:divsChild>
            <w:div w:id="32272065">
              <w:marLeft w:val="0"/>
              <w:marRight w:val="0"/>
              <w:marTop w:val="0"/>
              <w:marBottom w:val="0"/>
              <w:divBdr>
                <w:top w:val="none" w:sz="0" w:space="0" w:color="auto"/>
                <w:left w:val="none" w:sz="0" w:space="0" w:color="auto"/>
                <w:bottom w:val="none" w:sz="0" w:space="0" w:color="auto"/>
                <w:right w:val="none" w:sz="0" w:space="0" w:color="auto"/>
              </w:divBdr>
            </w:div>
            <w:div w:id="1370951628">
              <w:marLeft w:val="0"/>
              <w:marRight w:val="0"/>
              <w:marTop w:val="0"/>
              <w:marBottom w:val="0"/>
              <w:divBdr>
                <w:top w:val="none" w:sz="0" w:space="0" w:color="auto"/>
                <w:left w:val="none" w:sz="0" w:space="0" w:color="auto"/>
                <w:bottom w:val="none" w:sz="0" w:space="0" w:color="auto"/>
                <w:right w:val="none" w:sz="0" w:space="0" w:color="auto"/>
              </w:divBdr>
            </w:div>
          </w:divsChild>
        </w:div>
        <w:div w:id="429277130">
          <w:marLeft w:val="0"/>
          <w:marRight w:val="0"/>
          <w:marTop w:val="0"/>
          <w:marBottom w:val="0"/>
          <w:divBdr>
            <w:top w:val="none" w:sz="0" w:space="0" w:color="auto"/>
            <w:left w:val="none" w:sz="0" w:space="0" w:color="auto"/>
            <w:bottom w:val="none" w:sz="0" w:space="0" w:color="auto"/>
            <w:right w:val="none" w:sz="0" w:space="0" w:color="auto"/>
          </w:divBdr>
          <w:divsChild>
            <w:div w:id="670529952">
              <w:marLeft w:val="0"/>
              <w:marRight w:val="0"/>
              <w:marTop w:val="0"/>
              <w:marBottom w:val="0"/>
              <w:divBdr>
                <w:top w:val="none" w:sz="0" w:space="0" w:color="auto"/>
                <w:left w:val="none" w:sz="0" w:space="0" w:color="auto"/>
                <w:bottom w:val="none" w:sz="0" w:space="0" w:color="auto"/>
                <w:right w:val="none" w:sz="0" w:space="0" w:color="auto"/>
              </w:divBdr>
            </w:div>
          </w:divsChild>
        </w:div>
        <w:div w:id="484395848">
          <w:marLeft w:val="0"/>
          <w:marRight w:val="0"/>
          <w:marTop w:val="0"/>
          <w:marBottom w:val="0"/>
          <w:divBdr>
            <w:top w:val="none" w:sz="0" w:space="0" w:color="auto"/>
            <w:left w:val="none" w:sz="0" w:space="0" w:color="auto"/>
            <w:bottom w:val="none" w:sz="0" w:space="0" w:color="auto"/>
            <w:right w:val="none" w:sz="0" w:space="0" w:color="auto"/>
          </w:divBdr>
          <w:divsChild>
            <w:div w:id="989990010">
              <w:marLeft w:val="0"/>
              <w:marRight w:val="0"/>
              <w:marTop w:val="0"/>
              <w:marBottom w:val="0"/>
              <w:divBdr>
                <w:top w:val="none" w:sz="0" w:space="0" w:color="auto"/>
                <w:left w:val="none" w:sz="0" w:space="0" w:color="auto"/>
                <w:bottom w:val="none" w:sz="0" w:space="0" w:color="auto"/>
                <w:right w:val="none" w:sz="0" w:space="0" w:color="auto"/>
              </w:divBdr>
            </w:div>
          </w:divsChild>
        </w:div>
        <w:div w:id="546842060">
          <w:marLeft w:val="0"/>
          <w:marRight w:val="0"/>
          <w:marTop w:val="0"/>
          <w:marBottom w:val="0"/>
          <w:divBdr>
            <w:top w:val="none" w:sz="0" w:space="0" w:color="auto"/>
            <w:left w:val="none" w:sz="0" w:space="0" w:color="auto"/>
            <w:bottom w:val="none" w:sz="0" w:space="0" w:color="auto"/>
            <w:right w:val="none" w:sz="0" w:space="0" w:color="auto"/>
          </w:divBdr>
          <w:divsChild>
            <w:div w:id="278804301">
              <w:marLeft w:val="0"/>
              <w:marRight w:val="0"/>
              <w:marTop w:val="0"/>
              <w:marBottom w:val="0"/>
              <w:divBdr>
                <w:top w:val="none" w:sz="0" w:space="0" w:color="auto"/>
                <w:left w:val="none" w:sz="0" w:space="0" w:color="auto"/>
                <w:bottom w:val="none" w:sz="0" w:space="0" w:color="auto"/>
                <w:right w:val="none" w:sz="0" w:space="0" w:color="auto"/>
              </w:divBdr>
            </w:div>
          </w:divsChild>
        </w:div>
        <w:div w:id="615791599">
          <w:marLeft w:val="0"/>
          <w:marRight w:val="0"/>
          <w:marTop w:val="0"/>
          <w:marBottom w:val="0"/>
          <w:divBdr>
            <w:top w:val="none" w:sz="0" w:space="0" w:color="auto"/>
            <w:left w:val="none" w:sz="0" w:space="0" w:color="auto"/>
            <w:bottom w:val="none" w:sz="0" w:space="0" w:color="auto"/>
            <w:right w:val="none" w:sz="0" w:space="0" w:color="auto"/>
          </w:divBdr>
          <w:divsChild>
            <w:div w:id="1240598589">
              <w:marLeft w:val="0"/>
              <w:marRight w:val="0"/>
              <w:marTop w:val="0"/>
              <w:marBottom w:val="0"/>
              <w:divBdr>
                <w:top w:val="none" w:sz="0" w:space="0" w:color="auto"/>
                <w:left w:val="none" w:sz="0" w:space="0" w:color="auto"/>
                <w:bottom w:val="none" w:sz="0" w:space="0" w:color="auto"/>
                <w:right w:val="none" w:sz="0" w:space="0" w:color="auto"/>
              </w:divBdr>
            </w:div>
          </w:divsChild>
        </w:div>
        <w:div w:id="618221586">
          <w:marLeft w:val="0"/>
          <w:marRight w:val="0"/>
          <w:marTop w:val="0"/>
          <w:marBottom w:val="0"/>
          <w:divBdr>
            <w:top w:val="none" w:sz="0" w:space="0" w:color="auto"/>
            <w:left w:val="none" w:sz="0" w:space="0" w:color="auto"/>
            <w:bottom w:val="none" w:sz="0" w:space="0" w:color="auto"/>
            <w:right w:val="none" w:sz="0" w:space="0" w:color="auto"/>
          </w:divBdr>
          <w:divsChild>
            <w:div w:id="1644119329">
              <w:marLeft w:val="0"/>
              <w:marRight w:val="0"/>
              <w:marTop w:val="0"/>
              <w:marBottom w:val="0"/>
              <w:divBdr>
                <w:top w:val="none" w:sz="0" w:space="0" w:color="auto"/>
                <w:left w:val="none" w:sz="0" w:space="0" w:color="auto"/>
                <w:bottom w:val="none" w:sz="0" w:space="0" w:color="auto"/>
                <w:right w:val="none" w:sz="0" w:space="0" w:color="auto"/>
              </w:divBdr>
            </w:div>
          </w:divsChild>
        </w:div>
        <w:div w:id="833885477">
          <w:marLeft w:val="0"/>
          <w:marRight w:val="0"/>
          <w:marTop w:val="0"/>
          <w:marBottom w:val="0"/>
          <w:divBdr>
            <w:top w:val="none" w:sz="0" w:space="0" w:color="auto"/>
            <w:left w:val="none" w:sz="0" w:space="0" w:color="auto"/>
            <w:bottom w:val="none" w:sz="0" w:space="0" w:color="auto"/>
            <w:right w:val="none" w:sz="0" w:space="0" w:color="auto"/>
          </w:divBdr>
          <w:divsChild>
            <w:div w:id="996033569">
              <w:marLeft w:val="0"/>
              <w:marRight w:val="0"/>
              <w:marTop w:val="0"/>
              <w:marBottom w:val="0"/>
              <w:divBdr>
                <w:top w:val="none" w:sz="0" w:space="0" w:color="auto"/>
                <w:left w:val="none" w:sz="0" w:space="0" w:color="auto"/>
                <w:bottom w:val="none" w:sz="0" w:space="0" w:color="auto"/>
                <w:right w:val="none" w:sz="0" w:space="0" w:color="auto"/>
              </w:divBdr>
            </w:div>
          </w:divsChild>
        </w:div>
        <w:div w:id="903755590">
          <w:marLeft w:val="0"/>
          <w:marRight w:val="0"/>
          <w:marTop w:val="0"/>
          <w:marBottom w:val="0"/>
          <w:divBdr>
            <w:top w:val="none" w:sz="0" w:space="0" w:color="auto"/>
            <w:left w:val="none" w:sz="0" w:space="0" w:color="auto"/>
            <w:bottom w:val="none" w:sz="0" w:space="0" w:color="auto"/>
            <w:right w:val="none" w:sz="0" w:space="0" w:color="auto"/>
          </w:divBdr>
          <w:divsChild>
            <w:div w:id="40591748">
              <w:marLeft w:val="0"/>
              <w:marRight w:val="0"/>
              <w:marTop w:val="0"/>
              <w:marBottom w:val="0"/>
              <w:divBdr>
                <w:top w:val="none" w:sz="0" w:space="0" w:color="auto"/>
                <w:left w:val="none" w:sz="0" w:space="0" w:color="auto"/>
                <w:bottom w:val="none" w:sz="0" w:space="0" w:color="auto"/>
                <w:right w:val="none" w:sz="0" w:space="0" w:color="auto"/>
              </w:divBdr>
            </w:div>
          </w:divsChild>
        </w:div>
        <w:div w:id="907181257">
          <w:marLeft w:val="0"/>
          <w:marRight w:val="0"/>
          <w:marTop w:val="0"/>
          <w:marBottom w:val="0"/>
          <w:divBdr>
            <w:top w:val="none" w:sz="0" w:space="0" w:color="auto"/>
            <w:left w:val="none" w:sz="0" w:space="0" w:color="auto"/>
            <w:bottom w:val="none" w:sz="0" w:space="0" w:color="auto"/>
            <w:right w:val="none" w:sz="0" w:space="0" w:color="auto"/>
          </w:divBdr>
          <w:divsChild>
            <w:div w:id="88815524">
              <w:marLeft w:val="0"/>
              <w:marRight w:val="0"/>
              <w:marTop w:val="0"/>
              <w:marBottom w:val="0"/>
              <w:divBdr>
                <w:top w:val="none" w:sz="0" w:space="0" w:color="auto"/>
                <w:left w:val="none" w:sz="0" w:space="0" w:color="auto"/>
                <w:bottom w:val="none" w:sz="0" w:space="0" w:color="auto"/>
                <w:right w:val="none" w:sz="0" w:space="0" w:color="auto"/>
              </w:divBdr>
            </w:div>
          </w:divsChild>
        </w:div>
        <w:div w:id="947469854">
          <w:marLeft w:val="0"/>
          <w:marRight w:val="0"/>
          <w:marTop w:val="0"/>
          <w:marBottom w:val="0"/>
          <w:divBdr>
            <w:top w:val="none" w:sz="0" w:space="0" w:color="auto"/>
            <w:left w:val="none" w:sz="0" w:space="0" w:color="auto"/>
            <w:bottom w:val="none" w:sz="0" w:space="0" w:color="auto"/>
            <w:right w:val="none" w:sz="0" w:space="0" w:color="auto"/>
          </w:divBdr>
          <w:divsChild>
            <w:div w:id="357856076">
              <w:marLeft w:val="0"/>
              <w:marRight w:val="0"/>
              <w:marTop w:val="0"/>
              <w:marBottom w:val="0"/>
              <w:divBdr>
                <w:top w:val="none" w:sz="0" w:space="0" w:color="auto"/>
                <w:left w:val="none" w:sz="0" w:space="0" w:color="auto"/>
                <w:bottom w:val="none" w:sz="0" w:space="0" w:color="auto"/>
                <w:right w:val="none" w:sz="0" w:space="0" w:color="auto"/>
              </w:divBdr>
            </w:div>
            <w:div w:id="1737976049">
              <w:marLeft w:val="0"/>
              <w:marRight w:val="0"/>
              <w:marTop w:val="0"/>
              <w:marBottom w:val="0"/>
              <w:divBdr>
                <w:top w:val="none" w:sz="0" w:space="0" w:color="auto"/>
                <w:left w:val="none" w:sz="0" w:space="0" w:color="auto"/>
                <w:bottom w:val="none" w:sz="0" w:space="0" w:color="auto"/>
                <w:right w:val="none" w:sz="0" w:space="0" w:color="auto"/>
              </w:divBdr>
            </w:div>
            <w:div w:id="1919945336">
              <w:marLeft w:val="0"/>
              <w:marRight w:val="0"/>
              <w:marTop w:val="0"/>
              <w:marBottom w:val="0"/>
              <w:divBdr>
                <w:top w:val="none" w:sz="0" w:space="0" w:color="auto"/>
                <w:left w:val="none" w:sz="0" w:space="0" w:color="auto"/>
                <w:bottom w:val="none" w:sz="0" w:space="0" w:color="auto"/>
                <w:right w:val="none" w:sz="0" w:space="0" w:color="auto"/>
              </w:divBdr>
            </w:div>
          </w:divsChild>
        </w:div>
        <w:div w:id="961761769">
          <w:marLeft w:val="0"/>
          <w:marRight w:val="0"/>
          <w:marTop w:val="0"/>
          <w:marBottom w:val="0"/>
          <w:divBdr>
            <w:top w:val="none" w:sz="0" w:space="0" w:color="auto"/>
            <w:left w:val="none" w:sz="0" w:space="0" w:color="auto"/>
            <w:bottom w:val="none" w:sz="0" w:space="0" w:color="auto"/>
            <w:right w:val="none" w:sz="0" w:space="0" w:color="auto"/>
          </w:divBdr>
          <w:divsChild>
            <w:div w:id="1489323780">
              <w:marLeft w:val="0"/>
              <w:marRight w:val="0"/>
              <w:marTop w:val="0"/>
              <w:marBottom w:val="0"/>
              <w:divBdr>
                <w:top w:val="none" w:sz="0" w:space="0" w:color="auto"/>
                <w:left w:val="none" w:sz="0" w:space="0" w:color="auto"/>
                <w:bottom w:val="none" w:sz="0" w:space="0" w:color="auto"/>
                <w:right w:val="none" w:sz="0" w:space="0" w:color="auto"/>
              </w:divBdr>
            </w:div>
            <w:div w:id="2052219132">
              <w:marLeft w:val="0"/>
              <w:marRight w:val="0"/>
              <w:marTop w:val="0"/>
              <w:marBottom w:val="0"/>
              <w:divBdr>
                <w:top w:val="none" w:sz="0" w:space="0" w:color="auto"/>
                <w:left w:val="none" w:sz="0" w:space="0" w:color="auto"/>
                <w:bottom w:val="none" w:sz="0" w:space="0" w:color="auto"/>
                <w:right w:val="none" w:sz="0" w:space="0" w:color="auto"/>
              </w:divBdr>
            </w:div>
          </w:divsChild>
        </w:div>
        <w:div w:id="998653793">
          <w:marLeft w:val="0"/>
          <w:marRight w:val="0"/>
          <w:marTop w:val="0"/>
          <w:marBottom w:val="0"/>
          <w:divBdr>
            <w:top w:val="none" w:sz="0" w:space="0" w:color="auto"/>
            <w:left w:val="none" w:sz="0" w:space="0" w:color="auto"/>
            <w:bottom w:val="none" w:sz="0" w:space="0" w:color="auto"/>
            <w:right w:val="none" w:sz="0" w:space="0" w:color="auto"/>
          </w:divBdr>
          <w:divsChild>
            <w:div w:id="240218999">
              <w:marLeft w:val="0"/>
              <w:marRight w:val="0"/>
              <w:marTop w:val="0"/>
              <w:marBottom w:val="0"/>
              <w:divBdr>
                <w:top w:val="none" w:sz="0" w:space="0" w:color="auto"/>
                <w:left w:val="none" w:sz="0" w:space="0" w:color="auto"/>
                <w:bottom w:val="none" w:sz="0" w:space="0" w:color="auto"/>
                <w:right w:val="none" w:sz="0" w:space="0" w:color="auto"/>
              </w:divBdr>
            </w:div>
          </w:divsChild>
        </w:div>
        <w:div w:id="1140997945">
          <w:marLeft w:val="0"/>
          <w:marRight w:val="0"/>
          <w:marTop w:val="0"/>
          <w:marBottom w:val="0"/>
          <w:divBdr>
            <w:top w:val="none" w:sz="0" w:space="0" w:color="auto"/>
            <w:left w:val="none" w:sz="0" w:space="0" w:color="auto"/>
            <w:bottom w:val="none" w:sz="0" w:space="0" w:color="auto"/>
            <w:right w:val="none" w:sz="0" w:space="0" w:color="auto"/>
          </w:divBdr>
          <w:divsChild>
            <w:div w:id="437874031">
              <w:marLeft w:val="0"/>
              <w:marRight w:val="0"/>
              <w:marTop w:val="0"/>
              <w:marBottom w:val="0"/>
              <w:divBdr>
                <w:top w:val="none" w:sz="0" w:space="0" w:color="auto"/>
                <w:left w:val="none" w:sz="0" w:space="0" w:color="auto"/>
                <w:bottom w:val="none" w:sz="0" w:space="0" w:color="auto"/>
                <w:right w:val="none" w:sz="0" w:space="0" w:color="auto"/>
              </w:divBdr>
            </w:div>
            <w:div w:id="1947686026">
              <w:marLeft w:val="0"/>
              <w:marRight w:val="0"/>
              <w:marTop w:val="0"/>
              <w:marBottom w:val="0"/>
              <w:divBdr>
                <w:top w:val="none" w:sz="0" w:space="0" w:color="auto"/>
                <w:left w:val="none" w:sz="0" w:space="0" w:color="auto"/>
                <w:bottom w:val="none" w:sz="0" w:space="0" w:color="auto"/>
                <w:right w:val="none" w:sz="0" w:space="0" w:color="auto"/>
              </w:divBdr>
            </w:div>
          </w:divsChild>
        </w:div>
        <w:div w:id="1178428205">
          <w:marLeft w:val="0"/>
          <w:marRight w:val="0"/>
          <w:marTop w:val="0"/>
          <w:marBottom w:val="0"/>
          <w:divBdr>
            <w:top w:val="none" w:sz="0" w:space="0" w:color="auto"/>
            <w:left w:val="none" w:sz="0" w:space="0" w:color="auto"/>
            <w:bottom w:val="none" w:sz="0" w:space="0" w:color="auto"/>
            <w:right w:val="none" w:sz="0" w:space="0" w:color="auto"/>
          </w:divBdr>
          <w:divsChild>
            <w:div w:id="713887146">
              <w:marLeft w:val="0"/>
              <w:marRight w:val="0"/>
              <w:marTop w:val="0"/>
              <w:marBottom w:val="0"/>
              <w:divBdr>
                <w:top w:val="none" w:sz="0" w:space="0" w:color="auto"/>
                <w:left w:val="none" w:sz="0" w:space="0" w:color="auto"/>
                <w:bottom w:val="none" w:sz="0" w:space="0" w:color="auto"/>
                <w:right w:val="none" w:sz="0" w:space="0" w:color="auto"/>
              </w:divBdr>
            </w:div>
          </w:divsChild>
        </w:div>
        <w:div w:id="1340431170">
          <w:marLeft w:val="0"/>
          <w:marRight w:val="0"/>
          <w:marTop w:val="0"/>
          <w:marBottom w:val="0"/>
          <w:divBdr>
            <w:top w:val="none" w:sz="0" w:space="0" w:color="auto"/>
            <w:left w:val="none" w:sz="0" w:space="0" w:color="auto"/>
            <w:bottom w:val="none" w:sz="0" w:space="0" w:color="auto"/>
            <w:right w:val="none" w:sz="0" w:space="0" w:color="auto"/>
          </w:divBdr>
          <w:divsChild>
            <w:div w:id="1733655286">
              <w:marLeft w:val="0"/>
              <w:marRight w:val="0"/>
              <w:marTop w:val="0"/>
              <w:marBottom w:val="0"/>
              <w:divBdr>
                <w:top w:val="none" w:sz="0" w:space="0" w:color="auto"/>
                <w:left w:val="none" w:sz="0" w:space="0" w:color="auto"/>
                <w:bottom w:val="none" w:sz="0" w:space="0" w:color="auto"/>
                <w:right w:val="none" w:sz="0" w:space="0" w:color="auto"/>
              </w:divBdr>
            </w:div>
          </w:divsChild>
        </w:div>
        <w:div w:id="1347438890">
          <w:marLeft w:val="0"/>
          <w:marRight w:val="0"/>
          <w:marTop w:val="0"/>
          <w:marBottom w:val="0"/>
          <w:divBdr>
            <w:top w:val="none" w:sz="0" w:space="0" w:color="auto"/>
            <w:left w:val="none" w:sz="0" w:space="0" w:color="auto"/>
            <w:bottom w:val="none" w:sz="0" w:space="0" w:color="auto"/>
            <w:right w:val="none" w:sz="0" w:space="0" w:color="auto"/>
          </w:divBdr>
          <w:divsChild>
            <w:div w:id="1186362582">
              <w:marLeft w:val="0"/>
              <w:marRight w:val="0"/>
              <w:marTop w:val="0"/>
              <w:marBottom w:val="0"/>
              <w:divBdr>
                <w:top w:val="none" w:sz="0" w:space="0" w:color="auto"/>
                <w:left w:val="none" w:sz="0" w:space="0" w:color="auto"/>
                <w:bottom w:val="none" w:sz="0" w:space="0" w:color="auto"/>
                <w:right w:val="none" w:sz="0" w:space="0" w:color="auto"/>
              </w:divBdr>
            </w:div>
          </w:divsChild>
        </w:div>
        <w:div w:id="1357579286">
          <w:marLeft w:val="0"/>
          <w:marRight w:val="0"/>
          <w:marTop w:val="0"/>
          <w:marBottom w:val="0"/>
          <w:divBdr>
            <w:top w:val="none" w:sz="0" w:space="0" w:color="auto"/>
            <w:left w:val="none" w:sz="0" w:space="0" w:color="auto"/>
            <w:bottom w:val="none" w:sz="0" w:space="0" w:color="auto"/>
            <w:right w:val="none" w:sz="0" w:space="0" w:color="auto"/>
          </w:divBdr>
          <w:divsChild>
            <w:div w:id="2087416845">
              <w:marLeft w:val="0"/>
              <w:marRight w:val="0"/>
              <w:marTop w:val="0"/>
              <w:marBottom w:val="0"/>
              <w:divBdr>
                <w:top w:val="none" w:sz="0" w:space="0" w:color="auto"/>
                <w:left w:val="none" w:sz="0" w:space="0" w:color="auto"/>
                <w:bottom w:val="none" w:sz="0" w:space="0" w:color="auto"/>
                <w:right w:val="none" w:sz="0" w:space="0" w:color="auto"/>
              </w:divBdr>
            </w:div>
          </w:divsChild>
        </w:div>
        <w:div w:id="1396127074">
          <w:marLeft w:val="0"/>
          <w:marRight w:val="0"/>
          <w:marTop w:val="0"/>
          <w:marBottom w:val="0"/>
          <w:divBdr>
            <w:top w:val="none" w:sz="0" w:space="0" w:color="auto"/>
            <w:left w:val="none" w:sz="0" w:space="0" w:color="auto"/>
            <w:bottom w:val="none" w:sz="0" w:space="0" w:color="auto"/>
            <w:right w:val="none" w:sz="0" w:space="0" w:color="auto"/>
          </w:divBdr>
          <w:divsChild>
            <w:div w:id="1567715778">
              <w:marLeft w:val="0"/>
              <w:marRight w:val="0"/>
              <w:marTop w:val="0"/>
              <w:marBottom w:val="0"/>
              <w:divBdr>
                <w:top w:val="none" w:sz="0" w:space="0" w:color="auto"/>
                <w:left w:val="none" w:sz="0" w:space="0" w:color="auto"/>
                <w:bottom w:val="none" w:sz="0" w:space="0" w:color="auto"/>
                <w:right w:val="none" w:sz="0" w:space="0" w:color="auto"/>
              </w:divBdr>
            </w:div>
          </w:divsChild>
        </w:div>
        <w:div w:id="1503743252">
          <w:marLeft w:val="0"/>
          <w:marRight w:val="0"/>
          <w:marTop w:val="0"/>
          <w:marBottom w:val="0"/>
          <w:divBdr>
            <w:top w:val="none" w:sz="0" w:space="0" w:color="auto"/>
            <w:left w:val="none" w:sz="0" w:space="0" w:color="auto"/>
            <w:bottom w:val="none" w:sz="0" w:space="0" w:color="auto"/>
            <w:right w:val="none" w:sz="0" w:space="0" w:color="auto"/>
          </w:divBdr>
          <w:divsChild>
            <w:div w:id="367875874">
              <w:marLeft w:val="0"/>
              <w:marRight w:val="0"/>
              <w:marTop w:val="0"/>
              <w:marBottom w:val="0"/>
              <w:divBdr>
                <w:top w:val="none" w:sz="0" w:space="0" w:color="auto"/>
                <w:left w:val="none" w:sz="0" w:space="0" w:color="auto"/>
                <w:bottom w:val="none" w:sz="0" w:space="0" w:color="auto"/>
                <w:right w:val="none" w:sz="0" w:space="0" w:color="auto"/>
              </w:divBdr>
            </w:div>
            <w:div w:id="1622416401">
              <w:marLeft w:val="0"/>
              <w:marRight w:val="0"/>
              <w:marTop w:val="0"/>
              <w:marBottom w:val="0"/>
              <w:divBdr>
                <w:top w:val="none" w:sz="0" w:space="0" w:color="auto"/>
                <w:left w:val="none" w:sz="0" w:space="0" w:color="auto"/>
                <w:bottom w:val="none" w:sz="0" w:space="0" w:color="auto"/>
                <w:right w:val="none" w:sz="0" w:space="0" w:color="auto"/>
              </w:divBdr>
            </w:div>
          </w:divsChild>
        </w:div>
        <w:div w:id="1587835754">
          <w:marLeft w:val="0"/>
          <w:marRight w:val="0"/>
          <w:marTop w:val="0"/>
          <w:marBottom w:val="0"/>
          <w:divBdr>
            <w:top w:val="none" w:sz="0" w:space="0" w:color="auto"/>
            <w:left w:val="none" w:sz="0" w:space="0" w:color="auto"/>
            <w:bottom w:val="none" w:sz="0" w:space="0" w:color="auto"/>
            <w:right w:val="none" w:sz="0" w:space="0" w:color="auto"/>
          </w:divBdr>
          <w:divsChild>
            <w:div w:id="266470649">
              <w:marLeft w:val="0"/>
              <w:marRight w:val="0"/>
              <w:marTop w:val="0"/>
              <w:marBottom w:val="0"/>
              <w:divBdr>
                <w:top w:val="none" w:sz="0" w:space="0" w:color="auto"/>
                <w:left w:val="none" w:sz="0" w:space="0" w:color="auto"/>
                <w:bottom w:val="none" w:sz="0" w:space="0" w:color="auto"/>
                <w:right w:val="none" w:sz="0" w:space="0" w:color="auto"/>
              </w:divBdr>
            </w:div>
          </w:divsChild>
        </w:div>
        <w:div w:id="1667588420">
          <w:marLeft w:val="0"/>
          <w:marRight w:val="0"/>
          <w:marTop w:val="0"/>
          <w:marBottom w:val="0"/>
          <w:divBdr>
            <w:top w:val="none" w:sz="0" w:space="0" w:color="auto"/>
            <w:left w:val="none" w:sz="0" w:space="0" w:color="auto"/>
            <w:bottom w:val="none" w:sz="0" w:space="0" w:color="auto"/>
            <w:right w:val="none" w:sz="0" w:space="0" w:color="auto"/>
          </w:divBdr>
          <w:divsChild>
            <w:div w:id="574096567">
              <w:marLeft w:val="0"/>
              <w:marRight w:val="0"/>
              <w:marTop w:val="0"/>
              <w:marBottom w:val="0"/>
              <w:divBdr>
                <w:top w:val="none" w:sz="0" w:space="0" w:color="auto"/>
                <w:left w:val="none" w:sz="0" w:space="0" w:color="auto"/>
                <w:bottom w:val="none" w:sz="0" w:space="0" w:color="auto"/>
                <w:right w:val="none" w:sz="0" w:space="0" w:color="auto"/>
              </w:divBdr>
            </w:div>
          </w:divsChild>
        </w:div>
        <w:div w:id="1691640988">
          <w:marLeft w:val="0"/>
          <w:marRight w:val="0"/>
          <w:marTop w:val="0"/>
          <w:marBottom w:val="0"/>
          <w:divBdr>
            <w:top w:val="none" w:sz="0" w:space="0" w:color="auto"/>
            <w:left w:val="none" w:sz="0" w:space="0" w:color="auto"/>
            <w:bottom w:val="none" w:sz="0" w:space="0" w:color="auto"/>
            <w:right w:val="none" w:sz="0" w:space="0" w:color="auto"/>
          </w:divBdr>
          <w:divsChild>
            <w:div w:id="179003571">
              <w:marLeft w:val="0"/>
              <w:marRight w:val="0"/>
              <w:marTop w:val="0"/>
              <w:marBottom w:val="0"/>
              <w:divBdr>
                <w:top w:val="none" w:sz="0" w:space="0" w:color="auto"/>
                <w:left w:val="none" w:sz="0" w:space="0" w:color="auto"/>
                <w:bottom w:val="none" w:sz="0" w:space="0" w:color="auto"/>
                <w:right w:val="none" w:sz="0" w:space="0" w:color="auto"/>
              </w:divBdr>
            </w:div>
          </w:divsChild>
        </w:div>
        <w:div w:id="1754625879">
          <w:marLeft w:val="0"/>
          <w:marRight w:val="0"/>
          <w:marTop w:val="0"/>
          <w:marBottom w:val="0"/>
          <w:divBdr>
            <w:top w:val="none" w:sz="0" w:space="0" w:color="auto"/>
            <w:left w:val="none" w:sz="0" w:space="0" w:color="auto"/>
            <w:bottom w:val="none" w:sz="0" w:space="0" w:color="auto"/>
            <w:right w:val="none" w:sz="0" w:space="0" w:color="auto"/>
          </w:divBdr>
          <w:divsChild>
            <w:div w:id="862278901">
              <w:marLeft w:val="0"/>
              <w:marRight w:val="0"/>
              <w:marTop w:val="0"/>
              <w:marBottom w:val="0"/>
              <w:divBdr>
                <w:top w:val="none" w:sz="0" w:space="0" w:color="auto"/>
                <w:left w:val="none" w:sz="0" w:space="0" w:color="auto"/>
                <w:bottom w:val="none" w:sz="0" w:space="0" w:color="auto"/>
                <w:right w:val="none" w:sz="0" w:space="0" w:color="auto"/>
              </w:divBdr>
            </w:div>
          </w:divsChild>
        </w:div>
        <w:div w:id="1833334559">
          <w:marLeft w:val="0"/>
          <w:marRight w:val="0"/>
          <w:marTop w:val="0"/>
          <w:marBottom w:val="0"/>
          <w:divBdr>
            <w:top w:val="none" w:sz="0" w:space="0" w:color="auto"/>
            <w:left w:val="none" w:sz="0" w:space="0" w:color="auto"/>
            <w:bottom w:val="none" w:sz="0" w:space="0" w:color="auto"/>
            <w:right w:val="none" w:sz="0" w:space="0" w:color="auto"/>
          </w:divBdr>
          <w:divsChild>
            <w:div w:id="1897859799">
              <w:marLeft w:val="0"/>
              <w:marRight w:val="0"/>
              <w:marTop w:val="0"/>
              <w:marBottom w:val="0"/>
              <w:divBdr>
                <w:top w:val="none" w:sz="0" w:space="0" w:color="auto"/>
                <w:left w:val="none" w:sz="0" w:space="0" w:color="auto"/>
                <w:bottom w:val="none" w:sz="0" w:space="0" w:color="auto"/>
                <w:right w:val="none" w:sz="0" w:space="0" w:color="auto"/>
              </w:divBdr>
            </w:div>
          </w:divsChild>
        </w:div>
        <w:div w:id="1900286205">
          <w:marLeft w:val="0"/>
          <w:marRight w:val="0"/>
          <w:marTop w:val="0"/>
          <w:marBottom w:val="0"/>
          <w:divBdr>
            <w:top w:val="none" w:sz="0" w:space="0" w:color="auto"/>
            <w:left w:val="none" w:sz="0" w:space="0" w:color="auto"/>
            <w:bottom w:val="none" w:sz="0" w:space="0" w:color="auto"/>
            <w:right w:val="none" w:sz="0" w:space="0" w:color="auto"/>
          </w:divBdr>
          <w:divsChild>
            <w:div w:id="1519654866">
              <w:marLeft w:val="0"/>
              <w:marRight w:val="0"/>
              <w:marTop w:val="0"/>
              <w:marBottom w:val="0"/>
              <w:divBdr>
                <w:top w:val="none" w:sz="0" w:space="0" w:color="auto"/>
                <w:left w:val="none" w:sz="0" w:space="0" w:color="auto"/>
                <w:bottom w:val="none" w:sz="0" w:space="0" w:color="auto"/>
                <w:right w:val="none" w:sz="0" w:space="0" w:color="auto"/>
              </w:divBdr>
            </w:div>
          </w:divsChild>
        </w:div>
        <w:div w:id="2137526087">
          <w:marLeft w:val="0"/>
          <w:marRight w:val="0"/>
          <w:marTop w:val="0"/>
          <w:marBottom w:val="0"/>
          <w:divBdr>
            <w:top w:val="none" w:sz="0" w:space="0" w:color="auto"/>
            <w:left w:val="none" w:sz="0" w:space="0" w:color="auto"/>
            <w:bottom w:val="none" w:sz="0" w:space="0" w:color="auto"/>
            <w:right w:val="none" w:sz="0" w:space="0" w:color="auto"/>
          </w:divBdr>
          <w:divsChild>
            <w:div w:id="2900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5313">
      <w:bodyDiv w:val="1"/>
      <w:marLeft w:val="0"/>
      <w:marRight w:val="0"/>
      <w:marTop w:val="0"/>
      <w:marBottom w:val="0"/>
      <w:divBdr>
        <w:top w:val="none" w:sz="0" w:space="0" w:color="auto"/>
        <w:left w:val="none" w:sz="0" w:space="0" w:color="auto"/>
        <w:bottom w:val="none" w:sz="0" w:space="0" w:color="auto"/>
        <w:right w:val="none" w:sz="0" w:space="0" w:color="auto"/>
      </w:divBdr>
    </w:div>
    <w:div w:id="1538082571">
      <w:bodyDiv w:val="1"/>
      <w:marLeft w:val="0"/>
      <w:marRight w:val="0"/>
      <w:marTop w:val="0"/>
      <w:marBottom w:val="0"/>
      <w:divBdr>
        <w:top w:val="none" w:sz="0" w:space="0" w:color="auto"/>
        <w:left w:val="none" w:sz="0" w:space="0" w:color="auto"/>
        <w:bottom w:val="none" w:sz="0" w:space="0" w:color="auto"/>
        <w:right w:val="none" w:sz="0" w:space="0" w:color="auto"/>
      </w:divBdr>
      <w:divsChild>
        <w:div w:id="77989825">
          <w:marLeft w:val="0"/>
          <w:marRight w:val="0"/>
          <w:marTop w:val="0"/>
          <w:marBottom w:val="0"/>
          <w:divBdr>
            <w:top w:val="none" w:sz="0" w:space="0" w:color="auto"/>
            <w:left w:val="none" w:sz="0" w:space="0" w:color="auto"/>
            <w:bottom w:val="none" w:sz="0" w:space="0" w:color="auto"/>
            <w:right w:val="none" w:sz="0" w:space="0" w:color="auto"/>
          </w:divBdr>
          <w:divsChild>
            <w:div w:id="1498230297">
              <w:marLeft w:val="0"/>
              <w:marRight w:val="0"/>
              <w:marTop w:val="0"/>
              <w:marBottom w:val="0"/>
              <w:divBdr>
                <w:top w:val="none" w:sz="0" w:space="0" w:color="auto"/>
                <w:left w:val="none" w:sz="0" w:space="0" w:color="auto"/>
                <w:bottom w:val="none" w:sz="0" w:space="0" w:color="auto"/>
                <w:right w:val="none" w:sz="0" w:space="0" w:color="auto"/>
              </w:divBdr>
            </w:div>
          </w:divsChild>
        </w:div>
        <w:div w:id="326909548">
          <w:marLeft w:val="0"/>
          <w:marRight w:val="0"/>
          <w:marTop w:val="0"/>
          <w:marBottom w:val="0"/>
          <w:divBdr>
            <w:top w:val="none" w:sz="0" w:space="0" w:color="auto"/>
            <w:left w:val="none" w:sz="0" w:space="0" w:color="auto"/>
            <w:bottom w:val="none" w:sz="0" w:space="0" w:color="auto"/>
            <w:right w:val="none" w:sz="0" w:space="0" w:color="auto"/>
          </w:divBdr>
          <w:divsChild>
            <w:div w:id="435755030">
              <w:marLeft w:val="0"/>
              <w:marRight w:val="0"/>
              <w:marTop w:val="0"/>
              <w:marBottom w:val="0"/>
              <w:divBdr>
                <w:top w:val="none" w:sz="0" w:space="0" w:color="auto"/>
                <w:left w:val="none" w:sz="0" w:space="0" w:color="auto"/>
                <w:bottom w:val="none" w:sz="0" w:space="0" w:color="auto"/>
                <w:right w:val="none" w:sz="0" w:space="0" w:color="auto"/>
              </w:divBdr>
            </w:div>
          </w:divsChild>
        </w:div>
        <w:div w:id="380324114">
          <w:marLeft w:val="0"/>
          <w:marRight w:val="0"/>
          <w:marTop w:val="0"/>
          <w:marBottom w:val="0"/>
          <w:divBdr>
            <w:top w:val="none" w:sz="0" w:space="0" w:color="auto"/>
            <w:left w:val="none" w:sz="0" w:space="0" w:color="auto"/>
            <w:bottom w:val="none" w:sz="0" w:space="0" w:color="auto"/>
            <w:right w:val="none" w:sz="0" w:space="0" w:color="auto"/>
          </w:divBdr>
          <w:divsChild>
            <w:div w:id="1395277599">
              <w:marLeft w:val="0"/>
              <w:marRight w:val="0"/>
              <w:marTop w:val="0"/>
              <w:marBottom w:val="0"/>
              <w:divBdr>
                <w:top w:val="none" w:sz="0" w:space="0" w:color="auto"/>
                <w:left w:val="none" w:sz="0" w:space="0" w:color="auto"/>
                <w:bottom w:val="none" w:sz="0" w:space="0" w:color="auto"/>
                <w:right w:val="none" w:sz="0" w:space="0" w:color="auto"/>
              </w:divBdr>
            </w:div>
          </w:divsChild>
        </w:div>
        <w:div w:id="385837586">
          <w:marLeft w:val="0"/>
          <w:marRight w:val="0"/>
          <w:marTop w:val="0"/>
          <w:marBottom w:val="0"/>
          <w:divBdr>
            <w:top w:val="none" w:sz="0" w:space="0" w:color="auto"/>
            <w:left w:val="none" w:sz="0" w:space="0" w:color="auto"/>
            <w:bottom w:val="none" w:sz="0" w:space="0" w:color="auto"/>
            <w:right w:val="none" w:sz="0" w:space="0" w:color="auto"/>
          </w:divBdr>
          <w:divsChild>
            <w:div w:id="1510680292">
              <w:marLeft w:val="0"/>
              <w:marRight w:val="0"/>
              <w:marTop w:val="0"/>
              <w:marBottom w:val="0"/>
              <w:divBdr>
                <w:top w:val="none" w:sz="0" w:space="0" w:color="auto"/>
                <w:left w:val="none" w:sz="0" w:space="0" w:color="auto"/>
                <w:bottom w:val="none" w:sz="0" w:space="0" w:color="auto"/>
                <w:right w:val="none" w:sz="0" w:space="0" w:color="auto"/>
              </w:divBdr>
            </w:div>
          </w:divsChild>
        </w:div>
        <w:div w:id="544635402">
          <w:marLeft w:val="0"/>
          <w:marRight w:val="0"/>
          <w:marTop w:val="0"/>
          <w:marBottom w:val="0"/>
          <w:divBdr>
            <w:top w:val="none" w:sz="0" w:space="0" w:color="auto"/>
            <w:left w:val="none" w:sz="0" w:space="0" w:color="auto"/>
            <w:bottom w:val="none" w:sz="0" w:space="0" w:color="auto"/>
            <w:right w:val="none" w:sz="0" w:space="0" w:color="auto"/>
          </w:divBdr>
          <w:divsChild>
            <w:div w:id="953093669">
              <w:marLeft w:val="0"/>
              <w:marRight w:val="0"/>
              <w:marTop w:val="0"/>
              <w:marBottom w:val="0"/>
              <w:divBdr>
                <w:top w:val="none" w:sz="0" w:space="0" w:color="auto"/>
                <w:left w:val="none" w:sz="0" w:space="0" w:color="auto"/>
                <w:bottom w:val="none" w:sz="0" w:space="0" w:color="auto"/>
                <w:right w:val="none" w:sz="0" w:space="0" w:color="auto"/>
              </w:divBdr>
            </w:div>
          </w:divsChild>
        </w:div>
        <w:div w:id="578561426">
          <w:marLeft w:val="0"/>
          <w:marRight w:val="0"/>
          <w:marTop w:val="0"/>
          <w:marBottom w:val="0"/>
          <w:divBdr>
            <w:top w:val="none" w:sz="0" w:space="0" w:color="auto"/>
            <w:left w:val="none" w:sz="0" w:space="0" w:color="auto"/>
            <w:bottom w:val="none" w:sz="0" w:space="0" w:color="auto"/>
            <w:right w:val="none" w:sz="0" w:space="0" w:color="auto"/>
          </w:divBdr>
          <w:divsChild>
            <w:div w:id="1162431738">
              <w:marLeft w:val="0"/>
              <w:marRight w:val="0"/>
              <w:marTop w:val="0"/>
              <w:marBottom w:val="0"/>
              <w:divBdr>
                <w:top w:val="none" w:sz="0" w:space="0" w:color="auto"/>
                <w:left w:val="none" w:sz="0" w:space="0" w:color="auto"/>
                <w:bottom w:val="none" w:sz="0" w:space="0" w:color="auto"/>
                <w:right w:val="none" w:sz="0" w:space="0" w:color="auto"/>
              </w:divBdr>
            </w:div>
          </w:divsChild>
        </w:div>
        <w:div w:id="671683509">
          <w:marLeft w:val="0"/>
          <w:marRight w:val="0"/>
          <w:marTop w:val="0"/>
          <w:marBottom w:val="0"/>
          <w:divBdr>
            <w:top w:val="none" w:sz="0" w:space="0" w:color="auto"/>
            <w:left w:val="none" w:sz="0" w:space="0" w:color="auto"/>
            <w:bottom w:val="none" w:sz="0" w:space="0" w:color="auto"/>
            <w:right w:val="none" w:sz="0" w:space="0" w:color="auto"/>
          </w:divBdr>
          <w:divsChild>
            <w:div w:id="491411476">
              <w:marLeft w:val="0"/>
              <w:marRight w:val="0"/>
              <w:marTop w:val="0"/>
              <w:marBottom w:val="0"/>
              <w:divBdr>
                <w:top w:val="none" w:sz="0" w:space="0" w:color="auto"/>
                <w:left w:val="none" w:sz="0" w:space="0" w:color="auto"/>
                <w:bottom w:val="none" w:sz="0" w:space="0" w:color="auto"/>
                <w:right w:val="none" w:sz="0" w:space="0" w:color="auto"/>
              </w:divBdr>
            </w:div>
          </w:divsChild>
        </w:div>
        <w:div w:id="695928396">
          <w:marLeft w:val="0"/>
          <w:marRight w:val="0"/>
          <w:marTop w:val="0"/>
          <w:marBottom w:val="0"/>
          <w:divBdr>
            <w:top w:val="none" w:sz="0" w:space="0" w:color="auto"/>
            <w:left w:val="none" w:sz="0" w:space="0" w:color="auto"/>
            <w:bottom w:val="none" w:sz="0" w:space="0" w:color="auto"/>
            <w:right w:val="none" w:sz="0" w:space="0" w:color="auto"/>
          </w:divBdr>
          <w:divsChild>
            <w:div w:id="972253419">
              <w:marLeft w:val="0"/>
              <w:marRight w:val="0"/>
              <w:marTop w:val="0"/>
              <w:marBottom w:val="0"/>
              <w:divBdr>
                <w:top w:val="none" w:sz="0" w:space="0" w:color="auto"/>
                <w:left w:val="none" w:sz="0" w:space="0" w:color="auto"/>
                <w:bottom w:val="none" w:sz="0" w:space="0" w:color="auto"/>
                <w:right w:val="none" w:sz="0" w:space="0" w:color="auto"/>
              </w:divBdr>
            </w:div>
          </w:divsChild>
        </w:div>
        <w:div w:id="1110856886">
          <w:marLeft w:val="0"/>
          <w:marRight w:val="0"/>
          <w:marTop w:val="0"/>
          <w:marBottom w:val="0"/>
          <w:divBdr>
            <w:top w:val="none" w:sz="0" w:space="0" w:color="auto"/>
            <w:left w:val="none" w:sz="0" w:space="0" w:color="auto"/>
            <w:bottom w:val="none" w:sz="0" w:space="0" w:color="auto"/>
            <w:right w:val="none" w:sz="0" w:space="0" w:color="auto"/>
          </w:divBdr>
          <w:divsChild>
            <w:div w:id="1672248901">
              <w:marLeft w:val="0"/>
              <w:marRight w:val="0"/>
              <w:marTop w:val="0"/>
              <w:marBottom w:val="0"/>
              <w:divBdr>
                <w:top w:val="none" w:sz="0" w:space="0" w:color="auto"/>
                <w:left w:val="none" w:sz="0" w:space="0" w:color="auto"/>
                <w:bottom w:val="none" w:sz="0" w:space="0" w:color="auto"/>
                <w:right w:val="none" w:sz="0" w:space="0" w:color="auto"/>
              </w:divBdr>
            </w:div>
          </w:divsChild>
        </w:div>
        <w:div w:id="1276525500">
          <w:marLeft w:val="0"/>
          <w:marRight w:val="0"/>
          <w:marTop w:val="0"/>
          <w:marBottom w:val="0"/>
          <w:divBdr>
            <w:top w:val="none" w:sz="0" w:space="0" w:color="auto"/>
            <w:left w:val="none" w:sz="0" w:space="0" w:color="auto"/>
            <w:bottom w:val="none" w:sz="0" w:space="0" w:color="auto"/>
            <w:right w:val="none" w:sz="0" w:space="0" w:color="auto"/>
          </w:divBdr>
          <w:divsChild>
            <w:div w:id="423457895">
              <w:marLeft w:val="0"/>
              <w:marRight w:val="0"/>
              <w:marTop w:val="0"/>
              <w:marBottom w:val="0"/>
              <w:divBdr>
                <w:top w:val="none" w:sz="0" w:space="0" w:color="auto"/>
                <w:left w:val="none" w:sz="0" w:space="0" w:color="auto"/>
                <w:bottom w:val="none" w:sz="0" w:space="0" w:color="auto"/>
                <w:right w:val="none" w:sz="0" w:space="0" w:color="auto"/>
              </w:divBdr>
            </w:div>
          </w:divsChild>
        </w:div>
        <w:div w:id="1423910359">
          <w:marLeft w:val="0"/>
          <w:marRight w:val="0"/>
          <w:marTop w:val="0"/>
          <w:marBottom w:val="0"/>
          <w:divBdr>
            <w:top w:val="none" w:sz="0" w:space="0" w:color="auto"/>
            <w:left w:val="none" w:sz="0" w:space="0" w:color="auto"/>
            <w:bottom w:val="none" w:sz="0" w:space="0" w:color="auto"/>
            <w:right w:val="none" w:sz="0" w:space="0" w:color="auto"/>
          </w:divBdr>
          <w:divsChild>
            <w:div w:id="1266646754">
              <w:marLeft w:val="0"/>
              <w:marRight w:val="0"/>
              <w:marTop w:val="0"/>
              <w:marBottom w:val="0"/>
              <w:divBdr>
                <w:top w:val="none" w:sz="0" w:space="0" w:color="auto"/>
                <w:left w:val="none" w:sz="0" w:space="0" w:color="auto"/>
                <w:bottom w:val="none" w:sz="0" w:space="0" w:color="auto"/>
                <w:right w:val="none" w:sz="0" w:space="0" w:color="auto"/>
              </w:divBdr>
            </w:div>
          </w:divsChild>
        </w:div>
        <w:div w:id="1555197446">
          <w:marLeft w:val="0"/>
          <w:marRight w:val="0"/>
          <w:marTop w:val="0"/>
          <w:marBottom w:val="0"/>
          <w:divBdr>
            <w:top w:val="none" w:sz="0" w:space="0" w:color="auto"/>
            <w:left w:val="none" w:sz="0" w:space="0" w:color="auto"/>
            <w:bottom w:val="none" w:sz="0" w:space="0" w:color="auto"/>
            <w:right w:val="none" w:sz="0" w:space="0" w:color="auto"/>
          </w:divBdr>
          <w:divsChild>
            <w:div w:id="2094887046">
              <w:marLeft w:val="0"/>
              <w:marRight w:val="0"/>
              <w:marTop w:val="0"/>
              <w:marBottom w:val="0"/>
              <w:divBdr>
                <w:top w:val="none" w:sz="0" w:space="0" w:color="auto"/>
                <w:left w:val="none" w:sz="0" w:space="0" w:color="auto"/>
                <w:bottom w:val="none" w:sz="0" w:space="0" w:color="auto"/>
                <w:right w:val="none" w:sz="0" w:space="0" w:color="auto"/>
              </w:divBdr>
            </w:div>
          </w:divsChild>
        </w:div>
        <w:div w:id="1617787725">
          <w:marLeft w:val="0"/>
          <w:marRight w:val="0"/>
          <w:marTop w:val="0"/>
          <w:marBottom w:val="0"/>
          <w:divBdr>
            <w:top w:val="none" w:sz="0" w:space="0" w:color="auto"/>
            <w:left w:val="none" w:sz="0" w:space="0" w:color="auto"/>
            <w:bottom w:val="none" w:sz="0" w:space="0" w:color="auto"/>
            <w:right w:val="none" w:sz="0" w:space="0" w:color="auto"/>
          </w:divBdr>
          <w:divsChild>
            <w:div w:id="1826579819">
              <w:marLeft w:val="0"/>
              <w:marRight w:val="0"/>
              <w:marTop w:val="0"/>
              <w:marBottom w:val="0"/>
              <w:divBdr>
                <w:top w:val="none" w:sz="0" w:space="0" w:color="auto"/>
                <w:left w:val="none" w:sz="0" w:space="0" w:color="auto"/>
                <w:bottom w:val="none" w:sz="0" w:space="0" w:color="auto"/>
                <w:right w:val="none" w:sz="0" w:space="0" w:color="auto"/>
              </w:divBdr>
            </w:div>
          </w:divsChild>
        </w:div>
        <w:div w:id="1619340050">
          <w:marLeft w:val="0"/>
          <w:marRight w:val="0"/>
          <w:marTop w:val="0"/>
          <w:marBottom w:val="0"/>
          <w:divBdr>
            <w:top w:val="none" w:sz="0" w:space="0" w:color="auto"/>
            <w:left w:val="none" w:sz="0" w:space="0" w:color="auto"/>
            <w:bottom w:val="none" w:sz="0" w:space="0" w:color="auto"/>
            <w:right w:val="none" w:sz="0" w:space="0" w:color="auto"/>
          </w:divBdr>
          <w:divsChild>
            <w:div w:id="1721397338">
              <w:marLeft w:val="0"/>
              <w:marRight w:val="0"/>
              <w:marTop w:val="0"/>
              <w:marBottom w:val="0"/>
              <w:divBdr>
                <w:top w:val="none" w:sz="0" w:space="0" w:color="auto"/>
                <w:left w:val="none" w:sz="0" w:space="0" w:color="auto"/>
                <w:bottom w:val="none" w:sz="0" w:space="0" w:color="auto"/>
                <w:right w:val="none" w:sz="0" w:space="0" w:color="auto"/>
              </w:divBdr>
            </w:div>
          </w:divsChild>
        </w:div>
        <w:div w:id="2122070017">
          <w:marLeft w:val="0"/>
          <w:marRight w:val="0"/>
          <w:marTop w:val="0"/>
          <w:marBottom w:val="0"/>
          <w:divBdr>
            <w:top w:val="none" w:sz="0" w:space="0" w:color="auto"/>
            <w:left w:val="none" w:sz="0" w:space="0" w:color="auto"/>
            <w:bottom w:val="none" w:sz="0" w:space="0" w:color="auto"/>
            <w:right w:val="none" w:sz="0" w:space="0" w:color="auto"/>
          </w:divBdr>
          <w:divsChild>
            <w:div w:id="12021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3473">
      <w:bodyDiv w:val="1"/>
      <w:marLeft w:val="0"/>
      <w:marRight w:val="0"/>
      <w:marTop w:val="0"/>
      <w:marBottom w:val="0"/>
      <w:divBdr>
        <w:top w:val="none" w:sz="0" w:space="0" w:color="auto"/>
        <w:left w:val="none" w:sz="0" w:space="0" w:color="auto"/>
        <w:bottom w:val="none" w:sz="0" w:space="0" w:color="auto"/>
        <w:right w:val="none" w:sz="0" w:space="0" w:color="auto"/>
      </w:divBdr>
    </w:div>
    <w:div w:id="1556812486">
      <w:bodyDiv w:val="1"/>
      <w:marLeft w:val="0"/>
      <w:marRight w:val="0"/>
      <w:marTop w:val="0"/>
      <w:marBottom w:val="0"/>
      <w:divBdr>
        <w:top w:val="none" w:sz="0" w:space="0" w:color="auto"/>
        <w:left w:val="none" w:sz="0" w:space="0" w:color="auto"/>
        <w:bottom w:val="none" w:sz="0" w:space="0" w:color="auto"/>
        <w:right w:val="none" w:sz="0" w:space="0" w:color="auto"/>
      </w:divBdr>
    </w:div>
    <w:div w:id="1562252062">
      <w:bodyDiv w:val="1"/>
      <w:marLeft w:val="0"/>
      <w:marRight w:val="0"/>
      <w:marTop w:val="0"/>
      <w:marBottom w:val="0"/>
      <w:divBdr>
        <w:top w:val="none" w:sz="0" w:space="0" w:color="auto"/>
        <w:left w:val="none" w:sz="0" w:space="0" w:color="auto"/>
        <w:bottom w:val="none" w:sz="0" w:space="0" w:color="auto"/>
        <w:right w:val="none" w:sz="0" w:space="0" w:color="auto"/>
      </w:divBdr>
    </w:div>
    <w:div w:id="1564411511">
      <w:bodyDiv w:val="1"/>
      <w:marLeft w:val="0"/>
      <w:marRight w:val="0"/>
      <w:marTop w:val="0"/>
      <w:marBottom w:val="0"/>
      <w:divBdr>
        <w:top w:val="none" w:sz="0" w:space="0" w:color="auto"/>
        <w:left w:val="none" w:sz="0" w:space="0" w:color="auto"/>
        <w:bottom w:val="none" w:sz="0" w:space="0" w:color="auto"/>
        <w:right w:val="none" w:sz="0" w:space="0" w:color="auto"/>
      </w:divBdr>
    </w:div>
    <w:div w:id="1571882628">
      <w:bodyDiv w:val="1"/>
      <w:marLeft w:val="0"/>
      <w:marRight w:val="0"/>
      <w:marTop w:val="0"/>
      <w:marBottom w:val="0"/>
      <w:divBdr>
        <w:top w:val="none" w:sz="0" w:space="0" w:color="auto"/>
        <w:left w:val="none" w:sz="0" w:space="0" w:color="auto"/>
        <w:bottom w:val="none" w:sz="0" w:space="0" w:color="auto"/>
        <w:right w:val="none" w:sz="0" w:space="0" w:color="auto"/>
      </w:divBdr>
    </w:div>
    <w:div w:id="1578903929">
      <w:bodyDiv w:val="1"/>
      <w:marLeft w:val="0"/>
      <w:marRight w:val="0"/>
      <w:marTop w:val="0"/>
      <w:marBottom w:val="0"/>
      <w:divBdr>
        <w:top w:val="none" w:sz="0" w:space="0" w:color="auto"/>
        <w:left w:val="none" w:sz="0" w:space="0" w:color="auto"/>
        <w:bottom w:val="none" w:sz="0" w:space="0" w:color="auto"/>
        <w:right w:val="none" w:sz="0" w:space="0" w:color="auto"/>
      </w:divBdr>
    </w:div>
    <w:div w:id="1597833818">
      <w:bodyDiv w:val="1"/>
      <w:marLeft w:val="0"/>
      <w:marRight w:val="0"/>
      <w:marTop w:val="0"/>
      <w:marBottom w:val="0"/>
      <w:divBdr>
        <w:top w:val="none" w:sz="0" w:space="0" w:color="auto"/>
        <w:left w:val="none" w:sz="0" w:space="0" w:color="auto"/>
        <w:bottom w:val="none" w:sz="0" w:space="0" w:color="auto"/>
        <w:right w:val="none" w:sz="0" w:space="0" w:color="auto"/>
      </w:divBdr>
    </w:div>
    <w:div w:id="1619877192">
      <w:bodyDiv w:val="1"/>
      <w:marLeft w:val="0"/>
      <w:marRight w:val="0"/>
      <w:marTop w:val="0"/>
      <w:marBottom w:val="0"/>
      <w:divBdr>
        <w:top w:val="none" w:sz="0" w:space="0" w:color="auto"/>
        <w:left w:val="none" w:sz="0" w:space="0" w:color="auto"/>
        <w:bottom w:val="none" w:sz="0" w:space="0" w:color="auto"/>
        <w:right w:val="none" w:sz="0" w:space="0" w:color="auto"/>
      </w:divBdr>
    </w:div>
    <w:div w:id="1620449561">
      <w:bodyDiv w:val="1"/>
      <w:marLeft w:val="0"/>
      <w:marRight w:val="0"/>
      <w:marTop w:val="0"/>
      <w:marBottom w:val="0"/>
      <w:divBdr>
        <w:top w:val="none" w:sz="0" w:space="0" w:color="auto"/>
        <w:left w:val="none" w:sz="0" w:space="0" w:color="auto"/>
        <w:bottom w:val="none" w:sz="0" w:space="0" w:color="auto"/>
        <w:right w:val="none" w:sz="0" w:space="0" w:color="auto"/>
      </w:divBdr>
    </w:div>
    <w:div w:id="1635408457">
      <w:bodyDiv w:val="1"/>
      <w:marLeft w:val="0"/>
      <w:marRight w:val="0"/>
      <w:marTop w:val="0"/>
      <w:marBottom w:val="0"/>
      <w:divBdr>
        <w:top w:val="none" w:sz="0" w:space="0" w:color="auto"/>
        <w:left w:val="none" w:sz="0" w:space="0" w:color="auto"/>
        <w:bottom w:val="none" w:sz="0" w:space="0" w:color="auto"/>
        <w:right w:val="none" w:sz="0" w:space="0" w:color="auto"/>
      </w:divBdr>
    </w:div>
    <w:div w:id="1636447958">
      <w:bodyDiv w:val="1"/>
      <w:marLeft w:val="0"/>
      <w:marRight w:val="0"/>
      <w:marTop w:val="0"/>
      <w:marBottom w:val="0"/>
      <w:divBdr>
        <w:top w:val="none" w:sz="0" w:space="0" w:color="auto"/>
        <w:left w:val="none" w:sz="0" w:space="0" w:color="auto"/>
        <w:bottom w:val="none" w:sz="0" w:space="0" w:color="auto"/>
        <w:right w:val="none" w:sz="0" w:space="0" w:color="auto"/>
      </w:divBdr>
    </w:div>
    <w:div w:id="1716466934">
      <w:bodyDiv w:val="1"/>
      <w:marLeft w:val="0"/>
      <w:marRight w:val="0"/>
      <w:marTop w:val="0"/>
      <w:marBottom w:val="0"/>
      <w:divBdr>
        <w:top w:val="none" w:sz="0" w:space="0" w:color="auto"/>
        <w:left w:val="none" w:sz="0" w:space="0" w:color="auto"/>
        <w:bottom w:val="none" w:sz="0" w:space="0" w:color="auto"/>
        <w:right w:val="none" w:sz="0" w:space="0" w:color="auto"/>
      </w:divBdr>
    </w:div>
    <w:div w:id="1749183222">
      <w:bodyDiv w:val="1"/>
      <w:marLeft w:val="0"/>
      <w:marRight w:val="0"/>
      <w:marTop w:val="0"/>
      <w:marBottom w:val="0"/>
      <w:divBdr>
        <w:top w:val="none" w:sz="0" w:space="0" w:color="auto"/>
        <w:left w:val="none" w:sz="0" w:space="0" w:color="auto"/>
        <w:bottom w:val="none" w:sz="0" w:space="0" w:color="auto"/>
        <w:right w:val="none" w:sz="0" w:space="0" w:color="auto"/>
      </w:divBdr>
    </w:div>
    <w:div w:id="1749496853">
      <w:bodyDiv w:val="1"/>
      <w:marLeft w:val="0"/>
      <w:marRight w:val="0"/>
      <w:marTop w:val="0"/>
      <w:marBottom w:val="0"/>
      <w:divBdr>
        <w:top w:val="none" w:sz="0" w:space="0" w:color="auto"/>
        <w:left w:val="none" w:sz="0" w:space="0" w:color="auto"/>
        <w:bottom w:val="none" w:sz="0" w:space="0" w:color="auto"/>
        <w:right w:val="none" w:sz="0" w:space="0" w:color="auto"/>
      </w:divBdr>
    </w:div>
    <w:div w:id="1758670446">
      <w:bodyDiv w:val="1"/>
      <w:marLeft w:val="0"/>
      <w:marRight w:val="0"/>
      <w:marTop w:val="0"/>
      <w:marBottom w:val="0"/>
      <w:divBdr>
        <w:top w:val="none" w:sz="0" w:space="0" w:color="auto"/>
        <w:left w:val="none" w:sz="0" w:space="0" w:color="auto"/>
        <w:bottom w:val="none" w:sz="0" w:space="0" w:color="auto"/>
        <w:right w:val="none" w:sz="0" w:space="0" w:color="auto"/>
      </w:divBdr>
    </w:div>
    <w:div w:id="1779593946">
      <w:bodyDiv w:val="1"/>
      <w:marLeft w:val="0"/>
      <w:marRight w:val="0"/>
      <w:marTop w:val="0"/>
      <w:marBottom w:val="0"/>
      <w:divBdr>
        <w:top w:val="none" w:sz="0" w:space="0" w:color="auto"/>
        <w:left w:val="none" w:sz="0" w:space="0" w:color="auto"/>
        <w:bottom w:val="none" w:sz="0" w:space="0" w:color="auto"/>
        <w:right w:val="none" w:sz="0" w:space="0" w:color="auto"/>
      </w:divBdr>
    </w:div>
    <w:div w:id="1789926977">
      <w:bodyDiv w:val="1"/>
      <w:marLeft w:val="0"/>
      <w:marRight w:val="0"/>
      <w:marTop w:val="0"/>
      <w:marBottom w:val="0"/>
      <w:divBdr>
        <w:top w:val="none" w:sz="0" w:space="0" w:color="auto"/>
        <w:left w:val="none" w:sz="0" w:space="0" w:color="auto"/>
        <w:bottom w:val="none" w:sz="0" w:space="0" w:color="auto"/>
        <w:right w:val="none" w:sz="0" w:space="0" w:color="auto"/>
      </w:divBdr>
    </w:div>
    <w:div w:id="1822236751">
      <w:bodyDiv w:val="1"/>
      <w:marLeft w:val="0"/>
      <w:marRight w:val="0"/>
      <w:marTop w:val="0"/>
      <w:marBottom w:val="0"/>
      <w:divBdr>
        <w:top w:val="none" w:sz="0" w:space="0" w:color="auto"/>
        <w:left w:val="none" w:sz="0" w:space="0" w:color="auto"/>
        <w:bottom w:val="none" w:sz="0" w:space="0" w:color="auto"/>
        <w:right w:val="none" w:sz="0" w:space="0" w:color="auto"/>
      </w:divBdr>
    </w:div>
    <w:div w:id="1883053748">
      <w:bodyDiv w:val="1"/>
      <w:marLeft w:val="0"/>
      <w:marRight w:val="0"/>
      <w:marTop w:val="0"/>
      <w:marBottom w:val="0"/>
      <w:divBdr>
        <w:top w:val="none" w:sz="0" w:space="0" w:color="auto"/>
        <w:left w:val="none" w:sz="0" w:space="0" w:color="auto"/>
        <w:bottom w:val="none" w:sz="0" w:space="0" w:color="auto"/>
        <w:right w:val="none" w:sz="0" w:space="0" w:color="auto"/>
      </w:divBdr>
    </w:div>
    <w:div w:id="1888948146">
      <w:bodyDiv w:val="1"/>
      <w:marLeft w:val="0"/>
      <w:marRight w:val="0"/>
      <w:marTop w:val="0"/>
      <w:marBottom w:val="0"/>
      <w:divBdr>
        <w:top w:val="none" w:sz="0" w:space="0" w:color="auto"/>
        <w:left w:val="none" w:sz="0" w:space="0" w:color="auto"/>
        <w:bottom w:val="none" w:sz="0" w:space="0" w:color="auto"/>
        <w:right w:val="none" w:sz="0" w:space="0" w:color="auto"/>
      </w:divBdr>
    </w:div>
    <w:div w:id="1900238009">
      <w:bodyDiv w:val="1"/>
      <w:marLeft w:val="0"/>
      <w:marRight w:val="0"/>
      <w:marTop w:val="0"/>
      <w:marBottom w:val="0"/>
      <w:divBdr>
        <w:top w:val="none" w:sz="0" w:space="0" w:color="auto"/>
        <w:left w:val="none" w:sz="0" w:space="0" w:color="auto"/>
        <w:bottom w:val="none" w:sz="0" w:space="0" w:color="auto"/>
        <w:right w:val="none" w:sz="0" w:space="0" w:color="auto"/>
      </w:divBdr>
    </w:div>
    <w:div w:id="1923248255">
      <w:bodyDiv w:val="1"/>
      <w:marLeft w:val="0"/>
      <w:marRight w:val="0"/>
      <w:marTop w:val="0"/>
      <w:marBottom w:val="0"/>
      <w:divBdr>
        <w:top w:val="none" w:sz="0" w:space="0" w:color="auto"/>
        <w:left w:val="none" w:sz="0" w:space="0" w:color="auto"/>
        <w:bottom w:val="none" w:sz="0" w:space="0" w:color="auto"/>
        <w:right w:val="none" w:sz="0" w:space="0" w:color="auto"/>
      </w:divBdr>
    </w:div>
    <w:div w:id="1928727044">
      <w:bodyDiv w:val="1"/>
      <w:marLeft w:val="0"/>
      <w:marRight w:val="0"/>
      <w:marTop w:val="0"/>
      <w:marBottom w:val="0"/>
      <w:divBdr>
        <w:top w:val="none" w:sz="0" w:space="0" w:color="auto"/>
        <w:left w:val="none" w:sz="0" w:space="0" w:color="auto"/>
        <w:bottom w:val="none" w:sz="0" w:space="0" w:color="auto"/>
        <w:right w:val="none" w:sz="0" w:space="0" w:color="auto"/>
      </w:divBdr>
    </w:div>
    <w:div w:id="1939630963">
      <w:bodyDiv w:val="1"/>
      <w:marLeft w:val="0"/>
      <w:marRight w:val="0"/>
      <w:marTop w:val="0"/>
      <w:marBottom w:val="0"/>
      <w:divBdr>
        <w:top w:val="none" w:sz="0" w:space="0" w:color="auto"/>
        <w:left w:val="none" w:sz="0" w:space="0" w:color="auto"/>
        <w:bottom w:val="none" w:sz="0" w:space="0" w:color="auto"/>
        <w:right w:val="none" w:sz="0" w:space="0" w:color="auto"/>
      </w:divBdr>
    </w:div>
    <w:div w:id="1948654694">
      <w:bodyDiv w:val="1"/>
      <w:marLeft w:val="0"/>
      <w:marRight w:val="0"/>
      <w:marTop w:val="0"/>
      <w:marBottom w:val="0"/>
      <w:divBdr>
        <w:top w:val="none" w:sz="0" w:space="0" w:color="auto"/>
        <w:left w:val="none" w:sz="0" w:space="0" w:color="auto"/>
        <w:bottom w:val="none" w:sz="0" w:space="0" w:color="auto"/>
        <w:right w:val="none" w:sz="0" w:space="0" w:color="auto"/>
      </w:divBdr>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
    <w:div w:id="1960869392">
      <w:bodyDiv w:val="1"/>
      <w:marLeft w:val="0"/>
      <w:marRight w:val="0"/>
      <w:marTop w:val="0"/>
      <w:marBottom w:val="0"/>
      <w:divBdr>
        <w:top w:val="none" w:sz="0" w:space="0" w:color="auto"/>
        <w:left w:val="none" w:sz="0" w:space="0" w:color="auto"/>
        <w:bottom w:val="none" w:sz="0" w:space="0" w:color="auto"/>
        <w:right w:val="none" w:sz="0" w:space="0" w:color="auto"/>
      </w:divBdr>
    </w:div>
    <w:div w:id="1970625941">
      <w:bodyDiv w:val="1"/>
      <w:marLeft w:val="0"/>
      <w:marRight w:val="0"/>
      <w:marTop w:val="0"/>
      <w:marBottom w:val="0"/>
      <w:divBdr>
        <w:top w:val="none" w:sz="0" w:space="0" w:color="auto"/>
        <w:left w:val="none" w:sz="0" w:space="0" w:color="auto"/>
        <w:bottom w:val="none" w:sz="0" w:space="0" w:color="auto"/>
        <w:right w:val="none" w:sz="0" w:space="0" w:color="auto"/>
      </w:divBdr>
    </w:div>
    <w:div w:id="1990935896">
      <w:bodyDiv w:val="1"/>
      <w:marLeft w:val="0"/>
      <w:marRight w:val="0"/>
      <w:marTop w:val="0"/>
      <w:marBottom w:val="0"/>
      <w:divBdr>
        <w:top w:val="none" w:sz="0" w:space="0" w:color="auto"/>
        <w:left w:val="none" w:sz="0" w:space="0" w:color="auto"/>
        <w:bottom w:val="none" w:sz="0" w:space="0" w:color="auto"/>
        <w:right w:val="none" w:sz="0" w:space="0" w:color="auto"/>
      </w:divBdr>
    </w:div>
    <w:div w:id="2006518143">
      <w:bodyDiv w:val="1"/>
      <w:marLeft w:val="0"/>
      <w:marRight w:val="0"/>
      <w:marTop w:val="0"/>
      <w:marBottom w:val="0"/>
      <w:divBdr>
        <w:top w:val="none" w:sz="0" w:space="0" w:color="auto"/>
        <w:left w:val="none" w:sz="0" w:space="0" w:color="auto"/>
        <w:bottom w:val="none" w:sz="0" w:space="0" w:color="auto"/>
        <w:right w:val="none" w:sz="0" w:space="0" w:color="auto"/>
      </w:divBdr>
    </w:div>
    <w:div w:id="2012440615">
      <w:bodyDiv w:val="1"/>
      <w:marLeft w:val="0"/>
      <w:marRight w:val="0"/>
      <w:marTop w:val="0"/>
      <w:marBottom w:val="0"/>
      <w:divBdr>
        <w:top w:val="none" w:sz="0" w:space="0" w:color="auto"/>
        <w:left w:val="none" w:sz="0" w:space="0" w:color="auto"/>
        <w:bottom w:val="none" w:sz="0" w:space="0" w:color="auto"/>
        <w:right w:val="none" w:sz="0" w:space="0" w:color="auto"/>
      </w:divBdr>
    </w:div>
    <w:div w:id="2082753254">
      <w:bodyDiv w:val="1"/>
      <w:marLeft w:val="0"/>
      <w:marRight w:val="0"/>
      <w:marTop w:val="0"/>
      <w:marBottom w:val="0"/>
      <w:divBdr>
        <w:top w:val="none" w:sz="0" w:space="0" w:color="auto"/>
        <w:left w:val="none" w:sz="0" w:space="0" w:color="auto"/>
        <w:bottom w:val="none" w:sz="0" w:space="0" w:color="auto"/>
        <w:right w:val="none" w:sz="0" w:space="0" w:color="auto"/>
      </w:divBdr>
    </w:div>
    <w:div w:id="2087149248">
      <w:bodyDiv w:val="1"/>
      <w:marLeft w:val="0"/>
      <w:marRight w:val="0"/>
      <w:marTop w:val="0"/>
      <w:marBottom w:val="0"/>
      <w:divBdr>
        <w:top w:val="none" w:sz="0" w:space="0" w:color="auto"/>
        <w:left w:val="none" w:sz="0" w:space="0" w:color="auto"/>
        <w:bottom w:val="none" w:sz="0" w:space="0" w:color="auto"/>
        <w:right w:val="none" w:sz="0" w:space="0" w:color="auto"/>
      </w:divBdr>
    </w:div>
    <w:div w:id="2088845015">
      <w:bodyDiv w:val="1"/>
      <w:marLeft w:val="0"/>
      <w:marRight w:val="0"/>
      <w:marTop w:val="0"/>
      <w:marBottom w:val="0"/>
      <w:divBdr>
        <w:top w:val="none" w:sz="0" w:space="0" w:color="auto"/>
        <w:left w:val="none" w:sz="0" w:space="0" w:color="auto"/>
        <w:bottom w:val="none" w:sz="0" w:space="0" w:color="auto"/>
        <w:right w:val="none" w:sz="0" w:space="0" w:color="auto"/>
      </w:divBdr>
    </w:div>
    <w:div w:id="2108378975">
      <w:bodyDiv w:val="1"/>
      <w:marLeft w:val="0"/>
      <w:marRight w:val="0"/>
      <w:marTop w:val="0"/>
      <w:marBottom w:val="0"/>
      <w:divBdr>
        <w:top w:val="none" w:sz="0" w:space="0" w:color="auto"/>
        <w:left w:val="none" w:sz="0" w:space="0" w:color="auto"/>
        <w:bottom w:val="none" w:sz="0" w:space="0" w:color="auto"/>
        <w:right w:val="none" w:sz="0" w:space="0" w:color="auto"/>
      </w:divBdr>
    </w:div>
    <w:div w:id="21403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sp/el/er/documents/eldstndspublication14.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s://www.cde.ca.gov/ta/tg/ep/documents/proposedhltdaltelpac.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etsorg1-my.sharepoint.com/personal/pbaron_ets_org/Documents/Documents/ALT%20ELPAC%20ALL/special%20study%20Alt%20ELPAC%20reclass%20work/graphic%20Highest%20Scores%20and%20Ratings%20by%20Grade%20Lev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baseline="0">
                <a:latin typeface="Arial" panose="020B0604020202020204" pitchFamily="34" charset="0"/>
              </a:rPr>
              <a:t>Percent Fluent English Proficient Based on Alternate ELPAC Thresholds (PL3) and Educator Ratings (L3)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lineChart>
        <c:grouping val="standard"/>
        <c:varyColors val="0"/>
        <c:ser>
          <c:idx val="0"/>
          <c:order val="0"/>
          <c:tx>
            <c:strRef>
              <c:f>Sheet1!$B$1</c:f>
              <c:strCache>
                <c:ptCount val="1"/>
                <c:pt idx="0">
                  <c:v>Alt ELPAC PL3</c:v>
                </c:pt>
              </c:strCache>
            </c:strRef>
          </c:tx>
          <c:spPr>
            <a:ln w="28575" cap="rnd">
              <a:solidFill>
                <a:schemeClr val="accent5"/>
              </a:solidFill>
              <a:prstDash val="sysDash"/>
              <a:round/>
            </a:ln>
            <a:effectLst/>
          </c:spPr>
          <c:marker>
            <c:symbol val="square"/>
            <c:size val="5"/>
            <c:spPr>
              <a:solidFill>
                <a:schemeClr val="accent1"/>
              </a:solidFill>
              <a:ln w="9525">
                <a:solidFill>
                  <a:schemeClr val="accent5"/>
                </a:solidFill>
              </a:ln>
              <a:effectLst/>
            </c:spPr>
          </c:marker>
          <c:cat>
            <c:strRef>
              <c:f>Sheet1!$A$2:$A$8</c:f>
              <c:strCache>
                <c:ptCount val="7"/>
                <c:pt idx="0">
                  <c:v>Kindergarten</c:v>
                </c:pt>
                <c:pt idx="1">
                  <c:v>Grade 1</c:v>
                </c:pt>
                <c:pt idx="2">
                  <c:v>Grade 2</c:v>
                </c:pt>
                <c:pt idx="3">
                  <c:v>Grades 3–5</c:v>
                </c:pt>
                <c:pt idx="4">
                  <c:v>Grades 6–8</c:v>
                </c:pt>
                <c:pt idx="5">
                  <c:v>Grades 9–10</c:v>
                </c:pt>
                <c:pt idx="6">
                  <c:v>Grades 11–12</c:v>
                </c:pt>
              </c:strCache>
            </c:strRef>
          </c:cat>
          <c:val>
            <c:numRef>
              <c:f>Sheet1!$B$2:$B$8</c:f>
              <c:numCache>
                <c:formatCode>0.0%</c:formatCode>
                <c:ptCount val="7"/>
                <c:pt idx="0">
                  <c:v>0.153</c:v>
                </c:pt>
                <c:pt idx="1">
                  <c:v>0.16800000000000001</c:v>
                </c:pt>
                <c:pt idx="2">
                  <c:v>0.16900000000000001</c:v>
                </c:pt>
                <c:pt idx="3">
                  <c:v>0.26600000000000001</c:v>
                </c:pt>
                <c:pt idx="4">
                  <c:v>0.40100000000000002</c:v>
                </c:pt>
                <c:pt idx="5">
                  <c:v>0.30099999999999999</c:v>
                </c:pt>
                <c:pt idx="6">
                  <c:v>0.32700000000000001</c:v>
                </c:pt>
              </c:numCache>
            </c:numRef>
          </c:val>
          <c:smooth val="0"/>
          <c:extLst>
            <c:ext xmlns:c16="http://schemas.microsoft.com/office/drawing/2014/chart" uri="{C3380CC4-5D6E-409C-BE32-E72D297353CC}">
              <c16:uniqueId val="{00000000-4C8D-43F8-8220-D3B504123FE4}"/>
            </c:ext>
          </c:extLst>
        </c:ser>
        <c:ser>
          <c:idx val="1"/>
          <c:order val="1"/>
          <c:tx>
            <c:strRef>
              <c:f>Sheet1!$C$1</c:f>
              <c:strCache>
                <c:ptCount val="1"/>
                <c:pt idx="0">
                  <c:v>Educator Ratings L3</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Sheet1!$A$2:$A$8</c:f>
              <c:strCache>
                <c:ptCount val="7"/>
                <c:pt idx="0">
                  <c:v>Kindergarten</c:v>
                </c:pt>
                <c:pt idx="1">
                  <c:v>Grade 1</c:v>
                </c:pt>
                <c:pt idx="2">
                  <c:v>Grade 2</c:v>
                </c:pt>
                <c:pt idx="3">
                  <c:v>Grades 3–5</c:v>
                </c:pt>
                <c:pt idx="4">
                  <c:v>Grades 6–8</c:v>
                </c:pt>
                <c:pt idx="5">
                  <c:v>Grades 9–10</c:v>
                </c:pt>
                <c:pt idx="6">
                  <c:v>Grades 11–12</c:v>
                </c:pt>
              </c:strCache>
            </c:strRef>
          </c:cat>
          <c:val>
            <c:numRef>
              <c:f>Sheet1!$C$2:$C$8</c:f>
              <c:numCache>
                <c:formatCode>0.0%</c:formatCode>
                <c:ptCount val="7"/>
                <c:pt idx="0">
                  <c:v>0.127</c:v>
                </c:pt>
                <c:pt idx="1">
                  <c:v>0.152</c:v>
                </c:pt>
                <c:pt idx="2">
                  <c:v>0.184</c:v>
                </c:pt>
                <c:pt idx="3">
                  <c:v>0.23</c:v>
                </c:pt>
                <c:pt idx="4">
                  <c:v>0.29899999999999999</c:v>
                </c:pt>
                <c:pt idx="5">
                  <c:v>0.36299999999999999</c:v>
                </c:pt>
                <c:pt idx="6">
                  <c:v>0.39400000000000002</c:v>
                </c:pt>
              </c:numCache>
            </c:numRef>
          </c:val>
          <c:smooth val="0"/>
          <c:extLst>
            <c:ext xmlns:c16="http://schemas.microsoft.com/office/drawing/2014/chart" uri="{C3380CC4-5D6E-409C-BE32-E72D297353CC}">
              <c16:uniqueId val="{00000001-4C8D-43F8-8220-D3B504123FE4}"/>
            </c:ext>
          </c:extLst>
        </c:ser>
        <c:dLbls>
          <c:showLegendKey val="0"/>
          <c:showVal val="0"/>
          <c:showCatName val="0"/>
          <c:showSerName val="0"/>
          <c:showPercent val="0"/>
          <c:showBubbleSize val="0"/>
        </c:dLbls>
        <c:marker val="1"/>
        <c:smooth val="0"/>
        <c:axId val="712958952"/>
        <c:axId val="712959280"/>
      </c:lineChart>
      <c:catAx>
        <c:axId val="712958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712959280"/>
        <c:crosses val="autoZero"/>
        <c:auto val="1"/>
        <c:lblAlgn val="ctr"/>
        <c:lblOffset val="100"/>
        <c:noMultiLvlLbl val="0"/>
      </c:catAx>
      <c:valAx>
        <c:axId val="712959280"/>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712958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EFE8-389D-4EB8-8516-BFC471F5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4128</Words>
  <Characters>23531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Alternate Technical Report - ELPAC (CA Dept of Education)</vt:lpstr>
    </vt:vector>
  </TitlesOfParts>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Report - ELPAC (CA Dept of Education)</dc:title>
  <dc:subject>This report describes the standard setting process of the Alternate ELPAC that was conducted in February 2020.</dc:subject>
  <dc:creator/>
  <cp:keywords/>
  <dc:description/>
  <cp:lastModifiedBy/>
  <cp:revision>1</cp:revision>
  <dcterms:created xsi:type="dcterms:W3CDTF">2025-02-25T17:34:00Z</dcterms:created>
  <dcterms:modified xsi:type="dcterms:W3CDTF">2025-03-06T21:25:00Z</dcterms:modified>
</cp:coreProperties>
</file>