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BABAF" w14:textId="1F30F5E2" w:rsidR="00F07692" w:rsidRDefault="00F07692" w:rsidP="003C636C">
      <w:pPr>
        <w:pStyle w:val="Header"/>
        <w:pBdr>
          <w:bottom w:val="none" w:sz="0" w:space="0" w:color="auto"/>
        </w:pBdr>
        <w:tabs>
          <w:tab w:val="clear" w:pos="4680"/>
        </w:tabs>
        <w:spacing w:after="0"/>
        <w:jc w:val="left"/>
      </w:pPr>
      <w:r>
        <w:rPr>
          <w:noProof/>
          <w:lang w:eastAsia="en-US"/>
        </w:rPr>
        <w:drawing>
          <wp:inline distT="0" distB="0" distL="0" distR="0" wp14:anchorId="53FA36A8" wp14:editId="1894A1FF">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F3C8DB3" w14:textId="77777777" w:rsidR="00F21D5B" w:rsidRDefault="008718B0" w:rsidP="00F21D5B">
      <w:pPr>
        <w:pStyle w:val="HeaderName"/>
        <w:pBdr>
          <w:bottom w:val="none" w:sz="0" w:space="0" w:color="auto"/>
        </w:pBdr>
      </w:pPr>
      <w:fldSimple w:instr=" STYLEREF  &quot;Heading 1&quot;  \* MERGEFORMAT ">
        <w:r w:rsidR="00F21D5B" w:rsidRPr="00AF0E95">
          <w:t>HS</w:t>
        </w:r>
        <w:r w:rsidR="00F21D5B" w:rsidRPr="00F21D5B">
          <w:t>-ESS2-3 Earth’s Systems</w:t>
        </w:r>
      </w:fldSimple>
    </w:p>
    <w:p w14:paraId="244A5DB9" w14:textId="010DF354" w:rsidR="00F07692" w:rsidRPr="00F21D5B" w:rsidRDefault="00F07692" w:rsidP="00F21D5B">
      <w:pPr>
        <w:pStyle w:val="HeaderName"/>
        <w:pBdr>
          <w:bottom w:val="none" w:sz="0" w:space="0" w:color="auto"/>
        </w:pBdr>
        <w:rPr>
          <w:b w:val="0"/>
        </w:rPr>
      </w:pPr>
      <w:r w:rsidRPr="00F21D5B">
        <w:rPr>
          <w:b w:val="0"/>
        </w:rPr>
        <w:t>California Alternat</w:t>
      </w:r>
      <w:r w:rsidR="00626B3A" w:rsidRPr="00F21D5B">
        <w:rPr>
          <w:b w:val="0"/>
        </w:rPr>
        <w:t>e</w:t>
      </w:r>
      <w:r w:rsidRPr="00F21D5B">
        <w:rPr>
          <w:b w:val="0"/>
        </w:rPr>
        <w:t xml:space="preserve"> Assessment for Science—Item</w:t>
      </w:r>
      <w:r w:rsidR="00E31DCE" w:rsidRPr="00F21D5B">
        <w:rPr>
          <w:b w:val="0"/>
        </w:rPr>
        <w:t xml:space="preserve"> Content</w:t>
      </w:r>
      <w:r w:rsidRPr="00F21D5B">
        <w:rPr>
          <w:b w:val="0"/>
        </w:rPr>
        <w:t xml:space="preserve"> Specifications</w:t>
      </w:r>
    </w:p>
    <w:p w14:paraId="52665B4B" w14:textId="2F9BB2B4" w:rsidR="008B0F0A" w:rsidRPr="004357B5" w:rsidRDefault="00A109C0" w:rsidP="004357B5">
      <w:pPr>
        <w:pStyle w:val="Heading1"/>
      </w:pPr>
      <w:bookmarkStart w:id="0" w:name="_Hlk36447638"/>
      <w:r w:rsidRPr="004357B5">
        <w:t>HS-ESS2-</w:t>
      </w:r>
      <w:r w:rsidR="00E31BE0" w:rsidRPr="004357B5">
        <w:t xml:space="preserve">3 </w:t>
      </w:r>
      <w:bookmarkEnd w:id="0"/>
      <w:r w:rsidR="00E31BE0" w:rsidRPr="004357B5">
        <w:t>Earth’s</w:t>
      </w:r>
      <w:r w:rsidR="00072606" w:rsidRPr="004357B5">
        <w:t xml:space="preserve"> Systems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3."/>
      </w:tblPr>
      <w:tblGrid>
        <w:gridCol w:w="3325"/>
        <w:gridCol w:w="3510"/>
        <w:gridCol w:w="3245"/>
      </w:tblGrid>
      <w:tr w:rsidR="00CC4F6F" w:rsidRPr="00CC4F6F" w14:paraId="1E433C5C" w14:textId="77777777" w:rsidTr="00A133CD">
        <w:trPr>
          <w:cantSplit/>
          <w:tblHeader/>
        </w:trPr>
        <w:tc>
          <w:tcPr>
            <w:tcW w:w="3325" w:type="dxa"/>
            <w:tcBorders>
              <w:bottom w:val="single" w:sz="4" w:space="0" w:color="auto"/>
            </w:tcBorders>
            <w:shd w:val="clear" w:color="auto" w:fill="E7E6E6" w:themeFill="background2"/>
            <w:vAlign w:val="center"/>
          </w:tcPr>
          <w:p w14:paraId="17AD9C88" w14:textId="77777777" w:rsidR="00284B4B" w:rsidRPr="00CC4F6F" w:rsidRDefault="00284B4B" w:rsidP="00040643">
            <w:pPr>
              <w:pStyle w:val="TableHead"/>
            </w:pPr>
            <w:r w:rsidRPr="00CC4F6F">
              <w:t>California Science Connector</w:t>
            </w:r>
          </w:p>
        </w:tc>
        <w:tc>
          <w:tcPr>
            <w:tcW w:w="3510" w:type="dxa"/>
            <w:tcBorders>
              <w:bottom w:val="single" w:sz="4" w:space="0" w:color="auto"/>
            </w:tcBorders>
            <w:shd w:val="clear" w:color="auto" w:fill="E7E6E6" w:themeFill="background2"/>
            <w:vAlign w:val="center"/>
          </w:tcPr>
          <w:p w14:paraId="7A5ACBD1" w14:textId="41E3F918" w:rsidR="00284B4B" w:rsidRPr="00CC4F6F" w:rsidRDefault="00284B4B" w:rsidP="006375D2">
            <w:pPr>
              <w:pStyle w:val="TableHead"/>
            </w:pPr>
            <w:r w:rsidRPr="00CC4F6F">
              <w:t>Foc</w:t>
            </w:r>
            <w:r w:rsidR="006375D2" w:rsidRPr="00CC4F6F">
              <w:t>al</w:t>
            </w:r>
            <w:r w:rsidRPr="00CC4F6F">
              <w:t xml:space="preserve"> Knowledge, Skills, and Abilities</w:t>
            </w:r>
          </w:p>
        </w:tc>
        <w:tc>
          <w:tcPr>
            <w:tcW w:w="3245" w:type="dxa"/>
            <w:tcBorders>
              <w:bottom w:val="single" w:sz="4" w:space="0" w:color="auto"/>
            </w:tcBorders>
            <w:shd w:val="clear" w:color="auto" w:fill="E7E6E6" w:themeFill="background2"/>
            <w:vAlign w:val="center"/>
          </w:tcPr>
          <w:p w14:paraId="084A1CE5" w14:textId="77777777" w:rsidR="00284B4B" w:rsidRPr="00CC4F6F" w:rsidRDefault="00284B4B" w:rsidP="00040643">
            <w:pPr>
              <w:pStyle w:val="TableHead"/>
            </w:pPr>
            <w:r w:rsidRPr="00CC4F6F">
              <w:t>Essential Understanding</w:t>
            </w:r>
          </w:p>
        </w:tc>
      </w:tr>
      <w:tr w:rsidR="003720F2" w:rsidRPr="00510C04" w14:paraId="3C76BA08" w14:textId="77777777" w:rsidTr="00CC4F6F">
        <w:trPr>
          <w:cantSplit/>
          <w:trHeight w:val="20"/>
        </w:trPr>
        <w:tc>
          <w:tcPr>
            <w:tcW w:w="3325" w:type="dxa"/>
            <w:shd w:val="clear" w:color="auto" w:fill="auto"/>
            <w:tcMar>
              <w:top w:w="72" w:type="dxa"/>
              <w:bottom w:w="72" w:type="dxa"/>
            </w:tcMar>
          </w:tcPr>
          <w:p w14:paraId="026F6112" w14:textId="2353A6BC" w:rsidR="003720F2" w:rsidRPr="007C2824" w:rsidRDefault="00A109C0" w:rsidP="007107E4">
            <w:pPr>
              <w:pStyle w:val="TableBullets"/>
              <w:numPr>
                <w:ilvl w:val="0"/>
                <w:numId w:val="0"/>
              </w:numPr>
              <w:spacing w:before="0" w:after="0"/>
            </w:pPr>
            <w:r w:rsidRPr="00A109C0">
              <w:t>Use a model of Earth to identify the motion of the mantle and its plates occurs primarily through thermal convection, which is primarily driven by radioactive decay within Earth’s interior</w:t>
            </w:r>
            <w:r>
              <w:t>.</w:t>
            </w:r>
          </w:p>
        </w:tc>
        <w:tc>
          <w:tcPr>
            <w:tcW w:w="3510" w:type="dxa"/>
            <w:shd w:val="clear" w:color="auto" w:fill="auto"/>
            <w:tcMar>
              <w:top w:w="72" w:type="dxa"/>
              <w:bottom w:w="72" w:type="dxa"/>
            </w:tcMar>
          </w:tcPr>
          <w:p w14:paraId="30B97268" w14:textId="77777777" w:rsidR="00A109C0" w:rsidRDefault="00A109C0" w:rsidP="00064966">
            <w:pPr>
              <w:pStyle w:val="TableBullets"/>
              <w:numPr>
                <w:ilvl w:val="0"/>
                <w:numId w:val="1"/>
              </w:numPr>
              <w:spacing w:before="0" w:after="120"/>
            </w:pPr>
            <w:r w:rsidRPr="00A109C0">
              <w:t>Ability to use a model to identify that the motions of the mantle and its plates occur primarily through thermal convection.</w:t>
            </w:r>
          </w:p>
          <w:p w14:paraId="05EBB214" w14:textId="2170FEF6" w:rsidR="008A6BC2" w:rsidRPr="00A109C0" w:rsidRDefault="00A109C0" w:rsidP="00064966">
            <w:pPr>
              <w:pStyle w:val="TableBullets"/>
              <w:numPr>
                <w:ilvl w:val="0"/>
                <w:numId w:val="1"/>
              </w:numPr>
              <w:spacing w:before="0" w:after="120"/>
              <w:rPr>
                <w:rFonts w:cs="Arial"/>
                <w:szCs w:val="24"/>
              </w:rPr>
            </w:pPr>
            <w:r w:rsidRPr="00A109C0">
              <w:t>Ability to identify Earth’s core as the primary source of the heat that drives mantle convection by using a model.</w:t>
            </w:r>
          </w:p>
        </w:tc>
        <w:tc>
          <w:tcPr>
            <w:tcW w:w="3245" w:type="dxa"/>
            <w:shd w:val="clear" w:color="auto" w:fill="auto"/>
            <w:tcMar>
              <w:top w:w="72" w:type="dxa"/>
              <w:bottom w:w="72" w:type="dxa"/>
            </w:tcMar>
          </w:tcPr>
          <w:p w14:paraId="3E1B6822" w14:textId="7DAC7257" w:rsidR="003720F2" w:rsidRPr="00311FAD" w:rsidRDefault="00A109C0" w:rsidP="007107E4">
            <w:pPr>
              <w:pStyle w:val="TableBullets"/>
              <w:numPr>
                <w:ilvl w:val="0"/>
                <w:numId w:val="0"/>
              </w:numPr>
              <w:spacing w:before="0" w:after="0"/>
            </w:pPr>
            <w:r w:rsidRPr="00A109C0">
              <w:t>Use a model of Earth to identify the inner core, the outer core, the mantle, and the crust.</w:t>
            </w:r>
          </w:p>
        </w:tc>
      </w:tr>
    </w:tbl>
    <w:p w14:paraId="53A30EC6" w14:textId="7BDC7674" w:rsidR="0046361F" w:rsidRPr="004357B5" w:rsidRDefault="00626B3A" w:rsidP="004357B5">
      <w:pPr>
        <w:pStyle w:val="Heading2"/>
        <w:rPr>
          <w:rStyle w:val="Heading2Char"/>
        </w:rPr>
      </w:pPr>
      <w:r w:rsidRPr="004357B5">
        <w:rPr>
          <w:rStyle w:val="Heading2Char"/>
          <w:b/>
        </w:rPr>
        <w:t xml:space="preserve">CA </w:t>
      </w:r>
      <w:r w:rsidR="00C25D84" w:rsidRPr="004357B5">
        <w:rPr>
          <w:rStyle w:val="Heading2Char"/>
          <w:b/>
        </w:rPr>
        <w:t>NGSS Performance Expectation</w:t>
      </w:r>
    </w:p>
    <w:p w14:paraId="7A70501C" w14:textId="77777777" w:rsidR="00761558" w:rsidRDefault="5A65751A" w:rsidP="5A65751A">
      <w:pPr>
        <w:spacing w:before="240"/>
        <w:rPr>
          <w:rFonts w:cs="Arial"/>
        </w:rPr>
      </w:pPr>
      <w:r w:rsidRPr="5A65751A">
        <w:rPr>
          <w:rFonts w:cs="Arial"/>
        </w:rPr>
        <w:t xml:space="preserve">Students who demonstrate understanding can: </w:t>
      </w:r>
    </w:p>
    <w:p w14:paraId="6C41FC0C" w14:textId="73CABBFC" w:rsidR="003720F2" w:rsidRPr="00096B70" w:rsidRDefault="00A109C0" w:rsidP="00F21D5B">
      <w:r w:rsidRPr="00A109C0">
        <w:rPr>
          <w:b/>
        </w:rPr>
        <w:t xml:space="preserve">Develop a model based on evidence of Earth’s interior to describe the cycling of matter by thermal convection. </w:t>
      </w:r>
      <w:r w:rsidR="00761558">
        <w:t>[</w:t>
      </w:r>
      <w:r w:rsidR="00761558" w:rsidRPr="00761558">
        <w:t xml:space="preserve">Clarification Statement: </w:t>
      </w:r>
      <w:r w:rsidRPr="00A109C0">
        <w:t>Emphasis is on both a one-dimensional model of Earth, with radial layers determined by density, and a three-dimensional model, which is controlled by mantle convection and the resulting plate tectonics. Examples of evidence include maps of Earth’s three-dimensional structure obtained from seismic waves, records of the rate of change of Earth’s magnetic field (as constraints on convection in the outer core), and identification of the composition of Earth’s layers from high-pr</w:t>
      </w:r>
      <w:r>
        <w:t>essure laboratory experiments</w:t>
      </w:r>
      <w:r w:rsidR="0024569A">
        <w:t>.</w:t>
      </w:r>
      <w:r w:rsidR="00096B70">
        <w:t>]</w:t>
      </w:r>
      <w:r w:rsidR="00761558" w:rsidRPr="00761558">
        <w:t xml:space="preserve"> </w:t>
      </w:r>
    </w:p>
    <w:p w14:paraId="39C4B91A" w14:textId="1FE34DC2" w:rsidR="009F153C" w:rsidRDefault="007363D8" w:rsidP="004357B5">
      <w:pPr>
        <w:pStyle w:val="Heading2"/>
      </w:pPr>
      <w:r>
        <w:t>Mastery Statements</w:t>
      </w:r>
    </w:p>
    <w:p w14:paraId="79BB3712" w14:textId="47D868B7" w:rsidR="00F21D5B" w:rsidRDefault="0079566C" w:rsidP="00F21D5B">
      <w:r w:rsidRPr="000C36C7">
        <w:t>Students will be able to:</w:t>
      </w:r>
      <w:r w:rsidR="00F21D5B">
        <w:t xml:space="preserve"> </w:t>
      </w:r>
    </w:p>
    <w:p w14:paraId="2466F5DC" w14:textId="11977048" w:rsidR="00072606" w:rsidRPr="00F21D5B" w:rsidRDefault="00072606" w:rsidP="00AF0E95">
      <w:pPr>
        <w:pStyle w:val="bulletsMastery"/>
      </w:pPr>
      <w:r w:rsidRPr="00F21D5B">
        <w:t>Identify the inner core of Earth</w:t>
      </w:r>
    </w:p>
    <w:p w14:paraId="1CF2CF51" w14:textId="77777777" w:rsidR="00072606" w:rsidRPr="00F21D5B" w:rsidRDefault="00072606">
      <w:pPr>
        <w:pStyle w:val="bulletsMastery"/>
        <w:rPr>
          <w:b/>
        </w:rPr>
      </w:pPr>
      <w:r w:rsidRPr="00F21D5B">
        <w:t>Identify the outer core of Earth</w:t>
      </w:r>
    </w:p>
    <w:p w14:paraId="2A081A76" w14:textId="77777777" w:rsidR="00072606" w:rsidRPr="00F21D5B" w:rsidRDefault="00072606">
      <w:pPr>
        <w:pStyle w:val="bulletsMastery"/>
        <w:rPr>
          <w:b/>
        </w:rPr>
      </w:pPr>
      <w:r w:rsidRPr="00F21D5B">
        <w:t>Identify the mantle of Earth</w:t>
      </w:r>
    </w:p>
    <w:p w14:paraId="13EBF803" w14:textId="77777777" w:rsidR="00072606" w:rsidRPr="00F21D5B" w:rsidRDefault="00072606">
      <w:pPr>
        <w:pStyle w:val="bulletsMastery"/>
        <w:rPr>
          <w:b/>
          <w:szCs w:val="24"/>
        </w:rPr>
      </w:pPr>
      <w:r w:rsidRPr="00F21D5B">
        <w:rPr>
          <w:szCs w:val="24"/>
        </w:rPr>
        <w:t>Identify the crust of Earth</w:t>
      </w:r>
    </w:p>
    <w:p w14:paraId="5E964814" w14:textId="77777777" w:rsidR="00072606" w:rsidRPr="00F21D5B" w:rsidRDefault="00072606">
      <w:pPr>
        <w:pStyle w:val="bulletsMastery"/>
        <w:rPr>
          <w:b/>
          <w:szCs w:val="24"/>
        </w:rPr>
      </w:pPr>
      <w:r w:rsidRPr="00F21D5B">
        <w:rPr>
          <w:szCs w:val="24"/>
        </w:rPr>
        <w:t>Identify thermal convection as the cause of the movement of tectonic plates</w:t>
      </w:r>
    </w:p>
    <w:p w14:paraId="5945DE70" w14:textId="414C088C" w:rsidR="00072606" w:rsidRPr="00F21D5B" w:rsidRDefault="00072606">
      <w:pPr>
        <w:pStyle w:val="bulletsMastery"/>
        <w:rPr>
          <w:szCs w:val="24"/>
        </w:rPr>
      </w:pPr>
      <w:r w:rsidRPr="00F21D5B">
        <w:rPr>
          <w:szCs w:val="24"/>
        </w:rPr>
        <w:t>Recognize Earth’s core is the primary source of heat that drives mantle convection</w:t>
      </w:r>
    </w:p>
    <w:p w14:paraId="31CE4FF3" w14:textId="2559BFBE" w:rsidR="007424BD" w:rsidRDefault="0079566C" w:rsidP="004357B5">
      <w:pPr>
        <w:pStyle w:val="Heading2"/>
        <w:rPr>
          <w:lang w:eastAsia="ko-KR"/>
        </w:rPr>
      </w:pPr>
      <w:r>
        <w:rPr>
          <w:lang w:eastAsia="ko-KR"/>
        </w:rPr>
        <w:lastRenderedPageBreak/>
        <w:t xml:space="preserve">Possible </w:t>
      </w:r>
      <w:r w:rsidR="007424BD">
        <w:rPr>
          <w:lang w:eastAsia="ko-KR"/>
        </w:rPr>
        <w:t>Phenomena</w:t>
      </w:r>
      <w:r>
        <w:rPr>
          <w:lang w:eastAsia="ko-KR"/>
        </w:rPr>
        <w:t xml:space="preserve"> or Contexts</w:t>
      </w:r>
    </w:p>
    <w:p w14:paraId="5274257B" w14:textId="2EB87402" w:rsidR="00083C71" w:rsidRDefault="00083C71" w:rsidP="00AF0E95">
      <w:pPr>
        <w:keepNext/>
        <w:rPr>
          <w:i/>
          <w:lang w:eastAsia="ko-KR"/>
        </w:rPr>
      </w:pPr>
      <w:r w:rsidRPr="00083C71">
        <w:rPr>
          <w:i/>
          <w:lang w:eastAsia="ko-KR"/>
        </w:rPr>
        <w:t>Note that the list in this section is not exhaustive</w:t>
      </w:r>
      <w:r w:rsidR="007E775A">
        <w:rPr>
          <w:i/>
          <w:lang w:eastAsia="ko-KR"/>
        </w:rPr>
        <w:t xml:space="preserve"> or prescriptive</w:t>
      </w:r>
      <w:r w:rsidRPr="00083C71">
        <w:rPr>
          <w:i/>
          <w:lang w:eastAsia="ko-KR"/>
        </w:rPr>
        <w:t>.</w:t>
      </w:r>
    </w:p>
    <w:p w14:paraId="01A68B64" w14:textId="5C1B68B1" w:rsidR="00647FF9" w:rsidRDefault="00647FF9" w:rsidP="00AF0E95">
      <w:pPr>
        <w:keepNext/>
        <w:spacing w:after="0"/>
        <w:contextualSpacing/>
        <w:rPr>
          <w:b/>
          <w:lang w:eastAsia="ko-KR"/>
        </w:rPr>
      </w:pPr>
      <w:r w:rsidRPr="000C36C7">
        <w:rPr>
          <w:b/>
          <w:lang w:eastAsia="ko-KR"/>
        </w:rPr>
        <w:t>Possible contexts include</w:t>
      </w:r>
      <w:r w:rsidR="00765E46">
        <w:rPr>
          <w:b/>
          <w:lang w:eastAsia="ko-KR"/>
        </w:rPr>
        <w:t xml:space="preserve"> the following</w:t>
      </w:r>
      <w:r w:rsidRPr="000C36C7">
        <w:rPr>
          <w:b/>
          <w:lang w:eastAsia="ko-KR"/>
        </w:rPr>
        <w:t>:</w:t>
      </w:r>
    </w:p>
    <w:p w14:paraId="26103439" w14:textId="4B92DF86" w:rsidR="00E31BE0" w:rsidRPr="00F21D5B" w:rsidRDefault="00E31BE0" w:rsidP="00AF0E95">
      <w:pPr>
        <w:pStyle w:val="bulletsPhenomena"/>
        <w:keepNext/>
        <w:contextualSpacing w:val="0"/>
      </w:pPr>
      <w:r w:rsidRPr="00F21D5B">
        <w:t>Models of the layers of Earth</w:t>
      </w:r>
    </w:p>
    <w:p w14:paraId="23414B23" w14:textId="77777777" w:rsidR="00E31BE0" w:rsidRPr="00F21D5B" w:rsidRDefault="00E31BE0" w:rsidP="00AF0E95">
      <w:pPr>
        <w:pStyle w:val="bulletsPhenomena"/>
        <w:contextualSpacing w:val="0"/>
      </w:pPr>
      <w:r w:rsidRPr="00F21D5B">
        <w:t>The direction of convection currents in the mantle and the relative direction of plate movements</w:t>
      </w:r>
    </w:p>
    <w:p w14:paraId="1AEC4EF1" w14:textId="344227D3" w:rsidR="00E31BE0" w:rsidRPr="00F21D5B" w:rsidRDefault="00E31BE0">
      <w:pPr>
        <w:pStyle w:val="bulletsPhenomena"/>
        <w:contextualSpacing w:val="0"/>
      </w:pPr>
      <w:r w:rsidRPr="00F21D5B">
        <w:t>The direction of the flow of material (thermal convection) in Earth’s mantle</w:t>
      </w:r>
    </w:p>
    <w:p w14:paraId="769D2321" w14:textId="5CCE7840" w:rsidR="00E31BE0" w:rsidRPr="00F21D5B" w:rsidRDefault="00E31BE0">
      <w:pPr>
        <w:pStyle w:val="bulletsPhenomena"/>
        <w:contextualSpacing w:val="0"/>
      </w:pPr>
      <w:r w:rsidRPr="00F21D5B">
        <w:t xml:space="preserve">Relationship of </w:t>
      </w:r>
      <w:bookmarkStart w:id="1" w:name="_Hlk25589093"/>
      <w:r w:rsidRPr="00F21D5B">
        <w:t xml:space="preserve">thermal convection </w:t>
      </w:r>
      <w:bookmarkEnd w:id="1"/>
      <w:r w:rsidRPr="00F21D5B">
        <w:t>to heat in Earth’s core</w:t>
      </w:r>
    </w:p>
    <w:p w14:paraId="05598FF2" w14:textId="77777777" w:rsidR="00E31BE0" w:rsidRPr="00F21D5B" w:rsidRDefault="00E31BE0">
      <w:pPr>
        <w:pStyle w:val="bulletsPhenomena"/>
        <w:contextualSpacing w:val="0"/>
      </w:pPr>
      <w:r w:rsidRPr="00F21D5B">
        <w:t>Effect of thermal convection on Earth’s surface and interior</w:t>
      </w:r>
    </w:p>
    <w:p w14:paraId="0D8C226A" w14:textId="77777777" w:rsidR="0004240E" w:rsidRDefault="0004240E" w:rsidP="004357B5">
      <w:pPr>
        <w:pStyle w:val="Heading2"/>
        <w:rPr>
          <w:lang w:eastAsia="ko-KR"/>
        </w:rPr>
      </w:pPr>
      <w:r w:rsidRPr="00510C04">
        <w:rPr>
          <w:lang w:eastAsia="ko-KR"/>
        </w:rPr>
        <w:t>Additional Assessment Boundaries</w:t>
      </w:r>
    </w:p>
    <w:p w14:paraId="301A9238" w14:textId="541102B7" w:rsidR="0004240E" w:rsidRPr="00903D0C" w:rsidRDefault="0004240E" w:rsidP="00AF0E95">
      <w:pPr>
        <w:pStyle w:val="Bullets"/>
      </w:pPr>
      <w:r>
        <w:t>None listed at this time</w:t>
      </w:r>
    </w:p>
    <w:p w14:paraId="328979D2" w14:textId="07387902" w:rsidR="00AB7B8F" w:rsidRPr="00AB7B8F" w:rsidRDefault="00FE4E50" w:rsidP="004357B5">
      <w:pPr>
        <w:pStyle w:val="Heading2"/>
      </w:pPr>
      <w:r>
        <w:t>Additional References</w:t>
      </w:r>
    </w:p>
    <w:p w14:paraId="218BFA92" w14:textId="3E2D06BE" w:rsidR="008F4E45" w:rsidRPr="00130DBA" w:rsidRDefault="008F4E45" w:rsidP="00AF0E95">
      <w:pPr>
        <w:keepNext/>
        <w:spacing w:before="240"/>
        <w:contextualSpacing/>
        <w:rPr>
          <w:rFonts w:cs="Arial"/>
          <w:color w:val="000000"/>
          <w:szCs w:val="24"/>
        </w:rPr>
      </w:pPr>
      <w:r w:rsidRPr="00130DBA">
        <w:rPr>
          <w:rFonts w:cs="Arial"/>
          <w:color w:val="000000"/>
          <w:szCs w:val="24"/>
        </w:rPr>
        <w:t xml:space="preserve">California Science Test Item Specification for </w:t>
      </w:r>
      <w:r w:rsidR="00BE0E61" w:rsidRPr="00A109C0">
        <w:t>HS-ESS2-3</w:t>
      </w:r>
    </w:p>
    <w:p w14:paraId="12186B9D" w14:textId="723FA93A" w:rsidR="008F4E45" w:rsidRPr="00EA1D2C" w:rsidRDefault="006C33E8" w:rsidP="008F4E45">
      <w:pPr>
        <w:spacing w:before="240"/>
        <w:contextualSpacing/>
        <w:rPr>
          <w:rFonts w:cs="Arial"/>
          <w:szCs w:val="24"/>
        </w:rPr>
      </w:pPr>
      <w:hyperlink r:id="rId9" w:tooltip="California Science Test Item Specification for HS-ESS2-3" w:history="1">
        <w:r w:rsidRPr="00B27E3B">
          <w:rPr>
            <w:rStyle w:val="Hyperlink"/>
          </w:rPr>
          <w:t>https://www.cde.ca.gov/ta/tg/ca/documents/itemspecs-hs-ess2-3.docx</w:t>
        </w:r>
      </w:hyperlink>
    </w:p>
    <w:p w14:paraId="089993C3" w14:textId="4B42A52E" w:rsidR="008F4E45" w:rsidRPr="009258F0" w:rsidRDefault="008F4E45" w:rsidP="008F4E45">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7D9D3CB2" w14:textId="4221CA92" w:rsidR="00286AB9" w:rsidRDefault="00286AB9"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sidR="00ED1C16">
        <w:rPr>
          <w:rFonts w:cs="Arial"/>
          <w:i/>
          <w:color w:val="000000"/>
          <w:szCs w:val="24"/>
        </w:rPr>
        <w:t>Twelve</w:t>
      </w:r>
      <w:r w:rsidR="00A31361">
        <w:rPr>
          <w:rFonts w:cs="Arial"/>
          <w:i/>
          <w:color w:val="000000"/>
          <w:szCs w:val="24"/>
        </w:rPr>
        <w:t xml:space="preserve"> </w:t>
      </w:r>
      <w:hyperlink r:id="rId11" w:tooltip="Link to California Science Framework K-12" w:history="1">
        <w:r w:rsidR="00A31361">
          <w:rPr>
            <w:rStyle w:val="Hyperlink"/>
          </w:rPr>
          <w:t>https://www.cde.ca.gov/ci/sc/cf/cascienceframework2016.asp</w:t>
        </w:r>
      </w:hyperlink>
    </w:p>
    <w:p w14:paraId="5760551A" w14:textId="363F765B" w:rsidR="0022446A" w:rsidRPr="0022446A" w:rsidRDefault="003E2423" w:rsidP="007E45EA">
      <w:pPr>
        <w:spacing w:before="240"/>
        <w:contextualSpacing/>
        <w:rPr>
          <w:rFonts w:cs="Arial"/>
          <w:color w:val="000000"/>
          <w:szCs w:val="24"/>
        </w:rPr>
      </w:pPr>
      <w:r>
        <w:rPr>
          <w:rFonts w:cs="Arial"/>
          <w:color w:val="000000"/>
          <w:szCs w:val="24"/>
        </w:rPr>
        <w:t>Appendix 1: Progression of the Science and Engineering Practices, Disciplinary Core Ideas</w:t>
      </w:r>
      <w:r w:rsidR="009B34EE">
        <w:rPr>
          <w:rFonts w:cs="Arial"/>
          <w:color w:val="000000"/>
          <w:szCs w:val="24"/>
        </w:rPr>
        <w:t>,</w:t>
      </w:r>
      <w:r>
        <w:rPr>
          <w:rFonts w:cs="Arial"/>
          <w:color w:val="000000"/>
          <w:szCs w:val="24"/>
        </w:rPr>
        <w:t xml:space="preserve"> and Crosscutting Concepts in Kindergarten </w:t>
      </w:r>
      <w:r w:rsidR="009B34EE">
        <w:rPr>
          <w:rFonts w:cs="Arial"/>
          <w:color w:val="000000"/>
          <w:szCs w:val="24"/>
        </w:rPr>
        <w:t>t</w:t>
      </w:r>
      <w:r>
        <w:rPr>
          <w:rFonts w:cs="Arial"/>
          <w:color w:val="000000"/>
          <w:szCs w:val="24"/>
        </w:rPr>
        <w:t>hrough Grade Twelve</w:t>
      </w:r>
    </w:p>
    <w:p w14:paraId="45079101" w14:textId="766EC30C" w:rsidR="0022446A" w:rsidRDefault="004C44AC" w:rsidP="006C695E">
      <w:pPr>
        <w:spacing w:before="240"/>
        <w:rPr>
          <w:color w:val="0000FF"/>
          <w:u w:val="single"/>
        </w:rPr>
      </w:pPr>
      <w:hyperlink r:id="rId12" w:tooltip="Link to Science Framework—Appendix 1: Progression of Three Dimensions SEPs, DCIs, and CCCs " w:history="1">
        <w:r>
          <w:rPr>
            <w:color w:val="0000FF"/>
            <w:u w:val="single"/>
          </w:rPr>
          <w:t>https://www.cde.ca.gov/ci/sc/cf/documents/scifwappendix1.pdf</w:t>
        </w:r>
      </w:hyperlink>
    </w:p>
    <w:p w14:paraId="153210EC" w14:textId="2888C248" w:rsidR="0022446A" w:rsidRDefault="0022446A" w:rsidP="007E45EA">
      <w:pPr>
        <w:spacing w:before="240"/>
        <w:contextualSpacing/>
        <w:rPr>
          <w:rFonts w:cs="Arial"/>
          <w:color w:val="000000"/>
          <w:szCs w:val="24"/>
        </w:rPr>
      </w:pPr>
      <w:r>
        <w:t>Appendix 2: Connections to Environmental Principles and Concepts</w:t>
      </w:r>
    </w:p>
    <w:p w14:paraId="3FABFDCA" w14:textId="55CE4DC8" w:rsidR="0045633F" w:rsidRDefault="0022446A" w:rsidP="006C695E">
      <w:pPr>
        <w:spacing w:before="240"/>
        <w:rPr>
          <w:rFonts w:cs="Arial"/>
          <w:i/>
          <w:color w:val="000000"/>
          <w:szCs w:val="24"/>
        </w:rPr>
      </w:pPr>
      <w:hyperlink r:id="rId13" w:tooltip="Link to Science Framework—Appendix 2: Connections to Environmental Principles and Concepts" w:history="1">
        <w:r w:rsidRPr="0022446A">
          <w:rPr>
            <w:color w:val="0000FF"/>
            <w:u w:val="single"/>
          </w:rPr>
          <w:t>https://www.cde.ca.gov/ci/sc/cf/documents/scifwappendix2.pdf</w:t>
        </w:r>
      </w:hyperlink>
    </w:p>
    <w:p w14:paraId="2CE30A84" w14:textId="10014741" w:rsidR="00130DBA" w:rsidRPr="00311FAD" w:rsidRDefault="00130DBA" w:rsidP="00EA1D2C">
      <w:pPr>
        <w:spacing w:before="600"/>
        <w:rPr>
          <w:rFonts w:cs="Arial"/>
          <w:color w:val="000000"/>
          <w:szCs w:val="24"/>
        </w:rPr>
      </w:pPr>
      <w:r w:rsidRPr="007E45EA">
        <w:rPr>
          <w:rFonts w:cs="Arial"/>
          <w:i/>
          <w:color w:val="000000"/>
          <w:szCs w:val="24"/>
        </w:rPr>
        <w:t xml:space="preserve">Posted by the California Department of Education, </w:t>
      </w:r>
      <w:r w:rsidR="002F1457">
        <w:rPr>
          <w:rFonts w:cs="Arial"/>
          <w:i/>
          <w:color w:val="000000"/>
          <w:szCs w:val="24"/>
        </w:rPr>
        <w:t>August</w:t>
      </w:r>
      <w:r w:rsidR="00F21D5B">
        <w:rPr>
          <w:rFonts w:cs="Arial"/>
          <w:i/>
          <w:color w:val="000000"/>
          <w:szCs w:val="24"/>
        </w:rPr>
        <w:t xml:space="preserve"> 2020</w:t>
      </w:r>
    </w:p>
    <w:sectPr w:rsidR="00130DBA" w:rsidRPr="00311FAD" w:rsidSect="003C636C">
      <w:headerReference w:type="default" r:id="rId14"/>
      <w:footerReference w:type="default" r:id="rId15"/>
      <w:footerReference w:type="first" r:id="rId16"/>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AE0E2" w14:textId="77777777" w:rsidR="006300C5" w:rsidRDefault="006300C5" w:rsidP="007525D5">
      <w:r>
        <w:separator/>
      </w:r>
    </w:p>
  </w:endnote>
  <w:endnote w:type="continuationSeparator" w:id="0">
    <w:p w14:paraId="105BE3BE" w14:textId="77777777" w:rsidR="006300C5" w:rsidRDefault="006300C5" w:rsidP="007525D5">
      <w:r>
        <w:continuationSeparator/>
      </w:r>
    </w:p>
  </w:endnote>
  <w:endnote w:type="continuationNotice" w:id="1">
    <w:p w14:paraId="23E899B0" w14:textId="77777777" w:rsidR="006300C5" w:rsidRDefault="006300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357B5">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357B5">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ACFE9" w14:textId="77777777" w:rsidR="006300C5" w:rsidRDefault="006300C5" w:rsidP="007525D5">
      <w:r>
        <w:separator/>
      </w:r>
    </w:p>
  </w:footnote>
  <w:footnote w:type="continuationSeparator" w:id="0">
    <w:p w14:paraId="523194C1" w14:textId="77777777" w:rsidR="006300C5" w:rsidRDefault="006300C5" w:rsidP="007525D5">
      <w:r>
        <w:continuationSeparator/>
      </w:r>
    </w:p>
  </w:footnote>
  <w:footnote w:type="continuationNotice" w:id="1">
    <w:p w14:paraId="3F8A5C3F" w14:textId="77777777" w:rsidR="006300C5" w:rsidRDefault="006300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36FF3A5E"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F310CA">
      <w:rPr>
        <w:noProof/>
      </w:rPr>
      <w:t>HS-ESS2-3 Earth’s Systems</w:t>
    </w:r>
    <w:r>
      <w:rPr>
        <w:noProof/>
      </w:rPr>
      <w:fldChar w:fldCharType="end"/>
    </w:r>
  </w:p>
  <w:p w14:paraId="6A66E50B" w14:textId="14BBFEE8"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Science—Item</w:t>
    </w:r>
    <w:r w:rsidR="00E169A0">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8232B"/>
    <w:multiLevelType w:val="multilevel"/>
    <w:tmpl w:val="E7A423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503BA"/>
    <w:multiLevelType w:val="multilevel"/>
    <w:tmpl w:val="537C127C"/>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ED52B14"/>
    <w:multiLevelType w:val="hybridMultilevel"/>
    <w:tmpl w:val="86841DCC"/>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2B4CF6"/>
    <w:multiLevelType w:val="hybridMultilevel"/>
    <w:tmpl w:val="0D22214E"/>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A030B"/>
    <w:multiLevelType w:val="hybridMultilevel"/>
    <w:tmpl w:val="8904EA46"/>
    <w:lvl w:ilvl="0" w:tplc="0EE00C12">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A5516"/>
    <w:multiLevelType w:val="hybridMultilevel"/>
    <w:tmpl w:val="8FC4C300"/>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D1835"/>
    <w:multiLevelType w:val="hybridMultilevel"/>
    <w:tmpl w:val="908600FE"/>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8820346">
    <w:abstractNumId w:val="5"/>
  </w:num>
  <w:num w:numId="2" w16cid:durableId="399328180">
    <w:abstractNumId w:val="7"/>
  </w:num>
  <w:num w:numId="3" w16cid:durableId="858936234">
    <w:abstractNumId w:val="9"/>
  </w:num>
  <w:num w:numId="4" w16cid:durableId="598567472">
    <w:abstractNumId w:val="8"/>
  </w:num>
  <w:num w:numId="5" w16cid:durableId="1889297532">
    <w:abstractNumId w:val="2"/>
  </w:num>
  <w:num w:numId="6" w16cid:durableId="145629913">
    <w:abstractNumId w:val="3"/>
  </w:num>
  <w:num w:numId="7" w16cid:durableId="1126462969">
    <w:abstractNumId w:val="1"/>
  </w:num>
  <w:num w:numId="8" w16cid:durableId="2045399806">
    <w:abstractNumId w:val="4"/>
  </w:num>
  <w:num w:numId="9" w16cid:durableId="638414485">
    <w:abstractNumId w:val="6"/>
  </w:num>
  <w:num w:numId="10" w16cid:durableId="2114015364">
    <w:abstractNumId w:val="10"/>
  </w:num>
  <w:num w:numId="11" w16cid:durableId="1604074629">
    <w:abstractNumId w:val="11"/>
  </w:num>
  <w:num w:numId="12" w16cid:durableId="205843154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6B5C"/>
    <w:rsid w:val="000278DD"/>
    <w:rsid w:val="00030100"/>
    <w:rsid w:val="000340F0"/>
    <w:rsid w:val="0003613C"/>
    <w:rsid w:val="00040643"/>
    <w:rsid w:val="00041460"/>
    <w:rsid w:val="000418D5"/>
    <w:rsid w:val="0004240E"/>
    <w:rsid w:val="000436DD"/>
    <w:rsid w:val="0004772B"/>
    <w:rsid w:val="000503DE"/>
    <w:rsid w:val="00054764"/>
    <w:rsid w:val="00061F50"/>
    <w:rsid w:val="00062272"/>
    <w:rsid w:val="00063ABC"/>
    <w:rsid w:val="00064632"/>
    <w:rsid w:val="00064966"/>
    <w:rsid w:val="00066436"/>
    <w:rsid w:val="0006727D"/>
    <w:rsid w:val="00072606"/>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2963"/>
    <w:rsid w:val="000C36C7"/>
    <w:rsid w:val="000C3750"/>
    <w:rsid w:val="000C3C11"/>
    <w:rsid w:val="000D3A96"/>
    <w:rsid w:val="000D4772"/>
    <w:rsid w:val="000D537C"/>
    <w:rsid w:val="000E1504"/>
    <w:rsid w:val="000E7CEB"/>
    <w:rsid w:val="000F4227"/>
    <w:rsid w:val="000F45FA"/>
    <w:rsid w:val="000F56E2"/>
    <w:rsid w:val="000F5A60"/>
    <w:rsid w:val="00101427"/>
    <w:rsid w:val="00102C74"/>
    <w:rsid w:val="0011011F"/>
    <w:rsid w:val="00110730"/>
    <w:rsid w:val="0011736C"/>
    <w:rsid w:val="00117A92"/>
    <w:rsid w:val="00125D54"/>
    <w:rsid w:val="00130DBA"/>
    <w:rsid w:val="001324BD"/>
    <w:rsid w:val="00133782"/>
    <w:rsid w:val="00141414"/>
    <w:rsid w:val="00143C92"/>
    <w:rsid w:val="00145A67"/>
    <w:rsid w:val="00157B14"/>
    <w:rsid w:val="00160EE8"/>
    <w:rsid w:val="00162E80"/>
    <w:rsid w:val="0016347E"/>
    <w:rsid w:val="00163872"/>
    <w:rsid w:val="001655C8"/>
    <w:rsid w:val="0017220C"/>
    <w:rsid w:val="00174758"/>
    <w:rsid w:val="00180B50"/>
    <w:rsid w:val="001836CB"/>
    <w:rsid w:val="0018548F"/>
    <w:rsid w:val="001857BE"/>
    <w:rsid w:val="001867B0"/>
    <w:rsid w:val="00187427"/>
    <w:rsid w:val="001914C4"/>
    <w:rsid w:val="00191EC0"/>
    <w:rsid w:val="001A045E"/>
    <w:rsid w:val="001A3E35"/>
    <w:rsid w:val="001A3EDF"/>
    <w:rsid w:val="001A6986"/>
    <w:rsid w:val="001B0AD0"/>
    <w:rsid w:val="001B70C6"/>
    <w:rsid w:val="001C42B3"/>
    <w:rsid w:val="001D6620"/>
    <w:rsid w:val="001E29AA"/>
    <w:rsid w:val="001F170D"/>
    <w:rsid w:val="001F3C0C"/>
    <w:rsid w:val="00200BFF"/>
    <w:rsid w:val="002023A3"/>
    <w:rsid w:val="002035F3"/>
    <w:rsid w:val="00205B4A"/>
    <w:rsid w:val="00205B5E"/>
    <w:rsid w:val="00206AF7"/>
    <w:rsid w:val="00211916"/>
    <w:rsid w:val="00211D98"/>
    <w:rsid w:val="00212670"/>
    <w:rsid w:val="00221A7E"/>
    <w:rsid w:val="00222F46"/>
    <w:rsid w:val="00223B06"/>
    <w:rsid w:val="002243CE"/>
    <w:rsid w:val="0022446A"/>
    <w:rsid w:val="00231F4E"/>
    <w:rsid w:val="00234451"/>
    <w:rsid w:val="002347E0"/>
    <w:rsid w:val="00235F69"/>
    <w:rsid w:val="0024569A"/>
    <w:rsid w:val="00260E17"/>
    <w:rsid w:val="00264CFD"/>
    <w:rsid w:val="002651D5"/>
    <w:rsid w:val="002777EC"/>
    <w:rsid w:val="00280A4D"/>
    <w:rsid w:val="00282630"/>
    <w:rsid w:val="00283757"/>
    <w:rsid w:val="00284753"/>
    <w:rsid w:val="00284B4B"/>
    <w:rsid w:val="0028652E"/>
    <w:rsid w:val="00286AB9"/>
    <w:rsid w:val="00287D1F"/>
    <w:rsid w:val="00287DFB"/>
    <w:rsid w:val="00291C18"/>
    <w:rsid w:val="00292E83"/>
    <w:rsid w:val="00293C52"/>
    <w:rsid w:val="002A321E"/>
    <w:rsid w:val="002B0079"/>
    <w:rsid w:val="002B050B"/>
    <w:rsid w:val="002B2554"/>
    <w:rsid w:val="002B2E0D"/>
    <w:rsid w:val="002B4464"/>
    <w:rsid w:val="002C0AD7"/>
    <w:rsid w:val="002E4C6E"/>
    <w:rsid w:val="002F04CB"/>
    <w:rsid w:val="002F1457"/>
    <w:rsid w:val="002F3BF0"/>
    <w:rsid w:val="002F3C11"/>
    <w:rsid w:val="002F4F34"/>
    <w:rsid w:val="002F7649"/>
    <w:rsid w:val="003023B9"/>
    <w:rsid w:val="003110EF"/>
    <w:rsid w:val="00311FAD"/>
    <w:rsid w:val="003135C6"/>
    <w:rsid w:val="00332884"/>
    <w:rsid w:val="00335D48"/>
    <w:rsid w:val="003363AF"/>
    <w:rsid w:val="0033671D"/>
    <w:rsid w:val="0033700D"/>
    <w:rsid w:val="0034313C"/>
    <w:rsid w:val="003470DC"/>
    <w:rsid w:val="0036567B"/>
    <w:rsid w:val="00367DC6"/>
    <w:rsid w:val="003720F2"/>
    <w:rsid w:val="0037623A"/>
    <w:rsid w:val="00383E31"/>
    <w:rsid w:val="00386C80"/>
    <w:rsid w:val="003902B4"/>
    <w:rsid w:val="0039167D"/>
    <w:rsid w:val="003B0BD8"/>
    <w:rsid w:val="003B5FD4"/>
    <w:rsid w:val="003B6084"/>
    <w:rsid w:val="003C636C"/>
    <w:rsid w:val="003C6678"/>
    <w:rsid w:val="003D74A5"/>
    <w:rsid w:val="003E18ED"/>
    <w:rsid w:val="003E2423"/>
    <w:rsid w:val="003E72A4"/>
    <w:rsid w:val="003F046C"/>
    <w:rsid w:val="003F2D3F"/>
    <w:rsid w:val="003F2F75"/>
    <w:rsid w:val="004022FE"/>
    <w:rsid w:val="0041407C"/>
    <w:rsid w:val="00433A09"/>
    <w:rsid w:val="004357B5"/>
    <w:rsid w:val="00446598"/>
    <w:rsid w:val="00447560"/>
    <w:rsid w:val="0045248F"/>
    <w:rsid w:val="004536BF"/>
    <w:rsid w:val="00453737"/>
    <w:rsid w:val="00453FDC"/>
    <w:rsid w:val="0045633F"/>
    <w:rsid w:val="00457991"/>
    <w:rsid w:val="00460430"/>
    <w:rsid w:val="004625B8"/>
    <w:rsid w:val="0046361F"/>
    <w:rsid w:val="00467156"/>
    <w:rsid w:val="00467F7C"/>
    <w:rsid w:val="00470071"/>
    <w:rsid w:val="00473130"/>
    <w:rsid w:val="004736E8"/>
    <w:rsid w:val="00477B8D"/>
    <w:rsid w:val="00480BA2"/>
    <w:rsid w:val="00487068"/>
    <w:rsid w:val="00490B48"/>
    <w:rsid w:val="004A1315"/>
    <w:rsid w:val="004A32CB"/>
    <w:rsid w:val="004B13B0"/>
    <w:rsid w:val="004B28DF"/>
    <w:rsid w:val="004B61C1"/>
    <w:rsid w:val="004B7CF9"/>
    <w:rsid w:val="004C44AC"/>
    <w:rsid w:val="004C56F7"/>
    <w:rsid w:val="004D0265"/>
    <w:rsid w:val="004E5C17"/>
    <w:rsid w:val="004E6DE8"/>
    <w:rsid w:val="004E7354"/>
    <w:rsid w:val="004F51E9"/>
    <w:rsid w:val="00503308"/>
    <w:rsid w:val="005049F2"/>
    <w:rsid w:val="005105BA"/>
    <w:rsid w:val="00510611"/>
    <w:rsid w:val="0052014F"/>
    <w:rsid w:val="0052040A"/>
    <w:rsid w:val="00520589"/>
    <w:rsid w:val="005235EE"/>
    <w:rsid w:val="0053141C"/>
    <w:rsid w:val="00543833"/>
    <w:rsid w:val="00543F29"/>
    <w:rsid w:val="005450EB"/>
    <w:rsid w:val="005467D8"/>
    <w:rsid w:val="005563AE"/>
    <w:rsid w:val="005606EA"/>
    <w:rsid w:val="00561DAB"/>
    <w:rsid w:val="00562081"/>
    <w:rsid w:val="00563123"/>
    <w:rsid w:val="005744A7"/>
    <w:rsid w:val="00575FC5"/>
    <w:rsid w:val="00583B72"/>
    <w:rsid w:val="00586A0D"/>
    <w:rsid w:val="005A09DA"/>
    <w:rsid w:val="005B1096"/>
    <w:rsid w:val="005B5700"/>
    <w:rsid w:val="005C5274"/>
    <w:rsid w:val="005D0D85"/>
    <w:rsid w:val="005D7B3B"/>
    <w:rsid w:val="005E170C"/>
    <w:rsid w:val="005E546B"/>
    <w:rsid w:val="005F46A7"/>
    <w:rsid w:val="005F7177"/>
    <w:rsid w:val="005F7E12"/>
    <w:rsid w:val="00600F38"/>
    <w:rsid w:val="00602B92"/>
    <w:rsid w:val="00603FE2"/>
    <w:rsid w:val="0061242E"/>
    <w:rsid w:val="00614922"/>
    <w:rsid w:val="006207C5"/>
    <w:rsid w:val="00622380"/>
    <w:rsid w:val="00622FD6"/>
    <w:rsid w:val="0062344C"/>
    <w:rsid w:val="00623A89"/>
    <w:rsid w:val="00624042"/>
    <w:rsid w:val="00626B3A"/>
    <w:rsid w:val="006300C5"/>
    <w:rsid w:val="00630D1E"/>
    <w:rsid w:val="0063110D"/>
    <w:rsid w:val="00631DF1"/>
    <w:rsid w:val="00636674"/>
    <w:rsid w:val="006375D2"/>
    <w:rsid w:val="00640D23"/>
    <w:rsid w:val="00642630"/>
    <w:rsid w:val="0064764F"/>
    <w:rsid w:val="00647FF9"/>
    <w:rsid w:val="00657C84"/>
    <w:rsid w:val="00660EE2"/>
    <w:rsid w:val="006661DA"/>
    <w:rsid w:val="00666F82"/>
    <w:rsid w:val="0067333C"/>
    <w:rsid w:val="00682EED"/>
    <w:rsid w:val="00682FA3"/>
    <w:rsid w:val="00684CCB"/>
    <w:rsid w:val="00686355"/>
    <w:rsid w:val="006A7AE5"/>
    <w:rsid w:val="006B43F1"/>
    <w:rsid w:val="006B4971"/>
    <w:rsid w:val="006B60C4"/>
    <w:rsid w:val="006C1CA0"/>
    <w:rsid w:val="006C2676"/>
    <w:rsid w:val="006C33E8"/>
    <w:rsid w:val="006C695E"/>
    <w:rsid w:val="006C7787"/>
    <w:rsid w:val="006D15A6"/>
    <w:rsid w:val="006E00C3"/>
    <w:rsid w:val="006E6884"/>
    <w:rsid w:val="006F2016"/>
    <w:rsid w:val="00702E59"/>
    <w:rsid w:val="00703DAD"/>
    <w:rsid w:val="007047AB"/>
    <w:rsid w:val="0070717A"/>
    <w:rsid w:val="007107E4"/>
    <w:rsid w:val="00721A39"/>
    <w:rsid w:val="00724C95"/>
    <w:rsid w:val="007363D8"/>
    <w:rsid w:val="00741E36"/>
    <w:rsid w:val="007424BD"/>
    <w:rsid w:val="00743CCB"/>
    <w:rsid w:val="00745C5F"/>
    <w:rsid w:val="00747947"/>
    <w:rsid w:val="00751BB8"/>
    <w:rsid w:val="007525D5"/>
    <w:rsid w:val="00754F40"/>
    <w:rsid w:val="007605A3"/>
    <w:rsid w:val="00761558"/>
    <w:rsid w:val="00764D2A"/>
    <w:rsid w:val="00765E46"/>
    <w:rsid w:val="00782701"/>
    <w:rsid w:val="0078426C"/>
    <w:rsid w:val="00786826"/>
    <w:rsid w:val="00787EEE"/>
    <w:rsid w:val="0079293C"/>
    <w:rsid w:val="0079566C"/>
    <w:rsid w:val="007A3516"/>
    <w:rsid w:val="007A7155"/>
    <w:rsid w:val="007A7747"/>
    <w:rsid w:val="007B24B5"/>
    <w:rsid w:val="007B7907"/>
    <w:rsid w:val="007C2824"/>
    <w:rsid w:val="007C3B49"/>
    <w:rsid w:val="007C519F"/>
    <w:rsid w:val="007E45EA"/>
    <w:rsid w:val="007E46AB"/>
    <w:rsid w:val="007E775A"/>
    <w:rsid w:val="007F0618"/>
    <w:rsid w:val="007F7774"/>
    <w:rsid w:val="00800A96"/>
    <w:rsid w:val="00801596"/>
    <w:rsid w:val="008045E9"/>
    <w:rsid w:val="00806590"/>
    <w:rsid w:val="00811485"/>
    <w:rsid w:val="00813AF3"/>
    <w:rsid w:val="00814AFC"/>
    <w:rsid w:val="00815618"/>
    <w:rsid w:val="00821481"/>
    <w:rsid w:val="008255C3"/>
    <w:rsid w:val="00831D39"/>
    <w:rsid w:val="008331E7"/>
    <w:rsid w:val="0084222C"/>
    <w:rsid w:val="00844218"/>
    <w:rsid w:val="00846C76"/>
    <w:rsid w:val="00852649"/>
    <w:rsid w:val="0085598F"/>
    <w:rsid w:val="00855BBC"/>
    <w:rsid w:val="008562DB"/>
    <w:rsid w:val="0085655D"/>
    <w:rsid w:val="0085759E"/>
    <w:rsid w:val="00862832"/>
    <w:rsid w:val="00866EEC"/>
    <w:rsid w:val="00867745"/>
    <w:rsid w:val="008718B0"/>
    <w:rsid w:val="00872A5E"/>
    <w:rsid w:val="00873B4B"/>
    <w:rsid w:val="008749F9"/>
    <w:rsid w:val="00885A81"/>
    <w:rsid w:val="00885C96"/>
    <w:rsid w:val="00891827"/>
    <w:rsid w:val="008A6B11"/>
    <w:rsid w:val="008A6BC2"/>
    <w:rsid w:val="008B0F0A"/>
    <w:rsid w:val="008B75B8"/>
    <w:rsid w:val="008C3331"/>
    <w:rsid w:val="008C448E"/>
    <w:rsid w:val="008C62BF"/>
    <w:rsid w:val="008C7F74"/>
    <w:rsid w:val="008D343E"/>
    <w:rsid w:val="008D5346"/>
    <w:rsid w:val="008E0A9D"/>
    <w:rsid w:val="008E3932"/>
    <w:rsid w:val="008F2A86"/>
    <w:rsid w:val="008F4E45"/>
    <w:rsid w:val="008F7201"/>
    <w:rsid w:val="009029B2"/>
    <w:rsid w:val="00903D0C"/>
    <w:rsid w:val="009052CD"/>
    <w:rsid w:val="00906283"/>
    <w:rsid w:val="00911299"/>
    <w:rsid w:val="00914743"/>
    <w:rsid w:val="00924AD5"/>
    <w:rsid w:val="009266EC"/>
    <w:rsid w:val="0092682A"/>
    <w:rsid w:val="009322EA"/>
    <w:rsid w:val="00935CE2"/>
    <w:rsid w:val="009365C5"/>
    <w:rsid w:val="009430FA"/>
    <w:rsid w:val="00946615"/>
    <w:rsid w:val="009520D5"/>
    <w:rsid w:val="0096109E"/>
    <w:rsid w:val="00961476"/>
    <w:rsid w:val="0097029B"/>
    <w:rsid w:val="00970B7F"/>
    <w:rsid w:val="0097285D"/>
    <w:rsid w:val="00975E36"/>
    <w:rsid w:val="009850FD"/>
    <w:rsid w:val="009854D9"/>
    <w:rsid w:val="0098709A"/>
    <w:rsid w:val="009A0EF6"/>
    <w:rsid w:val="009B0342"/>
    <w:rsid w:val="009B1846"/>
    <w:rsid w:val="009B269F"/>
    <w:rsid w:val="009B34EE"/>
    <w:rsid w:val="009B76B3"/>
    <w:rsid w:val="009C4BE7"/>
    <w:rsid w:val="009C6D59"/>
    <w:rsid w:val="009D58CF"/>
    <w:rsid w:val="009D65EE"/>
    <w:rsid w:val="009E1B98"/>
    <w:rsid w:val="009E25D6"/>
    <w:rsid w:val="009E47AB"/>
    <w:rsid w:val="009E56A4"/>
    <w:rsid w:val="009F014E"/>
    <w:rsid w:val="009F069F"/>
    <w:rsid w:val="009F153C"/>
    <w:rsid w:val="009F29A8"/>
    <w:rsid w:val="009F45EB"/>
    <w:rsid w:val="009F50CB"/>
    <w:rsid w:val="00A04BFA"/>
    <w:rsid w:val="00A05AB2"/>
    <w:rsid w:val="00A065E6"/>
    <w:rsid w:val="00A109C0"/>
    <w:rsid w:val="00A115CE"/>
    <w:rsid w:val="00A12689"/>
    <w:rsid w:val="00A133CD"/>
    <w:rsid w:val="00A16C58"/>
    <w:rsid w:val="00A21B9E"/>
    <w:rsid w:val="00A263FB"/>
    <w:rsid w:val="00A2748B"/>
    <w:rsid w:val="00A31361"/>
    <w:rsid w:val="00A33E8C"/>
    <w:rsid w:val="00A422B8"/>
    <w:rsid w:val="00A43CD9"/>
    <w:rsid w:val="00A44C4F"/>
    <w:rsid w:val="00A46DB7"/>
    <w:rsid w:val="00A55ED3"/>
    <w:rsid w:val="00A574A2"/>
    <w:rsid w:val="00A64D08"/>
    <w:rsid w:val="00A65190"/>
    <w:rsid w:val="00A73079"/>
    <w:rsid w:val="00A758CE"/>
    <w:rsid w:val="00A765C1"/>
    <w:rsid w:val="00A97536"/>
    <w:rsid w:val="00AA015C"/>
    <w:rsid w:val="00AA01ED"/>
    <w:rsid w:val="00AA0E48"/>
    <w:rsid w:val="00AB1684"/>
    <w:rsid w:val="00AB3DB2"/>
    <w:rsid w:val="00AB4E9E"/>
    <w:rsid w:val="00AB58B1"/>
    <w:rsid w:val="00AB7B8F"/>
    <w:rsid w:val="00AC034C"/>
    <w:rsid w:val="00AC778A"/>
    <w:rsid w:val="00AC7C42"/>
    <w:rsid w:val="00AE09CA"/>
    <w:rsid w:val="00AE115A"/>
    <w:rsid w:val="00AE1251"/>
    <w:rsid w:val="00AF0E95"/>
    <w:rsid w:val="00AF146A"/>
    <w:rsid w:val="00AF1646"/>
    <w:rsid w:val="00AF6BE0"/>
    <w:rsid w:val="00AF7452"/>
    <w:rsid w:val="00B02982"/>
    <w:rsid w:val="00B05F41"/>
    <w:rsid w:val="00B179FB"/>
    <w:rsid w:val="00B35EA5"/>
    <w:rsid w:val="00B36459"/>
    <w:rsid w:val="00B3701E"/>
    <w:rsid w:val="00B41E1B"/>
    <w:rsid w:val="00B438FC"/>
    <w:rsid w:val="00B50045"/>
    <w:rsid w:val="00B5140B"/>
    <w:rsid w:val="00B553A8"/>
    <w:rsid w:val="00B63665"/>
    <w:rsid w:val="00B63D23"/>
    <w:rsid w:val="00B6683C"/>
    <w:rsid w:val="00B66D18"/>
    <w:rsid w:val="00B81234"/>
    <w:rsid w:val="00B82328"/>
    <w:rsid w:val="00B947FC"/>
    <w:rsid w:val="00BA075F"/>
    <w:rsid w:val="00BA25A2"/>
    <w:rsid w:val="00BA4B22"/>
    <w:rsid w:val="00BB08C4"/>
    <w:rsid w:val="00BB1A45"/>
    <w:rsid w:val="00BB24BB"/>
    <w:rsid w:val="00BB4346"/>
    <w:rsid w:val="00BB6CF5"/>
    <w:rsid w:val="00BB7E69"/>
    <w:rsid w:val="00BD39FA"/>
    <w:rsid w:val="00BD6020"/>
    <w:rsid w:val="00BD74FC"/>
    <w:rsid w:val="00BE0E61"/>
    <w:rsid w:val="00BE6AD4"/>
    <w:rsid w:val="00BE7CA2"/>
    <w:rsid w:val="00BF563D"/>
    <w:rsid w:val="00BF5DBF"/>
    <w:rsid w:val="00BF6284"/>
    <w:rsid w:val="00BF6971"/>
    <w:rsid w:val="00C034B4"/>
    <w:rsid w:val="00C06D58"/>
    <w:rsid w:val="00C10941"/>
    <w:rsid w:val="00C14CD9"/>
    <w:rsid w:val="00C21B14"/>
    <w:rsid w:val="00C255DB"/>
    <w:rsid w:val="00C25D84"/>
    <w:rsid w:val="00C26076"/>
    <w:rsid w:val="00C300A6"/>
    <w:rsid w:val="00C310BD"/>
    <w:rsid w:val="00C33F73"/>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4615"/>
    <w:rsid w:val="00CC0165"/>
    <w:rsid w:val="00CC01BC"/>
    <w:rsid w:val="00CC4F6F"/>
    <w:rsid w:val="00CC648E"/>
    <w:rsid w:val="00CC6E02"/>
    <w:rsid w:val="00CE5AB8"/>
    <w:rsid w:val="00CF19CE"/>
    <w:rsid w:val="00CF24A3"/>
    <w:rsid w:val="00CF31F3"/>
    <w:rsid w:val="00D00FC4"/>
    <w:rsid w:val="00D01B4E"/>
    <w:rsid w:val="00D041E7"/>
    <w:rsid w:val="00D04BBD"/>
    <w:rsid w:val="00D2394E"/>
    <w:rsid w:val="00D23F73"/>
    <w:rsid w:val="00D247C2"/>
    <w:rsid w:val="00D2719D"/>
    <w:rsid w:val="00D277A6"/>
    <w:rsid w:val="00D331E8"/>
    <w:rsid w:val="00D40CBC"/>
    <w:rsid w:val="00D467F8"/>
    <w:rsid w:val="00D47119"/>
    <w:rsid w:val="00D55C71"/>
    <w:rsid w:val="00D56A3B"/>
    <w:rsid w:val="00D61192"/>
    <w:rsid w:val="00D6386C"/>
    <w:rsid w:val="00D6402C"/>
    <w:rsid w:val="00D738CA"/>
    <w:rsid w:val="00D739AD"/>
    <w:rsid w:val="00D75834"/>
    <w:rsid w:val="00D82B63"/>
    <w:rsid w:val="00D86E31"/>
    <w:rsid w:val="00D901D6"/>
    <w:rsid w:val="00D91A94"/>
    <w:rsid w:val="00D9258C"/>
    <w:rsid w:val="00DA0D8E"/>
    <w:rsid w:val="00DA5391"/>
    <w:rsid w:val="00DA6C2F"/>
    <w:rsid w:val="00DC26F5"/>
    <w:rsid w:val="00DC2706"/>
    <w:rsid w:val="00DD19A5"/>
    <w:rsid w:val="00DE04BA"/>
    <w:rsid w:val="00DE0A9D"/>
    <w:rsid w:val="00DE0E48"/>
    <w:rsid w:val="00DE67F5"/>
    <w:rsid w:val="00DF3F78"/>
    <w:rsid w:val="00DF72CC"/>
    <w:rsid w:val="00E169A0"/>
    <w:rsid w:val="00E21193"/>
    <w:rsid w:val="00E31BE0"/>
    <w:rsid w:val="00E31DCE"/>
    <w:rsid w:val="00E37304"/>
    <w:rsid w:val="00E3769E"/>
    <w:rsid w:val="00E42404"/>
    <w:rsid w:val="00E63ED9"/>
    <w:rsid w:val="00E7262B"/>
    <w:rsid w:val="00E75CAE"/>
    <w:rsid w:val="00E82F54"/>
    <w:rsid w:val="00E85B5A"/>
    <w:rsid w:val="00E86459"/>
    <w:rsid w:val="00E87DA0"/>
    <w:rsid w:val="00E91F4E"/>
    <w:rsid w:val="00EA030D"/>
    <w:rsid w:val="00EA0CA7"/>
    <w:rsid w:val="00EA1D2C"/>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E4373"/>
    <w:rsid w:val="00EE5025"/>
    <w:rsid w:val="00F00115"/>
    <w:rsid w:val="00F0713B"/>
    <w:rsid w:val="00F07470"/>
    <w:rsid w:val="00F07692"/>
    <w:rsid w:val="00F0781A"/>
    <w:rsid w:val="00F10357"/>
    <w:rsid w:val="00F110BD"/>
    <w:rsid w:val="00F12393"/>
    <w:rsid w:val="00F13D45"/>
    <w:rsid w:val="00F15CD6"/>
    <w:rsid w:val="00F16F2D"/>
    <w:rsid w:val="00F21D5B"/>
    <w:rsid w:val="00F21D67"/>
    <w:rsid w:val="00F24B8F"/>
    <w:rsid w:val="00F30B46"/>
    <w:rsid w:val="00F310CA"/>
    <w:rsid w:val="00F43493"/>
    <w:rsid w:val="00F4536C"/>
    <w:rsid w:val="00F4612F"/>
    <w:rsid w:val="00F50662"/>
    <w:rsid w:val="00F52B4B"/>
    <w:rsid w:val="00F63674"/>
    <w:rsid w:val="00F669BA"/>
    <w:rsid w:val="00F722DA"/>
    <w:rsid w:val="00F73108"/>
    <w:rsid w:val="00F74B6C"/>
    <w:rsid w:val="00F75DBD"/>
    <w:rsid w:val="00F8168B"/>
    <w:rsid w:val="00F82A98"/>
    <w:rsid w:val="00F90899"/>
    <w:rsid w:val="00F95343"/>
    <w:rsid w:val="00F96442"/>
    <w:rsid w:val="00FA1F82"/>
    <w:rsid w:val="00FA4D89"/>
    <w:rsid w:val="00FB1208"/>
    <w:rsid w:val="00FC411A"/>
    <w:rsid w:val="00FC568F"/>
    <w:rsid w:val="00FC5A40"/>
    <w:rsid w:val="00FD01DE"/>
    <w:rsid w:val="00FD079B"/>
    <w:rsid w:val="00FD3369"/>
    <w:rsid w:val="00FD40CD"/>
    <w:rsid w:val="00FD635C"/>
    <w:rsid w:val="00FD6751"/>
    <w:rsid w:val="00FE0543"/>
    <w:rsid w:val="00FE0686"/>
    <w:rsid w:val="00FE2606"/>
    <w:rsid w:val="00FE2F15"/>
    <w:rsid w:val="00FE318E"/>
    <w:rsid w:val="00FE4667"/>
    <w:rsid w:val="00FE4E50"/>
    <w:rsid w:val="00FF2BE2"/>
    <w:rsid w:val="00FF688F"/>
    <w:rsid w:val="00FF727D"/>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2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A98"/>
    <w:pPr>
      <w:spacing w:after="240" w:line="240" w:lineRule="auto"/>
    </w:pPr>
    <w:rPr>
      <w:rFonts w:ascii="Arial" w:hAnsi="Arial"/>
      <w:sz w:val="24"/>
    </w:rPr>
  </w:style>
  <w:style w:type="paragraph" w:styleId="Heading1">
    <w:name w:val="heading 1"/>
    <w:basedOn w:val="Normal"/>
    <w:next w:val="Normal"/>
    <w:link w:val="Heading1Char"/>
    <w:autoRedefine/>
    <w:qFormat/>
    <w:rsid w:val="004357B5"/>
    <w:pPr>
      <w:keepNext/>
      <w:keepLines/>
      <w:spacing w:before="240"/>
      <w:outlineLvl w:val="0"/>
    </w:pPr>
    <w:rPr>
      <w:rFonts w:eastAsia="Malgun Gothic" w:cs="Times New Roman"/>
      <w:b/>
      <w:bCs/>
      <w:sz w:val="40"/>
      <w:szCs w:val="28"/>
    </w:rPr>
  </w:style>
  <w:style w:type="paragraph" w:styleId="Heading2">
    <w:name w:val="heading 2"/>
    <w:basedOn w:val="Normal"/>
    <w:next w:val="Normal"/>
    <w:link w:val="Heading2Char"/>
    <w:autoRedefine/>
    <w:unhideWhenUsed/>
    <w:qFormat/>
    <w:rsid w:val="004357B5"/>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F82A98"/>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F82A98"/>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F82A98"/>
    <w:pPr>
      <w:ind w:left="720"/>
      <w:contextualSpacing/>
    </w:pPr>
  </w:style>
  <w:style w:type="table" w:styleId="TableGrid">
    <w:name w:val="Table Grid"/>
    <w:basedOn w:val="TableNormal"/>
    <w:uiPriority w:val="39"/>
    <w:rsid w:val="00F8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82A98"/>
    <w:rPr>
      <w:sz w:val="16"/>
      <w:szCs w:val="16"/>
    </w:rPr>
  </w:style>
  <w:style w:type="paragraph" w:styleId="CommentText">
    <w:name w:val="annotation text"/>
    <w:basedOn w:val="Normal"/>
    <w:link w:val="CommentTextChar"/>
    <w:semiHidden/>
    <w:unhideWhenUsed/>
    <w:rsid w:val="00F82A98"/>
    <w:rPr>
      <w:sz w:val="20"/>
      <w:szCs w:val="20"/>
    </w:rPr>
  </w:style>
  <w:style w:type="character" w:customStyle="1" w:styleId="CommentTextChar">
    <w:name w:val="Comment Text Char"/>
    <w:basedOn w:val="DefaultParagraphFont"/>
    <w:link w:val="CommentText"/>
    <w:semiHidden/>
    <w:rsid w:val="00F82A9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82A98"/>
    <w:rPr>
      <w:b/>
      <w:bCs/>
    </w:rPr>
  </w:style>
  <w:style w:type="character" w:customStyle="1" w:styleId="CommentSubjectChar">
    <w:name w:val="Comment Subject Char"/>
    <w:basedOn w:val="CommentTextChar"/>
    <w:link w:val="CommentSubject"/>
    <w:uiPriority w:val="99"/>
    <w:semiHidden/>
    <w:rsid w:val="00F82A98"/>
    <w:rPr>
      <w:rFonts w:ascii="Arial" w:hAnsi="Arial"/>
      <w:b/>
      <w:bCs/>
      <w:sz w:val="20"/>
      <w:szCs w:val="20"/>
    </w:rPr>
  </w:style>
  <w:style w:type="paragraph" w:styleId="BalloonText">
    <w:name w:val="Balloon Text"/>
    <w:basedOn w:val="Normal"/>
    <w:link w:val="BalloonTextChar"/>
    <w:uiPriority w:val="99"/>
    <w:semiHidden/>
    <w:unhideWhenUsed/>
    <w:rsid w:val="00F82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A98"/>
    <w:rPr>
      <w:rFonts w:ascii="Segoe UI" w:hAnsi="Segoe UI" w:cs="Segoe UI"/>
      <w:sz w:val="18"/>
      <w:szCs w:val="18"/>
    </w:rPr>
  </w:style>
  <w:style w:type="paragraph" w:styleId="Footer">
    <w:name w:val="footer"/>
    <w:basedOn w:val="Normal"/>
    <w:link w:val="FooterChar"/>
    <w:uiPriority w:val="99"/>
    <w:unhideWhenUsed/>
    <w:rsid w:val="00F82A98"/>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F82A98"/>
    <w:rPr>
      <w:rFonts w:ascii="Arial" w:eastAsia="Malgun Gothic" w:hAnsi="Arial" w:cs="Times New Roman"/>
      <w:sz w:val="24"/>
      <w:lang w:eastAsia="ko-KR"/>
    </w:rPr>
  </w:style>
  <w:style w:type="paragraph" w:styleId="NormalWeb">
    <w:name w:val="Normal (Web)"/>
    <w:basedOn w:val="Normal"/>
    <w:uiPriority w:val="99"/>
    <w:unhideWhenUsed/>
    <w:rsid w:val="00F82A98"/>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F82A98"/>
    <w:rPr>
      <w:color w:val="0000FF" w:themeColor="hyperlink"/>
      <w:u w:val="single"/>
    </w:rPr>
  </w:style>
  <w:style w:type="character" w:styleId="FollowedHyperlink">
    <w:name w:val="FollowedHyperlink"/>
    <w:basedOn w:val="DefaultParagraphFont"/>
    <w:uiPriority w:val="99"/>
    <w:semiHidden/>
    <w:unhideWhenUsed/>
    <w:rsid w:val="00F82A98"/>
    <w:rPr>
      <w:color w:val="954F72" w:themeColor="followedHyperlink"/>
      <w:u w:val="single"/>
    </w:rPr>
  </w:style>
  <w:style w:type="table" w:customStyle="1" w:styleId="TableGrid0">
    <w:name w:val="TableGrid"/>
    <w:rsid w:val="00F82A98"/>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F82A98"/>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F82A98"/>
    <w:rPr>
      <w:rFonts w:ascii="Arial" w:eastAsia="Malgun Gothic" w:hAnsi="Arial" w:cs="Times New Roman"/>
      <w:sz w:val="24"/>
      <w:lang w:eastAsia="ko-KR"/>
    </w:rPr>
  </w:style>
  <w:style w:type="paragraph" w:styleId="Title">
    <w:name w:val="Title"/>
    <w:basedOn w:val="Normal"/>
    <w:next w:val="Normal"/>
    <w:link w:val="TitleChar"/>
    <w:uiPriority w:val="10"/>
    <w:rsid w:val="00F82A98"/>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A98"/>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F82A98"/>
    <w:pPr>
      <w:ind w:left="720" w:hanging="720"/>
    </w:pPr>
    <w:rPr>
      <w:rFonts w:eastAsia="Batang"/>
    </w:rPr>
  </w:style>
  <w:style w:type="paragraph" w:customStyle="1" w:styleId="EndNoteBibliography">
    <w:name w:val="EndNote Bibliography"/>
    <w:basedOn w:val="Normal"/>
    <w:link w:val="EndNoteBibliographyChar"/>
    <w:rsid w:val="00F82A98"/>
    <w:pPr>
      <w:spacing w:after="160"/>
    </w:pPr>
    <w:rPr>
      <w:rFonts w:ascii="Calibri" w:hAnsi="Calibri"/>
      <w:noProof/>
    </w:rPr>
  </w:style>
  <w:style w:type="character" w:customStyle="1" w:styleId="EndNoteBibliographyChar">
    <w:name w:val="EndNote Bibliography Char"/>
    <w:basedOn w:val="DefaultParagraphFont"/>
    <w:link w:val="EndNoteBibliography"/>
    <w:rsid w:val="00F82A98"/>
    <w:rPr>
      <w:rFonts w:ascii="Calibri" w:hAnsi="Calibri"/>
      <w:noProof/>
      <w:sz w:val="24"/>
    </w:rPr>
  </w:style>
  <w:style w:type="character" w:styleId="Emphasis">
    <w:name w:val="Emphasis"/>
    <w:basedOn w:val="DefaultParagraphFont"/>
    <w:uiPriority w:val="20"/>
    <w:rsid w:val="00F82A98"/>
    <w:rPr>
      <w:i/>
      <w:iCs/>
    </w:rPr>
  </w:style>
  <w:style w:type="paragraph" w:customStyle="1" w:styleId="Bullets">
    <w:name w:val="Bullets"/>
    <w:basedOn w:val="ListParagraph"/>
    <w:rsid w:val="00F82A98"/>
    <w:pPr>
      <w:numPr>
        <w:numId w:val="10"/>
      </w:numPr>
      <w:spacing w:before="240"/>
      <w:contextualSpacing w:val="0"/>
    </w:pPr>
  </w:style>
  <w:style w:type="character" w:customStyle="1" w:styleId="Heading1Char">
    <w:name w:val="Heading 1 Char"/>
    <w:link w:val="Heading1"/>
    <w:rsid w:val="004357B5"/>
    <w:rPr>
      <w:rFonts w:ascii="Arial" w:eastAsia="Malgun Gothic" w:hAnsi="Arial" w:cs="Times New Roman"/>
      <w:b/>
      <w:bCs/>
      <w:sz w:val="40"/>
      <w:szCs w:val="28"/>
    </w:rPr>
  </w:style>
  <w:style w:type="character" w:customStyle="1" w:styleId="Heading2Char">
    <w:name w:val="Heading 2 Char"/>
    <w:basedOn w:val="DefaultParagraphFont"/>
    <w:link w:val="Heading2"/>
    <w:rsid w:val="004357B5"/>
    <w:rPr>
      <w:rFonts w:ascii="Arial" w:eastAsiaTheme="majorEastAsia" w:hAnsi="Arial" w:cs="Arial"/>
      <w:b/>
      <w:sz w:val="32"/>
      <w:szCs w:val="28"/>
    </w:rPr>
  </w:style>
  <w:style w:type="character" w:customStyle="1" w:styleId="Heading3Char">
    <w:name w:val="Heading 3 Char"/>
    <w:basedOn w:val="DefaultParagraphFont"/>
    <w:link w:val="Heading3"/>
    <w:uiPriority w:val="9"/>
    <w:rsid w:val="00F82A98"/>
    <w:rPr>
      <w:rFonts w:ascii="Arial" w:eastAsiaTheme="majorEastAsia" w:hAnsi="Arial" w:cstheme="majorBidi"/>
      <w:b/>
      <w:i/>
      <w:color w:val="000000" w:themeColor="text1"/>
      <w:sz w:val="28"/>
      <w:szCs w:val="24"/>
    </w:rPr>
  </w:style>
  <w:style w:type="paragraph" w:customStyle="1" w:styleId="NormalIndent">
    <w:name w:val="NormalIndent"/>
    <w:basedOn w:val="Normal"/>
    <w:rsid w:val="00F82A98"/>
    <w:pPr>
      <w:spacing w:before="240"/>
      <w:ind w:left="1800" w:hanging="900"/>
    </w:pPr>
  </w:style>
  <w:style w:type="paragraph" w:customStyle="1" w:styleId="NormalTable">
    <w:name w:val="NormalTable"/>
    <w:basedOn w:val="Normal"/>
    <w:rsid w:val="00F82A98"/>
  </w:style>
  <w:style w:type="paragraph" w:customStyle="1" w:styleId="Numbered">
    <w:name w:val="Numbered"/>
    <w:basedOn w:val="ListParagraph"/>
    <w:rsid w:val="00F82A98"/>
    <w:pPr>
      <w:numPr>
        <w:numId w:val="5"/>
      </w:numPr>
      <w:contextualSpacing w:val="0"/>
    </w:pPr>
  </w:style>
  <w:style w:type="paragraph" w:customStyle="1" w:styleId="NumberedSub">
    <w:name w:val="NumberedSub"/>
    <w:basedOn w:val="ListParagraph"/>
    <w:rsid w:val="00F82A98"/>
    <w:pPr>
      <w:numPr>
        <w:numId w:val="6"/>
      </w:numPr>
      <w:contextualSpacing w:val="0"/>
    </w:pPr>
  </w:style>
  <w:style w:type="paragraph" w:customStyle="1" w:styleId="NumberedSubSub">
    <w:name w:val="NumberedSubSub"/>
    <w:basedOn w:val="ListParagraph"/>
    <w:rsid w:val="00F82A98"/>
    <w:pPr>
      <w:numPr>
        <w:numId w:val="7"/>
      </w:numPr>
      <w:contextualSpacing w:val="0"/>
    </w:pPr>
  </w:style>
  <w:style w:type="paragraph" w:customStyle="1" w:styleId="NumberedSubSubOne">
    <w:name w:val="NumberedSubSubOne"/>
    <w:basedOn w:val="NumberedSubSub"/>
    <w:rsid w:val="00F82A98"/>
    <w:pPr>
      <w:ind w:left="1296" w:hanging="288"/>
      <w:contextualSpacing/>
    </w:pPr>
  </w:style>
  <w:style w:type="paragraph" w:customStyle="1" w:styleId="NumberedSubSubSub">
    <w:name w:val="NumberedSubSubSub"/>
    <w:basedOn w:val="ListParagraph"/>
    <w:rsid w:val="00F82A98"/>
    <w:pPr>
      <w:numPr>
        <w:numId w:val="8"/>
      </w:numPr>
      <w:contextualSpacing w:val="0"/>
    </w:pPr>
  </w:style>
  <w:style w:type="paragraph" w:customStyle="1" w:styleId="NumberedSubSubSubOne">
    <w:name w:val="NumberedSubSubSubOne"/>
    <w:basedOn w:val="NumberedSubSubSub"/>
    <w:rsid w:val="00F82A98"/>
    <w:pPr>
      <w:ind w:left="1800" w:hanging="288"/>
      <w:contextualSpacing/>
    </w:pPr>
  </w:style>
  <w:style w:type="paragraph" w:customStyle="1" w:styleId="References">
    <w:name w:val="References"/>
    <w:basedOn w:val="Normal"/>
    <w:rsid w:val="00F82A98"/>
    <w:pPr>
      <w:ind w:left="216" w:hanging="216"/>
    </w:pPr>
    <w:rPr>
      <w:rFonts w:eastAsia="SimSun" w:cs="Times New Roman"/>
      <w:color w:val="000000"/>
      <w:szCs w:val="24"/>
    </w:rPr>
  </w:style>
  <w:style w:type="paragraph" w:customStyle="1" w:styleId="Spec">
    <w:name w:val="Spec"/>
    <w:basedOn w:val="ListParagraph"/>
    <w:rsid w:val="00F82A98"/>
    <w:pPr>
      <w:ind w:left="735" w:hanging="749"/>
      <w:contextualSpacing w:val="0"/>
    </w:pPr>
    <w:rPr>
      <w:rFonts w:eastAsia="Calibri" w:cs="Calibri"/>
    </w:rPr>
  </w:style>
  <w:style w:type="paragraph" w:customStyle="1" w:styleId="TableHead">
    <w:name w:val="TableHead"/>
    <w:basedOn w:val="Normal"/>
    <w:rsid w:val="00F82A98"/>
    <w:pPr>
      <w:spacing w:before="20" w:after="20"/>
      <w:jc w:val="center"/>
    </w:pPr>
    <w:rPr>
      <w:b/>
    </w:rPr>
  </w:style>
  <w:style w:type="paragraph" w:customStyle="1" w:styleId="TableNote">
    <w:name w:val="TableNote"/>
    <w:basedOn w:val="Normal"/>
    <w:rsid w:val="00F82A98"/>
    <w:rPr>
      <w:b/>
      <w:bCs/>
      <w:i/>
      <w:iCs/>
    </w:rPr>
  </w:style>
  <w:style w:type="paragraph" w:customStyle="1" w:styleId="NumberedSubSubSubSub">
    <w:name w:val="NumberedSubSubSubSub"/>
    <w:basedOn w:val="ListParagraph"/>
    <w:rsid w:val="00F82A98"/>
    <w:pPr>
      <w:numPr>
        <w:numId w:val="9"/>
      </w:numPr>
      <w:contextualSpacing w:val="0"/>
    </w:pPr>
  </w:style>
  <w:style w:type="paragraph" w:customStyle="1" w:styleId="PerformanceExpectation">
    <w:name w:val="Performance Expectation"/>
    <w:basedOn w:val="NormalIndent"/>
    <w:rsid w:val="00F82A98"/>
    <w:pPr>
      <w:ind w:left="630" w:firstLine="0"/>
    </w:pPr>
    <w:rPr>
      <w:b/>
    </w:rPr>
  </w:style>
  <w:style w:type="paragraph" w:customStyle="1" w:styleId="PEClarification">
    <w:name w:val="PEClarification"/>
    <w:basedOn w:val="NormalIndent"/>
    <w:rsid w:val="00F82A98"/>
    <w:pPr>
      <w:ind w:left="634" w:firstLine="0"/>
    </w:pPr>
    <w:rPr>
      <w:color w:val="595959" w:themeColor="text1" w:themeTint="A6"/>
    </w:rPr>
  </w:style>
  <w:style w:type="paragraph" w:customStyle="1" w:styleId="TableBullets">
    <w:name w:val="TableBullets"/>
    <w:basedOn w:val="Bullets"/>
    <w:rsid w:val="00F82A98"/>
  </w:style>
  <w:style w:type="table" w:customStyle="1" w:styleId="PEtable">
    <w:name w:val="PE table"/>
    <w:basedOn w:val="TableNormal"/>
    <w:uiPriority w:val="99"/>
    <w:rsid w:val="00F82A98"/>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F82A98"/>
    <w:pPr>
      <w:ind w:left="792" w:hanging="792"/>
    </w:pPr>
    <w:rPr>
      <w:rFonts w:cs="Arial"/>
      <w:szCs w:val="24"/>
    </w:rPr>
  </w:style>
  <w:style w:type="paragraph" w:customStyle="1" w:styleId="DCITargets">
    <w:name w:val="DCITargets"/>
    <w:basedOn w:val="Subpractice"/>
    <w:rsid w:val="00F82A98"/>
    <w:pPr>
      <w:tabs>
        <w:tab w:val="right" w:pos="1440"/>
      </w:tabs>
      <w:spacing w:before="240"/>
      <w:ind w:left="1800" w:hanging="1512"/>
    </w:pPr>
  </w:style>
  <w:style w:type="paragraph" w:customStyle="1" w:styleId="NormalNote">
    <w:name w:val="NormalNote"/>
    <w:basedOn w:val="TableNote"/>
    <w:rsid w:val="00F82A98"/>
    <w:pPr>
      <w:spacing w:before="120"/>
    </w:pPr>
  </w:style>
  <w:style w:type="character" w:customStyle="1" w:styleId="Heading4Char">
    <w:name w:val="Heading 4 Char"/>
    <w:basedOn w:val="DefaultParagraphFont"/>
    <w:link w:val="Heading4"/>
    <w:uiPriority w:val="9"/>
    <w:rsid w:val="00F82A98"/>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F82A98"/>
    <w:pPr>
      <w:spacing w:after="0"/>
    </w:pPr>
    <w:rPr>
      <w:sz w:val="20"/>
      <w:szCs w:val="20"/>
    </w:rPr>
  </w:style>
  <w:style w:type="character" w:customStyle="1" w:styleId="FootnoteTextChar">
    <w:name w:val="Footnote Text Char"/>
    <w:basedOn w:val="DefaultParagraphFont"/>
    <w:link w:val="FootnoteText"/>
    <w:uiPriority w:val="99"/>
    <w:rsid w:val="00F82A98"/>
    <w:rPr>
      <w:rFonts w:ascii="Arial" w:hAnsi="Arial"/>
      <w:sz w:val="20"/>
      <w:szCs w:val="20"/>
    </w:rPr>
  </w:style>
  <w:style w:type="character" w:styleId="FootnoteReference">
    <w:name w:val="footnote reference"/>
    <w:basedOn w:val="DefaultParagraphFont"/>
    <w:uiPriority w:val="99"/>
    <w:unhideWhenUsed/>
    <w:rsid w:val="00F82A98"/>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F82A98"/>
    <w:pPr>
      <w:spacing w:before="240"/>
      <w:ind w:left="1800" w:hanging="720"/>
    </w:pPr>
  </w:style>
  <w:style w:type="paragraph" w:customStyle="1" w:styleId="Subpractice-3">
    <w:name w:val="Subpractice-3"/>
    <w:basedOn w:val="Subpractice"/>
    <w:rsid w:val="00F82A98"/>
    <w:pPr>
      <w:spacing w:before="240"/>
      <w:ind w:left="1800" w:hanging="900"/>
    </w:pPr>
  </w:style>
  <w:style w:type="paragraph" w:customStyle="1" w:styleId="HeaderName">
    <w:name w:val="Header Name"/>
    <w:basedOn w:val="Header"/>
    <w:qFormat/>
    <w:rsid w:val="00F82A98"/>
    <w:pPr>
      <w:tabs>
        <w:tab w:val="clear" w:pos="4680"/>
      </w:tabs>
      <w:spacing w:after="240"/>
      <w:contextualSpacing/>
    </w:pPr>
    <w:rPr>
      <w:b/>
    </w:rPr>
  </w:style>
  <w:style w:type="paragraph" w:customStyle="1" w:styleId="TableHeader">
    <w:name w:val="TableHeader"/>
    <w:basedOn w:val="Normal"/>
    <w:qFormat/>
    <w:rsid w:val="00F82A98"/>
    <w:pPr>
      <w:spacing w:before="240"/>
    </w:pPr>
    <w:rPr>
      <w:rFonts w:cs="Arial"/>
      <w:b/>
      <w:szCs w:val="24"/>
    </w:rPr>
  </w:style>
  <w:style w:type="paragraph" w:customStyle="1" w:styleId="TableNumbers">
    <w:name w:val="TableNumbers"/>
    <w:basedOn w:val="TableBullets"/>
    <w:qFormat/>
    <w:rsid w:val="00F82A98"/>
    <w:pPr>
      <w:numPr>
        <w:numId w:val="11"/>
      </w:numPr>
    </w:pPr>
  </w:style>
  <w:style w:type="paragraph" w:customStyle="1" w:styleId="CrossCuttingTargets">
    <w:name w:val="CrossCuttingTargets"/>
    <w:basedOn w:val="NormalIndent"/>
    <w:rsid w:val="00F82A98"/>
  </w:style>
  <w:style w:type="paragraph" w:customStyle="1" w:styleId="Paragraph">
    <w:name w:val="Paragraph"/>
    <w:basedOn w:val="Normal"/>
    <w:qFormat/>
    <w:rsid w:val="00F82A98"/>
    <w:pPr>
      <w:keepNext/>
      <w:keepLines/>
      <w:spacing w:before="240"/>
    </w:pPr>
    <w:rPr>
      <w:rFonts w:cs="Arial"/>
      <w:szCs w:val="24"/>
    </w:rPr>
  </w:style>
  <w:style w:type="paragraph" w:customStyle="1" w:styleId="DashedBullets">
    <w:name w:val="DashedBullets"/>
    <w:basedOn w:val="Bullets"/>
    <w:qFormat/>
    <w:rsid w:val="00F82A98"/>
    <w:pPr>
      <w:numPr>
        <w:numId w:val="4"/>
      </w:numPr>
    </w:pPr>
  </w:style>
  <w:style w:type="paragraph" w:customStyle="1" w:styleId="ScienceFrameworkLinks">
    <w:name w:val="ScienceFrameworkLinks"/>
    <w:basedOn w:val="Normal"/>
    <w:qFormat/>
    <w:rsid w:val="00F82A98"/>
    <w:pPr>
      <w:spacing w:before="240"/>
      <w:ind w:left="450"/>
    </w:pPr>
    <w:rPr>
      <w:rFonts w:cs="Arial"/>
      <w:i/>
      <w:szCs w:val="24"/>
    </w:rPr>
  </w:style>
  <w:style w:type="character" w:styleId="PlaceholderText">
    <w:name w:val="Placeholder Text"/>
    <w:basedOn w:val="DefaultParagraphFont"/>
    <w:uiPriority w:val="99"/>
    <w:semiHidden/>
    <w:rsid w:val="00F82A98"/>
    <w:rPr>
      <w:color w:val="808080"/>
    </w:rPr>
  </w:style>
  <w:style w:type="character" w:customStyle="1" w:styleId="UnresolvedMention1">
    <w:name w:val="Unresolved Mention1"/>
    <w:basedOn w:val="DefaultParagraphFont"/>
    <w:uiPriority w:val="99"/>
    <w:semiHidden/>
    <w:unhideWhenUsed/>
    <w:rsid w:val="00F82A98"/>
    <w:rPr>
      <w:color w:val="605E5C"/>
      <w:shd w:val="clear" w:color="auto" w:fill="E1DFDD"/>
    </w:rPr>
  </w:style>
  <w:style w:type="paragraph" w:customStyle="1" w:styleId="ParagraphItalic">
    <w:name w:val="ParagraphItalic"/>
    <w:basedOn w:val="Normal"/>
    <w:qFormat/>
    <w:rsid w:val="00F82A98"/>
    <w:pPr>
      <w:spacing w:before="240"/>
    </w:pPr>
    <w:rPr>
      <w:rFonts w:cs="Arial"/>
      <w:i/>
      <w:szCs w:val="24"/>
    </w:rPr>
  </w:style>
  <w:style w:type="paragraph" w:customStyle="1" w:styleId="TableConnections">
    <w:name w:val="TableConnections"/>
    <w:basedOn w:val="TableHeader"/>
    <w:qFormat/>
    <w:rsid w:val="00F82A98"/>
    <w:pPr>
      <w:pBdr>
        <w:top w:val="dashed" w:sz="8" w:space="8" w:color="auto"/>
      </w:pBdr>
      <w:jc w:val="center"/>
    </w:pPr>
    <w:rPr>
      <w:i/>
    </w:rPr>
  </w:style>
  <w:style w:type="paragraph" w:customStyle="1" w:styleId="TableNumbers2">
    <w:name w:val="TableNumbers2"/>
    <w:basedOn w:val="TableNumbers"/>
    <w:qFormat/>
    <w:rsid w:val="00F82A98"/>
  </w:style>
  <w:style w:type="paragraph" w:customStyle="1" w:styleId="Default">
    <w:name w:val="Default"/>
    <w:rsid w:val="00F82A9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F82A98"/>
    <w:pPr>
      <w:numPr>
        <w:numId w:val="2"/>
      </w:numPr>
      <w:spacing w:before="240"/>
    </w:pPr>
  </w:style>
  <w:style w:type="paragraph" w:customStyle="1" w:styleId="bulletsPhenomena">
    <w:name w:val="bulletsPhenomena"/>
    <w:basedOn w:val="ListParagraph"/>
    <w:rsid w:val="00F82A98"/>
    <w:pPr>
      <w:numPr>
        <w:numId w:val="3"/>
      </w:numPr>
      <w:spacing w:before="240"/>
    </w:pPr>
  </w:style>
  <w:style w:type="paragraph" w:customStyle="1" w:styleId="Header4">
    <w:name w:val="Header 4"/>
    <w:basedOn w:val="Heading4"/>
    <w:link w:val="Header4Char"/>
    <w:autoRedefine/>
    <w:qFormat/>
    <w:rsid w:val="00903D0C"/>
    <w:rPr>
      <w:color w:val="000000" w:themeColor="text1"/>
    </w:rPr>
  </w:style>
  <w:style w:type="character" w:customStyle="1" w:styleId="Header4Char">
    <w:name w:val="Header 4 Char"/>
    <w:basedOn w:val="Heading3Char"/>
    <w:link w:val="Header4"/>
    <w:rsid w:val="00903D0C"/>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F82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cascienceframework2016.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cde.ca.gov/ta/tg/ca/documents/itemspecs-hs-ess2-3.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2204FC5-A496-4B85-9A6E-E78B02CE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Specification—HS-ESS2-3 - CAASPP (CA Dept of Education)</dc:title>
  <dc:subject>This CAA for Science item specification describes HS-ESS2-3 Earth and Space Sciences.</dc:subject>
  <dc:creator/>
  <cp:keywords/>
  <dc:description/>
  <cp:lastModifiedBy/>
  <cp:revision>1</cp:revision>
  <dcterms:created xsi:type="dcterms:W3CDTF">2025-03-19T16:49:00Z</dcterms:created>
  <dcterms:modified xsi:type="dcterms:W3CDTF">2025-03-19T16:49:00Z</dcterms:modified>
</cp:coreProperties>
</file>