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12D0" w14:textId="77777777" w:rsidR="002A3096" w:rsidRDefault="002A309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6A63E093" wp14:editId="01077047">
            <wp:extent cx="1060704" cy="521208"/>
            <wp:effectExtent l="0" t="0" r="6350" b="0"/>
            <wp:docPr id="4" name="Picture 4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7C39" w14:textId="77777777" w:rsidR="002A3096" w:rsidRPr="00B63D23" w:rsidRDefault="002A3096" w:rsidP="003C636C">
      <w:pPr>
        <w:pStyle w:val="HeaderName"/>
        <w:pBdr>
          <w:bottom w:val="none" w:sz="0" w:space="0" w:color="auto"/>
        </w:pBdr>
        <w:spacing w:after="0"/>
      </w:pPr>
      <w:r w:rsidRPr="00A17165">
        <w:t>HS-LS1-6 From Molecules to Organisms: Structures and Processes</w:t>
      </w:r>
    </w:p>
    <w:p w14:paraId="7D625532" w14:textId="77777777" w:rsidR="002A3096" w:rsidRPr="00BB08C4" w:rsidRDefault="002A309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406B4BBC" w14:textId="77777777" w:rsidR="002A3096" w:rsidRPr="003E4C60" w:rsidRDefault="002A3096" w:rsidP="003E4C60">
      <w:pPr>
        <w:pStyle w:val="Heading1"/>
      </w:pPr>
      <w:r w:rsidRPr="003E4C60">
        <w:t>HS-LS1-6 From Molecules to Organisms: Structures and Processes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LS1-6."/>
      </w:tblPr>
      <w:tblGrid>
        <w:gridCol w:w="3325"/>
        <w:gridCol w:w="3510"/>
        <w:gridCol w:w="3245"/>
      </w:tblGrid>
      <w:tr w:rsidR="002A3096" w:rsidRPr="00C823B1" w14:paraId="10CBE1F8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454CC7" w14:textId="77777777" w:rsidR="002A3096" w:rsidRPr="00C823B1" w:rsidRDefault="002A3096" w:rsidP="00040643">
            <w:pPr>
              <w:pStyle w:val="TableHead"/>
            </w:pPr>
            <w:r w:rsidRPr="00C823B1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9F5432" w14:textId="77777777" w:rsidR="002A3096" w:rsidRPr="00C823B1" w:rsidRDefault="002A3096" w:rsidP="003F119F">
            <w:pPr>
              <w:pStyle w:val="TableHead"/>
            </w:pPr>
            <w:r w:rsidRPr="00C823B1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6DDD35" w14:textId="77777777" w:rsidR="002A3096" w:rsidRPr="00C823B1" w:rsidRDefault="002A3096" w:rsidP="00040643">
            <w:pPr>
              <w:pStyle w:val="TableHead"/>
            </w:pPr>
            <w:r w:rsidRPr="00C823B1">
              <w:t>Essential Understanding</w:t>
            </w:r>
          </w:p>
        </w:tc>
      </w:tr>
      <w:tr w:rsidR="002A3096" w:rsidRPr="00510C04" w14:paraId="562236AF" w14:textId="77777777" w:rsidTr="00C823B1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78A8A4E8" w14:textId="77777777" w:rsidR="002A3096" w:rsidRPr="007C2824" w:rsidRDefault="002A3096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C58C6">
              <w:t>Identify a model that demonstrates how organisms take in matter (allowing growth and maintenance) and rearrange the atoms to make new structures in chemical reactions.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8CB52DC" w14:textId="77777777" w:rsidR="002A3096" w:rsidRDefault="002A3096" w:rsidP="002A3096">
            <w:pPr>
              <w:pStyle w:val="TableBullets"/>
              <w:numPr>
                <w:ilvl w:val="0"/>
                <w:numId w:val="1"/>
              </w:numPr>
              <w:spacing w:before="0"/>
            </w:pPr>
            <w:r w:rsidRPr="00FC58C6">
              <w:t xml:space="preserve">Identify a model which demonstrates how animals take in matter and rearrange molecules to grow </w:t>
            </w:r>
          </w:p>
          <w:p w14:paraId="2B36C86B" w14:textId="77777777" w:rsidR="002A3096" w:rsidRPr="00FC58C6" w:rsidRDefault="002A3096" w:rsidP="002A3096">
            <w:pPr>
              <w:pStyle w:val="TableBullets"/>
              <w:numPr>
                <w:ilvl w:val="0"/>
                <w:numId w:val="1"/>
              </w:numPr>
              <w:spacing w:before="0" w:after="0"/>
              <w:rPr>
                <w:rFonts w:cs="Arial"/>
                <w:szCs w:val="24"/>
              </w:rPr>
            </w:pPr>
            <w:r w:rsidRPr="00FC58C6">
              <w:t>Identify a model which demonstrates how plants take in matter and rearrange molecules to grow.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FB38C81" w14:textId="77777777" w:rsidR="002A3096" w:rsidRPr="00311FAD" w:rsidRDefault="002A3096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C58C6">
              <w:t>Recognize that all organisms take in matter in order for growth to occur.</w:t>
            </w:r>
          </w:p>
        </w:tc>
      </w:tr>
    </w:tbl>
    <w:p w14:paraId="7998C14B" w14:textId="77777777" w:rsidR="002A3096" w:rsidRPr="003E4C60" w:rsidRDefault="002A3096" w:rsidP="003E4C60">
      <w:pPr>
        <w:pStyle w:val="Heading2"/>
        <w:rPr>
          <w:rStyle w:val="Heading2Char"/>
        </w:rPr>
      </w:pPr>
      <w:r w:rsidRPr="003E4C60">
        <w:rPr>
          <w:rStyle w:val="Heading2Char"/>
          <w:b/>
        </w:rPr>
        <w:t>CA NGSS Performance Expectation</w:t>
      </w:r>
    </w:p>
    <w:p w14:paraId="743C65C2" w14:textId="77777777" w:rsidR="002A3096" w:rsidRDefault="002A3096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C18CC12" w14:textId="77777777" w:rsidR="002A3096" w:rsidRPr="009C3C02" w:rsidRDefault="002A3096" w:rsidP="002E4C6E">
      <w:pPr>
        <w:rPr>
          <w:i/>
        </w:rPr>
      </w:pPr>
      <w:r w:rsidRPr="00FC58C6">
        <w:rPr>
          <w:b/>
        </w:rPr>
        <w:t>Construct and revise an explanation based on evidence for how carbon, hydrogen, and oxygen from sugar molecules may combine with other elements to form amino acids and/or other large carbon-based molecules.</w:t>
      </w:r>
      <w:r>
        <w:rPr>
          <w:b/>
        </w:rPr>
        <w:t xml:space="preserve"> </w:t>
      </w:r>
      <w:r>
        <w:t>[</w:t>
      </w:r>
      <w:r w:rsidRPr="00761558">
        <w:t xml:space="preserve">Clarification Statement: </w:t>
      </w:r>
      <w:r w:rsidRPr="00FC58C6">
        <w:t>Emphasis is on using evidence from models and simu</w:t>
      </w:r>
      <w:r>
        <w:t>lations to support explanations.]</w:t>
      </w:r>
      <w:r w:rsidRPr="00761558">
        <w:t xml:space="preserve"> </w:t>
      </w:r>
      <w:r w:rsidRPr="009C3C02">
        <w:rPr>
          <w:i/>
        </w:rPr>
        <w:t>[Assessment Boundary: Assessment does not include the details of the specific chemical reactions or identification of macromolecules.]</w:t>
      </w:r>
    </w:p>
    <w:p w14:paraId="6E59AD79" w14:textId="77777777" w:rsidR="002A3096" w:rsidRDefault="002A3096" w:rsidP="003E4C60">
      <w:pPr>
        <w:pStyle w:val="Heading2"/>
      </w:pPr>
      <w:r>
        <w:t>Mastery Statements</w:t>
      </w:r>
    </w:p>
    <w:p w14:paraId="0160DA1F" w14:textId="77777777" w:rsidR="002A3096" w:rsidRDefault="002A3096" w:rsidP="00A17165">
      <w:r w:rsidRPr="000C36C7">
        <w:t>Students will be able to:</w:t>
      </w:r>
    </w:p>
    <w:p w14:paraId="7B9C7EBF" w14:textId="77777777" w:rsidR="002A3096" w:rsidRPr="00D621F1" w:rsidRDefault="002A3096" w:rsidP="002A3096">
      <w:pPr>
        <w:pStyle w:val="bulletsMastery"/>
      </w:pPr>
      <w:r w:rsidRPr="00FC58C6">
        <w:t>Recognize that food is needed for animals to grow</w:t>
      </w:r>
    </w:p>
    <w:p w14:paraId="3DB75B07" w14:textId="77777777" w:rsidR="002A3096" w:rsidRPr="00D621F1" w:rsidRDefault="002A3096" w:rsidP="002A3096">
      <w:pPr>
        <w:pStyle w:val="bulletsMastery"/>
      </w:pPr>
      <w:r w:rsidRPr="00FC58C6">
        <w:t xml:space="preserve">Recognize parts of </w:t>
      </w:r>
      <w:r>
        <w:t xml:space="preserve">the </w:t>
      </w:r>
      <w:r w:rsidRPr="00FC58C6">
        <w:t>body used to process food</w:t>
      </w:r>
    </w:p>
    <w:p w14:paraId="3E2BE14D" w14:textId="77777777" w:rsidR="002A3096" w:rsidRPr="00D621F1" w:rsidRDefault="002A3096" w:rsidP="002A3096">
      <w:pPr>
        <w:pStyle w:val="bulletsMastery"/>
      </w:pPr>
      <w:r w:rsidRPr="00FC58C6">
        <w:t xml:space="preserve">Identify </w:t>
      </w:r>
      <w:r>
        <w:t>water, light, and air</w:t>
      </w:r>
      <w:r w:rsidRPr="00FC58C6">
        <w:t xml:space="preserve"> are needed for plants to grow</w:t>
      </w:r>
    </w:p>
    <w:p w14:paraId="346F24EF" w14:textId="77777777" w:rsidR="002A3096" w:rsidRPr="00D621F1" w:rsidRDefault="002A3096" w:rsidP="002A3096">
      <w:pPr>
        <w:pStyle w:val="bulletsMastery"/>
      </w:pPr>
      <w:r w:rsidRPr="00FC58C6">
        <w:t>Recognize that plants make their own food from other materials</w:t>
      </w:r>
    </w:p>
    <w:p w14:paraId="26E8B620" w14:textId="77777777" w:rsidR="002A3096" w:rsidRPr="00A17165" w:rsidRDefault="002A3096" w:rsidP="002A3096">
      <w:pPr>
        <w:pStyle w:val="bulletsMastery"/>
      </w:pPr>
      <w:r w:rsidRPr="00FC58C6">
        <w:t>Identify examples of an animal growing due to the intake food</w:t>
      </w:r>
    </w:p>
    <w:p w14:paraId="489FA02C" w14:textId="77777777" w:rsidR="002A3096" w:rsidRPr="00FC58C6" w:rsidRDefault="002A3096" w:rsidP="002A3096">
      <w:pPr>
        <w:pStyle w:val="bulletsMastery"/>
      </w:pPr>
      <w:r w:rsidRPr="00FC58C6">
        <w:t>Identify examples of a plant growing due to the intake of water, light</w:t>
      </w:r>
      <w:r>
        <w:t>,</w:t>
      </w:r>
      <w:r w:rsidRPr="00FC58C6">
        <w:t xml:space="preserve"> and air</w:t>
      </w:r>
    </w:p>
    <w:p w14:paraId="2ED09AD1" w14:textId="77777777" w:rsidR="002A3096" w:rsidRDefault="002A3096" w:rsidP="003E4C60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13D00DCF" w14:textId="77777777" w:rsidR="002A3096" w:rsidRDefault="002A3096" w:rsidP="00566A42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2FAE756C" w14:textId="77777777" w:rsidR="002A3096" w:rsidRPr="000C36C7" w:rsidRDefault="002A3096" w:rsidP="00566A42">
      <w:pPr>
        <w:keepNext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2DB850D" w14:textId="77777777" w:rsidR="002A3096" w:rsidRPr="00FC58C6" w:rsidRDefault="002A3096" w:rsidP="00566A42">
      <w:pPr>
        <w:pStyle w:val="bulletsPhenomena"/>
      </w:pPr>
      <w:r w:rsidRPr="00FC58C6">
        <w:t>Plant growth</w:t>
      </w:r>
    </w:p>
    <w:p w14:paraId="4A8C353D" w14:textId="77777777" w:rsidR="002A3096" w:rsidRPr="00FC58C6" w:rsidRDefault="002A3096" w:rsidP="00566A42">
      <w:pPr>
        <w:pStyle w:val="bulletsPhenomena"/>
      </w:pPr>
      <w:r w:rsidRPr="00FC58C6">
        <w:t>People eat food to grow</w:t>
      </w:r>
    </w:p>
    <w:p w14:paraId="7FE3461D" w14:textId="77777777" w:rsidR="002A3096" w:rsidRPr="00FC58C6" w:rsidRDefault="002A3096" w:rsidP="00566A42">
      <w:pPr>
        <w:pStyle w:val="bulletsPhenomena"/>
      </w:pPr>
      <w:r w:rsidRPr="00FC58C6">
        <w:t xml:space="preserve">The digestive system in </w:t>
      </w:r>
      <w:r>
        <w:t xml:space="preserve">common </w:t>
      </w:r>
      <w:r w:rsidRPr="00FC58C6">
        <w:t>animals</w:t>
      </w:r>
      <w:r>
        <w:t xml:space="preserve"> as well as humans</w:t>
      </w:r>
    </w:p>
    <w:p w14:paraId="4D05C863" w14:textId="77777777" w:rsidR="002A3096" w:rsidRPr="00AF63C8" w:rsidRDefault="002A3096" w:rsidP="00566A42">
      <w:pPr>
        <w:pStyle w:val="bulletsPhenomena"/>
      </w:pPr>
      <w:r w:rsidRPr="00FC58C6">
        <w:t xml:space="preserve">Animals eat food to grow </w:t>
      </w:r>
    </w:p>
    <w:p w14:paraId="71E54F8F" w14:textId="77777777" w:rsidR="002A3096" w:rsidRDefault="002A3096" w:rsidP="003E4C60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52A19BD" w14:textId="77777777" w:rsidR="002A3096" w:rsidRPr="003E03DC" w:rsidRDefault="002A3096" w:rsidP="002A3096">
      <w:pPr>
        <w:pStyle w:val="Bullets"/>
      </w:pPr>
      <w:r>
        <w:t>Body systems should be those in common animals that are large enough to be clearly and simply shown.</w:t>
      </w:r>
    </w:p>
    <w:p w14:paraId="3B2A13A5" w14:textId="77777777" w:rsidR="002A3096" w:rsidRPr="00AB7B8F" w:rsidRDefault="002A3096" w:rsidP="003E4C60">
      <w:pPr>
        <w:pStyle w:val="Heading2"/>
      </w:pPr>
      <w:r>
        <w:t>Additional References</w:t>
      </w:r>
    </w:p>
    <w:p w14:paraId="58406C51" w14:textId="77777777" w:rsidR="002A3096" w:rsidRPr="00130DBA" w:rsidRDefault="002A3096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A17165">
        <w:t>HS-LS1-6</w:t>
      </w:r>
    </w:p>
    <w:p w14:paraId="3A88554A" w14:textId="77777777" w:rsidR="002A3096" w:rsidRPr="00EA1D2C" w:rsidRDefault="002A3096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HS-LS1-6" w:history="1">
        <w:r w:rsidRPr="00D46E35">
          <w:rPr>
            <w:rStyle w:val="Hyperlink"/>
          </w:rPr>
          <w:t>https://www.cde.ca.gov/ta/tg/ca/documents/itemspecs-hs-ls1-6.docx</w:t>
        </w:r>
      </w:hyperlink>
    </w:p>
    <w:p w14:paraId="1B3CC702" w14:textId="77777777" w:rsidR="002A3096" w:rsidRPr="009258F0" w:rsidRDefault="002A3096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5AB6A60" w14:textId="77777777" w:rsidR="002A3096" w:rsidRDefault="002A3096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1C1CA5C4" w14:textId="77777777" w:rsidR="002A3096" w:rsidRPr="0022446A" w:rsidRDefault="002A3096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12100F39" w14:textId="77777777" w:rsidR="002A3096" w:rsidRDefault="002A3096" w:rsidP="00F17F37">
      <w:pPr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0D24A7F8" w14:textId="77777777" w:rsidR="002A3096" w:rsidRDefault="002A3096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524C99A7" w14:textId="77777777" w:rsidR="002A3096" w:rsidRPr="00F17F37" w:rsidRDefault="002A3096" w:rsidP="00F17F37">
      <w:pPr>
        <w:rPr>
          <w:color w:val="0000FF"/>
          <w:u w:val="single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3B820655" w:rsidR="00130DBA" w:rsidRPr="00311FAD" w:rsidRDefault="002A3096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9970E" w14:textId="77777777" w:rsidR="00E71664" w:rsidRDefault="00E71664" w:rsidP="007525D5">
      <w:r>
        <w:separator/>
      </w:r>
    </w:p>
  </w:endnote>
  <w:endnote w:type="continuationSeparator" w:id="0">
    <w:p w14:paraId="0AFB4F3C" w14:textId="77777777" w:rsidR="00E71664" w:rsidRDefault="00E71664" w:rsidP="007525D5">
      <w:r>
        <w:continuationSeparator/>
      </w:r>
    </w:p>
  </w:endnote>
  <w:endnote w:type="continuationNotice" w:id="1">
    <w:p w14:paraId="439AC656" w14:textId="77777777" w:rsidR="00E71664" w:rsidRDefault="00E716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823B1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823B1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B9E1" w14:textId="77777777" w:rsidR="00E71664" w:rsidRDefault="00E71664" w:rsidP="007525D5">
      <w:r>
        <w:separator/>
      </w:r>
    </w:p>
  </w:footnote>
  <w:footnote w:type="continuationSeparator" w:id="0">
    <w:p w14:paraId="3BC736F4" w14:textId="77777777" w:rsidR="00E71664" w:rsidRDefault="00E71664" w:rsidP="007525D5">
      <w:r>
        <w:continuationSeparator/>
      </w:r>
    </w:p>
  </w:footnote>
  <w:footnote w:type="continuationNotice" w:id="1">
    <w:p w14:paraId="1B0B2B68" w14:textId="77777777" w:rsidR="00E71664" w:rsidRDefault="00E716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6D4D3177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57576C">
      <w:rPr>
        <w:noProof/>
      </w:rPr>
      <w:t>HS-LS1-6 From Molecules to Organisms: Structures and Processes</w:t>
    </w:r>
    <w:r>
      <w:rPr>
        <w:noProof/>
      </w:rPr>
      <w:fldChar w:fldCharType="end"/>
    </w:r>
  </w:p>
  <w:p w14:paraId="6A66E50B" w14:textId="4433DC6F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A17165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2E3C40AC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653E5D38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B4CF6"/>
    <w:multiLevelType w:val="hybridMultilevel"/>
    <w:tmpl w:val="3F8A268E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516"/>
    <w:multiLevelType w:val="hybridMultilevel"/>
    <w:tmpl w:val="1DAEFAE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35"/>
    <w:multiLevelType w:val="hybridMultilevel"/>
    <w:tmpl w:val="C7F8101A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1156455">
    <w:abstractNumId w:val="5"/>
  </w:num>
  <w:num w:numId="2" w16cid:durableId="1773863718">
    <w:abstractNumId w:val="7"/>
  </w:num>
  <w:num w:numId="3" w16cid:durableId="349992952">
    <w:abstractNumId w:val="9"/>
  </w:num>
  <w:num w:numId="4" w16cid:durableId="808211693">
    <w:abstractNumId w:val="8"/>
  </w:num>
  <w:num w:numId="5" w16cid:durableId="1110276850">
    <w:abstractNumId w:val="2"/>
  </w:num>
  <w:num w:numId="6" w16cid:durableId="463236907">
    <w:abstractNumId w:val="3"/>
  </w:num>
  <w:num w:numId="7" w16cid:durableId="171993398">
    <w:abstractNumId w:val="1"/>
  </w:num>
  <w:num w:numId="8" w16cid:durableId="447355811">
    <w:abstractNumId w:val="4"/>
  </w:num>
  <w:num w:numId="9" w16cid:durableId="609245451">
    <w:abstractNumId w:val="6"/>
  </w:num>
  <w:num w:numId="10" w16cid:durableId="2131510073">
    <w:abstractNumId w:val="10"/>
  </w:num>
  <w:num w:numId="11" w16cid:durableId="1993633873">
    <w:abstractNumId w:val="11"/>
  </w:num>
  <w:num w:numId="12" w16cid:durableId="105107396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192"/>
    <w:rsid w:val="00162E80"/>
    <w:rsid w:val="0016347E"/>
    <w:rsid w:val="00163872"/>
    <w:rsid w:val="001655C8"/>
    <w:rsid w:val="0017220C"/>
    <w:rsid w:val="00174758"/>
    <w:rsid w:val="00180B50"/>
    <w:rsid w:val="001836CB"/>
    <w:rsid w:val="0018490C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4D96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37B83"/>
    <w:rsid w:val="0024569A"/>
    <w:rsid w:val="00260E17"/>
    <w:rsid w:val="00263AED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5657"/>
    <w:rsid w:val="002A3096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03AA"/>
    <w:rsid w:val="003720F2"/>
    <w:rsid w:val="0037623A"/>
    <w:rsid w:val="00383E31"/>
    <w:rsid w:val="00386C80"/>
    <w:rsid w:val="003902B4"/>
    <w:rsid w:val="0039167D"/>
    <w:rsid w:val="003B0BD8"/>
    <w:rsid w:val="003B1958"/>
    <w:rsid w:val="003B5FD4"/>
    <w:rsid w:val="003B6084"/>
    <w:rsid w:val="003C144E"/>
    <w:rsid w:val="003C2D8D"/>
    <w:rsid w:val="003C636C"/>
    <w:rsid w:val="003C6678"/>
    <w:rsid w:val="003D74A5"/>
    <w:rsid w:val="003E03DC"/>
    <w:rsid w:val="003E18ED"/>
    <w:rsid w:val="003E2423"/>
    <w:rsid w:val="003E4C60"/>
    <w:rsid w:val="003E72A4"/>
    <w:rsid w:val="003F046C"/>
    <w:rsid w:val="003F119F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495D"/>
    <w:rsid w:val="00467156"/>
    <w:rsid w:val="00467F7C"/>
    <w:rsid w:val="00470071"/>
    <w:rsid w:val="00473130"/>
    <w:rsid w:val="004736E8"/>
    <w:rsid w:val="00477B8D"/>
    <w:rsid w:val="00480BA2"/>
    <w:rsid w:val="00487068"/>
    <w:rsid w:val="00487C2E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11746"/>
    <w:rsid w:val="0052014F"/>
    <w:rsid w:val="0052040A"/>
    <w:rsid w:val="00520589"/>
    <w:rsid w:val="00521710"/>
    <w:rsid w:val="005235EE"/>
    <w:rsid w:val="0053141C"/>
    <w:rsid w:val="0054241A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66A42"/>
    <w:rsid w:val="00567BD6"/>
    <w:rsid w:val="005744A7"/>
    <w:rsid w:val="0057576C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0474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575EB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08B4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53A0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77388"/>
    <w:rsid w:val="00885A81"/>
    <w:rsid w:val="00885C96"/>
    <w:rsid w:val="00886B35"/>
    <w:rsid w:val="008A6B11"/>
    <w:rsid w:val="008A6BC2"/>
    <w:rsid w:val="008B0F0A"/>
    <w:rsid w:val="008B75B8"/>
    <w:rsid w:val="008C3331"/>
    <w:rsid w:val="008C448E"/>
    <w:rsid w:val="008C4494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53601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93659"/>
    <w:rsid w:val="009A0EF6"/>
    <w:rsid w:val="009B0342"/>
    <w:rsid w:val="009B1846"/>
    <w:rsid w:val="009B269F"/>
    <w:rsid w:val="009B34EE"/>
    <w:rsid w:val="009B76B3"/>
    <w:rsid w:val="009C3C02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17165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6348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D41DC"/>
    <w:rsid w:val="00AE09CA"/>
    <w:rsid w:val="00AE115A"/>
    <w:rsid w:val="00AE1251"/>
    <w:rsid w:val="00AF146A"/>
    <w:rsid w:val="00AF1646"/>
    <w:rsid w:val="00AF63C8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2B64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0B95"/>
    <w:rsid w:val="00C21B14"/>
    <w:rsid w:val="00C255DB"/>
    <w:rsid w:val="00C25D84"/>
    <w:rsid w:val="00C26076"/>
    <w:rsid w:val="00C300A6"/>
    <w:rsid w:val="00C310BD"/>
    <w:rsid w:val="00C33F73"/>
    <w:rsid w:val="00C50625"/>
    <w:rsid w:val="00C57FB8"/>
    <w:rsid w:val="00C6190C"/>
    <w:rsid w:val="00C61A1E"/>
    <w:rsid w:val="00C63D59"/>
    <w:rsid w:val="00C67026"/>
    <w:rsid w:val="00C677C1"/>
    <w:rsid w:val="00C700F7"/>
    <w:rsid w:val="00C823B1"/>
    <w:rsid w:val="00C82661"/>
    <w:rsid w:val="00C86BA8"/>
    <w:rsid w:val="00C874A8"/>
    <w:rsid w:val="00C90F7C"/>
    <w:rsid w:val="00CA3C23"/>
    <w:rsid w:val="00CA427D"/>
    <w:rsid w:val="00CA4C8E"/>
    <w:rsid w:val="00CA785B"/>
    <w:rsid w:val="00CB4615"/>
    <w:rsid w:val="00CC0165"/>
    <w:rsid w:val="00CC01BC"/>
    <w:rsid w:val="00CC61BD"/>
    <w:rsid w:val="00CC648E"/>
    <w:rsid w:val="00CC6E02"/>
    <w:rsid w:val="00CD23A4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21F1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2548B"/>
    <w:rsid w:val="00E37304"/>
    <w:rsid w:val="00E3769E"/>
    <w:rsid w:val="00E42404"/>
    <w:rsid w:val="00E45C9F"/>
    <w:rsid w:val="00E63ED9"/>
    <w:rsid w:val="00E71664"/>
    <w:rsid w:val="00E7262B"/>
    <w:rsid w:val="00E75A86"/>
    <w:rsid w:val="00E75CAE"/>
    <w:rsid w:val="00E77A20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01C5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1F25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47128"/>
    <w:rsid w:val="00F47F90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1688"/>
    <w:rsid w:val="00FC411A"/>
    <w:rsid w:val="00FC568F"/>
    <w:rsid w:val="00FC58C6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88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E4C60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E4C60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7388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877388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77388"/>
    <w:pPr>
      <w:ind w:left="720"/>
      <w:contextualSpacing/>
    </w:pPr>
  </w:style>
  <w:style w:type="table" w:styleId="TableGrid">
    <w:name w:val="Table Grid"/>
    <w:basedOn w:val="TableNormal"/>
    <w:uiPriority w:val="39"/>
    <w:rsid w:val="0087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773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7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738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38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8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77388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77388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87738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773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388"/>
    <w:rPr>
      <w:color w:val="954F72" w:themeColor="followedHyperlink"/>
      <w:u w:val="single"/>
    </w:rPr>
  </w:style>
  <w:style w:type="table" w:customStyle="1" w:styleId="TableGrid0">
    <w:name w:val="TableGrid"/>
    <w:rsid w:val="008773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77388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877388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877388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877388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877388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7388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877388"/>
    <w:rPr>
      <w:i/>
      <w:iCs/>
    </w:rPr>
  </w:style>
  <w:style w:type="paragraph" w:customStyle="1" w:styleId="Bullets">
    <w:name w:val="Bullets"/>
    <w:basedOn w:val="ListParagraph"/>
    <w:rsid w:val="00877388"/>
    <w:pPr>
      <w:numPr>
        <w:numId w:val="10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3E4C60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3E4C60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7388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877388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877388"/>
  </w:style>
  <w:style w:type="paragraph" w:customStyle="1" w:styleId="Numbered">
    <w:name w:val="Numbered"/>
    <w:basedOn w:val="ListParagraph"/>
    <w:rsid w:val="00877388"/>
    <w:pPr>
      <w:numPr>
        <w:numId w:val="5"/>
      </w:numPr>
      <w:contextualSpacing w:val="0"/>
    </w:pPr>
  </w:style>
  <w:style w:type="paragraph" w:customStyle="1" w:styleId="NumberedSub">
    <w:name w:val="NumberedSub"/>
    <w:basedOn w:val="ListParagraph"/>
    <w:rsid w:val="00877388"/>
    <w:pPr>
      <w:numPr>
        <w:numId w:val="6"/>
      </w:numPr>
      <w:contextualSpacing w:val="0"/>
    </w:pPr>
  </w:style>
  <w:style w:type="paragraph" w:customStyle="1" w:styleId="NumberedSubSub">
    <w:name w:val="NumberedSubSub"/>
    <w:basedOn w:val="ListParagraph"/>
    <w:rsid w:val="00877388"/>
    <w:pPr>
      <w:numPr>
        <w:numId w:val="7"/>
      </w:numPr>
      <w:contextualSpacing w:val="0"/>
    </w:pPr>
  </w:style>
  <w:style w:type="paragraph" w:customStyle="1" w:styleId="NumberedSubSubOne">
    <w:name w:val="NumberedSubSubOne"/>
    <w:basedOn w:val="NumberedSubSub"/>
    <w:rsid w:val="00877388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877388"/>
    <w:pPr>
      <w:numPr>
        <w:numId w:val="8"/>
      </w:numPr>
      <w:contextualSpacing w:val="0"/>
    </w:pPr>
  </w:style>
  <w:style w:type="paragraph" w:customStyle="1" w:styleId="NumberedSubSubSubOne">
    <w:name w:val="NumberedSubSubSubOne"/>
    <w:basedOn w:val="NumberedSubSubSub"/>
    <w:rsid w:val="00877388"/>
    <w:pPr>
      <w:ind w:left="1800" w:hanging="288"/>
      <w:contextualSpacing/>
    </w:pPr>
  </w:style>
  <w:style w:type="paragraph" w:customStyle="1" w:styleId="References">
    <w:name w:val="References"/>
    <w:basedOn w:val="Normal"/>
    <w:rsid w:val="00877388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877388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877388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877388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877388"/>
    <w:pPr>
      <w:numPr>
        <w:numId w:val="9"/>
      </w:numPr>
      <w:contextualSpacing w:val="0"/>
    </w:pPr>
  </w:style>
  <w:style w:type="paragraph" w:customStyle="1" w:styleId="PerformanceExpectation">
    <w:name w:val="Performance Expectation"/>
    <w:basedOn w:val="NormalIndent"/>
    <w:rsid w:val="00877388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877388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877388"/>
  </w:style>
  <w:style w:type="table" w:customStyle="1" w:styleId="PEtable">
    <w:name w:val="PE table"/>
    <w:basedOn w:val="TableNormal"/>
    <w:uiPriority w:val="99"/>
    <w:rsid w:val="00877388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877388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877388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877388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877388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7738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738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7388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877388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877388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877388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877388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877388"/>
    <w:pPr>
      <w:numPr>
        <w:numId w:val="11"/>
      </w:numPr>
    </w:pPr>
  </w:style>
  <w:style w:type="paragraph" w:customStyle="1" w:styleId="CrossCuttingTargets">
    <w:name w:val="CrossCuttingTargets"/>
    <w:basedOn w:val="NormalIndent"/>
    <w:rsid w:val="00877388"/>
  </w:style>
  <w:style w:type="paragraph" w:customStyle="1" w:styleId="Paragraph">
    <w:name w:val="Paragraph"/>
    <w:basedOn w:val="Normal"/>
    <w:qFormat/>
    <w:rsid w:val="00877388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877388"/>
    <w:pPr>
      <w:numPr>
        <w:numId w:val="4"/>
      </w:numPr>
    </w:pPr>
  </w:style>
  <w:style w:type="paragraph" w:customStyle="1" w:styleId="ScienceFrameworkLinks">
    <w:name w:val="ScienceFrameworkLinks"/>
    <w:basedOn w:val="Normal"/>
    <w:qFormat/>
    <w:rsid w:val="00877388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87738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388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877388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877388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877388"/>
  </w:style>
  <w:style w:type="paragraph" w:customStyle="1" w:styleId="Default">
    <w:name w:val="Default"/>
    <w:rsid w:val="00877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877388"/>
    <w:pPr>
      <w:numPr>
        <w:numId w:val="2"/>
      </w:numPr>
      <w:spacing w:before="240"/>
    </w:pPr>
  </w:style>
  <w:style w:type="paragraph" w:customStyle="1" w:styleId="bulletsPhenomena">
    <w:name w:val="bulletsPhenomena"/>
    <w:basedOn w:val="ListParagraph"/>
    <w:rsid w:val="00877388"/>
    <w:pPr>
      <w:numPr>
        <w:numId w:val="3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3E03DC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3E03DC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7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ls1-6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0FB7EB9-6726-481D-B86D-A15F2836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Specification—HS-LS1-6 - CAASPP (CA Dept of Education)</dc:title>
  <dc:subject>This CAA for Science item specification describes HS-LS1-6 Life Sciences.</dc:subject>
  <dc:creator/>
  <cp:keywords/>
  <dc:description/>
  <cp:lastModifiedBy/>
  <cp:revision>1</cp:revision>
  <dcterms:created xsi:type="dcterms:W3CDTF">2025-03-20T18:37:00Z</dcterms:created>
  <dcterms:modified xsi:type="dcterms:W3CDTF">2025-03-20T18:38:00Z</dcterms:modified>
</cp:coreProperties>
</file>