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40CA" w14:textId="77777777" w:rsidR="00FC7A65" w:rsidRDefault="00FC7A65" w:rsidP="003C636C">
      <w:pPr>
        <w:pStyle w:val="Header"/>
        <w:pBdr>
          <w:bottom w:val="none" w:sz="0" w:space="0" w:color="auto"/>
        </w:pBdr>
        <w:tabs>
          <w:tab w:val="clear" w:pos="4680"/>
        </w:tabs>
        <w:spacing w:after="0"/>
        <w:jc w:val="left"/>
      </w:pPr>
      <w:r>
        <w:rPr>
          <w:noProof/>
          <w:lang w:eastAsia="en-US"/>
        </w:rPr>
        <w:drawing>
          <wp:inline distT="0" distB="0" distL="0" distR="0" wp14:anchorId="6E9AF59D" wp14:editId="325BB5C4">
            <wp:extent cx="1060704" cy="521208"/>
            <wp:effectExtent l="0" t="0" r="6350" b="0"/>
            <wp:docPr id="8" name="Picture 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953412D" w14:textId="77777777" w:rsidR="00FC7A65" w:rsidRPr="00B63D23" w:rsidRDefault="00FC7A65" w:rsidP="003C636C">
      <w:pPr>
        <w:pStyle w:val="HeaderName"/>
        <w:pBdr>
          <w:bottom w:val="none" w:sz="0" w:space="0" w:color="auto"/>
        </w:pBdr>
        <w:spacing w:after="0"/>
      </w:pPr>
      <w:r w:rsidRPr="0076739F">
        <w:t>HS-LS2-4 Ecosystems: Interactions, Energy, and Dynamics</w:t>
      </w:r>
    </w:p>
    <w:p w14:paraId="19F8333E" w14:textId="77777777" w:rsidR="00FC7A65" w:rsidRPr="00BB08C4" w:rsidRDefault="00FC7A65"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61D28778" w14:textId="77777777" w:rsidR="00FC7A65" w:rsidRPr="006570C6" w:rsidRDefault="00FC7A65" w:rsidP="006570C6">
      <w:pPr>
        <w:pStyle w:val="Heading1"/>
      </w:pPr>
      <w:r w:rsidRPr="006570C6">
        <w:t>HS-LS2-4 Ecosystems: Interactions, Energy, and Dynamics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4."/>
      </w:tblPr>
      <w:tblGrid>
        <w:gridCol w:w="3325"/>
        <w:gridCol w:w="3510"/>
        <w:gridCol w:w="3245"/>
      </w:tblGrid>
      <w:tr w:rsidR="00FC7A65" w:rsidRPr="001219D5" w14:paraId="2B71A6E1" w14:textId="77777777" w:rsidTr="00A133CD">
        <w:trPr>
          <w:cantSplit/>
          <w:tblHeader/>
        </w:trPr>
        <w:tc>
          <w:tcPr>
            <w:tcW w:w="3325" w:type="dxa"/>
            <w:tcBorders>
              <w:bottom w:val="single" w:sz="4" w:space="0" w:color="auto"/>
            </w:tcBorders>
            <w:shd w:val="clear" w:color="auto" w:fill="E7E6E6" w:themeFill="background2"/>
            <w:vAlign w:val="center"/>
          </w:tcPr>
          <w:p w14:paraId="64A3FE67" w14:textId="77777777" w:rsidR="00FC7A65" w:rsidRPr="001219D5" w:rsidRDefault="00FC7A65" w:rsidP="00040643">
            <w:pPr>
              <w:pStyle w:val="TableHead"/>
            </w:pPr>
            <w:r w:rsidRPr="001219D5">
              <w:t>California Science Connector</w:t>
            </w:r>
          </w:p>
        </w:tc>
        <w:tc>
          <w:tcPr>
            <w:tcW w:w="3510" w:type="dxa"/>
            <w:tcBorders>
              <w:bottom w:val="single" w:sz="4" w:space="0" w:color="auto"/>
            </w:tcBorders>
            <w:shd w:val="clear" w:color="auto" w:fill="E7E6E6" w:themeFill="background2"/>
            <w:vAlign w:val="center"/>
          </w:tcPr>
          <w:p w14:paraId="0263A045" w14:textId="77777777" w:rsidR="00FC7A65" w:rsidRPr="001219D5" w:rsidRDefault="00FC7A65" w:rsidP="006A53BC">
            <w:pPr>
              <w:pStyle w:val="TableHead"/>
            </w:pPr>
            <w:r w:rsidRPr="001219D5">
              <w:t>Focal Knowledge, Skills, and Abilities</w:t>
            </w:r>
          </w:p>
        </w:tc>
        <w:tc>
          <w:tcPr>
            <w:tcW w:w="3245" w:type="dxa"/>
            <w:tcBorders>
              <w:bottom w:val="single" w:sz="4" w:space="0" w:color="auto"/>
            </w:tcBorders>
            <w:shd w:val="clear" w:color="auto" w:fill="E7E6E6" w:themeFill="background2"/>
            <w:vAlign w:val="center"/>
          </w:tcPr>
          <w:p w14:paraId="43082B4B" w14:textId="77777777" w:rsidR="00FC7A65" w:rsidRPr="001219D5" w:rsidRDefault="00FC7A65" w:rsidP="00040643">
            <w:pPr>
              <w:pStyle w:val="TableHead"/>
            </w:pPr>
            <w:r w:rsidRPr="001219D5">
              <w:t>Essential Understanding</w:t>
            </w:r>
          </w:p>
        </w:tc>
      </w:tr>
      <w:tr w:rsidR="00FC7A65" w:rsidRPr="00510C04" w14:paraId="7A18E7A5" w14:textId="77777777" w:rsidTr="001219D5">
        <w:trPr>
          <w:cantSplit/>
          <w:trHeight w:val="20"/>
        </w:trPr>
        <w:tc>
          <w:tcPr>
            <w:tcW w:w="3325" w:type="dxa"/>
            <w:shd w:val="clear" w:color="auto" w:fill="auto"/>
            <w:tcMar>
              <w:top w:w="72" w:type="dxa"/>
              <w:bottom w:w="72" w:type="dxa"/>
            </w:tcMar>
          </w:tcPr>
          <w:p w14:paraId="421BCCEC" w14:textId="77777777" w:rsidR="00FC7A65" w:rsidRPr="007C2824" w:rsidRDefault="00FC7A65" w:rsidP="00F17F37">
            <w:pPr>
              <w:pStyle w:val="TableBullets"/>
              <w:numPr>
                <w:ilvl w:val="0"/>
                <w:numId w:val="0"/>
              </w:numPr>
              <w:spacing w:before="0" w:after="0"/>
            </w:pPr>
            <w:r w:rsidRPr="00294388">
              <w:t>Using a graphical representation, identify the changes in the amount of matter or energy as it travels through an energy pyramid or food web.</w:t>
            </w:r>
          </w:p>
        </w:tc>
        <w:tc>
          <w:tcPr>
            <w:tcW w:w="3510" w:type="dxa"/>
            <w:shd w:val="clear" w:color="auto" w:fill="auto"/>
            <w:tcMar>
              <w:top w:w="72" w:type="dxa"/>
              <w:bottom w:w="72" w:type="dxa"/>
            </w:tcMar>
          </w:tcPr>
          <w:p w14:paraId="3F9142A4" w14:textId="77777777" w:rsidR="00FC7A65" w:rsidRDefault="00FC7A65" w:rsidP="00FC7A65">
            <w:pPr>
              <w:pStyle w:val="TableBullets"/>
              <w:numPr>
                <w:ilvl w:val="0"/>
                <w:numId w:val="21"/>
              </w:numPr>
              <w:spacing w:before="0"/>
            </w:pPr>
            <w:r w:rsidRPr="00294388">
              <w:t>Ability to identify using a graphical representation the changes in the amount of matter as it travels through an energy pyramid or food web.</w:t>
            </w:r>
          </w:p>
          <w:p w14:paraId="42B65D4D" w14:textId="77777777" w:rsidR="00FC7A65" w:rsidRPr="00294388" w:rsidRDefault="00FC7A65" w:rsidP="00FC7A65">
            <w:pPr>
              <w:pStyle w:val="TableBullets"/>
              <w:numPr>
                <w:ilvl w:val="0"/>
                <w:numId w:val="21"/>
              </w:numPr>
              <w:spacing w:before="0" w:after="0"/>
              <w:rPr>
                <w:rFonts w:cs="Arial"/>
                <w:szCs w:val="24"/>
              </w:rPr>
            </w:pPr>
            <w:r w:rsidRPr="00294388">
              <w:t>Ability to identify using a graphical representation the changes in the amount of energy as it travels through an energy pyramid or food web.</w:t>
            </w:r>
          </w:p>
        </w:tc>
        <w:tc>
          <w:tcPr>
            <w:tcW w:w="3245" w:type="dxa"/>
            <w:shd w:val="clear" w:color="auto" w:fill="auto"/>
            <w:tcMar>
              <w:top w:w="72" w:type="dxa"/>
              <w:bottom w:w="72" w:type="dxa"/>
            </w:tcMar>
          </w:tcPr>
          <w:p w14:paraId="69263700" w14:textId="77777777" w:rsidR="00FC7A65" w:rsidRPr="00311FAD" w:rsidRDefault="00FC7A65" w:rsidP="00F17F37">
            <w:pPr>
              <w:pStyle w:val="TableBullets"/>
              <w:numPr>
                <w:ilvl w:val="0"/>
                <w:numId w:val="0"/>
              </w:numPr>
              <w:spacing w:before="0" w:after="0"/>
            </w:pPr>
            <w:r w:rsidRPr="00294388">
              <w:t>Recognize that there are generally fewer organisms at higher levels of an energy pyramid or food web (e.g., a graphical representation) than at lower levels.</w:t>
            </w:r>
          </w:p>
        </w:tc>
      </w:tr>
    </w:tbl>
    <w:p w14:paraId="287B8D51" w14:textId="77777777" w:rsidR="00FC7A65" w:rsidRPr="006570C6" w:rsidRDefault="00FC7A65" w:rsidP="006570C6">
      <w:pPr>
        <w:pStyle w:val="Heading2"/>
        <w:rPr>
          <w:rStyle w:val="Heading2Char"/>
        </w:rPr>
      </w:pPr>
      <w:r w:rsidRPr="006570C6">
        <w:rPr>
          <w:rStyle w:val="Heading2Char"/>
          <w:b/>
        </w:rPr>
        <w:t>CA NGSS Performance Expectation</w:t>
      </w:r>
    </w:p>
    <w:p w14:paraId="26E93751" w14:textId="77777777" w:rsidR="00FC7A65" w:rsidRDefault="00FC7A65" w:rsidP="5A65751A">
      <w:pPr>
        <w:spacing w:before="240"/>
        <w:rPr>
          <w:rFonts w:cs="Arial"/>
        </w:rPr>
      </w:pPr>
      <w:r w:rsidRPr="5A65751A">
        <w:rPr>
          <w:rFonts w:cs="Arial"/>
        </w:rPr>
        <w:t xml:space="preserve">Students who demonstrate understanding can: </w:t>
      </w:r>
    </w:p>
    <w:p w14:paraId="5BFBDE90" w14:textId="77777777" w:rsidR="00FC7A65" w:rsidRPr="005A549B" w:rsidRDefault="00FC7A65" w:rsidP="002E4C6E">
      <w:pPr>
        <w:rPr>
          <w:i/>
        </w:rPr>
      </w:pPr>
      <w:r w:rsidRPr="00294388">
        <w:rPr>
          <w:b/>
        </w:rPr>
        <w:t xml:space="preserve">Use mathematical representations to support claims for the cycling of matter and flow of energy among organisms in an ecosystem. </w:t>
      </w:r>
      <w:r>
        <w:t>[</w:t>
      </w:r>
      <w:r w:rsidRPr="00761558">
        <w:t xml:space="preserve">Clarification Statement: </w:t>
      </w:r>
      <w:r w:rsidRPr="00294388">
        <w:t>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hydrogen</w:t>
      </w:r>
      <w:r>
        <w:t>,</w:t>
      </w:r>
      <w:r w:rsidRPr="00294388">
        <w:t xml:space="preserve"> and nitrogen being conserved as they move through an ecosystem</w:t>
      </w:r>
      <w:r>
        <w:t>.]</w:t>
      </w:r>
      <w:r w:rsidRPr="00761558">
        <w:t xml:space="preserve"> </w:t>
      </w:r>
      <w:r w:rsidRPr="005A549B">
        <w:rPr>
          <w:i/>
        </w:rPr>
        <w:t>[Assessment Boundary: Assessment is limited to proportional reasoning to describe the cycling of matter and flow of energy.]</w:t>
      </w:r>
    </w:p>
    <w:p w14:paraId="689626BB" w14:textId="77777777" w:rsidR="00FC7A65" w:rsidRDefault="00FC7A65" w:rsidP="006570C6">
      <w:pPr>
        <w:pStyle w:val="Heading2"/>
      </w:pPr>
      <w:r>
        <w:t>Mastery Statements</w:t>
      </w:r>
    </w:p>
    <w:p w14:paraId="6358CDC4" w14:textId="77777777" w:rsidR="00FC7A65" w:rsidRPr="000C36C7" w:rsidRDefault="00FC7A65" w:rsidP="009A6D8B">
      <w:pPr>
        <w:keepNext/>
      </w:pPr>
      <w:r w:rsidRPr="000C36C7">
        <w:t>Students will be able to:</w:t>
      </w:r>
    </w:p>
    <w:p w14:paraId="60DABF61" w14:textId="77777777" w:rsidR="00FC7A65" w:rsidRPr="00294388" w:rsidRDefault="00FC7A65" w:rsidP="00FC7A65">
      <w:pPr>
        <w:pStyle w:val="bulletsMastery"/>
        <w:keepNext/>
        <w:contextualSpacing w:val="0"/>
        <w:rPr>
          <w:b/>
        </w:rPr>
      </w:pPr>
      <w:r w:rsidRPr="00294388">
        <w:t xml:space="preserve">Recognize that there are fewer organisms at higher levels in </w:t>
      </w:r>
      <w:r w:rsidRPr="006F7F8B">
        <w:t>an energy pyramid</w:t>
      </w:r>
      <w:r>
        <w:t>,</w:t>
      </w:r>
      <w:r w:rsidRPr="00294388">
        <w:t xml:space="preserve"> food chain</w:t>
      </w:r>
      <w:r>
        <w:t>,</w:t>
      </w:r>
      <w:r w:rsidRPr="00294388">
        <w:t xml:space="preserve"> or </w:t>
      </w:r>
      <w:r>
        <w:t xml:space="preserve">food </w:t>
      </w:r>
      <w:r w:rsidRPr="00294388">
        <w:t>web</w:t>
      </w:r>
    </w:p>
    <w:p w14:paraId="42ECCAA6" w14:textId="77777777" w:rsidR="00FC7A65" w:rsidRPr="006F7F8B" w:rsidRDefault="00FC7A65" w:rsidP="00FC7A65">
      <w:pPr>
        <w:pStyle w:val="bulletsMastery"/>
        <w:contextualSpacing w:val="0"/>
        <w:rPr>
          <w:b/>
        </w:rPr>
      </w:pPr>
      <w:r w:rsidRPr="00294388">
        <w:t>Recognize that energy or matter decreases when moving to higher levels in an energy pyramid</w:t>
      </w:r>
      <w:r>
        <w:t xml:space="preserve"> or </w:t>
      </w:r>
      <w:r w:rsidRPr="006F7F8B">
        <w:t>food web</w:t>
      </w:r>
    </w:p>
    <w:p w14:paraId="1127170D" w14:textId="77777777" w:rsidR="00FC7A65" w:rsidRPr="00026B5C" w:rsidRDefault="00FC7A65" w:rsidP="006570C6">
      <w:pPr>
        <w:pStyle w:val="Heading2"/>
        <w:rPr>
          <w:lang w:eastAsia="ko-KR"/>
        </w:rPr>
      </w:pPr>
      <w:r w:rsidRPr="00C40235">
        <w:rPr>
          <w:lang w:eastAsia="ko-KR"/>
        </w:rPr>
        <w:lastRenderedPageBreak/>
        <w:t>Environmental Principles and Concepts</w:t>
      </w:r>
    </w:p>
    <w:p w14:paraId="23AC11E9" w14:textId="77777777" w:rsidR="00FC7A65" w:rsidRDefault="00FC7A65" w:rsidP="0076739F">
      <w:pPr>
        <w:rPr>
          <w:rFonts w:cstheme="majorBidi"/>
          <w:color w:val="000000" w:themeColor="text1"/>
          <w:szCs w:val="24"/>
        </w:rPr>
      </w:pPr>
      <w:r w:rsidRPr="00026B5C">
        <w:rPr>
          <w:rFonts w:cstheme="majorBidi"/>
          <w:color w:val="000000" w:themeColor="text1"/>
          <w:szCs w:val="24"/>
        </w:rPr>
        <w:t>Principle 1—</w:t>
      </w:r>
      <w:r w:rsidRPr="00294388">
        <w:rPr>
          <w:rFonts w:cstheme="majorBidi"/>
          <w:color w:val="000000" w:themeColor="text1"/>
          <w:szCs w:val="24"/>
        </w:rPr>
        <w:t>The long-term functioning and health of terrestrial, freshwater, coastal, and marine ecosystems are influenced by their relationships with human societies.</w:t>
      </w:r>
    </w:p>
    <w:p w14:paraId="1B37D65D" w14:textId="77777777" w:rsidR="00FC7A65" w:rsidRPr="00026B5C" w:rsidRDefault="00FC7A65" w:rsidP="0076739F">
      <w:pPr>
        <w:rPr>
          <w:rFonts w:cstheme="majorBidi"/>
          <w:color w:val="000000" w:themeColor="text1"/>
          <w:szCs w:val="24"/>
        </w:rPr>
      </w:pPr>
      <w:r>
        <w:rPr>
          <w:rFonts w:cstheme="majorBidi"/>
          <w:color w:val="000000" w:themeColor="text1"/>
          <w:szCs w:val="24"/>
        </w:rPr>
        <w:t>Principle 2</w:t>
      </w:r>
      <w:r w:rsidRPr="00294388">
        <w:rPr>
          <w:rFonts w:cstheme="majorBidi"/>
          <w:color w:val="000000" w:themeColor="text1"/>
          <w:szCs w:val="24"/>
        </w:rPr>
        <w:t>—The exchange of matter between natural systems and human societies affects the long-term functioning of both.</w:t>
      </w:r>
    </w:p>
    <w:p w14:paraId="48276289" w14:textId="77777777" w:rsidR="00FC7A65" w:rsidRDefault="00FC7A65" w:rsidP="006570C6">
      <w:pPr>
        <w:pStyle w:val="Heading2"/>
        <w:rPr>
          <w:lang w:eastAsia="ko-KR"/>
        </w:rPr>
      </w:pPr>
      <w:r>
        <w:rPr>
          <w:lang w:eastAsia="ko-KR"/>
        </w:rPr>
        <w:t>Possible Phenomena or Contexts</w:t>
      </w:r>
    </w:p>
    <w:p w14:paraId="29FBF6D1" w14:textId="77777777" w:rsidR="00FC7A65" w:rsidRDefault="00FC7A65" w:rsidP="0076739F">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238699F" w14:textId="77777777" w:rsidR="00FC7A65" w:rsidRPr="000C36C7" w:rsidRDefault="00FC7A65" w:rsidP="0076739F">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0938CD5C" w14:textId="77777777" w:rsidR="00FC7A65" w:rsidRPr="00294388" w:rsidRDefault="00FC7A65" w:rsidP="00FC7A65">
      <w:pPr>
        <w:pStyle w:val="bulletsPhenomena"/>
        <w:numPr>
          <w:ilvl w:val="0"/>
          <w:numId w:val="20"/>
        </w:numPr>
        <w:contextualSpacing w:val="0"/>
        <w:rPr>
          <w:b/>
        </w:rPr>
      </w:pPr>
      <w:r w:rsidRPr="00294388">
        <w:t>The flow of energy through a food web or ecosyste</w:t>
      </w:r>
      <w:r>
        <w:t>m, e.g. plants obtain energy from the Sun, an insect obtains energy by eating the plant, an animal obtains energy by eating the insect</w:t>
      </w:r>
    </w:p>
    <w:p w14:paraId="632AF8AB" w14:textId="77777777" w:rsidR="00FC7A65" w:rsidRPr="00294388" w:rsidRDefault="00FC7A65" w:rsidP="00FC7A65">
      <w:pPr>
        <w:pStyle w:val="bulletsPhenomena"/>
        <w:numPr>
          <w:ilvl w:val="0"/>
          <w:numId w:val="20"/>
        </w:numPr>
        <w:contextualSpacing w:val="0"/>
        <w:rPr>
          <w:b/>
        </w:rPr>
      </w:pPr>
      <w:r w:rsidRPr="00294388">
        <w:t>The cycling of matter through a food web or ecosystem</w:t>
      </w:r>
      <w:r>
        <w:t>, e.g. the matter produced by photosynthesis in plants is consumed by an animal such as a rabbit and then the rabbit is consumed by another animal, such as a coyote</w:t>
      </w:r>
    </w:p>
    <w:p w14:paraId="0292A572" w14:textId="77777777" w:rsidR="00FC7A65" w:rsidRPr="00294388" w:rsidRDefault="00FC7A65" w:rsidP="00FC7A65">
      <w:pPr>
        <w:pStyle w:val="bulletsPhenomena"/>
        <w:numPr>
          <w:ilvl w:val="0"/>
          <w:numId w:val="20"/>
        </w:numPr>
        <w:contextualSpacing w:val="0"/>
        <w:rPr>
          <w:b/>
        </w:rPr>
      </w:pPr>
      <w:r w:rsidRPr="00294388">
        <w:t>The numbers of organisms found at each trophic level</w:t>
      </w:r>
      <w:r>
        <w:t>, e.g. one mouse eats many plants, and one bobcat eats many mice, so the number of organisms decreases as you move up a matter or energy pyramid</w:t>
      </w:r>
    </w:p>
    <w:p w14:paraId="4EE1BA6A" w14:textId="77777777" w:rsidR="00FC7A65" w:rsidRDefault="00FC7A65" w:rsidP="006570C6">
      <w:pPr>
        <w:pStyle w:val="Heading2"/>
        <w:rPr>
          <w:lang w:eastAsia="ko-KR"/>
        </w:rPr>
      </w:pPr>
      <w:r w:rsidRPr="00510C04">
        <w:rPr>
          <w:lang w:eastAsia="ko-KR"/>
        </w:rPr>
        <w:t>Additional Assessment Boundaries</w:t>
      </w:r>
    </w:p>
    <w:p w14:paraId="44B95099" w14:textId="77777777" w:rsidR="00FC7A65" w:rsidRPr="00985912" w:rsidRDefault="00FC7A65" w:rsidP="00FC7A65">
      <w:pPr>
        <w:pStyle w:val="Bullets"/>
        <w:numPr>
          <w:ilvl w:val="0"/>
          <w:numId w:val="13"/>
        </w:numPr>
      </w:pPr>
      <w:r>
        <w:t>None listed at this time</w:t>
      </w:r>
    </w:p>
    <w:p w14:paraId="1455D121" w14:textId="77777777" w:rsidR="00FC7A65" w:rsidRPr="00AB7B8F" w:rsidRDefault="00FC7A65" w:rsidP="006570C6">
      <w:pPr>
        <w:pStyle w:val="Heading2"/>
      </w:pPr>
      <w:r>
        <w:t>Additional References</w:t>
      </w:r>
    </w:p>
    <w:p w14:paraId="3B44A6C5" w14:textId="77777777" w:rsidR="00FC7A65" w:rsidRPr="00130DBA" w:rsidRDefault="00FC7A65"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76739F">
        <w:t>HS-LS2-4</w:t>
      </w:r>
    </w:p>
    <w:p w14:paraId="53BEADDB" w14:textId="77777777" w:rsidR="00FC7A65" w:rsidRPr="00EA1D2C" w:rsidRDefault="00FC7A65" w:rsidP="008F4E45">
      <w:pPr>
        <w:spacing w:before="240"/>
        <w:contextualSpacing/>
        <w:rPr>
          <w:rFonts w:cs="Arial"/>
          <w:szCs w:val="24"/>
        </w:rPr>
      </w:pPr>
      <w:hyperlink r:id="rId9" w:tooltip="California Science Test Item Specification for HS-LS2-4" w:history="1">
        <w:r w:rsidRPr="004C3AE8">
          <w:rPr>
            <w:rStyle w:val="Hyperlink"/>
          </w:rPr>
          <w:t>https://www.cde.ca.gov/ta/tg/ca/documents/itemspecs-hs-ls2-4.docx</w:t>
        </w:r>
      </w:hyperlink>
    </w:p>
    <w:p w14:paraId="55207FAD" w14:textId="77777777" w:rsidR="00FC7A65" w:rsidRPr="009258F0" w:rsidRDefault="00FC7A65"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5ACEF6DF" w14:textId="77777777" w:rsidR="00FC7A65" w:rsidRDefault="00FC7A65"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50E1BFD9" w14:textId="77777777" w:rsidR="00FC7A65" w:rsidRPr="0022446A" w:rsidRDefault="00FC7A65"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F89C4D1" w14:textId="77777777" w:rsidR="00FC7A65" w:rsidRDefault="00FC7A65" w:rsidP="00F17F37">
      <w:pPr>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63506FB9" w14:textId="77777777" w:rsidR="00FC7A65" w:rsidRDefault="00FC7A65" w:rsidP="001219D5">
      <w:pPr>
        <w:keepNext/>
        <w:spacing w:before="240"/>
        <w:contextualSpacing/>
        <w:rPr>
          <w:rFonts w:cs="Arial"/>
          <w:color w:val="000000"/>
          <w:szCs w:val="24"/>
        </w:rPr>
      </w:pPr>
      <w:r>
        <w:lastRenderedPageBreak/>
        <w:t>Appendix 2: Connections to Environmental Principles and Concepts</w:t>
      </w:r>
    </w:p>
    <w:p w14:paraId="1FDAF855" w14:textId="77777777" w:rsidR="00FC7A65" w:rsidRPr="00F17F37" w:rsidRDefault="00FC7A65" w:rsidP="00F17F37">
      <w:pPr>
        <w:rPr>
          <w:color w:val="0000FF"/>
          <w:u w:val="single"/>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579AEDF4" w:rsidR="00130DBA" w:rsidRPr="00311FAD" w:rsidRDefault="00FC7A65"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E2E66" w14:textId="77777777" w:rsidR="00DE734E" w:rsidRDefault="00DE734E" w:rsidP="007525D5">
      <w:r>
        <w:separator/>
      </w:r>
    </w:p>
  </w:endnote>
  <w:endnote w:type="continuationSeparator" w:id="0">
    <w:p w14:paraId="7589E9A9" w14:textId="77777777" w:rsidR="00DE734E" w:rsidRDefault="00DE734E" w:rsidP="007525D5">
      <w:r>
        <w:continuationSeparator/>
      </w:r>
    </w:p>
  </w:endnote>
  <w:endnote w:type="continuationNotice" w:id="1">
    <w:p w14:paraId="17F70B31" w14:textId="77777777" w:rsidR="00DE734E" w:rsidRDefault="00DE73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219D5">
      <w:rPr>
        <w:noProof/>
      </w:rPr>
      <w:t>3</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219D5">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3AAA" w14:textId="77777777" w:rsidR="00DE734E" w:rsidRDefault="00DE734E" w:rsidP="007525D5">
      <w:r>
        <w:separator/>
      </w:r>
    </w:p>
  </w:footnote>
  <w:footnote w:type="continuationSeparator" w:id="0">
    <w:p w14:paraId="57A762CE" w14:textId="77777777" w:rsidR="00DE734E" w:rsidRDefault="00DE734E" w:rsidP="007525D5">
      <w:r>
        <w:continuationSeparator/>
      </w:r>
    </w:p>
  </w:footnote>
  <w:footnote w:type="continuationNotice" w:id="1">
    <w:p w14:paraId="7A16146A" w14:textId="77777777" w:rsidR="00DE734E" w:rsidRDefault="00DE73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7475C537"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A6B74">
      <w:rPr>
        <w:noProof/>
      </w:rPr>
      <w:t>HS-LS2-4 Ecosystems: Interactions, Energy, and Dynamics</w:t>
    </w:r>
    <w:r>
      <w:rPr>
        <w:noProof/>
      </w:rPr>
      <w:fldChar w:fldCharType="end"/>
    </w:r>
  </w:p>
  <w:p w14:paraId="6A66E50B" w14:textId="3D50C524"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76739F">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A85396"/>
    <w:multiLevelType w:val="hybridMultilevel"/>
    <w:tmpl w:val="5C2E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6EB3FE2"/>
    <w:multiLevelType w:val="hybridMultilevel"/>
    <w:tmpl w:val="F7D6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A3EEC"/>
    <w:multiLevelType w:val="hybridMultilevel"/>
    <w:tmpl w:val="957C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503BA"/>
    <w:multiLevelType w:val="multilevel"/>
    <w:tmpl w:val="342868FE"/>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15B2DEA"/>
    <w:multiLevelType w:val="hybridMultilevel"/>
    <w:tmpl w:val="49AE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52B14"/>
    <w:multiLevelType w:val="hybridMultilevel"/>
    <w:tmpl w:val="33709E0C"/>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2B4CF6"/>
    <w:multiLevelType w:val="hybridMultilevel"/>
    <w:tmpl w:val="BA5A7CC2"/>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9" w15:restartNumberingAfterBreak="0">
    <w:nsid w:val="612A5516"/>
    <w:multiLevelType w:val="hybridMultilevel"/>
    <w:tmpl w:val="15A608F6"/>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D1835"/>
    <w:multiLevelType w:val="hybridMultilevel"/>
    <w:tmpl w:val="F70E82A2"/>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511A3"/>
    <w:multiLevelType w:val="hybridMultilevel"/>
    <w:tmpl w:val="ED6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683453">
    <w:abstractNumId w:val="18"/>
  </w:num>
  <w:num w:numId="2" w16cid:durableId="1539202028">
    <w:abstractNumId w:val="19"/>
  </w:num>
  <w:num w:numId="3" w16cid:durableId="1983807250">
    <w:abstractNumId w:val="23"/>
  </w:num>
  <w:num w:numId="4" w16cid:durableId="1019046385">
    <w:abstractNumId w:val="16"/>
  </w:num>
  <w:num w:numId="5" w16cid:durableId="38748342">
    <w:abstractNumId w:val="24"/>
  </w:num>
  <w:num w:numId="6" w16cid:durableId="1373195165">
    <w:abstractNumId w:val="26"/>
  </w:num>
  <w:num w:numId="7" w16cid:durableId="1425567884">
    <w:abstractNumId w:val="36"/>
  </w:num>
  <w:num w:numId="8" w16cid:durableId="1379088016">
    <w:abstractNumId w:val="29"/>
  </w:num>
  <w:num w:numId="9" w16cid:durableId="1061948085">
    <w:abstractNumId w:val="28"/>
  </w:num>
  <w:num w:numId="10" w16cid:durableId="684475701">
    <w:abstractNumId w:val="21"/>
  </w:num>
  <w:num w:numId="11" w16cid:durableId="2112508914">
    <w:abstractNumId w:val="14"/>
  </w:num>
  <w:num w:numId="12" w16cid:durableId="1022782762">
    <w:abstractNumId w:val="22"/>
  </w:num>
  <w:num w:numId="13" w16cid:durableId="1367174722">
    <w:abstractNumId w:val="34"/>
  </w:num>
  <w:num w:numId="14" w16cid:durableId="1619870736">
    <w:abstractNumId w:val="10"/>
  </w:num>
  <w:num w:numId="15" w16cid:durableId="215507397">
    <w:abstractNumId w:val="18"/>
  </w:num>
  <w:num w:numId="16" w16cid:durableId="823082588">
    <w:abstractNumId w:val="35"/>
  </w:num>
  <w:num w:numId="17" w16cid:durableId="1175879195">
    <w:abstractNumId w:val="13"/>
  </w:num>
  <w:num w:numId="18" w16cid:durableId="476193778">
    <w:abstractNumId w:val="31"/>
  </w:num>
  <w:num w:numId="19" w16cid:durableId="41488299">
    <w:abstractNumId w:val="32"/>
  </w:num>
  <w:num w:numId="20" w16cid:durableId="1837917706">
    <w:abstractNumId w:val="30"/>
  </w:num>
  <w:num w:numId="21" w16cid:durableId="1722631120">
    <w:abstractNumId w:val="25"/>
  </w:num>
  <w:num w:numId="22" w16cid:durableId="2102093760">
    <w:abstractNumId w:val="9"/>
  </w:num>
  <w:num w:numId="23" w16cid:durableId="1853378639">
    <w:abstractNumId w:val="7"/>
  </w:num>
  <w:num w:numId="24" w16cid:durableId="658583113">
    <w:abstractNumId w:val="6"/>
  </w:num>
  <w:num w:numId="25" w16cid:durableId="1893887098">
    <w:abstractNumId w:val="5"/>
  </w:num>
  <w:num w:numId="26" w16cid:durableId="1767530395">
    <w:abstractNumId w:val="4"/>
  </w:num>
  <w:num w:numId="27" w16cid:durableId="2104298697">
    <w:abstractNumId w:val="8"/>
  </w:num>
  <w:num w:numId="28" w16cid:durableId="1921019943">
    <w:abstractNumId w:val="3"/>
  </w:num>
  <w:num w:numId="29" w16cid:durableId="545609638">
    <w:abstractNumId w:val="2"/>
  </w:num>
  <w:num w:numId="30" w16cid:durableId="441337405">
    <w:abstractNumId w:val="1"/>
  </w:num>
  <w:num w:numId="31" w16cid:durableId="713584177">
    <w:abstractNumId w:val="0"/>
  </w:num>
  <w:num w:numId="32" w16cid:durableId="1880167074">
    <w:abstractNumId w:val="33"/>
  </w:num>
  <w:num w:numId="33" w16cid:durableId="426511472">
    <w:abstractNumId w:val="20"/>
  </w:num>
  <w:num w:numId="34" w16cid:durableId="331570278">
    <w:abstractNumId w:val="17"/>
  </w:num>
  <w:num w:numId="35" w16cid:durableId="1339842104">
    <w:abstractNumId w:val="12"/>
  </w:num>
  <w:num w:numId="36" w16cid:durableId="476265753">
    <w:abstractNumId w:val="15"/>
  </w:num>
  <w:num w:numId="37" w16cid:durableId="1183780259">
    <w:abstractNumId w:val="34"/>
  </w:num>
  <w:num w:numId="38" w16cid:durableId="1642732769">
    <w:abstractNumId w:val="27"/>
  </w:num>
  <w:num w:numId="39" w16cid:durableId="1565022698">
    <w:abstractNumId w:val="30"/>
  </w:num>
  <w:num w:numId="40" w16cid:durableId="1752267754">
    <w:abstractNumId w:val="29"/>
  </w:num>
  <w:num w:numId="41" w16cid:durableId="380598160">
    <w:abstractNumId w:val="19"/>
  </w:num>
  <w:num w:numId="42" w16cid:durableId="1234698650">
    <w:abstractNumId w:val="23"/>
  </w:num>
  <w:num w:numId="43" w16cid:durableId="1396972960">
    <w:abstractNumId w:val="16"/>
  </w:num>
  <w:num w:numId="44" w16cid:durableId="1225490132">
    <w:abstractNumId w:val="16"/>
  </w:num>
  <w:num w:numId="45" w16cid:durableId="824274920">
    <w:abstractNumId w:val="24"/>
  </w:num>
  <w:num w:numId="46" w16cid:durableId="1380864242">
    <w:abstractNumId w:val="24"/>
  </w:num>
  <w:num w:numId="47" w16cid:durableId="1002048993">
    <w:abstractNumId w:val="26"/>
  </w:num>
  <w:num w:numId="48" w16cid:durableId="735131075">
    <w:abstractNumId w:val="34"/>
  </w:num>
  <w:num w:numId="49" w16cid:durableId="989559703">
    <w:abstractNumId w:val="36"/>
  </w:num>
  <w:num w:numId="50" w16cid:durableId="312490781">
    <w:abstractNumId w:val="36"/>
  </w:num>
  <w:num w:numId="51" w16cid:durableId="878202836">
    <w:abstractNumId w:val="34"/>
  </w:num>
  <w:num w:numId="52" w16cid:durableId="47193283">
    <w:abstractNumId w:val="34"/>
  </w:num>
  <w:num w:numId="53" w16cid:durableId="13461487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95D"/>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6436"/>
    <w:rsid w:val="0006727D"/>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19C"/>
    <w:rsid w:val="000D537C"/>
    <w:rsid w:val="000E1504"/>
    <w:rsid w:val="000E7CEB"/>
    <w:rsid w:val="000F4227"/>
    <w:rsid w:val="000F45FA"/>
    <w:rsid w:val="000F56E2"/>
    <w:rsid w:val="000F5A60"/>
    <w:rsid w:val="00101427"/>
    <w:rsid w:val="00102C74"/>
    <w:rsid w:val="0011011F"/>
    <w:rsid w:val="00110730"/>
    <w:rsid w:val="0011736C"/>
    <w:rsid w:val="00117A92"/>
    <w:rsid w:val="001219D5"/>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D6620"/>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569A"/>
    <w:rsid w:val="00260E17"/>
    <w:rsid w:val="00264CFD"/>
    <w:rsid w:val="002651D5"/>
    <w:rsid w:val="002777EC"/>
    <w:rsid w:val="00280A4D"/>
    <w:rsid w:val="00281EB2"/>
    <w:rsid w:val="00282630"/>
    <w:rsid w:val="00283757"/>
    <w:rsid w:val="00284753"/>
    <w:rsid w:val="00284B4B"/>
    <w:rsid w:val="0028652E"/>
    <w:rsid w:val="00286AB9"/>
    <w:rsid w:val="00287D1F"/>
    <w:rsid w:val="00287DFB"/>
    <w:rsid w:val="00292E83"/>
    <w:rsid w:val="00293C52"/>
    <w:rsid w:val="00294388"/>
    <w:rsid w:val="00294448"/>
    <w:rsid w:val="002A2499"/>
    <w:rsid w:val="002A321E"/>
    <w:rsid w:val="002A6B74"/>
    <w:rsid w:val="002B0079"/>
    <w:rsid w:val="002B050B"/>
    <w:rsid w:val="002B2E0D"/>
    <w:rsid w:val="002B4464"/>
    <w:rsid w:val="002C0AD7"/>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03AA"/>
    <w:rsid w:val="0036567B"/>
    <w:rsid w:val="00367DC6"/>
    <w:rsid w:val="003720F2"/>
    <w:rsid w:val="0037623A"/>
    <w:rsid w:val="00383E31"/>
    <w:rsid w:val="00385622"/>
    <w:rsid w:val="00386C80"/>
    <w:rsid w:val="003902B4"/>
    <w:rsid w:val="0039167D"/>
    <w:rsid w:val="003A0335"/>
    <w:rsid w:val="003B0BD8"/>
    <w:rsid w:val="003B5FD4"/>
    <w:rsid w:val="003B6084"/>
    <w:rsid w:val="003C636C"/>
    <w:rsid w:val="003C6678"/>
    <w:rsid w:val="003D74A5"/>
    <w:rsid w:val="003E18ED"/>
    <w:rsid w:val="003E2423"/>
    <w:rsid w:val="003E72A4"/>
    <w:rsid w:val="003F046C"/>
    <w:rsid w:val="003F2D3F"/>
    <w:rsid w:val="003F2F75"/>
    <w:rsid w:val="0041407C"/>
    <w:rsid w:val="00433A09"/>
    <w:rsid w:val="004359ED"/>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90B48"/>
    <w:rsid w:val="004A1315"/>
    <w:rsid w:val="004A32CB"/>
    <w:rsid w:val="004B13B0"/>
    <w:rsid w:val="004B28DF"/>
    <w:rsid w:val="004B61C1"/>
    <w:rsid w:val="004B7CF9"/>
    <w:rsid w:val="004C44AC"/>
    <w:rsid w:val="004C56F7"/>
    <w:rsid w:val="004D0265"/>
    <w:rsid w:val="004E5C17"/>
    <w:rsid w:val="004E6DE8"/>
    <w:rsid w:val="004F51E9"/>
    <w:rsid w:val="00503308"/>
    <w:rsid w:val="005049F2"/>
    <w:rsid w:val="005105BA"/>
    <w:rsid w:val="00510611"/>
    <w:rsid w:val="0052014F"/>
    <w:rsid w:val="0052040A"/>
    <w:rsid w:val="00520589"/>
    <w:rsid w:val="005235EE"/>
    <w:rsid w:val="0053141C"/>
    <w:rsid w:val="00543833"/>
    <w:rsid w:val="00543F29"/>
    <w:rsid w:val="005450EB"/>
    <w:rsid w:val="005467D8"/>
    <w:rsid w:val="005563AE"/>
    <w:rsid w:val="005606EA"/>
    <w:rsid w:val="00561DAB"/>
    <w:rsid w:val="00562081"/>
    <w:rsid w:val="00563123"/>
    <w:rsid w:val="005744A7"/>
    <w:rsid w:val="00583B72"/>
    <w:rsid w:val="00586A0D"/>
    <w:rsid w:val="005A09DA"/>
    <w:rsid w:val="005A549B"/>
    <w:rsid w:val="005B1096"/>
    <w:rsid w:val="005B5700"/>
    <w:rsid w:val="005C5274"/>
    <w:rsid w:val="005D0D85"/>
    <w:rsid w:val="005D7B3B"/>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0C6"/>
    <w:rsid w:val="00657C84"/>
    <w:rsid w:val="00660EE2"/>
    <w:rsid w:val="006661DA"/>
    <w:rsid w:val="00666F82"/>
    <w:rsid w:val="0067333C"/>
    <w:rsid w:val="00682EED"/>
    <w:rsid w:val="00682FA3"/>
    <w:rsid w:val="00684CCB"/>
    <w:rsid w:val="00686355"/>
    <w:rsid w:val="006A53BC"/>
    <w:rsid w:val="006A7AE5"/>
    <w:rsid w:val="006B43F1"/>
    <w:rsid w:val="006B60C4"/>
    <w:rsid w:val="006C1CA0"/>
    <w:rsid w:val="006C2676"/>
    <w:rsid w:val="006C695E"/>
    <w:rsid w:val="006C7787"/>
    <w:rsid w:val="006D15A6"/>
    <w:rsid w:val="006E00C3"/>
    <w:rsid w:val="006E6884"/>
    <w:rsid w:val="006F2016"/>
    <w:rsid w:val="006F7F8B"/>
    <w:rsid w:val="00702E59"/>
    <w:rsid w:val="00703DAD"/>
    <w:rsid w:val="007047AB"/>
    <w:rsid w:val="0070717A"/>
    <w:rsid w:val="00721A39"/>
    <w:rsid w:val="007363D8"/>
    <w:rsid w:val="00741E36"/>
    <w:rsid w:val="007424BD"/>
    <w:rsid w:val="00743CCB"/>
    <w:rsid w:val="00745C5F"/>
    <w:rsid w:val="00747947"/>
    <w:rsid w:val="00751BB8"/>
    <w:rsid w:val="007525D5"/>
    <w:rsid w:val="00754F40"/>
    <w:rsid w:val="007605A3"/>
    <w:rsid w:val="00761558"/>
    <w:rsid w:val="00764582"/>
    <w:rsid w:val="00764D2A"/>
    <w:rsid w:val="00765E46"/>
    <w:rsid w:val="0076739F"/>
    <w:rsid w:val="00782701"/>
    <w:rsid w:val="0078426C"/>
    <w:rsid w:val="00786826"/>
    <w:rsid w:val="00787EEE"/>
    <w:rsid w:val="0079293C"/>
    <w:rsid w:val="0079566C"/>
    <w:rsid w:val="007A3516"/>
    <w:rsid w:val="007A7155"/>
    <w:rsid w:val="007A7747"/>
    <w:rsid w:val="007B7907"/>
    <w:rsid w:val="007C2824"/>
    <w:rsid w:val="007C3B49"/>
    <w:rsid w:val="007C519F"/>
    <w:rsid w:val="007E45EA"/>
    <w:rsid w:val="007E4677"/>
    <w:rsid w:val="007E46AB"/>
    <w:rsid w:val="007E775A"/>
    <w:rsid w:val="007F0618"/>
    <w:rsid w:val="007F7774"/>
    <w:rsid w:val="00800A96"/>
    <w:rsid w:val="00801596"/>
    <w:rsid w:val="008045E9"/>
    <w:rsid w:val="00806590"/>
    <w:rsid w:val="00811485"/>
    <w:rsid w:val="00813AF3"/>
    <w:rsid w:val="00815618"/>
    <w:rsid w:val="00821481"/>
    <w:rsid w:val="008219F1"/>
    <w:rsid w:val="0082326C"/>
    <w:rsid w:val="008255C3"/>
    <w:rsid w:val="00831D39"/>
    <w:rsid w:val="008331E7"/>
    <w:rsid w:val="0084222C"/>
    <w:rsid w:val="008427B8"/>
    <w:rsid w:val="00844218"/>
    <w:rsid w:val="00846C76"/>
    <w:rsid w:val="00852649"/>
    <w:rsid w:val="0085598F"/>
    <w:rsid w:val="00855BBC"/>
    <w:rsid w:val="008562DB"/>
    <w:rsid w:val="0085655D"/>
    <w:rsid w:val="0085759E"/>
    <w:rsid w:val="008626AE"/>
    <w:rsid w:val="00862832"/>
    <w:rsid w:val="00866EEC"/>
    <w:rsid w:val="00867745"/>
    <w:rsid w:val="00872A5E"/>
    <w:rsid w:val="008749F9"/>
    <w:rsid w:val="00885A81"/>
    <w:rsid w:val="00885C96"/>
    <w:rsid w:val="008A6B11"/>
    <w:rsid w:val="008A6BC2"/>
    <w:rsid w:val="008B0F0A"/>
    <w:rsid w:val="008B75B8"/>
    <w:rsid w:val="008C3331"/>
    <w:rsid w:val="008C448E"/>
    <w:rsid w:val="008C62BF"/>
    <w:rsid w:val="008C7F74"/>
    <w:rsid w:val="008D343E"/>
    <w:rsid w:val="008D5346"/>
    <w:rsid w:val="008E0A9D"/>
    <w:rsid w:val="008E3932"/>
    <w:rsid w:val="008F2A86"/>
    <w:rsid w:val="008F3A5D"/>
    <w:rsid w:val="008F4E45"/>
    <w:rsid w:val="008F7201"/>
    <w:rsid w:val="009029B2"/>
    <w:rsid w:val="009052CD"/>
    <w:rsid w:val="00906283"/>
    <w:rsid w:val="00911299"/>
    <w:rsid w:val="00914743"/>
    <w:rsid w:val="00924AD5"/>
    <w:rsid w:val="0092682A"/>
    <w:rsid w:val="009322EA"/>
    <w:rsid w:val="00935CE2"/>
    <w:rsid w:val="009365C5"/>
    <w:rsid w:val="009430FA"/>
    <w:rsid w:val="00946615"/>
    <w:rsid w:val="00951FB1"/>
    <w:rsid w:val="009520D5"/>
    <w:rsid w:val="0096109E"/>
    <w:rsid w:val="00961476"/>
    <w:rsid w:val="0097029B"/>
    <w:rsid w:val="00970B7F"/>
    <w:rsid w:val="0097285D"/>
    <w:rsid w:val="00975E36"/>
    <w:rsid w:val="009850FD"/>
    <w:rsid w:val="009854D9"/>
    <w:rsid w:val="00985912"/>
    <w:rsid w:val="0098709A"/>
    <w:rsid w:val="00992698"/>
    <w:rsid w:val="009A0EF6"/>
    <w:rsid w:val="009A6D8B"/>
    <w:rsid w:val="009B0342"/>
    <w:rsid w:val="009B1846"/>
    <w:rsid w:val="009B269F"/>
    <w:rsid w:val="009B34EE"/>
    <w:rsid w:val="009B76B3"/>
    <w:rsid w:val="009C4BE7"/>
    <w:rsid w:val="009C6D59"/>
    <w:rsid w:val="009C6F60"/>
    <w:rsid w:val="009D58CF"/>
    <w:rsid w:val="009D65EE"/>
    <w:rsid w:val="009E1B98"/>
    <w:rsid w:val="009E25D6"/>
    <w:rsid w:val="009E47AB"/>
    <w:rsid w:val="009E56A4"/>
    <w:rsid w:val="009F014E"/>
    <w:rsid w:val="009F069F"/>
    <w:rsid w:val="009F153C"/>
    <w:rsid w:val="009F45EB"/>
    <w:rsid w:val="009F50CB"/>
    <w:rsid w:val="00A04BFA"/>
    <w:rsid w:val="00A05AB2"/>
    <w:rsid w:val="00A10B38"/>
    <w:rsid w:val="00A115CE"/>
    <w:rsid w:val="00A12689"/>
    <w:rsid w:val="00A133CD"/>
    <w:rsid w:val="00A16C58"/>
    <w:rsid w:val="00A21B9E"/>
    <w:rsid w:val="00A263FB"/>
    <w:rsid w:val="00A2748B"/>
    <w:rsid w:val="00A31361"/>
    <w:rsid w:val="00A33E8C"/>
    <w:rsid w:val="00A43CD9"/>
    <w:rsid w:val="00A44C4F"/>
    <w:rsid w:val="00A46DB7"/>
    <w:rsid w:val="00A55ED3"/>
    <w:rsid w:val="00A574A2"/>
    <w:rsid w:val="00A64D08"/>
    <w:rsid w:val="00A65190"/>
    <w:rsid w:val="00A71D6D"/>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6BE0"/>
    <w:rsid w:val="00AF7452"/>
    <w:rsid w:val="00B02982"/>
    <w:rsid w:val="00B05F41"/>
    <w:rsid w:val="00B179FB"/>
    <w:rsid w:val="00B35EA5"/>
    <w:rsid w:val="00B36459"/>
    <w:rsid w:val="00B3701E"/>
    <w:rsid w:val="00B41E1B"/>
    <w:rsid w:val="00B438FC"/>
    <w:rsid w:val="00B50045"/>
    <w:rsid w:val="00B5140B"/>
    <w:rsid w:val="00B553A8"/>
    <w:rsid w:val="00B63665"/>
    <w:rsid w:val="00B63D23"/>
    <w:rsid w:val="00B65B55"/>
    <w:rsid w:val="00B6683C"/>
    <w:rsid w:val="00B66D18"/>
    <w:rsid w:val="00B81234"/>
    <w:rsid w:val="00B82328"/>
    <w:rsid w:val="00B932B0"/>
    <w:rsid w:val="00B947FC"/>
    <w:rsid w:val="00BA075F"/>
    <w:rsid w:val="00BA25A2"/>
    <w:rsid w:val="00BA4B22"/>
    <w:rsid w:val="00BB08C4"/>
    <w:rsid w:val="00BB1A45"/>
    <w:rsid w:val="00BB24BB"/>
    <w:rsid w:val="00BB4346"/>
    <w:rsid w:val="00BB7E69"/>
    <w:rsid w:val="00BD39FA"/>
    <w:rsid w:val="00BD6020"/>
    <w:rsid w:val="00BD74FC"/>
    <w:rsid w:val="00BE6AD4"/>
    <w:rsid w:val="00BE7CA2"/>
    <w:rsid w:val="00BF563D"/>
    <w:rsid w:val="00BF5DBF"/>
    <w:rsid w:val="00BF6284"/>
    <w:rsid w:val="00BF6971"/>
    <w:rsid w:val="00C00567"/>
    <w:rsid w:val="00C034B4"/>
    <w:rsid w:val="00C06D58"/>
    <w:rsid w:val="00C10941"/>
    <w:rsid w:val="00C14CD9"/>
    <w:rsid w:val="00C21B14"/>
    <w:rsid w:val="00C255DB"/>
    <w:rsid w:val="00C25D84"/>
    <w:rsid w:val="00C26076"/>
    <w:rsid w:val="00C300A6"/>
    <w:rsid w:val="00C310BD"/>
    <w:rsid w:val="00C33F73"/>
    <w:rsid w:val="00C43F97"/>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1850"/>
    <w:rsid w:val="00CC648E"/>
    <w:rsid w:val="00CC6E02"/>
    <w:rsid w:val="00CE5AB8"/>
    <w:rsid w:val="00CF19CE"/>
    <w:rsid w:val="00CF24A3"/>
    <w:rsid w:val="00CF31F3"/>
    <w:rsid w:val="00D00FC4"/>
    <w:rsid w:val="00D01B4E"/>
    <w:rsid w:val="00D041E7"/>
    <w:rsid w:val="00D04BBD"/>
    <w:rsid w:val="00D2394E"/>
    <w:rsid w:val="00D23F73"/>
    <w:rsid w:val="00D247C2"/>
    <w:rsid w:val="00D2719D"/>
    <w:rsid w:val="00D277A6"/>
    <w:rsid w:val="00D331E8"/>
    <w:rsid w:val="00D340C3"/>
    <w:rsid w:val="00D40CBC"/>
    <w:rsid w:val="00D467F8"/>
    <w:rsid w:val="00D47119"/>
    <w:rsid w:val="00D55C71"/>
    <w:rsid w:val="00D56A3B"/>
    <w:rsid w:val="00D605AD"/>
    <w:rsid w:val="00D61192"/>
    <w:rsid w:val="00D6386C"/>
    <w:rsid w:val="00D70C71"/>
    <w:rsid w:val="00D738CA"/>
    <w:rsid w:val="00D739AD"/>
    <w:rsid w:val="00D75834"/>
    <w:rsid w:val="00D82B63"/>
    <w:rsid w:val="00D86E31"/>
    <w:rsid w:val="00D91A94"/>
    <w:rsid w:val="00D9258C"/>
    <w:rsid w:val="00DA0D8E"/>
    <w:rsid w:val="00DA5391"/>
    <w:rsid w:val="00DA6C2F"/>
    <w:rsid w:val="00DC26F5"/>
    <w:rsid w:val="00DD19A5"/>
    <w:rsid w:val="00DE04BA"/>
    <w:rsid w:val="00DE0E48"/>
    <w:rsid w:val="00DE67F5"/>
    <w:rsid w:val="00DE734E"/>
    <w:rsid w:val="00DF3F78"/>
    <w:rsid w:val="00DF72CC"/>
    <w:rsid w:val="00E21193"/>
    <w:rsid w:val="00E37304"/>
    <w:rsid w:val="00E3769E"/>
    <w:rsid w:val="00E42404"/>
    <w:rsid w:val="00E61045"/>
    <w:rsid w:val="00E63ED9"/>
    <w:rsid w:val="00E7262B"/>
    <w:rsid w:val="00E75CAE"/>
    <w:rsid w:val="00E76540"/>
    <w:rsid w:val="00E82B66"/>
    <w:rsid w:val="00E82F54"/>
    <w:rsid w:val="00E85B5A"/>
    <w:rsid w:val="00E86459"/>
    <w:rsid w:val="00E87DA0"/>
    <w:rsid w:val="00E91F4E"/>
    <w:rsid w:val="00EA030D"/>
    <w:rsid w:val="00EA0CA7"/>
    <w:rsid w:val="00EA1D2C"/>
    <w:rsid w:val="00EA2437"/>
    <w:rsid w:val="00EA3D3D"/>
    <w:rsid w:val="00EA45CB"/>
    <w:rsid w:val="00EB18EF"/>
    <w:rsid w:val="00EB1F78"/>
    <w:rsid w:val="00EB3311"/>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3674"/>
    <w:rsid w:val="00F669BA"/>
    <w:rsid w:val="00F722DA"/>
    <w:rsid w:val="00F73108"/>
    <w:rsid w:val="00F74B6C"/>
    <w:rsid w:val="00F75DBD"/>
    <w:rsid w:val="00F90899"/>
    <w:rsid w:val="00F95343"/>
    <w:rsid w:val="00F96442"/>
    <w:rsid w:val="00FA1F82"/>
    <w:rsid w:val="00FA5E5D"/>
    <w:rsid w:val="00FC282D"/>
    <w:rsid w:val="00FC411A"/>
    <w:rsid w:val="00FC568F"/>
    <w:rsid w:val="00FC5A40"/>
    <w:rsid w:val="00FC7A65"/>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B66"/>
    <w:pPr>
      <w:spacing w:after="240" w:line="240" w:lineRule="auto"/>
    </w:pPr>
    <w:rPr>
      <w:rFonts w:ascii="Arial" w:hAnsi="Arial"/>
      <w:sz w:val="24"/>
    </w:rPr>
  </w:style>
  <w:style w:type="paragraph" w:styleId="Heading1">
    <w:name w:val="heading 1"/>
    <w:basedOn w:val="Normal"/>
    <w:next w:val="Normal"/>
    <w:link w:val="Heading1Char"/>
    <w:autoRedefine/>
    <w:qFormat/>
    <w:rsid w:val="006570C6"/>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6570C6"/>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E82B66"/>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E82B66"/>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E82B66"/>
    <w:pPr>
      <w:ind w:left="720"/>
      <w:contextualSpacing/>
    </w:pPr>
  </w:style>
  <w:style w:type="table" w:styleId="TableGrid">
    <w:name w:val="Table Grid"/>
    <w:basedOn w:val="TableNormal"/>
    <w:uiPriority w:val="39"/>
    <w:rsid w:val="00E8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2B66"/>
    <w:rPr>
      <w:sz w:val="16"/>
      <w:szCs w:val="16"/>
    </w:rPr>
  </w:style>
  <w:style w:type="paragraph" w:styleId="CommentText">
    <w:name w:val="annotation text"/>
    <w:basedOn w:val="Normal"/>
    <w:link w:val="CommentTextChar"/>
    <w:semiHidden/>
    <w:unhideWhenUsed/>
    <w:rsid w:val="00E82B66"/>
    <w:rPr>
      <w:sz w:val="20"/>
      <w:szCs w:val="20"/>
    </w:rPr>
  </w:style>
  <w:style w:type="character" w:customStyle="1" w:styleId="CommentTextChar">
    <w:name w:val="Comment Text Char"/>
    <w:basedOn w:val="DefaultParagraphFont"/>
    <w:link w:val="CommentText"/>
    <w:semiHidden/>
    <w:rsid w:val="00E82B6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2B66"/>
    <w:rPr>
      <w:b/>
      <w:bCs/>
    </w:rPr>
  </w:style>
  <w:style w:type="character" w:customStyle="1" w:styleId="CommentSubjectChar">
    <w:name w:val="Comment Subject Char"/>
    <w:basedOn w:val="CommentTextChar"/>
    <w:link w:val="CommentSubject"/>
    <w:uiPriority w:val="99"/>
    <w:semiHidden/>
    <w:rsid w:val="00E82B66"/>
    <w:rPr>
      <w:rFonts w:ascii="Arial" w:hAnsi="Arial"/>
      <w:b/>
      <w:bCs/>
      <w:sz w:val="20"/>
      <w:szCs w:val="20"/>
    </w:rPr>
  </w:style>
  <w:style w:type="paragraph" w:styleId="BalloonText">
    <w:name w:val="Balloon Text"/>
    <w:basedOn w:val="Normal"/>
    <w:link w:val="BalloonTextChar"/>
    <w:uiPriority w:val="99"/>
    <w:semiHidden/>
    <w:unhideWhenUsed/>
    <w:rsid w:val="00E82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B66"/>
    <w:rPr>
      <w:rFonts w:ascii="Segoe UI" w:hAnsi="Segoe UI" w:cs="Segoe UI"/>
      <w:sz w:val="18"/>
      <w:szCs w:val="18"/>
    </w:rPr>
  </w:style>
  <w:style w:type="paragraph" w:styleId="Footer">
    <w:name w:val="footer"/>
    <w:basedOn w:val="Normal"/>
    <w:link w:val="FooterChar"/>
    <w:uiPriority w:val="99"/>
    <w:unhideWhenUsed/>
    <w:rsid w:val="00E82B66"/>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E82B66"/>
    <w:rPr>
      <w:rFonts w:ascii="Arial" w:eastAsia="Malgun Gothic" w:hAnsi="Arial" w:cs="Times New Roman"/>
      <w:sz w:val="24"/>
      <w:lang w:eastAsia="ko-KR"/>
    </w:rPr>
  </w:style>
  <w:style w:type="paragraph" w:styleId="NormalWeb">
    <w:name w:val="Normal (Web)"/>
    <w:basedOn w:val="Normal"/>
    <w:uiPriority w:val="99"/>
    <w:unhideWhenUsed/>
    <w:rsid w:val="00E82B66"/>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E82B66"/>
    <w:rPr>
      <w:color w:val="0000FF" w:themeColor="hyperlink"/>
      <w:u w:val="single"/>
    </w:rPr>
  </w:style>
  <w:style w:type="character" w:styleId="FollowedHyperlink">
    <w:name w:val="FollowedHyperlink"/>
    <w:basedOn w:val="DefaultParagraphFont"/>
    <w:uiPriority w:val="99"/>
    <w:semiHidden/>
    <w:unhideWhenUsed/>
    <w:rsid w:val="00E82B66"/>
    <w:rPr>
      <w:color w:val="954F72" w:themeColor="followedHyperlink"/>
      <w:u w:val="single"/>
    </w:rPr>
  </w:style>
  <w:style w:type="table" w:customStyle="1" w:styleId="TableGrid0">
    <w:name w:val="TableGrid"/>
    <w:rsid w:val="00E82B6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E82B66"/>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E82B66"/>
    <w:rPr>
      <w:rFonts w:ascii="Arial" w:eastAsia="Malgun Gothic" w:hAnsi="Arial" w:cs="Times New Roman"/>
      <w:sz w:val="24"/>
      <w:lang w:eastAsia="ko-KR"/>
    </w:rPr>
  </w:style>
  <w:style w:type="paragraph" w:styleId="Title">
    <w:name w:val="Title"/>
    <w:basedOn w:val="Normal"/>
    <w:next w:val="Normal"/>
    <w:link w:val="TitleChar"/>
    <w:uiPriority w:val="10"/>
    <w:rsid w:val="00E82B66"/>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B66"/>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E82B66"/>
    <w:pPr>
      <w:ind w:left="720" w:hanging="720"/>
    </w:pPr>
    <w:rPr>
      <w:rFonts w:eastAsia="Batang"/>
    </w:rPr>
  </w:style>
  <w:style w:type="paragraph" w:customStyle="1" w:styleId="EndNoteBibliography">
    <w:name w:val="EndNote Bibliography"/>
    <w:basedOn w:val="Normal"/>
    <w:link w:val="EndNoteBibliographyChar"/>
    <w:rsid w:val="00E82B66"/>
    <w:pPr>
      <w:spacing w:after="160"/>
    </w:pPr>
    <w:rPr>
      <w:rFonts w:ascii="Calibri" w:hAnsi="Calibri"/>
      <w:noProof/>
    </w:rPr>
  </w:style>
  <w:style w:type="character" w:customStyle="1" w:styleId="EndNoteBibliographyChar">
    <w:name w:val="EndNote Bibliography Char"/>
    <w:basedOn w:val="DefaultParagraphFont"/>
    <w:link w:val="EndNoteBibliography"/>
    <w:rsid w:val="00E82B66"/>
    <w:rPr>
      <w:rFonts w:ascii="Calibri" w:hAnsi="Calibri"/>
      <w:noProof/>
      <w:sz w:val="24"/>
    </w:rPr>
  </w:style>
  <w:style w:type="character" w:styleId="Emphasis">
    <w:name w:val="Emphasis"/>
    <w:basedOn w:val="DefaultParagraphFont"/>
    <w:uiPriority w:val="20"/>
    <w:rsid w:val="00E82B66"/>
    <w:rPr>
      <w:i/>
      <w:iCs/>
    </w:rPr>
  </w:style>
  <w:style w:type="paragraph" w:customStyle="1" w:styleId="Bullets">
    <w:name w:val="Bullets"/>
    <w:basedOn w:val="ListParagraph"/>
    <w:rsid w:val="00E82B66"/>
    <w:pPr>
      <w:numPr>
        <w:numId w:val="48"/>
      </w:numPr>
      <w:spacing w:before="240"/>
      <w:contextualSpacing w:val="0"/>
    </w:pPr>
  </w:style>
  <w:style w:type="character" w:customStyle="1" w:styleId="Heading1Char">
    <w:name w:val="Heading 1 Char"/>
    <w:link w:val="Heading1"/>
    <w:rsid w:val="006570C6"/>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6570C6"/>
    <w:rPr>
      <w:rFonts w:ascii="Arial" w:eastAsiaTheme="majorEastAsia" w:hAnsi="Arial" w:cs="Arial"/>
      <w:b/>
      <w:sz w:val="32"/>
      <w:szCs w:val="28"/>
    </w:rPr>
  </w:style>
  <w:style w:type="character" w:customStyle="1" w:styleId="Heading3Char">
    <w:name w:val="Heading 3 Char"/>
    <w:basedOn w:val="DefaultParagraphFont"/>
    <w:link w:val="Heading3"/>
    <w:uiPriority w:val="9"/>
    <w:rsid w:val="00E82B66"/>
    <w:rPr>
      <w:rFonts w:ascii="Arial" w:eastAsiaTheme="majorEastAsia" w:hAnsi="Arial" w:cstheme="majorBidi"/>
      <w:b/>
      <w:i/>
      <w:color w:val="000000" w:themeColor="text1"/>
      <w:sz w:val="28"/>
      <w:szCs w:val="24"/>
    </w:rPr>
  </w:style>
  <w:style w:type="paragraph" w:customStyle="1" w:styleId="NormalIndent">
    <w:name w:val="NormalIndent"/>
    <w:basedOn w:val="Normal"/>
    <w:rsid w:val="00E82B66"/>
    <w:pPr>
      <w:spacing w:before="240"/>
      <w:ind w:left="1800" w:hanging="900"/>
    </w:pPr>
  </w:style>
  <w:style w:type="paragraph" w:customStyle="1" w:styleId="NormalTable">
    <w:name w:val="NormalTable"/>
    <w:basedOn w:val="Normal"/>
    <w:rsid w:val="00E82B66"/>
  </w:style>
  <w:style w:type="paragraph" w:customStyle="1" w:styleId="Numbered">
    <w:name w:val="Numbered"/>
    <w:basedOn w:val="ListParagraph"/>
    <w:rsid w:val="00E82B66"/>
    <w:pPr>
      <w:numPr>
        <w:numId w:val="41"/>
      </w:numPr>
      <w:contextualSpacing w:val="0"/>
    </w:pPr>
  </w:style>
  <w:style w:type="paragraph" w:customStyle="1" w:styleId="NumberedSub">
    <w:name w:val="NumberedSub"/>
    <w:basedOn w:val="ListParagraph"/>
    <w:rsid w:val="00E82B66"/>
    <w:pPr>
      <w:numPr>
        <w:numId w:val="42"/>
      </w:numPr>
      <w:contextualSpacing w:val="0"/>
    </w:pPr>
  </w:style>
  <w:style w:type="paragraph" w:customStyle="1" w:styleId="NumberedSubSub">
    <w:name w:val="NumberedSubSub"/>
    <w:basedOn w:val="ListParagraph"/>
    <w:rsid w:val="00E82B66"/>
    <w:pPr>
      <w:numPr>
        <w:numId w:val="44"/>
      </w:numPr>
      <w:contextualSpacing w:val="0"/>
    </w:pPr>
  </w:style>
  <w:style w:type="paragraph" w:customStyle="1" w:styleId="NumberedSubSubOne">
    <w:name w:val="NumberedSubSubOne"/>
    <w:basedOn w:val="NumberedSubSub"/>
    <w:rsid w:val="00E82B66"/>
    <w:pPr>
      <w:ind w:left="1296" w:hanging="288"/>
      <w:contextualSpacing/>
    </w:pPr>
  </w:style>
  <w:style w:type="paragraph" w:customStyle="1" w:styleId="NumberedSubSubSub">
    <w:name w:val="NumberedSubSubSub"/>
    <w:basedOn w:val="ListParagraph"/>
    <w:rsid w:val="00E82B66"/>
    <w:pPr>
      <w:numPr>
        <w:numId w:val="46"/>
      </w:numPr>
      <w:contextualSpacing w:val="0"/>
    </w:pPr>
  </w:style>
  <w:style w:type="paragraph" w:customStyle="1" w:styleId="NumberedSubSubSubOne">
    <w:name w:val="NumberedSubSubSubOne"/>
    <w:basedOn w:val="NumberedSubSubSub"/>
    <w:rsid w:val="00E82B66"/>
    <w:pPr>
      <w:ind w:left="1800" w:hanging="288"/>
      <w:contextualSpacing/>
    </w:pPr>
  </w:style>
  <w:style w:type="paragraph" w:customStyle="1" w:styleId="References">
    <w:name w:val="References"/>
    <w:basedOn w:val="Normal"/>
    <w:rsid w:val="00E82B66"/>
    <w:pPr>
      <w:ind w:left="216" w:hanging="216"/>
    </w:pPr>
    <w:rPr>
      <w:rFonts w:eastAsia="SimSun" w:cs="Times New Roman"/>
      <w:color w:val="000000"/>
      <w:szCs w:val="24"/>
    </w:rPr>
  </w:style>
  <w:style w:type="paragraph" w:customStyle="1" w:styleId="Spec">
    <w:name w:val="Spec"/>
    <w:basedOn w:val="ListParagraph"/>
    <w:rsid w:val="00E82B66"/>
    <w:pPr>
      <w:ind w:left="735" w:hanging="749"/>
      <w:contextualSpacing w:val="0"/>
    </w:pPr>
    <w:rPr>
      <w:rFonts w:eastAsia="Calibri" w:cs="Calibri"/>
    </w:rPr>
  </w:style>
  <w:style w:type="paragraph" w:customStyle="1" w:styleId="TableHead">
    <w:name w:val="TableHead"/>
    <w:basedOn w:val="Normal"/>
    <w:rsid w:val="00E82B66"/>
    <w:pPr>
      <w:spacing w:before="20" w:after="20"/>
      <w:jc w:val="center"/>
    </w:pPr>
    <w:rPr>
      <w:b/>
    </w:rPr>
  </w:style>
  <w:style w:type="paragraph" w:customStyle="1" w:styleId="TableNote">
    <w:name w:val="TableNote"/>
    <w:basedOn w:val="Normal"/>
    <w:rsid w:val="00E82B66"/>
    <w:rPr>
      <w:b/>
      <w:bCs/>
      <w:i/>
      <w:iCs/>
    </w:rPr>
  </w:style>
  <w:style w:type="paragraph" w:customStyle="1" w:styleId="NumberedSubSubSubSub">
    <w:name w:val="NumberedSubSubSubSub"/>
    <w:basedOn w:val="ListParagraph"/>
    <w:rsid w:val="00E82B66"/>
    <w:pPr>
      <w:numPr>
        <w:numId w:val="47"/>
      </w:numPr>
      <w:contextualSpacing w:val="0"/>
    </w:pPr>
  </w:style>
  <w:style w:type="paragraph" w:customStyle="1" w:styleId="PerformanceExpectation">
    <w:name w:val="Performance Expectation"/>
    <w:basedOn w:val="NormalIndent"/>
    <w:rsid w:val="00E82B66"/>
    <w:pPr>
      <w:ind w:left="630" w:firstLine="0"/>
    </w:pPr>
    <w:rPr>
      <w:b/>
    </w:rPr>
  </w:style>
  <w:style w:type="paragraph" w:customStyle="1" w:styleId="PEClarification">
    <w:name w:val="PEClarification"/>
    <w:basedOn w:val="NormalIndent"/>
    <w:rsid w:val="00E82B66"/>
    <w:pPr>
      <w:ind w:left="634" w:firstLine="0"/>
    </w:pPr>
    <w:rPr>
      <w:color w:val="595959" w:themeColor="text1" w:themeTint="A6"/>
    </w:rPr>
  </w:style>
  <w:style w:type="paragraph" w:customStyle="1" w:styleId="TableBullets">
    <w:name w:val="TableBullets"/>
    <w:basedOn w:val="Bullets"/>
    <w:rsid w:val="00E82B66"/>
  </w:style>
  <w:style w:type="table" w:customStyle="1" w:styleId="PEtable">
    <w:name w:val="PE table"/>
    <w:basedOn w:val="TableNormal"/>
    <w:uiPriority w:val="99"/>
    <w:rsid w:val="00E82B66"/>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E82B66"/>
    <w:pPr>
      <w:ind w:left="792" w:hanging="792"/>
    </w:pPr>
    <w:rPr>
      <w:rFonts w:cs="Arial"/>
      <w:szCs w:val="24"/>
    </w:rPr>
  </w:style>
  <w:style w:type="paragraph" w:customStyle="1" w:styleId="DCITargets">
    <w:name w:val="DCITargets"/>
    <w:basedOn w:val="Subpractice"/>
    <w:rsid w:val="00E82B66"/>
    <w:pPr>
      <w:tabs>
        <w:tab w:val="right" w:pos="1440"/>
      </w:tabs>
      <w:spacing w:before="240"/>
      <w:ind w:left="1800" w:hanging="1512"/>
    </w:pPr>
  </w:style>
  <w:style w:type="paragraph" w:customStyle="1" w:styleId="NormalNote">
    <w:name w:val="NormalNote"/>
    <w:basedOn w:val="TableNote"/>
    <w:rsid w:val="00E82B66"/>
    <w:pPr>
      <w:spacing w:before="120"/>
    </w:pPr>
  </w:style>
  <w:style w:type="character" w:customStyle="1" w:styleId="Heading4Char">
    <w:name w:val="Heading 4 Char"/>
    <w:basedOn w:val="DefaultParagraphFont"/>
    <w:link w:val="Heading4"/>
    <w:uiPriority w:val="9"/>
    <w:rsid w:val="00E82B6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E82B66"/>
    <w:pPr>
      <w:spacing w:after="0"/>
    </w:pPr>
    <w:rPr>
      <w:sz w:val="20"/>
      <w:szCs w:val="20"/>
    </w:rPr>
  </w:style>
  <w:style w:type="character" w:customStyle="1" w:styleId="FootnoteTextChar">
    <w:name w:val="Footnote Text Char"/>
    <w:basedOn w:val="DefaultParagraphFont"/>
    <w:link w:val="FootnoteText"/>
    <w:uiPriority w:val="99"/>
    <w:rsid w:val="00E82B66"/>
    <w:rPr>
      <w:rFonts w:ascii="Arial" w:hAnsi="Arial"/>
      <w:sz w:val="20"/>
      <w:szCs w:val="20"/>
    </w:rPr>
  </w:style>
  <w:style w:type="character" w:styleId="FootnoteReference">
    <w:name w:val="footnote reference"/>
    <w:basedOn w:val="DefaultParagraphFont"/>
    <w:uiPriority w:val="99"/>
    <w:unhideWhenUsed/>
    <w:rsid w:val="00E82B66"/>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E82B66"/>
    <w:pPr>
      <w:spacing w:before="240"/>
      <w:ind w:left="1800" w:hanging="720"/>
    </w:pPr>
  </w:style>
  <w:style w:type="paragraph" w:customStyle="1" w:styleId="Subpractice-3">
    <w:name w:val="Subpractice-3"/>
    <w:basedOn w:val="Subpractice"/>
    <w:rsid w:val="00E82B66"/>
    <w:pPr>
      <w:spacing w:before="240"/>
      <w:ind w:left="1800" w:hanging="900"/>
    </w:pPr>
  </w:style>
  <w:style w:type="paragraph" w:customStyle="1" w:styleId="HeaderName">
    <w:name w:val="Header Name"/>
    <w:basedOn w:val="Header"/>
    <w:qFormat/>
    <w:rsid w:val="00E82B66"/>
    <w:pPr>
      <w:tabs>
        <w:tab w:val="clear" w:pos="4680"/>
      </w:tabs>
      <w:spacing w:after="240"/>
      <w:contextualSpacing/>
    </w:pPr>
    <w:rPr>
      <w:b/>
    </w:rPr>
  </w:style>
  <w:style w:type="paragraph" w:customStyle="1" w:styleId="TableHeader">
    <w:name w:val="TableHeader"/>
    <w:basedOn w:val="Normal"/>
    <w:qFormat/>
    <w:rsid w:val="00E82B66"/>
    <w:pPr>
      <w:spacing w:before="240"/>
    </w:pPr>
    <w:rPr>
      <w:rFonts w:cs="Arial"/>
      <w:b/>
      <w:szCs w:val="24"/>
    </w:rPr>
  </w:style>
  <w:style w:type="paragraph" w:customStyle="1" w:styleId="TableNumbers">
    <w:name w:val="TableNumbers"/>
    <w:basedOn w:val="TableBullets"/>
    <w:qFormat/>
    <w:rsid w:val="00E82B66"/>
    <w:pPr>
      <w:numPr>
        <w:numId w:val="50"/>
      </w:numPr>
    </w:pPr>
  </w:style>
  <w:style w:type="paragraph" w:customStyle="1" w:styleId="CrossCuttingTargets">
    <w:name w:val="CrossCuttingTargets"/>
    <w:basedOn w:val="NormalIndent"/>
    <w:rsid w:val="00E82B66"/>
  </w:style>
  <w:style w:type="paragraph" w:customStyle="1" w:styleId="Paragraph">
    <w:name w:val="Paragraph"/>
    <w:basedOn w:val="Normal"/>
    <w:qFormat/>
    <w:rsid w:val="00E82B66"/>
    <w:pPr>
      <w:keepNext/>
      <w:keepLines/>
      <w:spacing w:before="240"/>
    </w:pPr>
    <w:rPr>
      <w:rFonts w:cs="Arial"/>
      <w:szCs w:val="24"/>
    </w:rPr>
  </w:style>
  <w:style w:type="paragraph" w:customStyle="1" w:styleId="DashedBullets">
    <w:name w:val="DashedBullets"/>
    <w:basedOn w:val="Bullets"/>
    <w:qFormat/>
    <w:rsid w:val="00E82B66"/>
    <w:pPr>
      <w:numPr>
        <w:numId w:val="40"/>
      </w:numPr>
    </w:pPr>
  </w:style>
  <w:style w:type="paragraph" w:customStyle="1" w:styleId="ScienceFrameworkLinks">
    <w:name w:val="ScienceFrameworkLinks"/>
    <w:basedOn w:val="Normal"/>
    <w:qFormat/>
    <w:rsid w:val="00E82B66"/>
    <w:pPr>
      <w:spacing w:before="240"/>
      <w:ind w:left="450"/>
    </w:pPr>
    <w:rPr>
      <w:rFonts w:cs="Arial"/>
      <w:i/>
      <w:szCs w:val="24"/>
    </w:rPr>
  </w:style>
  <w:style w:type="character" w:styleId="PlaceholderText">
    <w:name w:val="Placeholder Text"/>
    <w:basedOn w:val="DefaultParagraphFont"/>
    <w:uiPriority w:val="99"/>
    <w:semiHidden/>
    <w:rsid w:val="00E82B66"/>
    <w:rPr>
      <w:color w:val="808080"/>
    </w:rPr>
  </w:style>
  <w:style w:type="character" w:customStyle="1" w:styleId="UnresolvedMention1">
    <w:name w:val="Unresolved Mention1"/>
    <w:basedOn w:val="DefaultParagraphFont"/>
    <w:uiPriority w:val="99"/>
    <w:semiHidden/>
    <w:unhideWhenUsed/>
    <w:rsid w:val="00E82B66"/>
    <w:rPr>
      <w:color w:val="605E5C"/>
      <w:shd w:val="clear" w:color="auto" w:fill="E1DFDD"/>
    </w:rPr>
  </w:style>
  <w:style w:type="paragraph" w:customStyle="1" w:styleId="ParagraphItalic">
    <w:name w:val="ParagraphItalic"/>
    <w:basedOn w:val="Normal"/>
    <w:qFormat/>
    <w:rsid w:val="00E82B66"/>
    <w:pPr>
      <w:spacing w:before="240"/>
    </w:pPr>
    <w:rPr>
      <w:rFonts w:cs="Arial"/>
      <w:i/>
      <w:szCs w:val="24"/>
    </w:rPr>
  </w:style>
  <w:style w:type="paragraph" w:customStyle="1" w:styleId="TableConnections">
    <w:name w:val="TableConnections"/>
    <w:basedOn w:val="TableHeader"/>
    <w:qFormat/>
    <w:rsid w:val="00E82B66"/>
    <w:pPr>
      <w:pBdr>
        <w:top w:val="dashed" w:sz="8" w:space="8" w:color="auto"/>
      </w:pBdr>
      <w:jc w:val="center"/>
    </w:pPr>
    <w:rPr>
      <w:i/>
    </w:rPr>
  </w:style>
  <w:style w:type="paragraph" w:customStyle="1" w:styleId="TableNumbers2">
    <w:name w:val="TableNumbers2"/>
    <w:basedOn w:val="TableNumbers"/>
    <w:qFormat/>
    <w:rsid w:val="00E82B66"/>
  </w:style>
  <w:style w:type="paragraph" w:customStyle="1" w:styleId="Default">
    <w:name w:val="Default"/>
    <w:rsid w:val="00E82B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E82B66"/>
    <w:pPr>
      <w:numPr>
        <w:numId w:val="38"/>
      </w:numPr>
      <w:spacing w:before="240"/>
    </w:pPr>
  </w:style>
  <w:style w:type="paragraph" w:customStyle="1" w:styleId="bulletsPhenomena">
    <w:name w:val="bulletsPhenomena"/>
    <w:basedOn w:val="ListParagraph"/>
    <w:rsid w:val="00E82B66"/>
    <w:pPr>
      <w:numPr>
        <w:numId w:val="39"/>
      </w:numPr>
      <w:spacing w:before="240"/>
    </w:pPr>
  </w:style>
  <w:style w:type="paragraph" w:customStyle="1" w:styleId="Header4">
    <w:name w:val="Header 4"/>
    <w:basedOn w:val="Heading4"/>
    <w:link w:val="Header4Char"/>
    <w:autoRedefine/>
    <w:qFormat/>
    <w:rsid w:val="00E82B66"/>
    <w:rPr>
      <w:color w:val="000000" w:themeColor="text1"/>
    </w:rPr>
  </w:style>
  <w:style w:type="character" w:customStyle="1" w:styleId="Header4Char">
    <w:name w:val="Header 4 Char"/>
    <w:basedOn w:val="Heading3Char"/>
    <w:link w:val="Header4"/>
    <w:rsid w:val="00E82B66"/>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E8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hs-ls2-4.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38F73E8-6123-4EF9-9AC8-DA536798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Specification—HS-LS2-4 - CAASPP (CA Dept of Education)</dc:title>
  <dc:subject>This CAA for Science item specification describes HS-LS2-4 Life Sciences.</dc:subject>
  <dc:creator/>
  <cp:keywords/>
  <dc:description/>
  <cp:lastModifiedBy/>
  <cp:revision>1</cp:revision>
  <dcterms:created xsi:type="dcterms:W3CDTF">2025-03-20T18:42:00Z</dcterms:created>
  <dcterms:modified xsi:type="dcterms:W3CDTF">2025-03-20T18:42:00Z</dcterms:modified>
</cp:coreProperties>
</file>