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A5B3" w14:textId="77777777" w:rsidR="00C103A7" w:rsidRDefault="00C103A7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846C7FB" wp14:editId="2E72D07C">
            <wp:extent cx="1060704" cy="521208"/>
            <wp:effectExtent l="0" t="0" r="6350" b="0"/>
            <wp:docPr id="20" name="Picture 20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8750" w14:textId="77777777" w:rsidR="00C103A7" w:rsidRPr="00B63D23" w:rsidRDefault="00C103A7" w:rsidP="003C636C">
      <w:pPr>
        <w:pStyle w:val="HeaderName"/>
        <w:pBdr>
          <w:bottom w:val="none" w:sz="0" w:space="0" w:color="auto"/>
        </w:pBdr>
        <w:spacing w:after="0"/>
      </w:pPr>
      <w:r w:rsidRPr="008C2C77">
        <w:t>HS-PS3-5 Energy</w:t>
      </w:r>
    </w:p>
    <w:p w14:paraId="5D36E63F" w14:textId="77777777" w:rsidR="00C103A7" w:rsidRPr="00BB08C4" w:rsidRDefault="00C103A7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E2BE517" w14:textId="77777777" w:rsidR="00C103A7" w:rsidRPr="00BC4554" w:rsidRDefault="00C103A7" w:rsidP="00BC4554">
      <w:pPr>
        <w:pStyle w:val="Heading1"/>
      </w:pPr>
      <w:r w:rsidRPr="00BC4554">
        <w:t>HS-PS3-5 Energy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3-5."/>
      </w:tblPr>
      <w:tblGrid>
        <w:gridCol w:w="3325"/>
        <w:gridCol w:w="3510"/>
        <w:gridCol w:w="3245"/>
      </w:tblGrid>
      <w:tr w:rsidR="00C103A7" w:rsidRPr="00C33904" w14:paraId="103DE470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073E8" w14:textId="77777777" w:rsidR="00C103A7" w:rsidRPr="00C33904" w:rsidRDefault="00C103A7" w:rsidP="00040643">
            <w:pPr>
              <w:pStyle w:val="TableHead"/>
            </w:pPr>
            <w:r w:rsidRPr="00C3390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6B48DF" w14:textId="77777777" w:rsidR="00C103A7" w:rsidRPr="00C33904" w:rsidRDefault="00C103A7" w:rsidP="00ED14F4">
            <w:pPr>
              <w:pStyle w:val="TableHead"/>
            </w:pPr>
            <w:r w:rsidRPr="00C33904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D778B1" w14:textId="77777777" w:rsidR="00C103A7" w:rsidRPr="00C33904" w:rsidRDefault="00C103A7" w:rsidP="00040643">
            <w:pPr>
              <w:pStyle w:val="TableHead"/>
            </w:pPr>
            <w:r w:rsidRPr="00C33904">
              <w:t>Essential Understanding</w:t>
            </w:r>
          </w:p>
        </w:tc>
      </w:tr>
      <w:tr w:rsidR="00C103A7" w:rsidRPr="00510C04" w14:paraId="545E61F0" w14:textId="77777777" w:rsidTr="00485187">
        <w:trPr>
          <w:cantSplit/>
          <w:trHeight w:val="367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17150C4" w14:textId="77777777" w:rsidR="00C103A7" w:rsidRPr="007C2824" w:rsidRDefault="00C103A7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108E9">
              <w:t>Identify a model (e.g., drawing, diagram) that shows the cause and effect relationships between forces produced by electric or magnetic fields.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3342BE5" w14:textId="77777777" w:rsidR="00C103A7" w:rsidRDefault="00C103A7" w:rsidP="006E3E9A">
            <w:pPr>
              <w:pStyle w:val="TableBullets"/>
              <w:numPr>
                <w:ilvl w:val="0"/>
                <w:numId w:val="3"/>
              </w:numPr>
              <w:spacing w:before="0"/>
            </w:pPr>
            <w:r w:rsidRPr="002108E9">
              <w:t>Identify a model (e.g., drawi</w:t>
            </w:r>
            <w:bookmarkStart w:id="0" w:name="_GoBack"/>
            <w:bookmarkEnd w:id="0"/>
            <w:r w:rsidRPr="002108E9">
              <w:t>ng, diagram) that shows the cause and effect relationships between forces produced by electric fields.</w:t>
            </w:r>
          </w:p>
          <w:p w14:paraId="6384CEF9" w14:textId="77777777" w:rsidR="00C103A7" w:rsidRPr="002108E9" w:rsidRDefault="00C103A7" w:rsidP="006E3E9A">
            <w:pPr>
              <w:pStyle w:val="TableBullets"/>
              <w:numPr>
                <w:ilvl w:val="0"/>
                <w:numId w:val="3"/>
              </w:numPr>
              <w:spacing w:before="0" w:after="0"/>
              <w:rPr>
                <w:rFonts w:cs="Arial"/>
                <w:szCs w:val="24"/>
              </w:rPr>
            </w:pPr>
            <w:r w:rsidRPr="002108E9">
              <w:t>Identify a model (e.g., drawing, diagram) that shows the cause and effect relationships between forces produced by magnetic fields.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9051E0A" w14:textId="77777777" w:rsidR="00C103A7" w:rsidRPr="00311FAD" w:rsidRDefault="00C103A7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108E9">
              <w:t>Identify electric and magnetic forces that attract or repulse.</w:t>
            </w:r>
          </w:p>
        </w:tc>
      </w:tr>
    </w:tbl>
    <w:p w14:paraId="43E01B37" w14:textId="77777777" w:rsidR="00C103A7" w:rsidRPr="00BC4554" w:rsidRDefault="00C103A7" w:rsidP="00BC4554">
      <w:pPr>
        <w:pStyle w:val="Heading2"/>
        <w:rPr>
          <w:rStyle w:val="Heading2Char"/>
        </w:rPr>
      </w:pPr>
      <w:r w:rsidRPr="00BC4554">
        <w:rPr>
          <w:rStyle w:val="Heading2Char"/>
          <w:b/>
        </w:rPr>
        <w:t>CA NGSS Performance Expectation</w:t>
      </w:r>
    </w:p>
    <w:p w14:paraId="0780DD75" w14:textId="77777777" w:rsidR="00C103A7" w:rsidRDefault="00C103A7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5BC8820" w14:textId="77777777" w:rsidR="00C103A7" w:rsidRDefault="00C103A7" w:rsidP="008C2C77">
      <w:pPr>
        <w:rPr>
          <w:i/>
        </w:rPr>
      </w:pPr>
      <w:r w:rsidRPr="002108E9">
        <w:rPr>
          <w:b/>
        </w:rPr>
        <w:t xml:space="preserve">Develop and use a model of two objects interacting through electric or magnetic fields to illustrate the forces between objects and the changes in energy of the objects due to the interaction. </w:t>
      </w:r>
      <w:r>
        <w:t>[</w:t>
      </w:r>
      <w:r w:rsidRPr="00761558">
        <w:t xml:space="preserve">Clarification Statement: </w:t>
      </w:r>
      <w:r w:rsidRPr="002108E9">
        <w:t>Examples of models could include drawings, diagrams, and texts, such as drawings of what happens when two charges of opposi</w:t>
      </w:r>
      <w:r>
        <w:t>te polarity are near each other.]</w:t>
      </w:r>
      <w:r w:rsidRPr="00761558">
        <w:t xml:space="preserve"> </w:t>
      </w:r>
      <w:r w:rsidRPr="00FE24DB">
        <w:rPr>
          <w:i/>
        </w:rPr>
        <w:t>[Assessment Boundary: Assessment is limited to systems containing two objects.]</w:t>
      </w:r>
    </w:p>
    <w:p w14:paraId="5CBF1D6C" w14:textId="77777777" w:rsidR="00C103A7" w:rsidRDefault="00C103A7" w:rsidP="00BC4554">
      <w:pPr>
        <w:pStyle w:val="Heading2"/>
        <w:rPr>
          <w:i/>
        </w:rPr>
      </w:pPr>
      <w:r w:rsidRPr="008C2C77">
        <w:t>Mastery Statements</w:t>
      </w:r>
    </w:p>
    <w:p w14:paraId="2AD8A45C" w14:textId="77777777" w:rsidR="00C103A7" w:rsidRDefault="00C103A7" w:rsidP="0090241C">
      <w:pPr>
        <w:spacing w:before="240"/>
      </w:pPr>
      <w:r w:rsidRPr="000C36C7">
        <w:t>Students will be able to:</w:t>
      </w:r>
    </w:p>
    <w:p w14:paraId="54261505" w14:textId="77777777" w:rsidR="00C103A7" w:rsidRPr="008C2C77" w:rsidRDefault="00C103A7" w:rsidP="006E3E9A">
      <w:pPr>
        <w:pStyle w:val="bulletsMastery"/>
        <w:rPr>
          <w:b/>
        </w:rPr>
      </w:pPr>
      <w:r w:rsidRPr="008C2C77">
        <w:t>Recognize that opposite magnetic poles attract</w:t>
      </w:r>
    </w:p>
    <w:p w14:paraId="5401321D" w14:textId="77777777" w:rsidR="00C103A7" w:rsidRPr="008C2C77" w:rsidRDefault="00C103A7" w:rsidP="006E3E9A">
      <w:pPr>
        <w:pStyle w:val="bulletsMastery"/>
        <w:rPr>
          <w:b/>
        </w:rPr>
      </w:pPr>
      <w:r w:rsidRPr="008C2C77">
        <w:t>Recognize that similar magnetic poles repel</w:t>
      </w:r>
    </w:p>
    <w:p w14:paraId="4CEC5F72" w14:textId="77777777" w:rsidR="00C103A7" w:rsidRPr="008C2C77" w:rsidRDefault="00C103A7" w:rsidP="006E3E9A">
      <w:pPr>
        <w:pStyle w:val="bulletsMastery"/>
        <w:rPr>
          <w:b/>
        </w:rPr>
      </w:pPr>
      <w:r w:rsidRPr="008C2C77">
        <w:t>Recognize that opposite electrical charges attract</w:t>
      </w:r>
    </w:p>
    <w:p w14:paraId="23167B3F" w14:textId="77777777" w:rsidR="00C103A7" w:rsidRPr="008C2C77" w:rsidRDefault="00C103A7" w:rsidP="006E3E9A">
      <w:pPr>
        <w:pStyle w:val="bulletsMastery"/>
        <w:rPr>
          <w:b/>
        </w:rPr>
      </w:pPr>
      <w:r w:rsidRPr="008C2C77">
        <w:t>Recognize that similar electrical charges repel</w:t>
      </w:r>
    </w:p>
    <w:p w14:paraId="3082E9C4" w14:textId="77777777" w:rsidR="00C103A7" w:rsidRPr="008C2C77" w:rsidRDefault="00C103A7" w:rsidP="006E3E9A">
      <w:pPr>
        <w:pStyle w:val="bulletsMastery"/>
        <w:rPr>
          <w:b/>
        </w:rPr>
      </w:pPr>
      <w:r w:rsidRPr="008C2C77">
        <w:t>Identify an effect produced by an electrical field</w:t>
      </w:r>
    </w:p>
    <w:p w14:paraId="294EE1CA" w14:textId="77777777" w:rsidR="00C103A7" w:rsidRPr="008C2C77" w:rsidRDefault="00C103A7" w:rsidP="006E3E9A">
      <w:pPr>
        <w:pStyle w:val="bulletsMastery"/>
        <w:rPr>
          <w:b/>
        </w:rPr>
      </w:pPr>
      <w:r w:rsidRPr="008C2C77">
        <w:t>Identify an effect produced by a magnetic field</w:t>
      </w:r>
    </w:p>
    <w:p w14:paraId="5238D733" w14:textId="77777777" w:rsidR="00C103A7" w:rsidRPr="008C2C77" w:rsidRDefault="00C103A7" w:rsidP="006E3E9A">
      <w:pPr>
        <w:pStyle w:val="bulletsMastery"/>
        <w:rPr>
          <w:b/>
        </w:rPr>
      </w:pPr>
      <w:r w:rsidRPr="008C2C77">
        <w:t>Recognize why an object will be attracted or repelled</w:t>
      </w:r>
    </w:p>
    <w:p w14:paraId="69A4B10B" w14:textId="77777777" w:rsidR="00C103A7" w:rsidRDefault="00C103A7" w:rsidP="00BC4554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6E28D3F3" w14:textId="77777777" w:rsidR="00C103A7" w:rsidRDefault="00C103A7" w:rsidP="0090241C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F581321" w14:textId="77777777" w:rsidR="00C103A7" w:rsidRPr="008C2C77" w:rsidRDefault="00C103A7" w:rsidP="0090241C">
      <w:pPr>
        <w:keepNext/>
        <w:spacing w:line="259" w:lineRule="auto"/>
        <w:rPr>
          <w:i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0E2AA95" w14:textId="77777777" w:rsidR="00C103A7" w:rsidRPr="008C2C77" w:rsidRDefault="00C103A7" w:rsidP="006E3E9A">
      <w:pPr>
        <w:pStyle w:val="bulletsPhenomena"/>
        <w:keepNext/>
        <w:numPr>
          <w:ilvl w:val="0"/>
          <w:numId w:val="2"/>
        </w:numPr>
        <w:contextualSpacing w:val="0"/>
        <w:rPr>
          <w:b/>
        </w:rPr>
      </w:pPr>
      <w:r w:rsidRPr="008C2C77">
        <w:t>Two magnets with the same or opposite poles near one another</w:t>
      </w:r>
    </w:p>
    <w:p w14:paraId="72B70EE9" w14:textId="77777777" w:rsidR="00C103A7" w:rsidRPr="008C2C77" w:rsidRDefault="00C103A7" w:rsidP="006E3E9A">
      <w:pPr>
        <w:pStyle w:val="bulletsPhenomena"/>
        <w:numPr>
          <w:ilvl w:val="0"/>
          <w:numId w:val="2"/>
        </w:numPr>
        <w:contextualSpacing w:val="0"/>
        <w:rPr>
          <w:b/>
        </w:rPr>
      </w:pPr>
      <w:r w:rsidRPr="008C2C77">
        <w:t xml:space="preserve">Two magnets interacting, one in a fixed position and one that can move </w:t>
      </w:r>
    </w:p>
    <w:p w14:paraId="73C3F95A" w14:textId="77777777" w:rsidR="00C103A7" w:rsidRPr="008C2C77" w:rsidRDefault="00C103A7" w:rsidP="006E3E9A">
      <w:pPr>
        <w:pStyle w:val="bulletsPhenomena"/>
        <w:numPr>
          <w:ilvl w:val="0"/>
          <w:numId w:val="2"/>
        </w:numPr>
        <w:contextualSpacing w:val="0"/>
        <w:rPr>
          <w:b/>
        </w:rPr>
      </w:pPr>
      <w:r w:rsidRPr="008C2C77">
        <w:t xml:space="preserve">A magnetic object (nail or washer) moves past a magnet </w:t>
      </w:r>
    </w:p>
    <w:p w14:paraId="4041E383" w14:textId="77777777" w:rsidR="00C103A7" w:rsidRPr="008C2C77" w:rsidRDefault="00C103A7" w:rsidP="006E3E9A">
      <w:pPr>
        <w:pStyle w:val="bulletsPhenomena"/>
        <w:numPr>
          <w:ilvl w:val="0"/>
          <w:numId w:val="2"/>
        </w:numPr>
        <w:contextualSpacing w:val="0"/>
        <w:rPr>
          <w:b/>
        </w:rPr>
      </w:pPr>
      <w:r w:rsidRPr="008C2C77">
        <w:t>Two charged objects near one another, such as a balloon and hair</w:t>
      </w:r>
    </w:p>
    <w:p w14:paraId="3AC1EF22" w14:textId="77777777" w:rsidR="00C103A7" w:rsidRPr="008C2C77" w:rsidRDefault="00C103A7" w:rsidP="006E3E9A">
      <w:pPr>
        <w:pStyle w:val="bulletsPhenomena"/>
        <w:numPr>
          <w:ilvl w:val="0"/>
          <w:numId w:val="2"/>
        </w:numPr>
        <w:contextualSpacing w:val="0"/>
        <w:rPr>
          <w:b/>
        </w:rPr>
      </w:pPr>
      <w:r w:rsidRPr="008C2C77">
        <w:t xml:space="preserve">Two charged objects, one in a fixed position and one that can move </w:t>
      </w:r>
    </w:p>
    <w:p w14:paraId="3CFFBD53" w14:textId="77777777" w:rsidR="00C103A7" w:rsidRPr="008C2C77" w:rsidRDefault="00C103A7" w:rsidP="006E3E9A">
      <w:pPr>
        <w:pStyle w:val="bulletsPhenomena"/>
        <w:numPr>
          <w:ilvl w:val="0"/>
          <w:numId w:val="2"/>
        </w:numPr>
        <w:contextualSpacing w:val="0"/>
        <w:rPr>
          <w:b/>
        </w:rPr>
      </w:pPr>
      <w:r w:rsidRPr="008C2C77">
        <w:t>Two charged objects, both of which can move, such as two balloons hanging from strings</w:t>
      </w:r>
    </w:p>
    <w:p w14:paraId="3A0EE80D" w14:textId="77777777" w:rsidR="00C103A7" w:rsidRDefault="00C103A7" w:rsidP="00BC4554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8E91ED3" w14:textId="77777777" w:rsidR="00C103A7" w:rsidRPr="0042449D" w:rsidRDefault="00C103A7" w:rsidP="006E3E9A">
      <w:pPr>
        <w:pStyle w:val="Bullets"/>
        <w:numPr>
          <w:ilvl w:val="0"/>
          <w:numId w:val="1"/>
        </w:numPr>
        <w:contextualSpacing/>
      </w:pPr>
      <w:r>
        <w:t>None listed at this time</w:t>
      </w:r>
    </w:p>
    <w:p w14:paraId="52507844" w14:textId="77777777" w:rsidR="00C103A7" w:rsidRPr="00AB7B8F" w:rsidRDefault="00C103A7" w:rsidP="00BC4554">
      <w:pPr>
        <w:pStyle w:val="Heading2"/>
      </w:pPr>
      <w:r>
        <w:t>Additional References</w:t>
      </w:r>
    </w:p>
    <w:p w14:paraId="7422ACF4" w14:textId="77777777" w:rsidR="00C103A7" w:rsidRPr="00130DBA" w:rsidRDefault="00C103A7" w:rsidP="0090241C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8C2C77">
        <w:t>HS-PS3-5</w:t>
      </w:r>
    </w:p>
    <w:p w14:paraId="71520E30" w14:textId="77777777" w:rsidR="00C103A7" w:rsidRPr="00EA1D2C" w:rsidRDefault="00BC4554" w:rsidP="0090241C">
      <w:pPr>
        <w:keepNext/>
        <w:spacing w:before="240"/>
        <w:contextualSpacing/>
        <w:rPr>
          <w:rFonts w:cs="Arial"/>
          <w:szCs w:val="24"/>
        </w:rPr>
      </w:pPr>
      <w:hyperlink r:id="rId12" w:tooltip="California Science Test Item Specification for HS-PS3-5" w:history="1">
        <w:r w:rsidR="00C103A7" w:rsidRPr="00041714">
          <w:rPr>
            <w:rStyle w:val="Hyperlink"/>
          </w:rPr>
          <w:t>https://www.cde.ca.gov/ta/tg/ca/documents/itemspecs-hs-ps3-5.docx</w:t>
        </w:r>
      </w:hyperlink>
    </w:p>
    <w:p w14:paraId="73F749E3" w14:textId="77777777" w:rsidR="00C103A7" w:rsidRPr="009258F0" w:rsidRDefault="00C103A7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0DA6C71" w14:textId="77777777" w:rsidR="00C103A7" w:rsidRDefault="00C103A7" w:rsidP="004D61B3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67F294F" w14:textId="77777777" w:rsidR="00C103A7" w:rsidRPr="0022446A" w:rsidRDefault="00C103A7" w:rsidP="0090241C">
      <w:pPr>
        <w:keepNext/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76071B9" w14:textId="77777777" w:rsidR="00C103A7" w:rsidRDefault="00BC4554" w:rsidP="004D61B3">
      <w:pPr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C103A7">
          <w:rPr>
            <w:color w:val="0000FF"/>
            <w:u w:val="single"/>
          </w:rPr>
          <w:t>https://www.cde.ca.gov/ci/sc/cf/documents/scifwappendix1.pdf</w:t>
        </w:r>
      </w:hyperlink>
    </w:p>
    <w:p w14:paraId="29F79EA0" w14:textId="77777777" w:rsidR="00C103A7" w:rsidRDefault="00C103A7" w:rsidP="0090241C">
      <w:pPr>
        <w:keepNext/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B8D207E" w14:textId="77777777" w:rsidR="00C103A7" w:rsidRPr="004D61B3" w:rsidRDefault="00BC4554" w:rsidP="004D61B3">
      <w:pPr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C103A7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2537524" w:rsidR="00130DBA" w:rsidRPr="00311FAD" w:rsidRDefault="00C103A7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>Posted by the California Department of Education,</w:t>
      </w:r>
      <w:r>
        <w:rPr>
          <w:rFonts w:cs="Arial"/>
          <w:i/>
          <w:color w:val="000000"/>
          <w:szCs w:val="24"/>
        </w:rPr>
        <w:t xml:space="preserve"> 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B426" w14:textId="77777777" w:rsidR="006E3E9A" w:rsidRDefault="006E3E9A" w:rsidP="007525D5">
      <w:r>
        <w:separator/>
      </w:r>
    </w:p>
  </w:endnote>
  <w:endnote w:type="continuationSeparator" w:id="0">
    <w:p w14:paraId="5DDE1E69" w14:textId="77777777" w:rsidR="006E3E9A" w:rsidRDefault="006E3E9A" w:rsidP="007525D5">
      <w:r>
        <w:continuationSeparator/>
      </w:r>
    </w:p>
  </w:endnote>
  <w:endnote w:type="continuationNotice" w:id="1">
    <w:p w14:paraId="459FD450" w14:textId="77777777" w:rsidR="006E3E9A" w:rsidRDefault="006E3E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33904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3390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B398" w14:textId="77777777" w:rsidR="006E3E9A" w:rsidRDefault="006E3E9A" w:rsidP="007525D5">
      <w:r>
        <w:separator/>
      </w:r>
    </w:p>
  </w:footnote>
  <w:footnote w:type="continuationSeparator" w:id="0">
    <w:p w14:paraId="69F29DD5" w14:textId="77777777" w:rsidR="006E3E9A" w:rsidRDefault="006E3E9A" w:rsidP="007525D5">
      <w:r>
        <w:continuationSeparator/>
      </w:r>
    </w:p>
  </w:footnote>
  <w:footnote w:type="continuationNotice" w:id="1">
    <w:p w14:paraId="11D756AE" w14:textId="77777777" w:rsidR="006E3E9A" w:rsidRDefault="006E3E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FFD840A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C4554">
      <w:rPr>
        <w:noProof/>
      </w:rPr>
      <w:t>HS-PS3-5 Energy</w:t>
    </w:r>
    <w:r>
      <w:rPr>
        <w:noProof/>
      </w:rPr>
      <w:fldChar w:fldCharType="end"/>
    </w:r>
  </w:p>
  <w:p w14:paraId="6A66E50B" w14:textId="13D6F259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8C2C77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3BA"/>
    <w:multiLevelType w:val="multilevel"/>
    <w:tmpl w:val="6406AE12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D52B14"/>
    <w:multiLevelType w:val="hybridMultilevel"/>
    <w:tmpl w:val="54E69130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B4CF6"/>
    <w:multiLevelType w:val="hybridMultilevel"/>
    <w:tmpl w:val="1D468BD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5516"/>
    <w:multiLevelType w:val="hybridMultilevel"/>
    <w:tmpl w:val="07046D6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1835"/>
    <w:multiLevelType w:val="hybridMultilevel"/>
    <w:tmpl w:val="1AA0D9B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06221"/>
    <w:rsid w:val="0011011F"/>
    <w:rsid w:val="00110730"/>
    <w:rsid w:val="001129FB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C5776"/>
    <w:rsid w:val="001D6620"/>
    <w:rsid w:val="001E29AA"/>
    <w:rsid w:val="001F170D"/>
    <w:rsid w:val="001F2871"/>
    <w:rsid w:val="001F47CA"/>
    <w:rsid w:val="00200BFF"/>
    <w:rsid w:val="002023A3"/>
    <w:rsid w:val="002035F3"/>
    <w:rsid w:val="00205B4A"/>
    <w:rsid w:val="00205B5E"/>
    <w:rsid w:val="00206AF7"/>
    <w:rsid w:val="002108E9"/>
    <w:rsid w:val="00211916"/>
    <w:rsid w:val="00212670"/>
    <w:rsid w:val="0022001B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3771A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6F06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48FD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58B8"/>
    <w:rsid w:val="003D74A5"/>
    <w:rsid w:val="003E18ED"/>
    <w:rsid w:val="003E2423"/>
    <w:rsid w:val="003E72A4"/>
    <w:rsid w:val="003F046C"/>
    <w:rsid w:val="003F2D3F"/>
    <w:rsid w:val="003F2F75"/>
    <w:rsid w:val="0041407C"/>
    <w:rsid w:val="0042449D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17E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5187"/>
    <w:rsid w:val="00487068"/>
    <w:rsid w:val="00490B48"/>
    <w:rsid w:val="004A1315"/>
    <w:rsid w:val="004A32CB"/>
    <w:rsid w:val="004A7F8D"/>
    <w:rsid w:val="004B13B0"/>
    <w:rsid w:val="004B28DF"/>
    <w:rsid w:val="004B61C1"/>
    <w:rsid w:val="004B7CF9"/>
    <w:rsid w:val="004C44AC"/>
    <w:rsid w:val="004C56F7"/>
    <w:rsid w:val="004D0265"/>
    <w:rsid w:val="004E5C17"/>
    <w:rsid w:val="004E69AB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268C8"/>
    <w:rsid w:val="0053141C"/>
    <w:rsid w:val="00537568"/>
    <w:rsid w:val="00543833"/>
    <w:rsid w:val="00543F29"/>
    <w:rsid w:val="005450EB"/>
    <w:rsid w:val="005467D8"/>
    <w:rsid w:val="00551B31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A53FF"/>
    <w:rsid w:val="005B0A5F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D7161"/>
    <w:rsid w:val="006E00C3"/>
    <w:rsid w:val="006E3E9A"/>
    <w:rsid w:val="006E6884"/>
    <w:rsid w:val="006F2016"/>
    <w:rsid w:val="006F256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5DC0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56A"/>
    <w:rsid w:val="007C3B49"/>
    <w:rsid w:val="007C4F70"/>
    <w:rsid w:val="007C519F"/>
    <w:rsid w:val="007E45EA"/>
    <w:rsid w:val="007E46AB"/>
    <w:rsid w:val="007E775A"/>
    <w:rsid w:val="007F0618"/>
    <w:rsid w:val="007F7774"/>
    <w:rsid w:val="00800A96"/>
    <w:rsid w:val="00801596"/>
    <w:rsid w:val="00802117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31F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879BD"/>
    <w:rsid w:val="008A6B11"/>
    <w:rsid w:val="008A6BC2"/>
    <w:rsid w:val="008B0F0A"/>
    <w:rsid w:val="008B75B8"/>
    <w:rsid w:val="008C2C77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41C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0F78"/>
    <w:rsid w:val="00981EFC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0861"/>
    <w:rsid w:val="009E1B98"/>
    <w:rsid w:val="009E25D6"/>
    <w:rsid w:val="009E47AB"/>
    <w:rsid w:val="009E4EE6"/>
    <w:rsid w:val="009E50F2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34CF9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0D68"/>
    <w:rsid w:val="00A94503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09AB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6CF5"/>
    <w:rsid w:val="00BB7E69"/>
    <w:rsid w:val="00BC4554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3B18"/>
    <w:rsid w:val="00C06D58"/>
    <w:rsid w:val="00C103A7"/>
    <w:rsid w:val="00C10941"/>
    <w:rsid w:val="00C14CD9"/>
    <w:rsid w:val="00C21B14"/>
    <w:rsid w:val="00C255DB"/>
    <w:rsid w:val="00C25D84"/>
    <w:rsid w:val="00C26076"/>
    <w:rsid w:val="00C300A6"/>
    <w:rsid w:val="00C310BD"/>
    <w:rsid w:val="00C33904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766B3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42615"/>
    <w:rsid w:val="00E63ED9"/>
    <w:rsid w:val="00E722C2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626"/>
    <w:rsid w:val="00EB5B58"/>
    <w:rsid w:val="00EB7CB9"/>
    <w:rsid w:val="00EC5631"/>
    <w:rsid w:val="00EC6186"/>
    <w:rsid w:val="00EC6F86"/>
    <w:rsid w:val="00EC7E28"/>
    <w:rsid w:val="00ED1402"/>
    <w:rsid w:val="00ED144B"/>
    <w:rsid w:val="00ED14F4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025"/>
    <w:rsid w:val="00F13D45"/>
    <w:rsid w:val="00F15CD6"/>
    <w:rsid w:val="00F16F2D"/>
    <w:rsid w:val="00F21D67"/>
    <w:rsid w:val="00F24B8F"/>
    <w:rsid w:val="00F30B46"/>
    <w:rsid w:val="00F41363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4DB"/>
    <w:rsid w:val="00FE2606"/>
    <w:rsid w:val="00FE2F15"/>
    <w:rsid w:val="00FE318E"/>
    <w:rsid w:val="00FE4667"/>
    <w:rsid w:val="00FE4E50"/>
    <w:rsid w:val="00FF2BE2"/>
    <w:rsid w:val="00FF523B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71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C4554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C4554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871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1F2871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F2871"/>
    <w:pPr>
      <w:ind w:left="720"/>
      <w:contextualSpacing/>
    </w:pPr>
  </w:style>
  <w:style w:type="table" w:styleId="TableGrid">
    <w:name w:val="Table Grid"/>
    <w:basedOn w:val="TableNormal"/>
    <w:uiPriority w:val="39"/>
    <w:rsid w:val="001F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F28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2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28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7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2871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F2871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1F28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F2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71"/>
    <w:rPr>
      <w:color w:val="954F72" w:themeColor="followedHyperlink"/>
      <w:u w:val="single"/>
    </w:rPr>
  </w:style>
  <w:style w:type="table" w:customStyle="1" w:styleId="TableGrid0">
    <w:name w:val="TableGrid"/>
    <w:rsid w:val="001F28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F2871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1F2871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1F2871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1F2871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1F2871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F2871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1F2871"/>
    <w:rPr>
      <w:i/>
      <w:iCs/>
    </w:rPr>
  </w:style>
  <w:style w:type="paragraph" w:customStyle="1" w:styleId="Bullets">
    <w:name w:val="Bullets"/>
    <w:basedOn w:val="ListParagraph"/>
    <w:rsid w:val="001F2871"/>
    <w:pPr>
      <w:numPr>
        <w:numId w:val="12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BC4554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C4554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2871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1F2871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1F2871"/>
  </w:style>
  <w:style w:type="paragraph" w:customStyle="1" w:styleId="Numbered">
    <w:name w:val="Numbered"/>
    <w:basedOn w:val="ListParagraph"/>
    <w:rsid w:val="001F2871"/>
    <w:pPr>
      <w:numPr>
        <w:numId w:val="7"/>
      </w:numPr>
      <w:contextualSpacing w:val="0"/>
    </w:pPr>
  </w:style>
  <w:style w:type="paragraph" w:customStyle="1" w:styleId="NumberedSub">
    <w:name w:val="NumberedSub"/>
    <w:basedOn w:val="ListParagraph"/>
    <w:rsid w:val="001F2871"/>
    <w:pPr>
      <w:numPr>
        <w:numId w:val="8"/>
      </w:numPr>
      <w:contextualSpacing w:val="0"/>
    </w:pPr>
  </w:style>
  <w:style w:type="paragraph" w:customStyle="1" w:styleId="NumberedSubSub">
    <w:name w:val="NumberedSubSub"/>
    <w:basedOn w:val="ListParagraph"/>
    <w:rsid w:val="001F2871"/>
    <w:pPr>
      <w:numPr>
        <w:numId w:val="9"/>
      </w:numPr>
      <w:contextualSpacing w:val="0"/>
    </w:pPr>
  </w:style>
  <w:style w:type="paragraph" w:customStyle="1" w:styleId="NumberedSubSubOne">
    <w:name w:val="NumberedSubSubOne"/>
    <w:basedOn w:val="NumberedSubSub"/>
    <w:rsid w:val="001F2871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1F2871"/>
    <w:pPr>
      <w:numPr>
        <w:numId w:val="10"/>
      </w:numPr>
      <w:contextualSpacing w:val="0"/>
    </w:pPr>
  </w:style>
  <w:style w:type="paragraph" w:customStyle="1" w:styleId="NumberedSubSubSubOne">
    <w:name w:val="NumberedSubSubSubOne"/>
    <w:basedOn w:val="NumberedSubSubSub"/>
    <w:rsid w:val="001F2871"/>
    <w:pPr>
      <w:ind w:left="1800" w:hanging="288"/>
      <w:contextualSpacing/>
    </w:pPr>
  </w:style>
  <w:style w:type="paragraph" w:customStyle="1" w:styleId="References">
    <w:name w:val="References"/>
    <w:basedOn w:val="Normal"/>
    <w:rsid w:val="001F2871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1F2871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1F2871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1F2871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1F2871"/>
    <w:pPr>
      <w:numPr>
        <w:numId w:val="11"/>
      </w:numPr>
      <w:contextualSpacing w:val="0"/>
    </w:pPr>
  </w:style>
  <w:style w:type="paragraph" w:customStyle="1" w:styleId="PerformanceExpectation">
    <w:name w:val="Performance Expectation"/>
    <w:basedOn w:val="NormalIndent"/>
    <w:rsid w:val="001F2871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2871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1F2871"/>
  </w:style>
  <w:style w:type="table" w:customStyle="1" w:styleId="PEtable">
    <w:name w:val="PE table"/>
    <w:basedOn w:val="TableNormal"/>
    <w:uiPriority w:val="99"/>
    <w:rsid w:val="001F2871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1F2871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1F287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1F2871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1F2871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8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87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F2871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1F287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1F287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F2871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2871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1F2871"/>
    <w:pPr>
      <w:numPr>
        <w:numId w:val="13"/>
      </w:numPr>
    </w:pPr>
  </w:style>
  <w:style w:type="paragraph" w:customStyle="1" w:styleId="CrossCuttingTargets">
    <w:name w:val="CrossCuttingTargets"/>
    <w:basedOn w:val="NormalIndent"/>
    <w:rsid w:val="001F2871"/>
  </w:style>
  <w:style w:type="paragraph" w:customStyle="1" w:styleId="Paragraph">
    <w:name w:val="Paragraph"/>
    <w:basedOn w:val="Normal"/>
    <w:qFormat/>
    <w:rsid w:val="001F2871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1F2871"/>
    <w:pPr>
      <w:numPr>
        <w:numId w:val="6"/>
      </w:numPr>
    </w:pPr>
  </w:style>
  <w:style w:type="paragraph" w:customStyle="1" w:styleId="ScienceFrameworkLinks">
    <w:name w:val="ScienceFrameworkLinks"/>
    <w:basedOn w:val="Normal"/>
    <w:qFormat/>
    <w:rsid w:val="001F2871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1F287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871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1F2871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1F2871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1F2871"/>
  </w:style>
  <w:style w:type="paragraph" w:customStyle="1" w:styleId="Default">
    <w:name w:val="Default"/>
    <w:rsid w:val="001F2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1F2871"/>
    <w:pPr>
      <w:numPr>
        <w:numId w:val="4"/>
      </w:numPr>
      <w:spacing w:before="240"/>
    </w:pPr>
  </w:style>
  <w:style w:type="paragraph" w:customStyle="1" w:styleId="bulletsPhenomena">
    <w:name w:val="bulletsPhenomena"/>
    <w:basedOn w:val="ListParagraph"/>
    <w:rsid w:val="001F2871"/>
    <w:pPr>
      <w:numPr>
        <w:numId w:val="5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537568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53756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2871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C103A7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C103A7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3-5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B0C28-23F7-4D87-A1D7-94794C8CC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C5D88-21FE-4B63-92EA-56623C17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Specification—HS-PS3-5 - CAASPP (CA Dept of Education)</vt:lpstr>
    </vt:vector>
  </TitlesOfParts>
  <Company>ETS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Specification—HS-PS3-5 - CAASPP (CA Dept of Education)</dc:title>
  <dc:subject>This CAA for Science item specification describes HS-PS3-5 Physical Sciences.</dc:subject>
  <dc:creator>CAASPP Program Management Team</dc:creator>
  <cp:keywords/>
  <dc:description/>
  <cp:lastModifiedBy>Charissa Hudson</cp:lastModifiedBy>
  <cp:revision>4</cp:revision>
  <cp:lastPrinted>2019-09-05T16:08:00Z</cp:lastPrinted>
  <dcterms:created xsi:type="dcterms:W3CDTF">2020-04-23T17:43:00Z</dcterms:created>
  <dcterms:modified xsi:type="dcterms:W3CDTF">2020-08-05T23:33:00Z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