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1C84" w14:textId="77777777" w:rsidR="00760202" w:rsidRDefault="0048460C" w:rsidP="00E82C70">
      <w:pPr>
        <w:spacing w:after="960"/>
        <w:jc w:val="center"/>
        <w:rPr>
          <w:b/>
          <w:sz w:val="52"/>
          <w:szCs w:val="52"/>
        </w:rPr>
      </w:pPr>
      <w:r w:rsidRPr="00A23361">
        <w:rPr>
          <w:noProof/>
        </w:rPr>
        <w:drawing>
          <wp:inline distT="0" distB="0" distL="0" distR="0" wp14:anchorId="1B3520BF" wp14:editId="1B3520C0">
            <wp:extent cx="2895029" cy="1188720"/>
            <wp:effectExtent l="0" t="0" r="635" b="0"/>
            <wp:docPr id="2" name="Picture 2" descr="Picutre of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z.mkt4962.com/ra/2017/13265/09/30651638/ELPAC%20logo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029" cy="1188720"/>
                    </a:xfrm>
                    <a:prstGeom prst="rect">
                      <a:avLst/>
                    </a:prstGeom>
                    <a:noFill/>
                    <a:ln>
                      <a:noFill/>
                    </a:ln>
                  </pic:spPr>
                </pic:pic>
              </a:graphicData>
            </a:graphic>
          </wp:inline>
        </w:drawing>
      </w:r>
    </w:p>
    <w:p w14:paraId="1B351C85" w14:textId="5EC2CDA0" w:rsidR="00731012" w:rsidRDefault="00E82C70" w:rsidP="00141EE3">
      <w:pPr>
        <w:pStyle w:val="Heading1"/>
        <w:rPr>
          <w:rStyle w:val="Heading1Char"/>
        </w:rPr>
      </w:pPr>
      <w:r w:rsidRPr="00141EE3">
        <w:rPr>
          <w:b w:val="0"/>
          <w:bCs/>
        </w:rPr>
        <w:t>Addendum</w:t>
      </w:r>
      <w:r w:rsidR="00514096" w:rsidRPr="00ED0E11">
        <w:rPr>
          <w:b w:val="0"/>
          <w:bCs/>
        </w:rPr>
        <w:t>:</w:t>
      </w:r>
      <w:r w:rsidR="00141EE3">
        <w:br/>
      </w:r>
      <w:r w:rsidR="00482711" w:rsidRPr="00141EE3">
        <w:rPr>
          <w:b w:val="0"/>
          <w:bCs/>
        </w:rPr>
        <w:t>E</w:t>
      </w:r>
      <w:r w:rsidR="00482711" w:rsidRPr="007B5092">
        <w:rPr>
          <w:rStyle w:val="Heading1Char"/>
        </w:rPr>
        <w:t xml:space="preserve">nglish Language Proficiency Assessments for California </w:t>
      </w:r>
      <w:r w:rsidR="004A4EFB" w:rsidRPr="007B5092">
        <w:rPr>
          <w:rStyle w:val="Heading1Char"/>
        </w:rPr>
        <w:t xml:space="preserve">Usability </w:t>
      </w:r>
      <w:r w:rsidR="006961F8" w:rsidRPr="007B5092">
        <w:rPr>
          <w:rStyle w:val="Heading1Char"/>
        </w:rPr>
        <w:t>Pilot</w:t>
      </w:r>
      <w:r w:rsidR="0016313B">
        <w:rPr>
          <w:rStyle w:val="Heading1Char"/>
        </w:rPr>
        <w:t xml:space="preserve"> Report</w:t>
      </w:r>
      <w:r w:rsidR="008A4D4C" w:rsidRPr="007B5092">
        <w:rPr>
          <w:rStyle w:val="Heading1Char"/>
        </w:rPr>
        <w:t>: A Final Report</w:t>
      </w:r>
    </w:p>
    <w:p w14:paraId="6C5EEC50" w14:textId="41CE680F" w:rsidR="00E82C70" w:rsidRPr="00252BD4" w:rsidRDefault="00E82C70" w:rsidP="00E82C70">
      <w:pPr>
        <w:spacing w:after="960"/>
        <w:ind w:hanging="36"/>
        <w:rPr>
          <w:rStyle w:val="Heading1Char"/>
          <w:b w:val="0"/>
          <w:i/>
          <w:iCs/>
          <w:color w:val="262626" w:themeColor="text1" w:themeTint="D9"/>
          <w:sz w:val="24"/>
          <w:szCs w:val="22"/>
        </w:rPr>
      </w:pPr>
      <w:r w:rsidRPr="00252BD4">
        <w:rPr>
          <w:rStyle w:val="SubtleEmphasis"/>
          <w:color w:val="262626" w:themeColor="text1" w:themeTint="D9"/>
        </w:rPr>
        <w:t xml:space="preserve">The purpose of this addendum to the </w:t>
      </w:r>
      <w:r w:rsidR="004F408A" w:rsidRPr="00252BD4">
        <w:rPr>
          <w:rStyle w:val="SubtleEmphasis"/>
          <w:color w:val="262626" w:themeColor="text1" w:themeTint="D9"/>
        </w:rPr>
        <w:t xml:space="preserve">English Language Proficiency Assessments for California Usability Pilot Report </w:t>
      </w:r>
      <w:r w:rsidRPr="00252BD4">
        <w:rPr>
          <w:rStyle w:val="SubtleEmphasis"/>
          <w:color w:val="262626" w:themeColor="text1" w:themeTint="D9"/>
        </w:rPr>
        <w:t xml:space="preserve">is to provide </w:t>
      </w:r>
      <w:r w:rsidR="004F408A" w:rsidRPr="00252BD4">
        <w:rPr>
          <w:rStyle w:val="SubtleEmphasis"/>
          <w:color w:val="262626" w:themeColor="text1" w:themeTint="D9"/>
        </w:rPr>
        <w:t>updates on the changes that were implemented based on the findings and recommendations from the April 2019 Usability Pilot</w:t>
      </w:r>
      <w:r w:rsidR="00F101CF" w:rsidRPr="00252BD4">
        <w:rPr>
          <w:rStyle w:val="SubtleEmphasis"/>
          <w:color w:val="262626" w:themeColor="text1" w:themeTint="D9"/>
        </w:rPr>
        <w:t>,</w:t>
      </w:r>
      <w:r w:rsidR="004F408A" w:rsidRPr="00252BD4">
        <w:rPr>
          <w:rStyle w:val="SubtleEmphasis"/>
          <w:color w:val="262626" w:themeColor="text1" w:themeTint="D9"/>
        </w:rPr>
        <w:t xml:space="preserve"> and to provide a path forward for continuous improvement. </w:t>
      </w:r>
    </w:p>
    <w:p w14:paraId="1B351C86" w14:textId="77777777" w:rsidR="001801A9" w:rsidRPr="001A600E" w:rsidRDefault="001801A9" w:rsidP="007D7EE4">
      <w:pPr>
        <w:pStyle w:val="BodyText"/>
        <w:jc w:val="center"/>
        <w:rPr>
          <w:b/>
          <w:sz w:val="28"/>
        </w:rPr>
      </w:pPr>
      <w:r w:rsidRPr="001A600E">
        <w:rPr>
          <w:b/>
          <w:sz w:val="28"/>
        </w:rPr>
        <w:t xml:space="preserve">Contract </w:t>
      </w:r>
      <w:r w:rsidR="008228E5">
        <w:rPr>
          <w:b/>
          <w:sz w:val="28"/>
        </w:rPr>
        <w:t>#</w:t>
      </w:r>
      <w:r w:rsidR="008228E5" w:rsidRPr="001801A9">
        <w:rPr>
          <w:rFonts w:cs="Arial"/>
          <w:b/>
          <w:sz w:val="32"/>
          <w:szCs w:val="32"/>
        </w:rPr>
        <w:t>CN1</w:t>
      </w:r>
      <w:r w:rsidR="008228E5">
        <w:rPr>
          <w:rFonts w:cs="Arial"/>
          <w:b/>
          <w:sz w:val="32"/>
          <w:szCs w:val="32"/>
        </w:rPr>
        <w:t>40284</w:t>
      </w:r>
    </w:p>
    <w:p w14:paraId="1B351C87" w14:textId="77777777" w:rsidR="006961F8" w:rsidRPr="001A600E" w:rsidRDefault="006961F8" w:rsidP="007D7EE4">
      <w:pPr>
        <w:pStyle w:val="BodyText"/>
        <w:jc w:val="center"/>
        <w:rPr>
          <w:b/>
          <w:sz w:val="28"/>
        </w:rPr>
      </w:pPr>
      <w:r w:rsidRPr="001A600E">
        <w:rPr>
          <w:b/>
          <w:sz w:val="28"/>
        </w:rPr>
        <w:t>Prepared for the California Department of Education by Educational Testing Service</w:t>
      </w:r>
    </w:p>
    <w:p w14:paraId="1B351C88" w14:textId="50EE8B76" w:rsidR="00D17D85" w:rsidRPr="001A600E" w:rsidRDefault="008A4D4C" w:rsidP="007D7EE4">
      <w:pPr>
        <w:pStyle w:val="BodyText"/>
        <w:jc w:val="center"/>
        <w:rPr>
          <w:b/>
          <w:sz w:val="28"/>
        </w:rPr>
      </w:pPr>
      <w:r w:rsidRPr="001A600E">
        <w:rPr>
          <w:b/>
          <w:sz w:val="28"/>
        </w:rPr>
        <w:t xml:space="preserve">Presented </w:t>
      </w:r>
      <w:r w:rsidR="004B2703">
        <w:rPr>
          <w:b/>
          <w:sz w:val="28"/>
        </w:rPr>
        <w:t xml:space="preserve">September </w:t>
      </w:r>
      <w:r w:rsidR="0076782E">
        <w:rPr>
          <w:b/>
          <w:sz w:val="28"/>
        </w:rPr>
        <w:t>24</w:t>
      </w:r>
      <w:r w:rsidR="00D17D85" w:rsidRPr="001A600E">
        <w:rPr>
          <w:b/>
          <w:sz w:val="28"/>
        </w:rPr>
        <w:t>, 2019</w:t>
      </w:r>
    </w:p>
    <w:p w14:paraId="1B351C89" w14:textId="77777777" w:rsidR="00BA6E43" w:rsidRPr="001A600E" w:rsidRDefault="006961F8" w:rsidP="007D7EE4">
      <w:pPr>
        <w:jc w:val="center"/>
        <w:rPr>
          <w:b/>
          <w:sz w:val="28"/>
        </w:rPr>
      </w:pPr>
      <w:r w:rsidRPr="001A600E">
        <w:rPr>
          <w:b/>
          <w:noProof/>
          <w:sz w:val="28"/>
        </w:rPr>
        <w:drawing>
          <wp:inline distT="0" distB="0" distL="0" distR="0" wp14:anchorId="1B3520C1" wp14:editId="1DD315DF">
            <wp:extent cx="970385" cy="612476"/>
            <wp:effectExtent l="0" t="0" r="1270" b="0"/>
            <wp:docPr id="1" name="Picture 1" desc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619" cy="615780"/>
                    </a:xfrm>
                    <a:prstGeom prst="rect">
                      <a:avLst/>
                    </a:prstGeom>
                    <a:noFill/>
                    <a:ln>
                      <a:noFill/>
                    </a:ln>
                  </pic:spPr>
                </pic:pic>
              </a:graphicData>
            </a:graphic>
          </wp:inline>
        </w:drawing>
      </w:r>
    </w:p>
    <w:p w14:paraId="1B351C8A" w14:textId="77777777" w:rsidR="00F43240" w:rsidRPr="001A600E" w:rsidRDefault="00F43240" w:rsidP="007D7EE4">
      <w:pPr>
        <w:jc w:val="center"/>
        <w:rPr>
          <w:b/>
          <w:sz w:val="28"/>
        </w:rPr>
      </w:pPr>
      <w:r w:rsidRPr="001A600E">
        <w:rPr>
          <w:b/>
          <w:sz w:val="28"/>
        </w:rPr>
        <w:t>Educational Testing Service</w:t>
      </w:r>
    </w:p>
    <w:p w14:paraId="1B351C8B" w14:textId="77777777" w:rsidR="00F43240" w:rsidRPr="001A600E" w:rsidRDefault="00F43240" w:rsidP="007D7EE4">
      <w:pPr>
        <w:jc w:val="center"/>
        <w:rPr>
          <w:b/>
          <w:sz w:val="28"/>
        </w:rPr>
      </w:pPr>
      <w:r w:rsidRPr="001A600E">
        <w:rPr>
          <w:b/>
          <w:sz w:val="28"/>
        </w:rPr>
        <w:t>660 Rosedale Road</w:t>
      </w:r>
    </w:p>
    <w:p w14:paraId="1B351C8C" w14:textId="77777777" w:rsidR="00F43240" w:rsidRPr="001A600E" w:rsidRDefault="00F43240" w:rsidP="007D7EE4">
      <w:pPr>
        <w:jc w:val="center"/>
        <w:rPr>
          <w:b/>
          <w:sz w:val="28"/>
        </w:rPr>
      </w:pPr>
      <w:r w:rsidRPr="001A600E">
        <w:rPr>
          <w:b/>
          <w:sz w:val="28"/>
        </w:rPr>
        <w:t>Princeton, NJ 08541</w:t>
      </w:r>
    </w:p>
    <w:p w14:paraId="1B351C8E" w14:textId="77777777" w:rsidR="00AF4DE3" w:rsidRPr="00A44043" w:rsidRDefault="00AF4DE3" w:rsidP="0053170B">
      <w:pPr>
        <w:pStyle w:val="TOCHeading"/>
      </w:pPr>
      <w:bookmarkStart w:id="0" w:name="_Toc11326590"/>
      <w:r w:rsidRPr="00A44043">
        <w:lastRenderedPageBreak/>
        <w:t>Table of Contents</w:t>
      </w:r>
      <w:bookmarkEnd w:id="0"/>
    </w:p>
    <w:p w14:paraId="61863EED" w14:textId="407BA0A7" w:rsidR="008C404A" w:rsidRDefault="0053170B">
      <w:pPr>
        <w:pStyle w:val="TOC1"/>
        <w:rPr>
          <w:rFonts w:asciiTheme="minorHAnsi" w:eastAsiaTheme="minorEastAsia" w:hAnsiTheme="minorHAnsi" w:cstheme="minorBidi"/>
          <w:b w:val="0"/>
          <w:color w:val="auto"/>
          <w:sz w:val="22"/>
        </w:rPr>
      </w:pPr>
      <w:r>
        <w:fldChar w:fldCharType="begin"/>
      </w:r>
      <w:r>
        <w:instrText xml:space="preserve"> TOC \h \z \u \t "Heading 2,1,Heading 3,2,Heading 4,3" </w:instrText>
      </w:r>
      <w:r>
        <w:fldChar w:fldCharType="separate"/>
      </w:r>
      <w:hyperlink w:anchor="_Toc20210428" w:history="1">
        <w:r w:rsidR="008C404A" w:rsidRPr="00AC750E">
          <w:rPr>
            <w:rStyle w:val="Hyperlink"/>
          </w:rPr>
          <w:t>Overview</w:t>
        </w:r>
        <w:r w:rsidR="008C404A">
          <w:rPr>
            <w:webHidden/>
          </w:rPr>
          <w:tab/>
        </w:r>
        <w:r w:rsidR="008C404A">
          <w:rPr>
            <w:webHidden/>
          </w:rPr>
          <w:fldChar w:fldCharType="begin"/>
        </w:r>
        <w:r w:rsidR="008C404A">
          <w:rPr>
            <w:webHidden/>
          </w:rPr>
          <w:instrText xml:space="preserve"> PAGEREF _Toc20210428 \h </w:instrText>
        </w:r>
        <w:r w:rsidR="008C404A">
          <w:rPr>
            <w:webHidden/>
          </w:rPr>
        </w:r>
        <w:r w:rsidR="008C404A">
          <w:rPr>
            <w:webHidden/>
          </w:rPr>
          <w:fldChar w:fldCharType="separate"/>
        </w:r>
        <w:r w:rsidR="008C404A">
          <w:rPr>
            <w:webHidden/>
          </w:rPr>
          <w:t>1</w:t>
        </w:r>
        <w:r w:rsidR="008C404A">
          <w:rPr>
            <w:webHidden/>
          </w:rPr>
          <w:fldChar w:fldCharType="end"/>
        </w:r>
      </w:hyperlink>
    </w:p>
    <w:p w14:paraId="7628EA74" w14:textId="61A83EAD" w:rsidR="008C404A" w:rsidRDefault="008C404A">
      <w:pPr>
        <w:pStyle w:val="TOC1"/>
        <w:rPr>
          <w:rFonts w:asciiTheme="minorHAnsi" w:eastAsiaTheme="minorEastAsia" w:hAnsiTheme="minorHAnsi" w:cstheme="minorBidi"/>
          <w:b w:val="0"/>
          <w:color w:val="auto"/>
          <w:sz w:val="22"/>
        </w:rPr>
      </w:pPr>
      <w:hyperlink w:anchor="_Toc20210429" w:history="1">
        <w:r w:rsidRPr="00AC750E">
          <w:rPr>
            <w:rStyle w:val="Hyperlink"/>
          </w:rPr>
          <w:t>Implementation of Recommendations</w:t>
        </w:r>
        <w:r>
          <w:rPr>
            <w:webHidden/>
          </w:rPr>
          <w:tab/>
        </w:r>
        <w:r>
          <w:rPr>
            <w:webHidden/>
          </w:rPr>
          <w:fldChar w:fldCharType="begin"/>
        </w:r>
        <w:r>
          <w:rPr>
            <w:webHidden/>
          </w:rPr>
          <w:instrText xml:space="preserve"> PAGEREF _Toc20210429 \h </w:instrText>
        </w:r>
        <w:r>
          <w:rPr>
            <w:webHidden/>
          </w:rPr>
        </w:r>
        <w:r>
          <w:rPr>
            <w:webHidden/>
          </w:rPr>
          <w:fldChar w:fldCharType="separate"/>
        </w:r>
        <w:r>
          <w:rPr>
            <w:webHidden/>
          </w:rPr>
          <w:t>2</w:t>
        </w:r>
        <w:r>
          <w:rPr>
            <w:webHidden/>
          </w:rPr>
          <w:fldChar w:fldCharType="end"/>
        </w:r>
      </w:hyperlink>
    </w:p>
    <w:p w14:paraId="1AB7549C" w14:textId="6F324DB1" w:rsidR="008C404A" w:rsidRDefault="008C404A">
      <w:pPr>
        <w:pStyle w:val="TOC2"/>
        <w:rPr>
          <w:rFonts w:asciiTheme="minorHAnsi" w:eastAsiaTheme="minorEastAsia" w:hAnsiTheme="minorHAnsi" w:cstheme="minorBidi"/>
          <w:noProof/>
          <w:color w:val="auto"/>
          <w:sz w:val="22"/>
        </w:rPr>
      </w:pPr>
      <w:hyperlink w:anchor="_Toc20210430" w:history="1">
        <w:r w:rsidRPr="00AC750E">
          <w:rPr>
            <w:rStyle w:val="Hyperlink"/>
            <w:noProof/>
          </w:rPr>
          <w:t>Recommendation 1: Improve Test Familiarity Materials</w:t>
        </w:r>
        <w:r>
          <w:rPr>
            <w:noProof/>
            <w:webHidden/>
          </w:rPr>
          <w:tab/>
        </w:r>
        <w:r>
          <w:rPr>
            <w:noProof/>
            <w:webHidden/>
          </w:rPr>
          <w:fldChar w:fldCharType="begin"/>
        </w:r>
        <w:r>
          <w:rPr>
            <w:noProof/>
            <w:webHidden/>
          </w:rPr>
          <w:instrText xml:space="preserve"> PAGEREF _Toc20210430 \h </w:instrText>
        </w:r>
        <w:r>
          <w:rPr>
            <w:noProof/>
            <w:webHidden/>
          </w:rPr>
        </w:r>
        <w:r>
          <w:rPr>
            <w:noProof/>
            <w:webHidden/>
          </w:rPr>
          <w:fldChar w:fldCharType="separate"/>
        </w:r>
        <w:r>
          <w:rPr>
            <w:noProof/>
            <w:webHidden/>
          </w:rPr>
          <w:t>2</w:t>
        </w:r>
        <w:r>
          <w:rPr>
            <w:noProof/>
            <w:webHidden/>
          </w:rPr>
          <w:fldChar w:fldCharType="end"/>
        </w:r>
      </w:hyperlink>
    </w:p>
    <w:p w14:paraId="0635B0E1" w14:textId="451B78CA" w:rsidR="008C404A" w:rsidRDefault="008C404A">
      <w:pPr>
        <w:pStyle w:val="TOC2"/>
        <w:rPr>
          <w:rFonts w:asciiTheme="minorHAnsi" w:eastAsiaTheme="minorEastAsia" w:hAnsiTheme="minorHAnsi" w:cstheme="minorBidi"/>
          <w:noProof/>
          <w:color w:val="auto"/>
          <w:sz w:val="22"/>
        </w:rPr>
      </w:pPr>
      <w:hyperlink w:anchor="_Toc20210431" w:history="1">
        <w:r w:rsidRPr="00AC750E">
          <w:rPr>
            <w:rStyle w:val="Hyperlink"/>
            <w:noProof/>
          </w:rPr>
          <w:t>Recommendation 2: Create Educator Resource Materials</w:t>
        </w:r>
        <w:r>
          <w:rPr>
            <w:noProof/>
            <w:webHidden/>
          </w:rPr>
          <w:tab/>
        </w:r>
        <w:r>
          <w:rPr>
            <w:noProof/>
            <w:webHidden/>
          </w:rPr>
          <w:fldChar w:fldCharType="begin"/>
        </w:r>
        <w:r>
          <w:rPr>
            <w:noProof/>
            <w:webHidden/>
          </w:rPr>
          <w:instrText xml:space="preserve"> PAGEREF _Toc20210431 \h </w:instrText>
        </w:r>
        <w:r>
          <w:rPr>
            <w:noProof/>
            <w:webHidden/>
          </w:rPr>
        </w:r>
        <w:r>
          <w:rPr>
            <w:noProof/>
            <w:webHidden/>
          </w:rPr>
          <w:fldChar w:fldCharType="separate"/>
        </w:r>
        <w:r>
          <w:rPr>
            <w:noProof/>
            <w:webHidden/>
          </w:rPr>
          <w:t>5</w:t>
        </w:r>
        <w:r>
          <w:rPr>
            <w:noProof/>
            <w:webHidden/>
          </w:rPr>
          <w:fldChar w:fldCharType="end"/>
        </w:r>
      </w:hyperlink>
    </w:p>
    <w:p w14:paraId="54CF50CC" w14:textId="0755DC17" w:rsidR="008C404A" w:rsidRDefault="008C404A">
      <w:pPr>
        <w:pStyle w:val="TOC2"/>
        <w:rPr>
          <w:rFonts w:asciiTheme="minorHAnsi" w:eastAsiaTheme="minorEastAsia" w:hAnsiTheme="minorHAnsi" w:cstheme="minorBidi"/>
          <w:noProof/>
          <w:color w:val="auto"/>
          <w:sz w:val="22"/>
        </w:rPr>
      </w:pPr>
      <w:hyperlink w:anchor="_Toc20210432" w:history="1">
        <w:r w:rsidRPr="00AC750E">
          <w:rPr>
            <w:rStyle w:val="Hyperlink"/>
            <w:noProof/>
          </w:rPr>
          <w:t>Recommendation 3: Allow Single-listen for Listening Stimuli</w:t>
        </w:r>
        <w:r>
          <w:rPr>
            <w:noProof/>
            <w:webHidden/>
          </w:rPr>
          <w:tab/>
        </w:r>
        <w:r>
          <w:rPr>
            <w:noProof/>
            <w:webHidden/>
          </w:rPr>
          <w:fldChar w:fldCharType="begin"/>
        </w:r>
        <w:r>
          <w:rPr>
            <w:noProof/>
            <w:webHidden/>
          </w:rPr>
          <w:instrText xml:space="preserve"> PAGEREF _Toc20210432 \h </w:instrText>
        </w:r>
        <w:r>
          <w:rPr>
            <w:noProof/>
            <w:webHidden/>
          </w:rPr>
        </w:r>
        <w:r>
          <w:rPr>
            <w:noProof/>
            <w:webHidden/>
          </w:rPr>
          <w:fldChar w:fldCharType="separate"/>
        </w:r>
        <w:r>
          <w:rPr>
            <w:noProof/>
            <w:webHidden/>
          </w:rPr>
          <w:t>7</w:t>
        </w:r>
        <w:r>
          <w:rPr>
            <w:noProof/>
            <w:webHidden/>
          </w:rPr>
          <w:fldChar w:fldCharType="end"/>
        </w:r>
      </w:hyperlink>
    </w:p>
    <w:p w14:paraId="305B90A1" w14:textId="2176D5E4" w:rsidR="008C404A" w:rsidRDefault="008C404A">
      <w:pPr>
        <w:pStyle w:val="TOC2"/>
        <w:rPr>
          <w:rFonts w:asciiTheme="minorHAnsi" w:eastAsiaTheme="minorEastAsia" w:hAnsiTheme="minorHAnsi" w:cstheme="minorBidi"/>
          <w:noProof/>
          <w:color w:val="auto"/>
          <w:sz w:val="22"/>
        </w:rPr>
      </w:pPr>
      <w:hyperlink w:anchor="_Toc20210433" w:history="1">
        <w:r w:rsidRPr="00AC750E">
          <w:rPr>
            <w:rStyle w:val="Hyperlink"/>
            <w:noProof/>
          </w:rPr>
          <w:t>Recommendation 4: Deliver Recorded Audio Files for Listening Test through the Testing Interface</w:t>
        </w:r>
        <w:r>
          <w:rPr>
            <w:noProof/>
            <w:webHidden/>
          </w:rPr>
          <w:tab/>
        </w:r>
        <w:r>
          <w:rPr>
            <w:noProof/>
            <w:webHidden/>
          </w:rPr>
          <w:fldChar w:fldCharType="begin"/>
        </w:r>
        <w:r>
          <w:rPr>
            <w:noProof/>
            <w:webHidden/>
          </w:rPr>
          <w:instrText xml:space="preserve"> PAGEREF _Toc20210433 \h </w:instrText>
        </w:r>
        <w:r>
          <w:rPr>
            <w:noProof/>
            <w:webHidden/>
          </w:rPr>
        </w:r>
        <w:r>
          <w:rPr>
            <w:noProof/>
            <w:webHidden/>
          </w:rPr>
          <w:fldChar w:fldCharType="separate"/>
        </w:r>
        <w:r>
          <w:rPr>
            <w:noProof/>
            <w:webHidden/>
          </w:rPr>
          <w:t>8</w:t>
        </w:r>
        <w:r>
          <w:rPr>
            <w:noProof/>
            <w:webHidden/>
          </w:rPr>
          <w:fldChar w:fldCharType="end"/>
        </w:r>
      </w:hyperlink>
    </w:p>
    <w:p w14:paraId="43C84741" w14:textId="3EA26FD4" w:rsidR="008C404A" w:rsidRDefault="008C404A">
      <w:pPr>
        <w:pStyle w:val="TOC2"/>
        <w:rPr>
          <w:rFonts w:asciiTheme="minorHAnsi" w:eastAsiaTheme="minorEastAsia" w:hAnsiTheme="minorHAnsi" w:cstheme="minorBidi"/>
          <w:noProof/>
          <w:color w:val="auto"/>
          <w:sz w:val="22"/>
        </w:rPr>
      </w:pPr>
      <w:hyperlink w:anchor="_Toc20210434" w:history="1">
        <w:r w:rsidRPr="00AC750E">
          <w:rPr>
            <w:rStyle w:val="Hyperlink"/>
            <w:noProof/>
          </w:rPr>
          <w:t>Recommendation 5: Increase Accessibility Resources Familiarity</w:t>
        </w:r>
        <w:r>
          <w:rPr>
            <w:noProof/>
            <w:webHidden/>
          </w:rPr>
          <w:tab/>
        </w:r>
        <w:r>
          <w:rPr>
            <w:noProof/>
            <w:webHidden/>
          </w:rPr>
          <w:fldChar w:fldCharType="begin"/>
        </w:r>
        <w:r>
          <w:rPr>
            <w:noProof/>
            <w:webHidden/>
          </w:rPr>
          <w:instrText xml:space="preserve"> PAGEREF _Toc20210434 \h </w:instrText>
        </w:r>
        <w:r>
          <w:rPr>
            <w:noProof/>
            <w:webHidden/>
          </w:rPr>
        </w:r>
        <w:r>
          <w:rPr>
            <w:noProof/>
            <w:webHidden/>
          </w:rPr>
          <w:fldChar w:fldCharType="separate"/>
        </w:r>
        <w:r>
          <w:rPr>
            <w:noProof/>
            <w:webHidden/>
          </w:rPr>
          <w:t>8</w:t>
        </w:r>
        <w:r>
          <w:rPr>
            <w:noProof/>
            <w:webHidden/>
          </w:rPr>
          <w:fldChar w:fldCharType="end"/>
        </w:r>
      </w:hyperlink>
    </w:p>
    <w:p w14:paraId="75626F7D" w14:textId="5AF9FE6D" w:rsidR="008C404A" w:rsidRDefault="008C404A">
      <w:pPr>
        <w:pStyle w:val="TOC2"/>
        <w:rPr>
          <w:rFonts w:asciiTheme="minorHAnsi" w:eastAsiaTheme="minorEastAsia" w:hAnsiTheme="minorHAnsi" w:cstheme="minorBidi"/>
          <w:noProof/>
          <w:color w:val="auto"/>
          <w:sz w:val="22"/>
        </w:rPr>
      </w:pPr>
      <w:hyperlink w:anchor="_Toc20210435" w:history="1">
        <w:r w:rsidRPr="00AC750E">
          <w:rPr>
            <w:rStyle w:val="Hyperlink"/>
            <w:noProof/>
          </w:rPr>
          <w:t>Recommendation 6: Increase Technology Familiarity</w:t>
        </w:r>
        <w:r>
          <w:rPr>
            <w:noProof/>
            <w:webHidden/>
          </w:rPr>
          <w:tab/>
        </w:r>
        <w:r>
          <w:rPr>
            <w:noProof/>
            <w:webHidden/>
          </w:rPr>
          <w:fldChar w:fldCharType="begin"/>
        </w:r>
        <w:r>
          <w:rPr>
            <w:noProof/>
            <w:webHidden/>
          </w:rPr>
          <w:instrText xml:space="preserve"> PAGEREF _Toc20210435 \h </w:instrText>
        </w:r>
        <w:r>
          <w:rPr>
            <w:noProof/>
            <w:webHidden/>
          </w:rPr>
        </w:r>
        <w:r>
          <w:rPr>
            <w:noProof/>
            <w:webHidden/>
          </w:rPr>
          <w:fldChar w:fldCharType="separate"/>
        </w:r>
        <w:r>
          <w:rPr>
            <w:noProof/>
            <w:webHidden/>
          </w:rPr>
          <w:t>11</w:t>
        </w:r>
        <w:r>
          <w:rPr>
            <w:noProof/>
            <w:webHidden/>
          </w:rPr>
          <w:fldChar w:fldCharType="end"/>
        </w:r>
      </w:hyperlink>
    </w:p>
    <w:p w14:paraId="5C5BF74F" w14:textId="0543B50B" w:rsidR="008C404A" w:rsidRDefault="008C404A">
      <w:pPr>
        <w:pStyle w:val="TOC2"/>
        <w:rPr>
          <w:rFonts w:asciiTheme="minorHAnsi" w:eastAsiaTheme="minorEastAsia" w:hAnsiTheme="minorHAnsi" w:cstheme="minorBidi"/>
          <w:noProof/>
          <w:color w:val="auto"/>
          <w:sz w:val="22"/>
        </w:rPr>
      </w:pPr>
      <w:hyperlink w:anchor="_Toc20210436" w:history="1">
        <w:r w:rsidRPr="00AC750E">
          <w:rPr>
            <w:rStyle w:val="Hyperlink"/>
            <w:noProof/>
          </w:rPr>
          <w:t>Recommendation 7: Simplify the Administration of the Speaking Test</w:t>
        </w:r>
        <w:r>
          <w:rPr>
            <w:noProof/>
            <w:webHidden/>
          </w:rPr>
          <w:tab/>
        </w:r>
        <w:r>
          <w:rPr>
            <w:noProof/>
            <w:webHidden/>
          </w:rPr>
          <w:fldChar w:fldCharType="begin"/>
        </w:r>
        <w:r>
          <w:rPr>
            <w:noProof/>
            <w:webHidden/>
          </w:rPr>
          <w:instrText xml:space="preserve"> PAGEREF _Toc20210436 \h </w:instrText>
        </w:r>
        <w:r>
          <w:rPr>
            <w:noProof/>
            <w:webHidden/>
          </w:rPr>
        </w:r>
        <w:r>
          <w:rPr>
            <w:noProof/>
            <w:webHidden/>
          </w:rPr>
          <w:fldChar w:fldCharType="separate"/>
        </w:r>
        <w:r>
          <w:rPr>
            <w:noProof/>
            <w:webHidden/>
          </w:rPr>
          <w:t>12</w:t>
        </w:r>
        <w:r>
          <w:rPr>
            <w:noProof/>
            <w:webHidden/>
          </w:rPr>
          <w:fldChar w:fldCharType="end"/>
        </w:r>
      </w:hyperlink>
    </w:p>
    <w:p w14:paraId="4F2B76ED" w14:textId="77B8F3F8" w:rsidR="008C404A" w:rsidRDefault="008C404A">
      <w:pPr>
        <w:pStyle w:val="TOC2"/>
        <w:rPr>
          <w:rFonts w:asciiTheme="minorHAnsi" w:eastAsiaTheme="minorEastAsia" w:hAnsiTheme="minorHAnsi" w:cstheme="minorBidi"/>
          <w:noProof/>
          <w:color w:val="auto"/>
          <w:sz w:val="22"/>
        </w:rPr>
      </w:pPr>
      <w:hyperlink w:anchor="_Toc20210437" w:history="1">
        <w:r w:rsidRPr="00AC750E">
          <w:rPr>
            <w:rStyle w:val="Hyperlink"/>
            <w:noProof/>
          </w:rPr>
          <w:t>Recommendation 8: Improve the Directions for Administration</w:t>
        </w:r>
        <w:r>
          <w:rPr>
            <w:noProof/>
            <w:webHidden/>
          </w:rPr>
          <w:tab/>
        </w:r>
        <w:r>
          <w:rPr>
            <w:noProof/>
            <w:webHidden/>
          </w:rPr>
          <w:fldChar w:fldCharType="begin"/>
        </w:r>
        <w:r>
          <w:rPr>
            <w:noProof/>
            <w:webHidden/>
          </w:rPr>
          <w:instrText xml:space="preserve"> PAGEREF _Toc20210437 \h </w:instrText>
        </w:r>
        <w:r>
          <w:rPr>
            <w:noProof/>
            <w:webHidden/>
          </w:rPr>
        </w:r>
        <w:r>
          <w:rPr>
            <w:noProof/>
            <w:webHidden/>
          </w:rPr>
          <w:fldChar w:fldCharType="separate"/>
        </w:r>
        <w:r>
          <w:rPr>
            <w:noProof/>
            <w:webHidden/>
          </w:rPr>
          <w:t>13</w:t>
        </w:r>
        <w:r>
          <w:rPr>
            <w:noProof/>
            <w:webHidden/>
          </w:rPr>
          <w:fldChar w:fldCharType="end"/>
        </w:r>
      </w:hyperlink>
    </w:p>
    <w:p w14:paraId="517E4B25" w14:textId="7C1477A1" w:rsidR="008C404A" w:rsidRDefault="008C404A">
      <w:pPr>
        <w:pStyle w:val="TOC2"/>
        <w:rPr>
          <w:rFonts w:asciiTheme="minorHAnsi" w:eastAsiaTheme="minorEastAsia" w:hAnsiTheme="minorHAnsi" w:cstheme="minorBidi"/>
          <w:noProof/>
          <w:color w:val="auto"/>
          <w:sz w:val="22"/>
        </w:rPr>
      </w:pPr>
      <w:hyperlink w:anchor="_Toc20210438" w:history="1">
        <w:r w:rsidRPr="00AC750E">
          <w:rPr>
            <w:rStyle w:val="Hyperlink"/>
            <w:noProof/>
          </w:rPr>
          <w:t>Recommendation 9: Enhance Training for Test Examiners</w:t>
        </w:r>
        <w:r>
          <w:rPr>
            <w:noProof/>
            <w:webHidden/>
          </w:rPr>
          <w:tab/>
        </w:r>
        <w:r>
          <w:rPr>
            <w:noProof/>
            <w:webHidden/>
          </w:rPr>
          <w:fldChar w:fldCharType="begin"/>
        </w:r>
        <w:r>
          <w:rPr>
            <w:noProof/>
            <w:webHidden/>
          </w:rPr>
          <w:instrText xml:space="preserve"> PAGEREF _Toc20210438 \h </w:instrText>
        </w:r>
        <w:r>
          <w:rPr>
            <w:noProof/>
            <w:webHidden/>
          </w:rPr>
        </w:r>
        <w:r>
          <w:rPr>
            <w:noProof/>
            <w:webHidden/>
          </w:rPr>
          <w:fldChar w:fldCharType="separate"/>
        </w:r>
        <w:r>
          <w:rPr>
            <w:noProof/>
            <w:webHidden/>
          </w:rPr>
          <w:t>14</w:t>
        </w:r>
        <w:r>
          <w:rPr>
            <w:noProof/>
            <w:webHidden/>
          </w:rPr>
          <w:fldChar w:fldCharType="end"/>
        </w:r>
      </w:hyperlink>
    </w:p>
    <w:p w14:paraId="1DB3E0C1" w14:textId="09E724EF" w:rsidR="00B01B9A" w:rsidRPr="00141EE3" w:rsidRDefault="008C404A" w:rsidP="00141EE3">
      <w:pPr>
        <w:pStyle w:val="TOC1"/>
        <w:rPr>
          <w:rFonts w:asciiTheme="minorHAnsi" w:eastAsiaTheme="minorEastAsia" w:hAnsiTheme="minorHAnsi" w:cstheme="minorBidi"/>
          <w:b w:val="0"/>
          <w:color w:val="auto"/>
          <w:sz w:val="22"/>
        </w:rPr>
      </w:pPr>
      <w:hyperlink w:anchor="_Toc20210439" w:history="1">
        <w:r w:rsidRPr="00AC750E">
          <w:rPr>
            <w:rStyle w:val="Hyperlink"/>
          </w:rPr>
          <w:t>Path Toward Continuous Improvement</w:t>
        </w:r>
        <w:r>
          <w:rPr>
            <w:webHidden/>
          </w:rPr>
          <w:tab/>
        </w:r>
        <w:r>
          <w:rPr>
            <w:webHidden/>
          </w:rPr>
          <w:fldChar w:fldCharType="begin"/>
        </w:r>
        <w:r>
          <w:rPr>
            <w:webHidden/>
          </w:rPr>
          <w:instrText xml:space="preserve"> PAGEREF _Toc20210439 \h </w:instrText>
        </w:r>
        <w:r>
          <w:rPr>
            <w:webHidden/>
          </w:rPr>
        </w:r>
        <w:r>
          <w:rPr>
            <w:webHidden/>
          </w:rPr>
          <w:fldChar w:fldCharType="separate"/>
        </w:r>
        <w:r>
          <w:rPr>
            <w:webHidden/>
          </w:rPr>
          <w:t>16</w:t>
        </w:r>
        <w:r>
          <w:rPr>
            <w:webHidden/>
          </w:rPr>
          <w:fldChar w:fldCharType="end"/>
        </w:r>
      </w:hyperlink>
      <w:r w:rsidR="0053170B">
        <w:fldChar w:fldCharType="end"/>
      </w:r>
    </w:p>
    <w:p w14:paraId="05ACD909" w14:textId="77777777" w:rsidR="008E43E3" w:rsidRDefault="008E43E3" w:rsidP="00887B8E">
      <w:pPr>
        <w:outlineLvl w:val="1"/>
        <w:sectPr w:rsidR="008E43E3" w:rsidSect="00B17A42">
          <w:headerReference w:type="even" r:id="rId10"/>
          <w:headerReference w:type="default" r:id="rId11"/>
          <w:footerReference w:type="even" r:id="rId12"/>
          <w:footerReference w:type="default" r:id="rId13"/>
          <w:footerReference w:type="first" r:id="rId14"/>
          <w:pgSz w:w="12240" w:h="15840" w:code="1"/>
          <w:pgMar w:top="1440" w:right="1440" w:bottom="1440" w:left="1440" w:header="576" w:footer="360" w:gutter="0"/>
          <w:pgNumType w:fmt="lowerRoman"/>
          <w:cols w:space="720"/>
          <w:titlePg/>
          <w:docGrid w:linePitch="360"/>
        </w:sectPr>
      </w:pPr>
    </w:p>
    <w:p w14:paraId="1B351CAF" w14:textId="5B3B6AAA" w:rsidR="006A52D7" w:rsidRPr="000D120F" w:rsidRDefault="000D120F" w:rsidP="003A1F95">
      <w:pPr>
        <w:pStyle w:val="Heading2"/>
        <w:numPr>
          <w:ilvl w:val="0"/>
          <w:numId w:val="0"/>
        </w:numPr>
        <w:ind w:left="450" w:hanging="450"/>
        <w:rPr>
          <w:lang w:val="en-US"/>
        </w:rPr>
      </w:pPr>
      <w:bookmarkStart w:id="1" w:name="_Toc20210428"/>
      <w:r>
        <w:rPr>
          <w:lang w:val="en-US"/>
        </w:rPr>
        <w:lastRenderedPageBreak/>
        <w:t>Overview</w:t>
      </w:r>
      <w:bookmarkEnd w:id="1"/>
    </w:p>
    <w:p w14:paraId="4342C623" w14:textId="18F46CA0" w:rsidR="00F43953" w:rsidRDefault="00F43953" w:rsidP="007D7EE4">
      <w:bookmarkStart w:id="2" w:name="_Hlk191281183"/>
      <w:r>
        <w:t xml:space="preserve">The purpose of this addendum is to </w:t>
      </w:r>
      <w:r w:rsidR="00A269FC">
        <w:t>articulate</w:t>
      </w:r>
      <w:r>
        <w:t xml:space="preserve"> how the recommendations presented in Section 8 of </w:t>
      </w:r>
      <w:r w:rsidRPr="00F43953">
        <w:rPr>
          <w:i/>
        </w:rPr>
        <w:t>English Language Proficiency Assessments for California Usability Pilot: A Final Report</w:t>
      </w:r>
      <w:r w:rsidRPr="00F43953">
        <w:t xml:space="preserve"> </w:t>
      </w:r>
      <w:r w:rsidR="00DE30CC">
        <w:t>(hereafter referred to as “</w:t>
      </w:r>
      <w:r w:rsidR="00DE30CC" w:rsidRPr="00DE30CC">
        <w:rPr>
          <w:i/>
        </w:rPr>
        <w:t>ELPAC Usability Pilot Report</w:t>
      </w:r>
      <w:r w:rsidR="00DE30CC">
        <w:t xml:space="preserve">”) </w:t>
      </w:r>
      <w:r>
        <w:t xml:space="preserve">were implemented for the October 2019 </w:t>
      </w:r>
      <w:r w:rsidR="002D501B">
        <w:t>f</w:t>
      </w:r>
      <w:r>
        <w:t xml:space="preserve">ield </w:t>
      </w:r>
      <w:r w:rsidR="002D501B">
        <w:t>t</w:t>
      </w:r>
      <w:r>
        <w:t xml:space="preserve">est. </w:t>
      </w:r>
    </w:p>
    <w:p w14:paraId="1C8E0C7C" w14:textId="08C0EB02" w:rsidR="00D30E53" w:rsidRDefault="00D30E53" w:rsidP="000D120F">
      <w:r>
        <w:t xml:space="preserve">In reviewing </w:t>
      </w:r>
      <w:r w:rsidR="004237CF">
        <w:t xml:space="preserve">this </w:t>
      </w:r>
      <w:r>
        <w:t xml:space="preserve">addendum, it is important to note the following characteristics of the </w:t>
      </w:r>
      <w:r w:rsidR="0001724B">
        <w:t>u</w:t>
      </w:r>
      <w:r>
        <w:t xml:space="preserve">sability </w:t>
      </w:r>
      <w:r w:rsidR="0001724B">
        <w:t>p</w:t>
      </w:r>
      <w:r>
        <w:t>ilot that was conducted in April 2019:</w:t>
      </w:r>
    </w:p>
    <w:bookmarkEnd w:id="2"/>
    <w:p w14:paraId="3D508ADE" w14:textId="00910AE0" w:rsidR="00D30E53" w:rsidRDefault="00F43953" w:rsidP="00720F7B">
      <w:pPr>
        <w:pStyle w:val="ListParagraph"/>
        <w:numPr>
          <w:ilvl w:val="0"/>
          <w:numId w:val="10"/>
        </w:numPr>
      </w:pPr>
      <w:r>
        <w:t xml:space="preserve">The </w:t>
      </w:r>
      <w:r w:rsidR="002D501B">
        <w:t>u</w:t>
      </w:r>
      <w:r>
        <w:t xml:space="preserve">sability </w:t>
      </w:r>
      <w:r w:rsidR="002D501B">
        <w:t>p</w:t>
      </w:r>
      <w:r>
        <w:t xml:space="preserve">ilot was </w:t>
      </w:r>
      <w:r w:rsidR="0040038B" w:rsidRPr="00A44043">
        <w:t xml:space="preserve">a small-scale </w:t>
      </w:r>
      <w:r>
        <w:t xml:space="preserve">study that was </w:t>
      </w:r>
      <w:r w:rsidR="0040038B">
        <w:t>conducted</w:t>
      </w:r>
      <w:r w:rsidR="0040038B" w:rsidRPr="00A44043">
        <w:t xml:space="preserve"> at the earliest stage of the </w:t>
      </w:r>
      <w:r w:rsidR="0040038B">
        <w:t xml:space="preserve">development of the computer-based </w:t>
      </w:r>
      <w:r w:rsidR="002625DA">
        <w:t>English Language Proficiency Assessments for California (</w:t>
      </w:r>
      <w:r w:rsidR="0040038B" w:rsidRPr="00A44043">
        <w:t>ELPAC</w:t>
      </w:r>
      <w:r w:rsidR="002625DA">
        <w:t>)</w:t>
      </w:r>
      <w:r w:rsidR="00A269FC">
        <w:t>,</w:t>
      </w:r>
      <w:r w:rsidR="0040038B">
        <w:t xml:space="preserve"> </w:t>
      </w:r>
      <w:r w:rsidR="0040038B" w:rsidRPr="00A44043">
        <w:t xml:space="preserve">prior to the large-scale conversion of paper-based ELPAC items to a </w:t>
      </w:r>
      <w:r w:rsidR="0040038B">
        <w:t>computer-based</w:t>
      </w:r>
      <w:r w:rsidR="0040038B" w:rsidRPr="00A44043">
        <w:t xml:space="preserve"> format. </w:t>
      </w:r>
    </w:p>
    <w:p w14:paraId="6BD585E8" w14:textId="73589071" w:rsidR="00D30E53" w:rsidRPr="00D30E53" w:rsidRDefault="000D120F" w:rsidP="00720F7B">
      <w:pPr>
        <w:pStyle w:val="ListParagraph"/>
        <w:numPr>
          <w:ilvl w:val="0"/>
          <w:numId w:val="10"/>
        </w:numPr>
      </w:pPr>
      <w:r>
        <w:t xml:space="preserve">Because the study was conducted at the initial stages of the development, </w:t>
      </w:r>
      <w:r w:rsidR="00D30E53">
        <w:t xml:space="preserve">it is possible that additional training for students and test examiners </w:t>
      </w:r>
      <w:r w:rsidR="001E0348">
        <w:t xml:space="preserve">as well as refinement to the </w:t>
      </w:r>
      <w:r w:rsidR="001E0348" w:rsidRPr="00151227">
        <w:rPr>
          <w:i/>
        </w:rPr>
        <w:t>Directions for Administration</w:t>
      </w:r>
      <w:r w:rsidR="001E0348">
        <w:t xml:space="preserve"> (</w:t>
      </w:r>
      <w:r w:rsidR="001E0348" w:rsidRPr="00D30E53">
        <w:rPr>
          <w:i/>
        </w:rPr>
        <w:t>DFAs</w:t>
      </w:r>
      <w:r w:rsidR="001E0348">
        <w:rPr>
          <w:i/>
        </w:rPr>
        <w:t>)</w:t>
      </w:r>
      <w:r w:rsidR="001E0348" w:rsidRPr="00D30E53">
        <w:rPr>
          <w:i/>
        </w:rPr>
        <w:t xml:space="preserve"> </w:t>
      </w:r>
      <w:r w:rsidR="00D30E53">
        <w:t xml:space="preserve">may have ameliorated some of the initial usability challenges that were experienced and might have remedied themselves as users gained more familiarity with the platform. </w:t>
      </w:r>
    </w:p>
    <w:p w14:paraId="47DE004B" w14:textId="43788D5B" w:rsidR="00D30E53" w:rsidRDefault="00D30E53" w:rsidP="00720F7B">
      <w:pPr>
        <w:pStyle w:val="ListParagraph"/>
        <w:numPr>
          <w:ilvl w:val="0"/>
          <w:numId w:val="10"/>
        </w:numPr>
      </w:pPr>
      <w:r>
        <w:t xml:space="preserve">The study </w:t>
      </w:r>
      <w:r w:rsidRPr="00D30E53">
        <w:t>w</w:t>
      </w:r>
      <w:r>
        <w:t xml:space="preserve">as </w:t>
      </w:r>
      <w:r w:rsidR="000D120F">
        <w:t>limited to a small sample size due to its one-on-one, intensive data</w:t>
      </w:r>
      <w:r w:rsidR="00202914">
        <w:t xml:space="preserve"> </w:t>
      </w:r>
      <w:r w:rsidR="000D120F">
        <w:t>collection</w:t>
      </w:r>
      <w:r>
        <w:t xml:space="preserve"> methodology</w:t>
      </w:r>
      <w:r w:rsidR="000D120F">
        <w:t xml:space="preserve">. </w:t>
      </w:r>
      <w:r>
        <w:t>Thus</w:t>
      </w:r>
      <w:r w:rsidR="000D120F">
        <w:t xml:space="preserve">, it is possible that other students with different characteristics not represented in the sample may experience different outcomes when interacting with the computer-based ELPAC. </w:t>
      </w:r>
    </w:p>
    <w:p w14:paraId="262E7E19" w14:textId="5118CD41" w:rsidR="00D30E53" w:rsidRDefault="00D30E53" w:rsidP="00720F7B">
      <w:pPr>
        <w:pStyle w:val="ListParagraph"/>
        <w:numPr>
          <w:ilvl w:val="0"/>
          <w:numId w:val="10"/>
        </w:numPr>
      </w:pPr>
      <w:r>
        <w:t>A</w:t>
      </w:r>
      <w:r w:rsidR="000D120F">
        <w:t xml:space="preserve"> convenience sample was used to collect the data. Although six schools across two </w:t>
      </w:r>
      <w:r w:rsidR="002625DA">
        <w:t>local educational agencies (</w:t>
      </w:r>
      <w:r w:rsidR="000D120F">
        <w:t>LEAs</w:t>
      </w:r>
      <w:r w:rsidR="002625DA">
        <w:t>)</w:t>
      </w:r>
      <w:r w:rsidR="000D120F">
        <w:t xml:space="preserve"> participated in the </w:t>
      </w:r>
      <w:proofErr w:type="gramStart"/>
      <w:r w:rsidR="000D120F">
        <w:t>study</w:t>
      </w:r>
      <w:r w:rsidR="00F612EC">
        <w:t>, and</w:t>
      </w:r>
      <w:proofErr w:type="gramEnd"/>
      <w:r w:rsidR="00F612EC">
        <w:t xml:space="preserve"> were selected</w:t>
      </w:r>
      <w:r w:rsidR="000D120F">
        <w:t xml:space="preserve"> because they represented the key variables of interest, the sample was not representative of geographic diversity across the state of California. </w:t>
      </w:r>
    </w:p>
    <w:p w14:paraId="74F8CA0F" w14:textId="543E38C0" w:rsidR="009875B5" w:rsidRDefault="004237CF" w:rsidP="007D7EE4">
      <w:r>
        <w:t>Th</w:t>
      </w:r>
      <w:r w:rsidR="00202914">
        <w:t>erefore</w:t>
      </w:r>
      <w:r>
        <w:t xml:space="preserve">, while wide-spread generalizations cannot be made based on the results of the study, it has provided valuable </w:t>
      </w:r>
      <w:r w:rsidR="009875B5">
        <w:t xml:space="preserve">information on how to better improve the conversion of the ELPAC task types and </w:t>
      </w:r>
      <w:r w:rsidR="00202914">
        <w:t xml:space="preserve">computer-based </w:t>
      </w:r>
      <w:r w:rsidR="009875B5">
        <w:t xml:space="preserve">administration. </w:t>
      </w:r>
    </w:p>
    <w:p w14:paraId="1B35201D" w14:textId="22F783E2" w:rsidR="006915DB" w:rsidRPr="009578D5" w:rsidRDefault="00B9793B" w:rsidP="00B9793B">
      <w:pPr>
        <w:pStyle w:val="Heading2"/>
        <w:numPr>
          <w:ilvl w:val="0"/>
          <w:numId w:val="0"/>
        </w:numPr>
        <w:ind w:left="450" w:hanging="450"/>
      </w:pPr>
      <w:bookmarkStart w:id="3" w:name="_Toc10798644"/>
      <w:bookmarkStart w:id="4" w:name="_Toc10798645"/>
      <w:bookmarkStart w:id="5" w:name="_Toc10798646"/>
      <w:bookmarkStart w:id="6" w:name="_Toc10798647"/>
      <w:bookmarkStart w:id="7" w:name="_Toc12722177"/>
      <w:bookmarkStart w:id="8" w:name="_Toc12722334"/>
      <w:bookmarkStart w:id="9" w:name="_Toc12722384"/>
      <w:bookmarkStart w:id="10" w:name="_Toc12730062"/>
      <w:bookmarkStart w:id="11" w:name="_Toc12730158"/>
      <w:bookmarkStart w:id="12" w:name="_Toc12730221"/>
      <w:bookmarkStart w:id="13" w:name="_Toc12730284"/>
      <w:bookmarkStart w:id="14" w:name="_Toc12730346"/>
      <w:bookmarkStart w:id="15" w:name="_Toc12730409"/>
      <w:bookmarkStart w:id="16" w:name="_Toc12738018"/>
      <w:bookmarkStart w:id="17" w:name="_Toc12738858"/>
      <w:bookmarkStart w:id="18" w:name="_Toc12884665"/>
      <w:bookmarkStart w:id="19" w:name="_Toc2021042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lang w:val="en-US"/>
        </w:rPr>
        <w:lastRenderedPageBreak/>
        <w:t>Implementation of Recommendations</w:t>
      </w:r>
      <w:bookmarkEnd w:id="19"/>
    </w:p>
    <w:p w14:paraId="1B35201E" w14:textId="1F692473" w:rsidR="009578D5" w:rsidRPr="006763C5" w:rsidRDefault="00C009E5" w:rsidP="007D7EE4">
      <w:r>
        <w:t xml:space="preserve">In this section, </w:t>
      </w:r>
      <w:r w:rsidR="00B661A6">
        <w:t xml:space="preserve">the </w:t>
      </w:r>
      <w:r>
        <w:t xml:space="preserve">recommendations </w:t>
      </w:r>
      <w:r w:rsidR="00B661A6">
        <w:t xml:space="preserve">listed in Section 8 of the </w:t>
      </w:r>
      <w:r w:rsidR="00B661A6" w:rsidRPr="00B661A6">
        <w:rPr>
          <w:i/>
        </w:rPr>
        <w:t>ELPAC Usability Pilot Report</w:t>
      </w:r>
      <w:r w:rsidR="00B661A6">
        <w:t xml:space="preserve"> are presented alongside the implemented actions. </w:t>
      </w:r>
    </w:p>
    <w:p w14:paraId="7B30F9FC" w14:textId="1FA5C4D1" w:rsidR="000C6180" w:rsidRDefault="00816B28" w:rsidP="00121EB9">
      <w:pPr>
        <w:pStyle w:val="Heading3"/>
        <w:numPr>
          <w:ilvl w:val="0"/>
          <w:numId w:val="0"/>
        </w:numPr>
      </w:pPr>
      <w:bookmarkStart w:id="20" w:name="_Calibration_Plan"/>
      <w:bookmarkStart w:id="21" w:name="_Toc20210430"/>
      <w:bookmarkEnd w:id="20"/>
      <w:r w:rsidRPr="006A36B2">
        <w:t>Recommendation 1</w:t>
      </w:r>
      <w:r w:rsidR="000C6180">
        <w:t xml:space="preserve">: </w:t>
      </w:r>
      <w:r w:rsidR="00626BD1">
        <w:t xml:space="preserve">Improve </w:t>
      </w:r>
      <w:r w:rsidR="000C6180">
        <w:t>Test</w:t>
      </w:r>
      <w:r w:rsidR="004B4407">
        <w:t xml:space="preserve"> F</w:t>
      </w:r>
      <w:r w:rsidR="000C6180">
        <w:t>amiliarity Materials</w:t>
      </w:r>
      <w:bookmarkEnd w:id="21"/>
    </w:p>
    <w:p w14:paraId="1B352020" w14:textId="0F0621DC" w:rsidR="00C009E5" w:rsidRPr="000C6180" w:rsidRDefault="00C009E5" w:rsidP="003564ED">
      <w:r w:rsidRPr="000C6180">
        <w:t>Improve test</w:t>
      </w:r>
      <w:r w:rsidR="004B4407">
        <w:t xml:space="preserve"> </w:t>
      </w:r>
      <w:r w:rsidRPr="000C6180">
        <w:t>familiarity materials (tutorials, training tests, practice tests) to ensure students are prepared to take the computer-based ELPAC and test examiners are prepared to administer it.</w:t>
      </w:r>
    </w:p>
    <w:tbl>
      <w:tblPr>
        <w:tblStyle w:val="TableGrid"/>
        <w:tblW w:w="0" w:type="auto"/>
        <w:tblLook w:val="04A0" w:firstRow="1" w:lastRow="0" w:firstColumn="1" w:lastColumn="0" w:noHBand="0" w:noVBand="1"/>
        <w:tblDescription w:val="Recommendation 1 table. Table includes the proposed action from the Usability Pilot Report and the Implementation action and date implemented."/>
      </w:tblPr>
      <w:tblGrid>
        <w:gridCol w:w="635"/>
        <w:gridCol w:w="3341"/>
        <w:gridCol w:w="3319"/>
        <w:gridCol w:w="2055"/>
      </w:tblGrid>
      <w:tr w:rsidR="009D2552" w14:paraId="6A43407C" w14:textId="7CEFED1F" w:rsidTr="00C944E4">
        <w:trPr>
          <w:cantSplit/>
          <w:tblHeader/>
        </w:trPr>
        <w:tc>
          <w:tcPr>
            <w:tcW w:w="703" w:type="dxa"/>
            <w:shd w:val="clear" w:color="auto" w:fill="D9D9D9" w:themeFill="background1" w:themeFillShade="D9"/>
          </w:tcPr>
          <w:p w14:paraId="2BEA1656" w14:textId="1263D48A" w:rsidR="009D2552" w:rsidRDefault="007E1638" w:rsidP="005F1AF4">
            <w:pPr>
              <w:spacing w:after="0"/>
              <w:jc w:val="center"/>
            </w:pPr>
            <w:r>
              <w:t>#</w:t>
            </w:r>
          </w:p>
        </w:tc>
        <w:tc>
          <w:tcPr>
            <w:tcW w:w="4423" w:type="dxa"/>
            <w:shd w:val="clear" w:color="auto" w:fill="D9D9D9" w:themeFill="background1" w:themeFillShade="D9"/>
          </w:tcPr>
          <w:p w14:paraId="4E67BBAE" w14:textId="15148258" w:rsidR="009D2552" w:rsidRPr="00D64616" w:rsidRDefault="009D2552" w:rsidP="005F1AF4">
            <w:pPr>
              <w:spacing w:after="0"/>
              <w:jc w:val="center"/>
              <w:rPr>
                <w:b/>
              </w:rPr>
            </w:pPr>
            <w:r w:rsidRPr="00D64616">
              <w:rPr>
                <w:b/>
              </w:rPr>
              <w:t>Proposed Action from the Report</w:t>
            </w:r>
          </w:p>
        </w:tc>
        <w:tc>
          <w:tcPr>
            <w:tcW w:w="4394" w:type="dxa"/>
            <w:shd w:val="clear" w:color="auto" w:fill="D9D9D9" w:themeFill="background1" w:themeFillShade="D9"/>
          </w:tcPr>
          <w:p w14:paraId="7C97E543" w14:textId="4ED91B59" w:rsidR="009D2552" w:rsidRPr="00D64616" w:rsidRDefault="009D2552" w:rsidP="005F1AF4">
            <w:pPr>
              <w:spacing w:after="0"/>
              <w:jc w:val="center"/>
              <w:rPr>
                <w:b/>
              </w:rPr>
            </w:pPr>
            <w:r w:rsidRPr="00D64616">
              <w:rPr>
                <w:b/>
              </w:rPr>
              <w:t>Implementation</w:t>
            </w:r>
          </w:p>
        </w:tc>
        <w:tc>
          <w:tcPr>
            <w:tcW w:w="2108" w:type="dxa"/>
            <w:shd w:val="clear" w:color="auto" w:fill="D9D9D9" w:themeFill="background1" w:themeFillShade="D9"/>
          </w:tcPr>
          <w:p w14:paraId="1B68B600" w14:textId="3DB4DCED" w:rsidR="009D2552" w:rsidRPr="00D64616" w:rsidRDefault="009D2552" w:rsidP="005F1AF4">
            <w:pPr>
              <w:spacing w:after="0"/>
              <w:jc w:val="center"/>
              <w:rPr>
                <w:b/>
              </w:rPr>
            </w:pPr>
            <w:r>
              <w:rPr>
                <w:b/>
              </w:rPr>
              <w:t>Implementation Date</w:t>
            </w:r>
          </w:p>
        </w:tc>
      </w:tr>
      <w:tr w:rsidR="009D2552" w14:paraId="65D0AECF" w14:textId="3B3BA638" w:rsidTr="00C944E4">
        <w:trPr>
          <w:cantSplit/>
        </w:trPr>
        <w:tc>
          <w:tcPr>
            <w:tcW w:w="703" w:type="dxa"/>
          </w:tcPr>
          <w:p w14:paraId="310DCCB5" w14:textId="5378A990" w:rsidR="009D2552" w:rsidRPr="00D64616" w:rsidRDefault="009D2552" w:rsidP="005F1AF4">
            <w:pPr>
              <w:spacing w:after="0"/>
              <w:jc w:val="center"/>
              <w:rPr>
                <w:b/>
              </w:rPr>
            </w:pPr>
            <w:r w:rsidRPr="00D64616">
              <w:rPr>
                <w:b/>
              </w:rPr>
              <w:t>1.1</w:t>
            </w:r>
          </w:p>
        </w:tc>
        <w:tc>
          <w:tcPr>
            <w:tcW w:w="4423" w:type="dxa"/>
          </w:tcPr>
          <w:p w14:paraId="797318A9" w14:textId="7A4E7DF5" w:rsidR="009D2552" w:rsidRPr="00D64616" w:rsidRDefault="009D2552" w:rsidP="005F1AF4">
            <w:pPr>
              <w:spacing w:after="0"/>
              <w:rPr>
                <w:b/>
                <w:bCs/>
              </w:rPr>
            </w:pPr>
            <w:r w:rsidRPr="006A6C0C">
              <w:t>Ensure that the full suite of test</w:t>
            </w:r>
            <w:r w:rsidR="004B4407">
              <w:t xml:space="preserve"> </w:t>
            </w:r>
            <w:r w:rsidRPr="006A6C0C">
              <w:t>familiarity materials as planned (including tutorials, training tests, and practice tests) is developed and made available as scheduled in advance of the field test and the operational launch.</w:t>
            </w:r>
          </w:p>
        </w:tc>
        <w:tc>
          <w:tcPr>
            <w:tcW w:w="4394" w:type="dxa"/>
          </w:tcPr>
          <w:p w14:paraId="4F861496" w14:textId="09BF56F0" w:rsidR="009D2552" w:rsidRDefault="00661012" w:rsidP="005F1AF4">
            <w:pPr>
              <w:spacing w:after="0"/>
            </w:pPr>
            <w:r>
              <w:t xml:space="preserve">Training </w:t>
            </w:r>
            <w:r w:rsidR="00EE363B">
              <w:t>t</w:t>
            </w:r>
            <w:r>
              <w:t xml:space="preserve">ests, </w:t>
            </w:r>
            <w:r w:rsidR="00EE363B">
              <w:t>p</w:t>
            </w:r>
            <w:r>
              <w:t xml:space="preserve">ractice </w:t>
            </w:r>
            <w:r w:rsidR="00EE363B">
              <w:t>t</w:t>
            </w:r>
            <w:r>
              <w:t xml:space="preserve">ests, and tutorials are all under development. Training </w:t>
            </w:r>
            <w:r w:rsidR="00EE363B">
              <w:t>t</w:t>
            </w:r>
            <w:r>
              <w:t xml:space="preserve">ests and tutorials will be released in September 2019, which is before the October 2019 field test. Practice </w:t>
            </w:r>
            <w:r w:rsidR="00EE363B">
              <w:t>t</w:t>
            </w:r>
            <w:r>
              <w:t>ests will be released in November 2019, which is before the February</w:t>
            </w:r>
            <w:r w:rsidR="004B4407">
              <w:t xml:space="preserve"> 1,</w:t>
            </w:r>
            <w:r>
              <w:t xml:space="preserve"> </w:t>
            </w:r>
            <w:proofErr w:type="gramStart"/>
            <w:r>
              <w:t>2020</w:t>
            </w:r>
            <w:proofErr w:type="gramEnd"/>
            <w:r>
              <w:t xml:space="preserve"> opening of the Summative ELPAC administration window.</w:t>
            </w:r>
          </w:p>
        </w:tc>
        <w:tc>
          <w:tcPr>
            <w:tcW w:w="2108" w:type="dxa"/>
          </w:tcPr>
          <w:p w14:paraId="7A648343" w14:textId="186D0068" w:rsidR="009D2552" w:rsidRDefault="00661012" w:rsidP="005F1AF4">
            <w:pPr>
              <w:spacing w:after="0"/>
            </w:pPr>
            <w:r>
              <w:t>September 2019 and November 2019</w:t>
            </w:r>
          </w:p>
        </w:tc>
      </w:tr>
      <w:tr w:rsidR="009D2552" w14:paraId="1E8741CB" w14:textId="7DEF4855" w:rsidTr="00C944E4">
        <w:trPr>
          <w:cantSplit/>
        </w:trPr>
        <w:tc>
          <w:tcPr>
            <w:tcW w:w="703" w:type="dxa"/>
          </w:tcPr>
          <w:p w14:paraId="11CF1FC2" w14:textId="570DC8E3" w:rsidR="009D2552" w:rsidRPr="00D64616" w:rsidRDefault="009D2552" w:rsidP="005F1AF4">
            <w:pPr>
              <w:spacing w:after="0"/>
              <w:jc w:val="center"/>
              <w:rPr>
                <w:b/>
              </w:rPr>
            </w:pPr>
            <w:r w:rsidRPr="00D64616">
              <w:rPr>
                <w:b/>
              </w:rPr>
              <w:t>1.2</w:t>
            </w:r>
          </w:p>
        </w:tc>
        <w:tc>
          <w:tcPr>
            <w:tcW w:w="4423" w:type="dxa"/>
          </w:tcPr>
          <w:p w14:paraId="5201FFCF" w14:textId="1C61966A" w:rsidR="009D2552" w:rsidRPr="00D64616" w:rsidRDefault="009D2552" w:rsidP="0007053A">
            <w:pPr>
              <w:pStyle w:val="bullets0"/>
              <w:numPr>
                <w:ilvl w:val="0"/>
                <w:numId w:val="0"/>
              </w:numPr>
              <w:spacing w:after="0"/>
              <w:rPr>
                <w:b/>
                <w:bCs/>
                <w:color w:val="000000" w:themeColor="text1"/>
              </w:rPr>
            </w:pPr>
            <w:r w:rsidRPr="006A6C0C">
              <w:t xml:space="preserve">Clearly </w:t>
            </w:r>
            <w:r>
              <w:t xml:space="preserve">communicate to LEAs </w:t>
            </w:r>
            <w:r w:rsidR="0007053A">
              <w:t xml:space="preserve">a </w:t>
            </w:r>
            <w:proofErr w:type="gramStart"/>
            <w:r w:rsidR="0007053A">
              <w:t>strong</w:t>
            </w:r>
            <w:proofErr w:type="gramEnd"/>
            <w:r w:rsidR="0007053A">
              <w:t xml:space="preserve"> recommendation </w:t>
            </w:r>
            <w:r>
              <w:t>that test examiners and students participating in the field test take the training tests prior to the field test.</w:t>
            </w:r>
          </w:p>
        </w:tc>
        <w:tc>
          <w:tcPr>
            <w:tcW w:w="4394" w:type="dxa"/>
          </w:tcPr>
          <w:p w14:paraId="31BF9A17" w14:textId="07F821EB" w:rsidR="009D2552" w:rsidRDefault="009D2552" w:rsidP="00A22A04">
            <w:pPr>
              <w:spacing w:after="0"/>
            </w:pPr>
            <w:r>
              <w:t xml:space="preserve">LEA ELPAC </w:t>
            </w:r>
            <w:r w:rsidR="007E1638">
              <w:t>t</w:t>
            </w:r>
            <w:r>
              <w:t>rainers and test examiners attending the Administration and Scoring Training</w:t>
            </w:r>
            <w:r w:rsidR="004B2703">
              <w:t xml:space="preserve"> for the Field Test and Summative administrations</w:t>
            </w:r>
            <w:r>
              <w:t xml:space="preserve"> will be instructed to bring a </w:t>
            </w:r>
            <w:r w:rsidR="00A22A04">
              <w:t xml:space="preserve">mobile </w:t>
            </w:r>
            <w:r>
              <w:t xml:space="preserve">device to the training to practice test administration using the </w:t>
            </w:r>
            <w:r w:rsidR="00EE363B">
              <w:t>t</w:t>
            </w:r>
            <w:r>
              <w:t xml:space="preserve">raining </w:t>
            </w:r>
            <w:r w:rsidR="00EE363B">
              <w:t>t</w:t>
            </w:r>
            <w:r>
              <w:t>ests.</w:t>
            </w:r>
          </w:p>
        </w:tc>
        <w:tc>
          <w:tcPr>
            <w:tcW w:w="2108" w:type="dxa"/>
          </w:tcPr>
          <w:p w14:paraId="5FB6D6EB" w14:textId="54B1EE03" w:rsidR="009D2552" w:rsidRDefault="009D2552" w:rsidP="00761BE7">
            <w:pPr>
              <w:spacing w:after="0"/>
            </w:pPr>
            <w:r>
              <w:t>September–October 2019</w:t>
            </w:r>
          </w:p>
        </w:tc>
      </w:tr>
    </w:tbl>
    <w:p w14:paraId="6C2E6CCF" w14:textId="3F1201A1" w:rsidR="002459FE" w:rsidRDefault="00023ED1" w:rsidP="002459FE">
      <w:pPr>
        <w:pageBreakBefore/>
      </w:pPr>
      <w:r>
        <w:lastRenderedPageBreak/>
        <w:t>Recommendation</w:t>
      </w:r>
      <w:r w:rsidR="002459FE">
        <w:t xml:space="preserve"> 1 </w:t>
      </w:r>
      <w:r w:rsidR="0034264D">
        <w:t xml:space="preserve">table </w:t>
      </w:r>
      <w:r w:rsidR="002459FE" w:rsidRPr="00151227">
        <w:rPr>
          <w:i/>
        </w:rPr>
        <w:t>(</w:t>
      </w:r>
      <w:r w:rsidR="0034264D">
        <w:rPr>
          <w:i/>
        </w:rPr>
        <w:t>continuation one</w:t>
      </w:r>
      <w:r w:rsidR="002459FE" w:rsidRPr="00151227">
        <w:rPr>
          <w:i/>
        </w:rPr>
        <w:t>)</w:t>
      </w:r>
    </w:p>
    <w:tbl>
      <w:tblPr>
        <w:tblStyle w:val="TableGrid"/>
        <w:tblW w:w="0" w:type="auto"/>
        <w:tblLook w:val="04A0" w:firstRow="1" w:lastRow="0" w:firstColumn="1" w:lastColumn="0" w:noHBand="0" w:noVBand="1"/>
        <w:tblDescription w:val="Recommendation 1 table, contunued one. Table includes the proposed action from the Usability Pilot Report and the Implementation action and date implemented."/>
      </w:tblPr>
      <w:tblGrid>
        <w:gridCol w:w="638"/>
        <w:gridCol w:w="3286"/>
        <w:gridCol w:w="3368"/>
        <w:gridCol w:w="2058"/>
      </w:tblGrid>
      <w:tr w:rsidR="002459FE" w14:paraId="30DCA1EA" w14:textId="77777777" w:rsidTr="002E3BC8">
        <w:trPr>
          <w:cantSplit/>
          <w:tblHeader/>
        </w:trPr>
        <w:tc>
          <w:tcPr>
            <w:tcW w:w="703" w:type="dxa"/>
            <w:shd w:val="clear" w:color="auto" w:fill="D9D9D9" w:themeFill="background1" w:themeFillShade="D9"/>
          </w:tcPr>
          <w:p w14:paraId="728FF32B" w14:textId="77777777" w:rsidR="002459FE" w:rsidRDefault="002459FE" w:rsidP="002E3BC8">
            <w:pPr>
              <w:spacing w:after="0"/>
              <w:jc w:val="center"/>
            </w:pPr>
            <w:r>
              <w:t>#</w:t>
            </w:r>
          </w:p>
        </w:tc>
        <w:tc>
          <w:tcPr>
            <w:tcW w:w="4423" w:type="dxa"/>
            <w:shd w:val="clear" w:color="auto" w:fill="D9D9D9" w:themeFill="background1" w:themeFillShade="D9"/>
          </w:tcPr>
          <w:p w14:paraId="1770ADD0" w14:textId="77777777" w:rsidR="002459FE" w:rsidRPr="00D64616" w:rsidRDefault="002459FE" w:rsidP="002E3BC8">
            <w:pPr>
              <w:spacing w:after="0"/>
              <w:jc w:val="center"/>
              <w:rPr>
                <w:b/>
              </w:rPr>
            </w:pPr>
            <w:r w:rsidRPr="00D64616">
              <w:rPr>
                <w:b/>
              </w:rPr>
              <w:t>Proposed Action from the Report</w:t>
            </w:r>
          </w:p>
        </w:tc>
        <w:tc>
          <w:tcPr>
            <w:tcW w:w="4394" w:type="dxa"/>
            <w:shd w:val="clear" w:color="auto" w:fill="D9D9D9" w:themeFill="background1" w:themeFillShade="D9"/>
          </w:tcPr>
          <w:p w14:paraId="58C8BB55" w14:textId="77777777" w:rsidR="002459FE" w:rsidRPr="00D64616" w:rsidRDefault="002459FE" w:rsidP="002E3BC8">
            <w:pPr>
              <w:spacing w:after="0"/>
              <w:jc w:val="center"/>
              <w:rPr>
                <w:b/>
              </w:rPr>
            </w:pPr>
            <w:r w:rsidRPr="00D64616">
              <w:rPr>
                <w:b/>
              </w:rPr>
              <w:t>Implementation</w:t>
            </w:r>
          </w:p>
        </w:tc>
        <w:tc>
          <w:tcPr>
            <w:tcW w:w="2108" w:type="dxa"/>
            <w:shd w:val="clear" w:color="auto" w:fill="D9D9D9" w:themeFill="background1" w:themeFillShade="D9"/>
          </w:tcPr>
          <w:p w14:paraId="27C7A39E" w14:textId="77777777" w:rsidR="002459FE" w:rsidRPr="00D64616" w:rsidRDefault="002459FE" w:rsidP="002E3BC8">
            <w:pPr>
              <w:spacing w:after="0"/>
              <w:jc w:val="center"/>
              <w:rPr>
                <w:b/>
              </w:rPr>
            </w:pPr>
            <w:r>
              <w:rPr>
                <w:b/>
              </w:rPr>
              <w:t>Implementation Date</w:t>
            </w:r>
          </w:p>
        </w:tc>
      </w:tr>
      <w:tr w:rsidR="009D2552" w14:paraId="442C953B" w14:textId="513CBA78" w:rsidTr="00C944E4">
        <w:trPr>
          <w:cantSplit/>
        </w:trPr>
        <w:tc>
          <w:tcPr>
            <w:tcW w:w="703" w:type="dxa"/>
          </w:tcPr>
          <w:p w14:paraId="45F3CFA1" w14:textId="46E0828F" w:rsidR="009D2552" w:rsidRPr="00D64616" w:rsidRDefault="009D2552" w:rsidP="005F1AF4">
            <w:pPr>
              <w:spacing w:after="0"/>
              <w:jc w:val="center"/>
              <w:rPr>
                <w:b/>
              </w:rPr>
            </w:pPr>
            <w:r w:rsidRPr="00D64616">
              <w:rPr>
                <w:b/>
              </w:rPr>
              <w:t>1.3</w:t>
            </w:r>
          </w:p>
        </w:tc>
        <w:tc>
          <w:tcPr>
            <w:tcW w:w="4423" w:type="dxa"/>
          </w:tcPr>
          <w:p w14:paraId="357126E2" w14:textId="3038660F" w:rsidR="009D2552" w:rsidRPr="00D64616" w:rsidRDefault="009D2552" w:rsidP="005F1AF4">
            <w:pPr>
              <w:pStyle w:val="bullets0"/>
              <w:numPr>
                <w:ilvl w:val="0"/>
                <w:numId w:val="0"/>
              </w:numPr>
              <w:spacing w:after="0"/>
              <w:rPr>
                <w:color w:val="000000" w:themeColor="text1"/>
              </w:rPr>
            </w:pPr>
            <w:r>
              <w:t xml:space="preserve">Provide explicit training and direction for test examiners and students about the need to use the scroll bar that is built into the test delivery system to minimize </w:t>
            </w:r>
            <w:r w:rsidR="00EE363B">
              <w:t xml:space="preserve">the </w:t>
            </w:r>
            <w:r>
              <w:t>risk of usability difficulties interfering with students’ ability to navigate items and enter responses.</w:t>
            </w:r>
          </w:p>
        </w:tc>
        <w:tc>
          <w:tcPr>
            <w:tcW w:w="4394" w:type="dxa"/>
          </w:tcPr>
          <w:p w14:paraId="50ED8C4F" w14:textId="3C265E62" w:rsidR="009D2552" w:rsidRDefault="001916CC" w:rsidP="005F1AF4">
            <w:pPr>
              <w:spacing w:after="0"/>
            </w:pPr>
            <w:r>
              <w:t>Use of the technological platform is incorporated into the training of educators during the in-person training.</w:t>
            </w:r>
          </w:p>
        </w:tc>
        <w:tc>
          <w:tcPr>
            <w:tcW w:w="2108" w:type="dxa"/>
          </w:tcPr>
          <w:p w14:paraId="21CA6796" w14:textId="26FF99B7" w:rsidR="009D2552" w:rsidRDefault="001916CC" w:rsidP="005F1AF4">
            <w:pPr>
              <w:spacing w:after="0"/>
            </w:pPr>
            <w:r>
              <w:t>October 2019</w:t>
            </w:r>
          </w:p>
        </w:tc>
      </w:tr>
      <w:tr w:rsidR="009D2552" w14:paraId="7C630808" w14:textId="1B059940" w:rsidTr="00C944E4">
        <w:trPr>
          <w:cantSplit/>
        </w:trPr>
        <w:tc>
          <w:tcPr>
            <w:tcW w:w="703" w:type="dxa"/>
          </w:tcPr>
          <w:p w14:paraId="7D65CCCD" w14:textId="2DFD767A" w:rsidR="009D2552" w:rsidRPr="00D64616" w:rsidRDefault="009D2552" w:rsidP="005F1AF4">
            <w:pPr>
              <w:spacing w:after="0"/>
              <w:jc w:val="center"/>
              <w:rPr>
                <w:b/>
              </w:rPr>
            </w:pPr>
            <w:r w:rsidRPr="00D64616">
              <w:rPr>
                <w:b/>
              </w:rPr>
              <w:t>1.4</w:t>
            </w:r>
          </w:p>
        </w:tc>
        <w:tc>
          <w:tcPr>
            <w:tcW w:w="4423" w:type="dxa"/>
          </w:tcPr>
          <w:p w14:paraId="456EC28B" w14:textId="58860601" w:rsidR="009D2552" w:rsidRDefault="009D2552" w:rsidP="005F1AF4">
            <w:pPr>
              <w:pStyle w:val="bullets0"/>
              <w:numPr>
                <w:ilvl w:val="0"/>
                <w:numId w:val="0"/>
              </w:numPr>
              <w:spacing w:after="0"/>
            </w:pPr>
            <w:r>
              <w:t xml:space="preserve">Along with the training tests, </w:t>
            </w:r>
            <w:proofErr w:type="gramStart"/>
            <w:r>
              <w:t>provide test examiners</w:t>
            </w:r>
            <w:proofErr w:type="gramEnd"/>
            <w:r>
              <w:t xml:space="preserve"> the opportunity to practice using all platforms and tools that will be used to administer the Speaking domain, including the speech-capture tools, the </w:t>
            </w:r>
            <w:r w:rsidR="002625DA">
              <w:t>Data Entry Interface (</w:t>
            </w:r>
            <w:r>
              <w:t>DEI</w:t>
            </w:r>
            <w:r w:rsidR="002625DA">
              <w:t>)</w:t>
            </w:r>
            <w:r>
              <w:t xml:space="preserve">, and the </w:t>
            </w:r>
            <w:r w:rsidRPr="008A2777">
              <w:rPr>
                <w:i/>
              </w:rPr>
              <w:t>DFAs</w:t>
            </w:r>
            <w:r>
              <w:t>.</w:t>
            </w:r>
          </w:p>
        </w:tc>
        <w:tc>
          <w:tcPr>
            <w:tcW w:w="4394" w:type="dxa"/>
          </w:tcPr>
          <w:p w14:paraId="452A21E4" w14:textId="056782D8" w:rsidR="009D2552" w:rsidRDefault="009D2552" w:rsidP="00A22A04">
            <w:pPr>
              <w:spacing w:after="0"/>
            </w:pPr>
            <w:r>
              <w:t xml:space="preserve">LEA ELPAC </w:t>
            </w:r>
            <w:r w:rsidR="00736BB1">
              <w:t xml:space="preserve">trainers </w:t>
            </w:r>
            <w:r>
              <w:t xml:space="preserve">and test examiners attending </w:t>
            </w:r>
            <w:proofErr w:type="gramStart"/>
            <w:r>
              <w:t>the Administration</w:t>
            </w:r>
            <w:proofErr w:type="gramEnd"/>
            <w:r>
              <w:t xml:space="preserve"> and Scoring Training will be instructed to bring an electronic device to the training to practice test administration using the </w:t>
            </w:r>
            <w:r w:rsidR="00C944E4">
              <w:t>t</w:t>
            </w:r>
            <w:r>
              <w:t xml:space="preserve">raining </w:t>
            </w:r>
            <w:r w:rsidR="00C944E4">
              <w:t>t</w:t>
            </w:r>
            <w:r>
              <w:t>ests. Administration videos will be shown and available for LEAs to use in their local training that show</w:t>
            </w:r>
            <w:r w:rsidR="0007053A">
              <w:t xml:space="preserve"> the</w:t>
            </w:r>
            <w:r>
              <w:t xml:space="preserve"> administration and scoring of the Speaking domain</w:t>
            </w:r>
            <w:r w:rsidR="00C944E4">
              <w:t>,</w:t>
            </w:r>
            <w:r>
              <w:t xml:space="preserve"> including the DEI, one-on-one </w:t>
            </w:r>
            <w:r w:rsidR="00C944E4">
              <w:t>k</w:t>
            </w:r>
            <w:r>
              <w:t xml:space="preserve">indergarten through grade </w:t>
            </w:r>
            <w:r w:rsidR="00C944E4">
              <w:t>two</w:t>
            </w:r>
            <w:r>
              <w:t xml:space="preserve"> administration</w:t>
            </w:r>
            <w:r w:rsidR="00C944E4">
              <w:t>,</w:t>
            </w:r>
            <w:r>
              <w:t xml:space="preserve"> and group administration grades </w:t>
            </w:r>
            <w:r w:rsidR="00C944E4">
              <w:t>three through twelve</w:t>
            </w:r>
            <w:r>
              <w:t>.</w:t>
            </w:r>
          </w:p>
        </w:tc>
        <w:tc>
          <w:tcPr>
            <w:tcW w:w="2108" w:type="dxa"/>
          </w:tcPr>
          <w:p w14:paraId="40D4F801" w14:textId="46259B6E" w:rsidR="009D2552" w:rsidRDefault="009D2552" w:rsidP="00EF1906">
            <w:pPr>
              <w:spacing w:after="0"/>
            </w:pPr>
            <w:r>
              <w:t>September–</w:t>
            </w:r>
            <w:r w:rsidR="00EF1906">
              <w:t>November</w:t>
            </w:r>
            <w:r>
              <w:t xml:space="preserve"> 2019</w:t>
            </w:r>
          </w:p>
        </w:tc>
      </w:tr>
      <w:tr w:rsidR="009D2552" w14:paraId="3765446E" w14:textId="34026BEE" w:rsidTr="00C944E4">
        <w:trPr>
          <w:cantSplit/>
        </w:trPr>
        <w:tc>
          <w:tcPr>
            <w:tcW w:w="703" w:type="dxa"/>
          </w:tcPr>
          <w:p w14:paraId="7E3823CC" w14:textId="6FB6E795" w:rsidR="009D2552" w:rsidRPr="00D64616" w:rsidRDefault="009D2552" w:rsidP="005F1AF4">
            <w:pPr>
              <w:spacing w:after="0"/>
              <w:jc w:val="center"/>
              <w:rPr>
                <w:b/>
              </w:rPr>
            </w:pPr>
            <w:r w:rsidRPr="00D64616">
              <w:rPr>
                <w:b/>
              </w:rPr>
              <w:t>1.5</w:t>
            </w:r>
          </w:p>
        </w:tc>
        <w:tc>
          <w:tcPr>
            <w:tcW w:w="4423" w:type="dxa"/>
          </w:tcPr>
          <w:p w14:paraId="4AC243EB" w14:textId="63066ED4" w:rsidR="009D2552" w:rsidRDefault="009D2552" w:rsidP="005F1AF4">
            <w:pPr>
              <w:pStyle w:val="bullets0"/>
              <w:numPr>
                <w:ilvl w:val="0"/>
                <w:numId w:val="0"/>
              </w:numPr>
              <w:spacing w:after="0"/>
              <w:ind w:left="-18"/>
            </w:pPr>
            <w:r>
              <w:t xml:space="preserve">Before the operational administration, make available full-length practice tests that represent the item types, task types, and content that students can expect to experience on an operational computer-based ELPAC. </w:t>
            </w:r>
          </w:p>
        </w:tc>
        <w:tc>
          <w:tcPr>
            <w:tcW w:w="4394" w:type="dxa"/>
          </w:tcPr>
          <w:p w14:paraId="19B45D20" w14:textId="5539DA95" w:rsidR="009D2552" w:rsidRDefault="00661012" w:rsidP="005F1AF4">
            <w:pPr>
              <w:spacing w:after="0"/>
            </w:pPr>
            <w:r>
              <w:t xml:space="preserve">Full-length </w:t>
            </w:r>
            <w:r w:rsidR="00EE363B">
              <w:t>p</w:t>
            </w:r>
            <w:r>
              <w:t xml:space="preserve">ractice </w:t>
            </w:r>
            <w:r w:rsidR="00EE363B">
              <w:t>t</w:t>
            </w:r>
            <w:r>
              <w:t xml:space="preserve">ests will be released </w:t>
            </w:r>
            <w:r w:rsidR="00626BD1">
              <w:t>on</w:t>
            </w:r>
            <w:r w:rsidR="004B2703">
              <w:t xml:space="preserve"> the </w:t>
            </w:r>
            <w:hyperlink r:id="rId15" w:history="1">
              <w:r w:rsidR="004B2703" w:rsidRPr="004B2703">
                <w:rPr>
                  <w:rStyle w:val="Hyperlink"/>
                </w:rPr>
                <w:t>ELPAC</w:t>
              </w:r>
            </w:hyperlink>
            <w:r w:rsidR="004B2703">
              <w:t xml:space="preserve"> website</w:t>
            </w:r>
            <w:r w:rsidR="00626BD1">
              <w:t xml:space="preserve"> </w:t>
            </w:r>
            <w:r>
              <w:t xml:space="preserve">in November 2019. </w:t>
            </w:r>
          </w:p>
        </w:tc>
        <w:tc>
          <w:tcPr>
            <w:tcW w:w="2108" w:type="dxa"/>
          </w:tcPr>
          <w:p w14:paraId="5BF35F1A" w14:textId="3A8A5326" w:rsidR="009D2552" w:rsidRDefault="00661012" w:rsidP="005F1AF4">
            <w:pPr>
              <w:spacing w:after="0"/>
            </w:pPr>
            <w:r>
              <w:t>November 2019</w:t>
            </w:r>
          </w:p>
        </w:tc>
      </w:tr>
    </w:tbl>
    <w:p w14:paraId="4926512D" w14:textId="017E9A78" w:rsidR="00F312D4" w:rsidRDefault="00023ED1" w:rsidP="00151227">
      <w:pPr>
        <w:pageBreakBefore/>
      </w:pPr>
      <w:r>
        <w:lastRenderedPageBreak/>
        <w:t>Recommendation</w:t>
      </w:r>
      <w:r w:rsidR="00F312D4">
        <w:t xml:space="preserve"> 1</w:t>
      </w:r>
      <w:r w:rsidR="0034264D">
        <w:t xml:space="preserve"> table</w:t>
      </w:r>
      <w:r w:rsidR="00F312D4">
        <w:t xml:space="preserve"> </w:t>
      </w:r>
      <w:r w:rsidR="00F312D4" w:rsidRPr="00151227">
        <w:rPr>
          <w:i/>
        </w:rPr>
        <w:t>(</w:t>
      </w:r>
      <w:r w:rsidR="0034264D">
        <w:rPr>
          <w:i/>
        </w:rPr>
        <w:t>continuation two</w:t>
      </w:r>
      <w:r w:rsidR="00F312D4" w:rsidRPr="00151227">
        <w:rPr>
          <w:i/>
        </w:rPr>
        <w:t>)</w:t>
      </w:r>
    </w:p>
    <w:tbl>
      <w:tblPr>
        <w:tblStyle w:val="TableGrid"/>
        <w:tblW w:w="0" w:type="auto"/>
        <w:tblLook w:val="04A0" w:firstRow="1" w:lastRow="0" w:firstColumn="1" w:lastColumn="0" w:noHBand="0" w:noVBand="1"/>
        <w:tblDescription w:val="Recommendation 1 table, continuation 2. Table includes the proposed action from the Usability Pilot Report and the Implementation action and date implemented."/>
      </w:tblPr>
      <w:tblGrid>
        <w:gridCol w:w="684"/>
        <w:gridCol w:w="3330"/>
        <w:gridCol w:w="3283"/>
        <w:gridCol w:w="2053"/>
      </w:tblGrid>
      <w:tr w:rsidR="00F312D4" w14:paraId="4AFF8F39" w14:textId="77777777" w:rsidTr="00151227">
        <w:trPr>
          <w:cantSplit/>
          <w:tblHeader/>
        </w:trPr>
        <w:tc>
          <w:tcPr>
            <w:tcW w:w="684" w:type="dxa"/>
            <w:shd w:val="clear" w:color="auto" w:fill="D9D9D9" w:themeFill="background1" w:themeFillShade="D9"/>
          </w:tcPr>
          <w:p w14:paraId="060844A0" w14:textId="77777777" w:rsidR="00F312D4" w:rsidRDefault="00F312D4" w:rsidP="002E3BC8">
            <w:pPr>
              <w:spacing w:after="0"/>
              <w:jc w:val="center"/>
            </w:pPr>
            <w:r>
              <w:t>#</w:t>
            </w:r>
          </w:p>
        </w:tc>
        <w:tc>
          <w:tcPr>
            <w:tcW w:w="3330" w:type="dxa"/>
            <w:shd w:val="clear" w:color="auto" w:fill="D9D9D9" w:themeFill="background1" w:themeFillShade="D9"/>
          </w:tcPr>
          <w:p w14:paraId="063D5FF5" w14:textId="77777777" w:rsidR="00F312D4" w:rsidRPr="00D64616" w:rsidRDefault="00F312D4" w:rsidP="002E3BC8">
            <w:pPr>
              <w:spacing w:after="0"/>
              <w:jc w:val="center"/>
              <w:rPr>
                <w:b/>
              </w:rPr>
            </w:pPr>
            <w:r w:rsidRPr="00D64616">
              <w:rPr>
                <w:b/>
              </w:rPr>
              <w:t>Proposed Action from the Report</w:t>
            </w:r>
          </w:p>
        </w:tc>
        <w:tc>
          <w:tcPr>
            <w:tcW w:w="3283" w:type="dxa"/>
            <w:shd w:val="clear" w:color="auto" w:fill="D9D9D9" w:themeFill="background1" w:themeFillShade="D9"/>
          </w:tcPr>
          <w:p w14:paraId="7B96E576" w14:textId="77777777" w:rsidR="00F312D4" w:rsidRPr="00D64616" w:rsidRDefault="00F312D4" w:rsidP="002E3BC8">
            <w:pPr>
              <w:spacing w:after="0"/>
              <w:jc w:val="center"/>
              <w:rPr>
                <w:b/>
              </w:rPr>
            </w:pPr>
            <w:r w:rsidRPr="00D64616">
              <w:rPr>
                <w:b/>
              </w:rPr>
              <w:t>Implementation</w:t>
            </w:r>
          </w:p>
        </w:tc>
        <w:tc>
          <w:tcPr>
            <w:tcW w:w="2053" w:type="dxa"/>
            <w:shd w:val="clear" w:color="auto" w:fill="D9D9D9" w:themeFill="background1" w:themeFillShade="D9"/>
          </w:tcPr>
          <w:p w14:paraId="66EDC731" w14:textId="77777777" w:rsidR="00F312D4" w:rsidRPr="00D64616" w:rsidRDefault="00F312D4" w:rsidP="002E3BC8">
            <w:pPr>
              <w:spacing w:after="0"/>
              <w:jc w:val="center"/>
              <w:rPr>
                <w:b/>
              </w:rPr>
            </w:pPr>
            <w:r>
              <w:rPr>
                <w:b/>
              </w:rPr>
              <w:t>Implementation Date</w:t>
            </w:r>
          </w:p>
        </w:tc>
      </w:tr>
      <w:tr w:rsidR="009D2552" w14:paraId="557D68D8" w14:textId="0347C8C1" w:rsidTr="00151227">
        <w:trPr>
          <w:cantSplit/>
        </w:trPr>
        <w:tc>
          <w:tcPr>
            <w:tcW w:w="684" w:type="dxa"/>
          </w:tcPr>
          <w:p w14:paraId="42FF0574" w14:textId="56DF20FC" w:rsidR="009D2552" w:rsidRPr="00D64616" w:rsidRDefault="009D2552" w:rsidP="005F1AF4">
            <w:pPr>
              <w:spacing w:after="0"/>
              <w:jc w:val="center"/>
              <w:rPr>
                <w:b/>
              </w:rPr>
            </w:pPr>
            <w:r w:rsidRPr="00D64616">
              <w:rPr>
                <w:b/>
              </w:rPr>
              <w:t>1.6</w:t>
            </w:r>
          </w:p>
        </w:tc>
        <w:tc>
          <w:tcPr>
            <w:tcW w:w="3330" w:type="dxa"/>
          </w:tcPr>
          <w:p w14:paraId="4C8116A5" w14:textId="39642096" w:rsidR="009D2552" w:rsidRDefault="009D2552" w:rsidP="005F1AF4">
            <w:pPr>
              <w:pStyle w:val="bullets0"/>
              <w:numPr>
                <w:ilvl w:val="0"/>
                <w:numId w:val="0"/>
              </w:numPr>
              <w:spacing w:after="0"/>
              <w:ind w:left="-18"/>
            </w:pPr>
            <w:r>
              <w:t xml:space="preserve">Provide resources for educators, including test examiners, about key administration features of the computer-based ELPAC (i.e., technical specifications manual, test administration manual, etc.). </w:t>
            </w:r>
          </w:p>
        </w:tc>
        <w:tc>
          <w:tcPr>
            <w:tcW w:w="3283" w:type="dxa"/>
          </w:tcPr>
          <w:p w14:paraId="0F4E9A2D" w14:textId="4607ED28" w:rsidR="009D2552" w:rsidRDefault="001916CC" w:rsidP="007C573B">
            <w:pPr>
              <w:spacing w:after="0"/>
            </w:pPr>
            <w:r>
              <w:t xml:space="preserve">Use of the technological platform is incorporated into the </w:t>
            </w:r>
            <w:r w:rsidR="00187213">
              <w:t>in-person training</w:t>
            </w:r>
            <w:r>
              <w:t>. Additionally, resources such as a technical specifications manual and test administration manual will be released ahead of the field test.</w:t>
            </w:r>
          </w:p>
        </w:tc>
        <w:tc>
          <w:tcPr>
            <w:tcW w:w="2053" w:type="dxa"/>
          </w:tcPr>
          <w:p w14:paraId="73ED3EE5" w14:textId="31C534BA" w:rsidR="009D2552" w:rsidRDefault="001916CC" w:rsidP="005F1AF4">
            <w:pPr>
              <w:spacing w:after="0"/>
            </w:pPr>
            <w:r>
              <w:t>October 2019</w:t>
            </w:r>
          </w:p>
        </w:tc>
      </w:tr>
      <w:tr w:rsidR="009D2552" w14:paraId="46D510C2" w14:textId="14139A46" w:rsidTr="00151227">
        <w:trPr>
          <w:cantSplit/>
        </w:trPr>
        <w:tc>
          <w:tcPr>
            <w:tcW w:w="684" w:type="dxa"/>
          </w:tcPr>
          <w:p w14:paraId="472BFEA9" w14:textId="49014614" w:rsidR="009D2552" w:rsidRPr="00D64616" w:rsidRDefault="009D2552" w:rsidP="005F1AF4">
            <w:pPr>
              <w:spacing w:after="0"/>
              <w:jc w:val="center"/>
              <w:rPr>
                <w:b/>
              </w:rPr>
            </w:pPr>
            <w:r w:rsidRPr="00D64616">
              <w:rPr>
                <w:b/>
              </w:rPr>
              <w:t>1.7</w:t>
            </w:r>
          </w:p>
        </w:tc>
        <w:tc>
          <w:tcPr>
            <w:tcW w:w="3330" w:type="dxa"/>
          </w:tcPr>
          <w:p w14:paraId="339BBD9B" w14:textId="77777777" w:rsidR="009D2552" w:rsidRDefault="009D2552" w:rsidP="005F1AF4">
            <w:pPr>
              <w:pStyle w:val="bullets0"/>
              <w:keepNext/>
              <w:numPr>
                <w:ilvl w:val="0"/>
                <w:numId w:val="0"/>
              </w:numPr>
              <w:spacing w:after="0"/>
              <w:ind w:left="-18"/>
            </w:pPr>
            <w:r>
              <w:t xml:space="preserve">Communicate the changes and new features of the computer-based ELPAC prior to the field test, including, but not limited to, the following topics: </w:t>
            </w:r>
          </w:p>
          <w:p w14:paraId="78C5BA26" w14:textId="63D46DBD" w:rsidR="009D2552" w:rsidRDefault="009D2552" w:rsidP="005F1AF4">
            <w:pPr>
              <w:pStyle w:val="bullets2"/>
              <w:keepNext/>
              <w:spacing w:after="0"/>
              <w:ind w:left="522"/>
            </w:pPr>
            <w:r>
              <w:t>Listening stimuli</w:t>
            </w:r>
            <w:r w:rsidR="00B661D0">
              <w:t xml:space="preserve"> played only once except in scenarios described in </w:t>
            </w:r>
            <w:r w:rsidR="004D5BD5">
              <w:t>Proposed Action</w:t>
            </w:r>
            <w:r w:rsidR="00B661D0">
              <w:t xml:space="preserve"> 3.1</w:t>
            </w:r>
          </w:p>
          <w:p w14:paraId="548331A6" w14:textId="7584832E" w:rsidR="009D2552" w:rsidRDefault="009D2552" w:rsidP="005F1AF4">
            <w:pPr>
              <w:pStyle w:val="bullets2"/>
              <w:spacing w:after="0"/>
              <w:ind w:left="522"/>
            </w:pPr>
            <w:r>
              <w:t xml:space="preserve">Reading on the screen for kindergarten </w:t>
            </w:r>
            <w:r w:rsidR="00C944E4">
              <w:t xml:space="preserve">through </w:t>
            </w:r>
            <w:r>
              <w:t>grade two</w:t>
            </w:r>
          </w:p>
          <w:p w14:paraId="4814923C" w14:textId="77777777" w:rsidR="009D2552" w:rsidRDefault="009D2552" w:rsidP="005F1AF4">
            <w:pPr>
              <w:pStyle w:val="bullets2"/>
              <w:spacing w:after="0"/>
              <w:ind w:left="522"/>
            </w:pPr>
            <w:r>
              <w:t xml:space="preserve">Recording, </w:t>
            </w:r>
            <w:proofErr w:type="gramStart"/>
            <w:r>
              <w:t>replaying</w:t>
            </w:r>
            <w:proofErr w:type="gramEnd"/>
            <w:r>
              <w:t>, and re-recording Speaking responses</w:t>
            </w:r>
          </w:p>
          <w:p w14:paraId="583AD4F9" w14:textId="3D3CE395" w:rsidR="009D2552" w:rsidRDefault="009D2552" w:rsidP="005F1AF4">
            <w:pPr>
              <w:pStyle w:val="bullets2"/>
              <w:spacing w:after="0"/>
              <w:ind w:left="522"/>
            </w:pPr>
            <w:r>
              <w:t>Available accessibility resources including computer assistance for students who need those resources</w:t>
            </w:r>
          </w:p>
          <w:p w14:paraId="7DD56B36" w14:textId="7E19A88D" w:rsidR="009D2552" w:rsidRDefault="009D2552" w:rsidP="005F1AF4">
            <w:pPr>
              <w:pStyle w:val="bullets2"/>
              <w:spacing w:after="0"/>
              <w:ind w:left="522"/>
            </w:pPr>
            <w:r>
              <w:t xml:space="preserve">Test examiners’ roles in </w:t>
            </w:r>
            <w:proofErr w:type="gramStart"/>
            <w:r>
              <w:t>providing assistance</w:t>
            </w:r>
            <w:proofErr w:type="gramEnd"/>
            <w:r>
              <w:t xml:space="preserve"> in computer and interface navigation</w:t>
            </w:r>
          </w:p>
        </w:tc>
        <w:tc>
          <w:tcPr>
            <w:tcW w:w="3283" w:type="dxa"/>
          </w:tcPr>
          <w:p w14:paraId="7F7F044E" w14:textId="63F3AFC1" w:rsidR="009D2552" w:rsidRDefault="009D2552" w:rsidP="005F1AF4">
            <w:pPr>
              <w:spacing w:after="0"/>
            </w:pPr>
            <w:r>
              <w:t xml:space="preserve">LEA ELPAC </w:t>
            </w:r>
            <w:r w:rsidR="00C944E4">
              <w:t>t</w:t>
            </w:r>
            <w:r>
              <w:t>rainers and test examiners attending the Administration and Scoring Training will have printed materials and videos that communicate the changes and new features of the computer-based ELPAC.</w:t>
            </w:r>
          </w:p>
        </w:tc>
        <w:tc>
          <w:tcPr>
            <w:tcW w:w="2053" w:type="dxa"/>
          </w:tcPr>
          <w:p w14:paraId="4F123171" w14:textId="4C7DF199" w:rsidR="009D2552" w:rsidRDefault="00BC6FF8" w:rsidP="00EF1906">
            <w:pPr>
              <w:spacing w:after="0"/>
            </w:pPr>
            <w:r>
              <w:t>September–</w:t>
            </w:r>
            <w:r w:rsidR="00EF1906">
              <w:t>November</w:t>
            </w:r>
            <w:r>
              <w:t xml:space="preserve"> 2019</w:t>
            </w:r>
          </w:p>
        </w:tc>
      </w:tr>
    </w:tbl>
    <w:p w14:paraId="081D59A8" w14:textId="11623715" w:rsidR="00F312D4" w:rsidRDefault="00151227" w:rsidP="00E67C35">
      <w:pPr>
        <w:pageBreakBefore/>
      </w:pPr>
      <w:r>
        <w:lastRenderedPageBreak/>
        <w:t xml:space="preserve">Recommendation </w:t>
      </w:r>
      <w:proofErr w:type="gramStart"/>
      <w:r>
        <w:t>1 table</w:t>
      </w:r>
      <w:proofErr w:type="gramEnd"/>
      <w:r>
        <w:t xml:space="preserve"> </w:t>
      </w:r>
      <w:r w:rsidRPr="00151227">
        <w:rPr>
          <w:i/>
        </w:rPr>
        <w:t>(</w:t>
      </w:r>
      <w:r>
        <w:rPr>
          <w:i/>
        </w:rPr>
        <w:t>continuation three</w:t>
      </w:r>
      <w:r w:rsidRPr="00151227">
        <w:rPr>
          <w:i/>
        </w:rPr>
        <w:t>)</w:t>
      </w:r>
    </w:p>
    <w:tbl>
      <w:tblPr>
        <w:tblStyle w:val="TableGrid"/>
        <w:tblW w:w="9363" w:type="dxa"/>
        <w:tblLook w:val="04A0" w:firstRow="1" w:lastRow="0" w:firstColumn="1" w:lastColumn="0" w:noHBand="0" w:noVBand="1"/>
        <w:tblDescription w:val="This table contains the Proposed action from the Usability Pilot Report, the Implementation, and the Implementation Date."/>
      </w:tblPr>
      <w:tblGrid>
        <w:gridCol w:w="684"/>
        <w:gridCol w:w="3326"/>
        <w:gridCol w:w="3283"/>
        <w:gridCol w:w="2059"/>
        <w:gridCol w:w="11"/>
      </w:tblGrid>
      <w:tr w:rsidR="00E67C35" w14:paraId="40DF6B43" w14:textId="77777777" w:rsidTr="00E81701">
        <w:trPr>
          <w:gridAfter w:val="1"/>
          <w:wAfter w:w="11" w:type="dxa"/>
          <w:tblHeader/>
        </w:trPr>
        <w:tc>
          <w:tcPr>
            <w:tcW w:w="684" w:type="dxa"/>
            <w:shd w:val="clear" w:color="auto" w:fill="D9D9D9" w:themeFill="background1" w:themeFillShade="D9"/>
          </w:tcPr>
          <w:p w14:paraId="2B389A19" w14:textId="790A937A" w:rsidR="00151227" w:rsidRDefault="00151227" w:rsidP="00E67C35">
            <w:pPr>
              <w:keepNext/>
              <w:spacing w:after="0"/>
              <w:jc w:val="center"/>
            </w:pPr>
            <w:r>
              <w:t>#</w:t>
            </w:r>
          </w:p>
        </w:tc>
        <w:tc>
          <w:tcPr>
            <w:tcW w:w="3326" w:type="dxa"/>
            <w:shd w:val="clear" w:color="auto" w:fill="D9D9D9" w:themeFill="background1" w:themeFillShade="D9"/>
          </w:tcPr>
          <w:p w14:paraId="357C769E" w14:textId="25C8A9FB" w:rsidR="00151227" w:rsidRDefault="00151227" w:rsidP="00E67C35">
            <w:pPr>
              <w:keepNext/>
              <w:spacing w:after="0"/>
              <w:jc w:val="center"/>
            </w:pPr>
            <w:r w:rsidRPr="00D64616">
              <w:rPr>
                <w:b/>
              </w:rPr>
              <w:t>Proposed Action from the Report</w:t>
            </w:r>
          </w:p>
        </w:tc>
        <w:tc>
          <w:tcPr>
            <w:tcW w:w="3283" w:type="dxa"/>
            <w:shd w:val="clear" w:color="auto" w:fill="D9D9D9" w:themeFill="background1" w:themeFillShade="D9"/>
          </w:tcPr>
          <w:p w14:paraId="02DF5475" w14:textId="1E2DC300" w:rsidR="00151227" w:rsidRDefault="00151227" w:rsidP="00E67C35">
            <w:pPr>
              <w:keepNext/>
              <w:spacing w:after="0"/>
              <w:ind w:right="-325"/>
              <w:jc w:val="center"/>
            </w:pPr>
            <w:r w:rsidRPr="00D64616">
              <w:rPr>
                <w:b/>
              </w:rPr>
              <w:t>Implementation</w:t>
            </w:r>
          </w:p>
        </w:tc>
        <w:tc>
          <w:tcPr>
            <w:tcW w:w="2059" w:type="dxa"/>
            <w:shd w:val="clear" w:color="auto" w:fill="D9D9D9" w:themeFill="background1" w:themeFillShade="D9"/>
          </w:tcPr>
          <w:p w14:paraId="4CB7C3CD" w14:textId="5C9E8F0C" w:rsidR="00151227" w:rsidRDefault="00151227" w:rsidP="00E67C35">
            <w:pPr>
              <w:keepNext/>
              <w:spacing w:after="0"/>
              <w:jc w:val="center"/>
            </w:pPr>
            <w:r>
              <w:rPr>
                <w:b/>
              </w:rPr>
              <w:t>Implementation Date</w:t>
            </w:r>
          </w:p>
        </w:tc>
      </w:tr>
      <w:tr w:rsidR="00E67C35" w14:paraId="2F2C45EB" w14:textId="77777777" w:rsidTr="00E67C35">
        <w:tc>
          <w:tcPr>
            <w:tcW w:w="684" w:type="dxa"/>
          </w:tcPr>
          <w:p w14:paraId="5622C760" w14:textId="33563F62" w:rsidR="00151227" w:rsidRDefault="00151227" w:rsidP="00E67C35">
            <w:pPr>
              <w:keepNext/>
              <w:spacing w:after="0"/>
            </w:pPr>
            <w:r w:rsidRPr="00D64616">
              <w:rPr>
                <w:b/>
              </w:rPr>
              <w:t>1.8</w:t>
            </w:r>
          </w:p>
        </w:tc>
        <w:tc>
          <w:tcPr>
            <w:tcW w:w="3326" w:type="dxa"/>
          </w:tcPr>
          <w:p w14:paraId="0F478625" w14:textId="0ECA71B1" w:rsidR="00151227" w:rsidRDefault="00151227" w:rsidP="00E67C35">
            <w:pPr>
              <w:keepNext/>
              <w:spacing w:after="0"/>
            </w:pPr>
            <w:r>
              <w:t>Develop communication materials to inform educators, administrators, and parents about key features and changes made in the computer-based ELPAC.</w:t>
            </w:r>
          </w:p>
        </w:tc>
        <w:tc>
          <w:tcPr>
            <w:tcW w:w="3283" w:type="dxa"/>
          </w:tcPr>
          <w:p w14:paraId="45F1EBDE" w14:textId="2A810EFB" w:rsidR="00151227" w:rsidRDefault="00151227" w:rsidP="00E67C35">
            <w:pPr>
              <w:keepNext/>
              <w:spacing w:after="0"/>
            </w:pPr>
            <w:r>
              <w:t xml:space="preserve">Communications around preparing technology for the computer-based ELPAC, new embedded accessibility resources, and use of the Technology Readiness Checker for Students (TRCS) have been developed and will be disseminated based on </w:t>
            </w:r>
            <w:r w:rsidR="000F24BC">
              <w:t xml:space="preserve">the </w:t>
            </w:r>
            <w:r>
              <w:t>timing of specific releases.</w:t>
            </w:r>
            <w:r w:rsidR="00537B93">
              <w:t xml:space="preserve"> </w:t>
            </w:r>
          </w:p>
        </w:tc>
        <w:tc>
          <w:tcPr>
            <w:tcW w:w="2070" w:type="dxa"/>
            <w:gridSpan w:val="2"/>
          </w:tcPr>
          <w:p w14:paraId="6CF286DA" w14:textId="2B1C4F18" w:rsidR="00151227" w:rsidRDefault="00151227" w:rsidP="00E67C35">
            <w:pPr>
              <w:keepNext/>
              <w:spacing w:after="0"/>
            </w:pPr>
            <w:r>
              <w:t>September–December 2019</w:t>
            </w:r>
          </w:p>
        </w:tc>
      </w:tr>
      <w:tr w:rsidR="00E67C35" w14:paraId="663681C3" w14:textId="77777777" w:rsidTr="00E67C35">
        <w:tc>
          <w:tcPr>
            <w:tcW w:w="684" w:type="dxa"/>
          </w:tcPr>
          <w:p w14:paraId="621B00E4" w14:textId="78130E37" w:rsidR="00151227" w:rsidRDefault="00151227" w:rsidP="00E67C35">
            <w:pPr>
              <w:keepNext/>
              <w:spacing w:after="0"/>
            </w:pPr>
            <w:r w:rsidRPr="00D64616">
              <w:rPr>
                <w:b/>
              </w:rPr>
              <w:t>1.9</w:t>
            </w:r>
          </w:p>
        </w:tc>
        <w:tc>
          <w:tcPr>
            <w:tcW w:w="3326" w:type="dxa"/>
          </w:tcPr>
          <w:p w14:paraId="40FE18E6" w14:textId="0E1548E9" w:rsidR="00151227" w:rsidRDefault="00151227" w:rsidP="00E67C35">
            <w:pPr>
              <w:keepNext/>
              <w:spacing w:after="0"/>
            </w:pPr>
            <w:r>
              <w:t xml:space="preserve">For the Speaking domain, consider the inclusion of a practice item that requires test examiners and students to use the </w:t>
            </w:r>
            <w:r w:rsidRPr="00E05ACF">
              <w:t>voice capture</w:t>
            </w:r>
            <w:r>
              <w:t xml:space="preserve"> tools together.</w:t>
            </w:r>
          </w:p>
        </w:tc>
        <w:tc>
          <w:tcPr>
            <w:tcW w:w="3283" w:type="dxa"/>
          </w:tcPr>
          <w:p w14:paraId="6F0E02DF" w14:textId="79AE949A" w:rsidR="00151227" w:rsidRDefault="00151227" w:rsidP="00E67C35">
            <w:pPr>
              <w:keepNext/>
              <w:spacing w:after="0"/>
            </w:pPr>
            <w:r>
              <w:t xml:space="preserve">The new Speaking </w:t>
            </w:r>
            <w:r>
              <w:rPr>
                <w:i/>
              </w:rPr>
              <w:t>DFAs</w:t>
            </w:r>
            <w:r>
              <w:t xml:space="preserve"> include student and test examiner practice questions as part of the </w:t>
            </w:r>
            <w:r w:rsidR="004940ED" w:rsidRPr="00E05ACF">
              <w:t>voice</w:t>
            </w:r>
            <w:r w:rsidRPr="00E05ACF">
              <w:t xml:space="preserve"> capture</w:t>
            </w:r>
            <w:r>
              <w:t xml:space="preserve"> check</w:t>
            </w:r>
            <w:r w:rsidR="009D0D61">
              <w:t xml:space="preserve"> in TDS</w:t>
            </w:r>
            <w:r>
              <w:t xml:space="preserve">. There are also instructions related to </w:t>
            </w:r>
            <w:r w:rsidRPr="00E05ACF">
              <w:t>voice capture.</w:t>
            </w:r>
          </w:p>
        </w:tc>
        <w:tc>
          <w:tcPr>
            <w:tcW w:w="2070" w:type="dxa"/>
            <w:gridSpan w:val="2"/>
          </w:tcPr>
          <w:p w14:paraId="0791249E" w14:textId="096A680B" w:rsidR="00151227" w:rsidRDefault="00151227" w:rsidP="00E67C35">
            <w:pPr>
              <w:keepNext/>
              <w:spacing w:after="0"/>
            </w:pPr>
            <w:r>
              <w:t>July–August 2019</w:t>
            </w:r>
          </w:p>
        </w:tc>
      </w:tr>
      <w:tr w:rsidR="00E67C35" w14:paraId="4C41DA5D" w14:textId="77777777" w:rsidTr="00E67C35">
        <w:tc>
          <w:tcPr>
            <w:tcW w:w="684" w:type="dxa"/>
          </w:tcPr>
          <w:p w14:paraId="0D8765F3" w14:textId="522610D6" w:rsidR="00151227" w:rsidRDefault="00151227" w:rsidP="00E67C35">
            <w:pPr>
              <w:keepNext/>
              <w:spacing w:after="0"/>
            </w:pPr>
            <w:r w:rsidRPr="00D64616">
              <w:rPr>
                <w:b/>
              </w:rPr>
              <w:t>1.10</w:t>
            </w:r>
          </w:p>
        </w:tc>
        <w:tc>
          <w:tcPr>
            <w:tcW w:w="3326" w:type="dxa"/>
          </w:tcPr>
          <w:p w14:paraId="1E5ED978" w14:textId="10E5C72B" w:rsidR="00151227" w:rsidRDefault="00151227" w:rsidP="00E67C35">
            <w:pPr>
              <w:keepNext/>
              <w:spacing w:after="0"/>
            </w:pPr>
            <w:r>
              <w:t xml:space="preserve">Create an interactive tutorial that will </w:t>
            </w:r>
            <w:r w:rsidR="00F536A7">
              <w:t xml:space="preserve">help teachers and test examiners determine if a student needs additional support in navigating the online test as well as </w:t>
            </w:r>
            <w:r>
              <w:t>orient students to the testing platform.</w:t>
            </w:r>
          </w:p>
        </w:tc>
        <w:tc>
          <w:tcPr>
            <w:tcW w:w="3283" w:type="dxa"/>
          </w:tcPr>
          <w:p w14:paraId="37C9A14B" w14:textId="7607AB06" w:rsidR="00151227" w:rsidRDefault="00151227" w:rsidP="00957C1C">
            <w:pPr>
              <w:keepNext/>
              <w:spacing w:after="0"/>
            </w:pPr>
            <w:r>
              <w:t xml:space="preserve">The TRCS </w:t>
            </w:r>
            <w:proofErr w:type="gramStart"/>
            <w:r>
              <w:t>resource</w:t>
            </w:r>
            <w:proofErr w:type="gramEnd"/>
            <w:r>
              <w:t xml:space="preserve"> will be created for students to engage in common actions on a technological platform.</w:t>
            </w:r>
            <w:r w:rsidR="00F536A7">
              <w:t xml:space="preserve"> Guidelines will also be created to provide teachers and test examiners with suggestions for additional resources that a student might need based on the outcome of their TRCS report. </w:t>
            </w:r>
          </w:p>
        </w:tc>
        <w:tc>
          <w:tcPr>
            <w:tcW w:w="2070" w:type="dxa"/>
            <w:gridSpan w:val="2"/>
          </w:tcPr>
          <w:p w14:paraId="4D3D85C6" w14:textId="219FDDF4" w:rsidR="00151227" w:rsidRDefault="00151227" w:rsidP="00E67C35">
            <w:pPr>
              <w:keepNext/>
              <w:spacing w:after="0"/>
            </w:pPr>
            <w:r>
              <w:t>September 2019</w:t>
            </w:r>
          </w:p>
        </w:tc>
      </w:tr>
      <w:tr w:rsidR="00E67C35" w14:paraId="1D532A2B" w14:textId="77777777" w:rsidTr="00E67C35">
        <w:tc>
          <w:tcPr>
            <w:tcW w:w="684" w:type="dxa"/>
          </w:tcPr>
          <w:p w14:paraId="1731B0B4" w14:textId="0D128D92" w:rsidR="00151227" w:rsidRDefault="00151227" w:rsidP="00E67C35">
            <w:pPr>
              <w:keepNext/>
              <w:spacing w:after="0"/>
            </w:pPr>
            <w:r w:rsidRPr="00D64616">
              <w:rPr>
                <w:b/>
              </w:rPr>
              <w:t>1.11</w:t>
            </w:r>
          </w:p>
        </w:tc>
        <w:tc>
          <w:tcPr>
            <w:tcW w:w="3326" w:type="dxa"/>
          </w:tcPr>
          <w:p w14:paraId="6854ADF3" w14:textId="0131EA06" w:rsidR="00151227" w:rsidRDefault="00151227" w:rsidP="00E67C35">
            <w:pPr>
              <w:keepNext/>
              <w:spacing w:after="0"/>
            </w:pPr>
            <w:r>
              <w:t>Consider making domain-specific tutorials in different languages</w:t>
            </w:r>
            <w:r w:rsidR="00C21DA5">
              <w:t xml:space="preserve"> </w:t>
            </w:r>
            <w:proofErr w:type="gramStart"/>
            <w:r w:rsidR="00C21DA5">
              <w:t>in order to</w:t>
            </w:r>
            <w:proofErr w:type="gramEnd"/>
            <w:r w:rsidR="00C21DA5">
              <w:t xml:space="preserve"> help students orient to each domain</w:t>
            </w:r>
            <w:r>
              <w:t>.</w:t>
            </w:r>
          </w:p>
        </w:tc>
        <w:tc>
          <w:tcPr>
            <w:tcW w:w="3283" w:type="dxa"/>
          </w:tcPr>
          <w:p w14:paraId="13A224D6" w14:textId="658C0F55" w:rsidR="00151227" w:rsidRDefault="00151227" w:rsidP="00957C1C">
            <w:pPr>
              <w:keepNext/>
              <w:spacing w:after="0"/>
            </w:pPr>
            <w:r>
              <w:t xml:space="preserve">Translated test directions will be provided in the top three primary languages </w:t>
            </w:r>
            <w:r w:rsidR="00957C1C">
              <w:t xml:space="preserve">in </w:t>
            </w:r>
            <w:r>
              <w:t>California</w:t>
            </w:r>
            <w:r w:rsidR="00C21DA5">
              <w:t xml:space="preserve"> as </w:t>
            </w:r>
            <w:proofErr w:type="gramStart"/>
            <w:r w:rsidR="00C21DA5">
              <w:t>an available</w:t>
            </w:r>
            <w:proofErr w:type="gramEnd"/>
            <w:r w:rsidR="00C21DA5">
              <w:t xml:space="preserve"> support to orient students to each domain</w:t>
            </w:r>
            <w:r>
              <w:t>.</w:t>
            </w:r>
          </w:p>
        </w:tc>
        <w:tc>
          <w:tcPr>
            <w:tcW w:w="2070" w:type="dxa"/>
            <w:gridSpan w:val="2"/>
          </w:tcPr>
          <w:p w14:paraId="4E6BEC40" w14:textId="614D4E67" w:rsidR="00151227" w:rsidRDefault="00151227" w:rsidP="00E67C35">
            <w:pPr>
              <w:keepNext/>
              <w:spacing w:after="0"/>
            </w:pPr>
            <w:r>
              <w:t>September 2019</w:t>
            </w:r>
          </w:p>
        </w:tc>
      </w:tr>
    </w:tbl>
    <w:p w14:paraId="63D4533E" w14:textId="20903351" w:rsidR="000C6180" w:rsidRDefault="00C7631D" w:rsidP="00121EB9">
      <w:pPr>
        <w:pStyle w:val="Heading3"/>
        <w:numPr>
          <w:ilvl w:val="0"/>
          <w:numId w:val="0"/>
        </w:numPr>
      </w:pPr>
      <w:bookmarkStart w:id="22" w:name="_Toc20210431"/>
      <w:r w:rsidRPr="006A36B2">
        <w:t>Recommendation 2</w:t>
      </w:r>
      <w:r w:rsidR="000C6180">
        <w:t xml:space="preserve">: </w:t>
      </w:r>
      <w:r w:rsidR="00626BD1">
        <w:t xml:space="preserve">Create </w:t>
      </w:r>
      <w:r w:rsidR="000C6180">
        <w:t>Educator Resource Materials</w:t>
      </w:r>
      <w:bookmarkEnd w:id="22"/>
      <w:r w:rsidR="000C6180">
        <w:t xml:space="preserve"> </w:t>
      </w:r>
    </w:p>
    <w:p w14:paraId="1B352034" w14:textId="638A5ED8" w:rsidR="00C009E5" w:rsidRPr="000C6180" w:rsidRDefault="00C009E5" w:rsidP="003564ED">
      <w:r w:rsidRPr="000C6180">
        <w:t xml:space="preserve">Create resource materials for educators and </w:t>
      </w:r>
      <w:r w:rsidR="00BE63C6" w:rsidRPr="000C6180">
        <w:t>test examiner</w:t>
      </w:r>
      <w:r w:rsidRPr="000C6180">
        <w:t>s to help determine if students are ready to take the computer-based ELPAC under typical conditions.</w:t>
      </w:r>
    </w:p>
    <w:tbl>
      <w:tblPr>
        <w:tblStyle w:val="TableGrid"/>
        <w:tblW w:w="9359" w:type="dxa"/>
        <w:tblLook w:val="04A0" w:firstRow="1" w:lastRow="0" w:firstColumn="1" w:lastColumn="0" w:noHBand="0" w:noVBand="1"/>
        <w:tblDescription w:val="Recommendation 2 table. Table includes the proposed action from the Usability Pilot Report and the Implementation action and date implemented."/>
      </w:tblPr>
      <w:tblGrid>
        <w:gridCol w:w="691"/>
        <w:gridCol w:w="3326"/>
        <w:gridCol w:w="3283"/>
        <w:gridCol w:w="2059"/>
      </w:tblGrid>
      <w:tr w:rsidR="00A05126" w14:paraId="5E92F070" w14:textId="7C8F32A0" w:rsidTr="00E67C35">
        <w:trPr>
          <w:tblHeader/>
        </w:trPr>
        <w:tc>
          <w:tcPr>
            <w:tcW w:w="691" w:type="dxa"/>
            <w:shd w:val="clear" w:color="auto" w:fill="D9D9D9" w:themeFill="background1" w:themeFillShade="D9"/>
          </w:tcPr>
          <w:p w14:paraId="7FD58121" w14:textId="1ADD5C2C" w:rsidR="00A05126" w:rsidRDefault="007E1638" w:rsidP="00AA511E">
            <w:pPr>
              <w:spacing w:after="0"/>
              <w:jc w:val="center"/>
            </w:pPr>
            <w:r>
              <w:lastRenderedPageBreak/>
              <w:t>#</w:t>
            </w:r>
          </w:p>
        </w:tc>
        <w:tc>
          <w:tcPr>
            <w:tcW w:w="3326" w:type="dxa"/>
            <w:shd w:val="clear" w:color="auto" w:fill="D9D9D9" w:themeFill="background1" w:themeFillShade="D9"/>
          </w:tcPr>
          <w:p w14:paraId="3CC7C1EE" w14:textId="77777777" w:rsidR="00A05126" w:rsidRPr="00D64616" w:rsidRDefault="00A05126" w:rsidP="00AA511E">
            <w:pPr>
              <w:spacing w:after="0"/>
              <w:jc w:val="center"/>
              <w:rPr>
                <w:b/>
              </w:rPr>
            </w:pPr>
            <w:r w:rsidRPr="00D64616">
              <w:rPr>
                <w:b/>
              </w:rPr>
              <w:t>Proposed Action from the Report</w:t>
            </w:r>
          </w:p>
        </w:tc>
        <w:tc>
          <w:tcPr>
            <w:tcW w:w="3283" w:type="dxa"/>
            <w:shd w:val="clear" w:color="auto" w:fill="D9D9D9" w:themeFill="background1" w:themeFillShade="D9"/>
          </w:tcPr>
          <w:p w14:paraId="56679383" w14:textId="77777777" w:rsidR="00A05126" w:rsidRPr="00D64616" w:rsidRDefault="00A05126" w:rsidP="00AA511E">
            <w:pPr>
              <w:spacing w:after="0"/>
              <w:jc w:val="center"/>
              <w:rPr>
                <w:b/>
              </w:rPr>
            </w:pPr>
            <w:r w:rsidRPr="00D64616">
              <w:rPr>
                <w:b/>
              </w:rPr>
              <w:t>Implementation</w:t>
            </w:r>
          </w:p>
        </w:tc>
        <w:tc>
          <w:tcPr>
            <w:tcW w:w="2059" w:type="dxa"/>
            <w:shd w:val="clear" w:color="auto" w:fill="D9D9D9" w:themeFill="background1" w:themeFillShade="D9"/>
          </w:tcPr>
          <w:p w14:paraId="1C960E9A" w14:textId="38A7DB4B" w:rsidR="00A05126" w:rsidRPr="00D64616" w:rsidRDefault="00A05126" w:rsidP="00AA511E">
            <w:pPr>
              <w:spacing w:after="0"/>
              <w:jc w:val="center"/>
              <w:rPr>
                <w:b/>
              </w:rPr>
            </w:pPr>
            <w:r>
              <w:rPr>
                <w:b/>
              </w:rPr>
              <w:t>Implementation Date</w:t>
            </w:r>
          </w:p>
        </w:tc>
      </w:tr>
      <w:tr w:rsidR="00A05126" w14:paraId="1B96BE82" w14:textId="14B7B2E0" w:rsidTr="00E67C35">
        <w:tc>
          <w:tcPr>
            <w:tcW w:w="691" w:type="dxa"/>
          </w:tcPr>
          <w:p w14:paraId="461EEF73" w14:textId="75324885" w:rsidR="00A05126" w:rsidRPr="00D64616" w:rsidRDefault="00A05126" w:rsidP="00AA511E">
            <w:pPr>
              <w:spacing w:after="0"/>
              <w:jc w:val="center"/>
              <w:rPr>
                <w:b/>
              </w:rPr>
            </w:pPr>
            <w:r>
              <w:rPr>
                <w:b/>
              </w:rPr>
              <w:t>2</w:t>
            </w:r>
            <w:r w:rsidRPr="00D64616">
              <w:rPr>
                <w:b/>
              </w:rPr>
              <w:t>.1</w:t>
            </w:r>
          </w:p>
        </w:tc>
        <w:tc>
          <w:tcPr>
            <w:tcW w:w="3326" w:type="dxa"/>
          </w:tcPr>
          <w:p w14:paraId="2BD4E4CC" w14:textId="11501206" w:rsidR="00A05126" w:rsidRPr="006A36B2" w:rsidRDefault="00A05126" w:rsidP="006A36B2">
            <w:pPr>
              <w:pStyle w:val="bullets0"/>
              <w:numPr>
                <w:ilvl w:val="0"/>
                <w:numId w:val="0"/>
              </w:numPr>
              <w:rPr>
                <w:b/>
                <w:bCs/>
                <w:color w:val="000000"/>
              </w:rPr>
            </w:pPr>
            <w:r>
              <w:t>Create a checklist</w:t>
            </w:r>
            <w:r w:rsidR="00756369">
              <w:t xml:space="preserve"> (or resource)</w:t>
            </w:r>
            <w:r>
              <w:t xml:space="preserve"> of students’ computer and technology skills to navigate essential and optional tools or features of the computer-based ELPAC for students and test examiners.</w:t>
            </w:r>
          </w:p>
        </w:tc>
        <w:tc>
          <w:tcPr>
            <w:tcW w:w="3283" w:type="dxa"/>
          </w:tcPr>
          <w:p w14:paraId="215A2DAB" w14:textId="0240E852" w:rsidR="00A05126" w:rsidRDefault="001916CC" w:rsidP="00537B93">
            <w:pPr>
              <w:spacing w:after="0"/>
            </w:pPr>
            <w:r>
              <w:t xml:space="preserve">An online </w:t>
            </w:r>
            <w:r w:rsidR="00756369">
              <w:t>resource, TRCS,</w:t>
            </w:r>
            <w:r>
              <w:t xml:space="preserve"> </w:t>
            </w:r>
            <w:r w:rsidR="00537B93">
              <w:t xml:space="preserve">has been </w:t>
            </w:r>
            <w:r>
              <w:t>created to help educators determine a student’s familiarity with interactions on a technological platform.</w:t>
            </w:r>
          </w:p>
        </w:tc>
        <w:tc>
          <w:tcPr>
            <w:tcW w:w="2059" w:type="dxa"/>
          </w:tcPr>
          <w:p w14:paraId="6655F897" w14:textId="76A5D5C3" w:rsidR="00A05126" w:rsidRDefault="001916CC" w:rsidP="00AA511E">
            <w:pPr>
              <w:spacing w:after="0"/>
            </w:pPr>
            <w:r>
              <w:t>September 2019</w:t>
            </w:r>
          </w:p>
        </w:tc>
      </w:tr>
    </w:tbl>
    <w:p w14:paraId="00F5AF1F" w14:textId="570D6A90" w:rsidR="000C6180" w:rsidRDefault="00CD474A" w:rsidP="00151227">
      <w:pPr>
        <w:pStyle w:val="Heading3"/>
        <w:pageBreakBefore/>
        <w:numPr>
          <w:ilvl w:val="0"/>
          <w:numId w:val="0"/>
        </w:numPr>
      </w:pPr>
      <w:bookmarkStart w:id="23" w:name="_Toc20210432"/>
      <w:r w:rsidRPr="00CD474A">
        <w:lastRenderedPageBreak/>
        <w:t>Recommendation 3</w:t>
      </w:r>
      <w:r w:rsidR="00791192">
        <w:t xml:space="preserve">: </w:t>
      </w:r>
      <w:r w:rsidR="00626BD1">
        <w:t xml:space="preserve">Allow </w:t>
      </w:r>
      <w:proofErr w:type="gramStart"/>
      <w:r w:rsidR="00DF7626">
        <w:t>Single-listen</w:t>
      </w:r>
      <w:proofErr w:type="gramEnd"/>
      <w:r w:rsidR="00DF7626">
        <w:t xml:space="preserve"> for </w:t>
      </w:r>
      <w:r w:rsidR="000C6180">
        <w:t xml:space="preserve">Listening </w:t>
      </w:r>
      <w:r w:rsidR="00DF7626">
        <w:t>Stimuli</w:t>
      </w:r>
      <w:bookmarkEnd w:id="23"/>
    </w:p>
    <w:p w14:paraId="1B352035" w14:textId="6C4BE537" w:rsidR="00C009E5" w:rsidRPr="000C6180" w:rsidRDefault="00CC1B4E" w:rsidP="003564ED">
      <w:r w:rsidRPr="000C6180">
        <w:t>Allow students to listen only once to audio stimuli on the Listening test.</w:t>
      </w:r>
    </w:p>
    <w:tbl>
      <w:tblPr>
        <w:tblStyle w:val="TableGrid"/>
        <w:tblW w:w="9359" w:type="dxa"/>
        <w:tblLook w:val="04A0" w:firstRow="1" w:lastRow="0" w:firstColumn="1" w:lastColumn="0" w:noHBand="0" w:noVBand="1"/>
        <w:tblDescription w:val="Recommendation 3 table. Table includes the proposed action from the Usability Pilot Report and the Implementation action and date implemented."/>
      </w:tblPr>
      <w:tblGrid>
        <w:gridCol w:w="691"/>
        <w:gridCol w:w="3326"/>
        <w:gridCol w:w="3283"/>
        <w:gridCol w:w="2059"/>
      </w:tblGrid>
      <w:tr w:rsidR="00A05126" w14:paraId="31CC0EF4" w14:textId="1DC308AF" w:rsidTr="00E67C35">
        <w:trPr>
          <w:tblHeader/>
        </w:trPr>
        <w:tc>
          <w:tcPr>
            <w:tcW w:w="691" w:type="dxa"/>
            <w:shd w:val="clear" w:color="auto" w:fill="D9D9D9" w:themeFill="background1" w:themeFillShade="D9"/>
          </w:tcPr>
          <w:p w14:paraId="2BF4C31E" w14:textId="75D034E3" w:rsidR="00A05126" w:rsidRDefault="007E1638" w:rsidP="00AA511E">
            <w:pPr>
              <w:spacing w:after="0"/>
              <w:jc w:val="center"/>
            </w:pPr>
            <w:r>
              <w:t>#</w:t>
            </w:r>
          </w:p>
        </w:tc>
        <w:tc>
          <w:tcPr>
            <w:tcW w:w="3326" w:type="dxa"/>
            <w:shd w:val="clear" w:color="auto" w:fill="D9D9D9" w:themeFill="background1" w:themeFillShade="D9"/>
          </w:tcPr>
          <w:p w14:paraId="67EE2BD7" w14:textId="77777777" w:rsidR="00A05126" w:rsidRPr="00D64616" w:rsidRDefault="00A05126" w:rsidP="00AA511E">
            <w:pPr>
              <w:spacing w:after="0"/>
              <w:jc w:val="center"/>
              <w:rPr>
                <w:b/>
              </w:rPr>
            </w:pPr>
            <w:r w:rsidRPr="00D64616">
              <w:rPr>
                <w:b/>
              </w:rPr>
              <w:t>Proposed Action from the Report</w:t>
            </w:r>
          </w:p>
        </w:tc>
        <w:tc>
          <w:tcPr>
            <w:tcW w:w="3283" w:type="dxa"/>
            <w:shd w:val="clear" w:color="auto" w:fill="D9D9D9" w:themeFill="background1" w:themeFillShade="D9"/>
          </w:tcPr>
          <w:p w14:paraId="3714BE0F" w14:textId="77777777" w:rsidR="00A05126" w:rsidRPr="00D64616" w:rsidRDefault="00A05126" w:rsidP="00AA511E">
            <w:pPr>
              <w:spacing w:after="0"/>
              <w:jc w:val="center"/>
              <w:rPr>
                <w:b/>
              </w:rPr>
            </w:pPr>
            <w:r w:rsidRPr="00D64616">
              <w:rPr>
                <w:b/>
              </w:rPr>
              <w:t>Implementation</w:t>
            </w:r>
          </w:p>
        </w:tc>
        <w:tc>
          <w:tcPr>
            <w:tcW w:w="2059" w:type="dxa"/>
            <w:shd w:val="clear" w:color="auto" w:fill="D9D9D9" w:themeFill="background1" w:themeFillShade="D9"/>
          </w:tcPr>
          <w:p w14:paraId="5E30F412" w14:textId="1BFC40BC" w:rsidR="00A05126" w:rsidRPr="00D64616" w:rsidRDefault="00A05126" w:rsidP="00AA511E">
            <w:pPr>
              <w:spacing w:after="0"/>
              <w:jc w:val="center"/>
              <w:rPr>
                <w:b/>
              </w:rPr>
            </w:pPr>
            <w:r>
              <w:rPr>
                <w:b/>
              </w:rPr>
              <w:t>Implementation Date</w:t>
            </w:r>
          </w:p>
        </w:tc>
      </w:tr>
      <w:tr w:rsidR="00A05126" w14:paraId="41DC198B" w14:textId="5EB440CC" w:rsidTr="00E67C35">
        <w:tc>
          <w:tcPr>
            <w:tcW w:w="691" w:type="dxa"/>
          </w:tcPr>
          <w:p w14:paraId="7C6687BF" w14:textId="2324E89B" w:rsidR="00A05126" w:rsidRPr="00D64616" w:rsidRDefault="00A05126" w:rsidP="00AA511E">
            <w:pPr>
              <w:spacing w:after="0"/>
              <w:jc w:val="center"/>
              <w:rPr>
                <w:b/>
              </w:rPr>
            </w:pPr>
            <w:r>
              <w:rPr>
                <w:b/>
              </w:rPr>
              <w:t>3</w:t>
            </w:r>
            <w:r w:rsidRPr="00D64616">
              <w:rPr>
                <w:b/>
              </w:rPr>
              <w:t>.1</w:t>
            </w:r>
          </w:p>
        </w:tc>
        <w:tc>
          <w:tcPr>
            <w:tcW w:w="3326" w:type="dxa"/>
          </w:tcPr>
          <w:p w14:paraId="047293D1" w14:textId="2CF60E11" w:rsidR="00A05126" w:rsidRPr="00791192" w:rsidRDefault="00A05126" w:rsidP="00EB0E6E">
            <w:r w:rsidRPr="00A05EF4">
              <w:t>Before the field test, implement an item-level setting</w:t>
            </w:r>
            <w:r>
              <w:t xml:space="preserve"> and </w:t>
            </w:r>
            <w:r w:rsidRPr="00A05EF4">
              <w:t xml:space="preserve">configuration </w:t>
            </w:r>
            <w:r w:rsidR="00B661D0">
              <w:t xml:space="preserve">of </w:t>
            </w:r>
            <w:r w:rsidRPr="00A05EF4">
              <w:t xml:space="preserve">Listening stimuli. This setting would allow students to listen to Listening stimuli </w:t>
            </w:r>
            <w:r w:rsidR="00B661D0">
              <w:t xml:space="preserve">only </w:t>
            </w:r>
            <w:r w:rsidRPr="00A05EF4">
              <w:t>one time and listen to stems and options multiple times. Exceptions, where</w:t>
            </w:r>
            <w:r w:rsidR="00EB0E6E">
              <w:t>in</w:t>
            </w:r>
            <w:r w:rsidRPr="00A05EF4">
              <w:t xml:space="preserve"> students are assigned the designated support that allows the students to listen to stimuli multiple times, would be managed via a test setting that would be entered in </w:t>
            </w:r>
            <w:r>
              <w:t xml:space="preserve">the </w:t>
            </w:r>
            <w:r w:rsidRPr="00A05EF4">
              <w:t>Test Operations Management System (TOMS).</w:t>
            </w:r>
          </w:p>
        </w:tc>
        <w:tc>
          <w:tcPr>
            <w:tcW w:w="3283" w:type="dxa"/>
          </w:tcPr>
          <w:p w14:paraId="3A9D5BEB" w14:textId="3BD831C8" w:rsidR="00A05126" w:rsidRDefault="00661012" w:rsidP="00AA511E">
            <w:pPr>
              <w:spacing w:after="0"/>
            </w:pPr>
            <w:r>
              <w:t xml:space="preserve">The settings to limit the playback of Listening stimuli to one time and to allow students with </w:t>
            </w:r>
            <w:r w:rsidR="004A3B9B">
              <w:t xml:space="preserve">a </w:t>
            </w:r>
            <w:r>
              <w:t xml:space="preserve">designated support of listening to </w:t>
            </w:r>
            <w:r w:rsidR="004A3B9B">
              <w:t xml:space="preserve">a </w:t>
            </w:r>
            <w:r>
              <w:t xml:space="preserve">stimuli multiple times will be used in the </w:t>
            </w:r>
            <w:r w:rsidR="00EE363B">
              <w:t>p</w:t>
            </w:r>
            <w:r>
              <w:t xml:space="preserve">ractice </w:t>
            </w:r>
            <w:r w:rsidR="00EE363B">
              <w:t>t</w:t>
            </w:r>
            <w:r>
              <w:t>est and all operational tests.</w:t>
            </w:r>
          </w:p>
        </w:tc>
        <w:tc>
          <w:tcPr>
            <w:tcW w:w="2059" w:type="dxa"/>
          </w:tcPr>
          <w:p w14:paraId="4426C413" w14:textId="3ED8EAB5" w:rsidR="00A05126" w:rsidRDefault="00661012" w:rsidP="00AA511E">
            <w:pPr>
              <w:spacing w:after="0"/>
            </w:pPr>
            <w:r>
              <w:t>November 2019</w:t>
            </w:r>
          </w:p>
        </w:tc>
      </w:tr>
      <w:tr w:rsidR="00A05126" w14:paraId="577C5DAE" w14:textId="248A50A4" w:rsidTr="00E67C35">
        <w:tc>
          <w:tcPr>
            <w:tcW w:w="691" w:type="dxa"/>
          </w:tcPr>
          <w:p w14:paraId="59D574F1" w14:textId="59FC3B54" w:rsidR="00A05126" w:rsidRDefault="00A05126" w:rsidP="00AA511E">
            <w:pPr>
              <w:spacing w:after="0"/>
              <w:jc w:val="center"/>
              <w:rPr>
                <w:b/>
              </w:rPr>
            </w:pPr>
            <w:r>
              <w:rPr>
                <w:b/>
              </w:rPr>
              <w:t>3.2</w:t>
            </w:r>
          </w:p>
        </w:tc>
        <w:tc>
          <w:tcPr>
            <w:tcW w:w="3326" w:type="dxa"/>
          </w:tcPr>
          <w:p w14:paraId="6CF42C52" w14:textId="6FFA8E09" w:rsidR="00A05126" w:rsidRDefault="00A05126" w:rsidP="00791192">
            <w:r w:rsidRPr="00A05EF4">
              <w:t>Another option to consider is posting the audio files to TOMS and hav</w:t>
            </w:r>
            <w:r w:rsidR="004A3B9B">
              <w:t>ing</w:t>
            </w:r>
            <w:r w:rsidRPr="00A05EF4">
              <w:t xml:space="preserve"> </w:t>
            </w:r>
            <w:r>
              <w:t>test examiner</w:t>
            </w:r>
            <w:r w:rsidRPr="00A05EF4">
              <w:t xml:space="preserve">s stream </w:t>
            </w:r>
            <w:r>
              <w:t>them,</w:t>
            </w:r>
            <w:r w:rsidRPr="00A05EF4">
              <w:t xml:space="preserve"> </w:t>
            </w:r>
            <w:proofErr w:type="gramStart"/>
            <w:r w:rsidRPr="00A05EF4">
              <w:t>similar to</w:t>
            </w:r>
            <w:proofErr w:type="gramEnd"/>
            <w:r w:rsidRPr="00A05EF4">
              <w:t xml:space="preserve"> what is done for the paper-based ELPAC.</w:t>
            </w:r>
          </w:p>
        </w:tc>
        <w:tc>
          <w:tcPr>
            <w:tcW w:w="3283" w:type="dxa"/>
          </w:tcPr>
          <w:p w14:paraId="6E553FC5" w14:textId="196CF57A" w:rsidR="00A05126" w:rsidRDefault="004D5BD5" w:rsidP="00AA511E">
            <w:pPr>
              <w:spacing w:after="0"/>
            </w:pPr>
            <w:r>
              <w:t xml:space="preserve">Because </w:t>
            </w:r>
            <w:r w:rsidR="00106ED4">
              <w:t>P</w:t>
            </w:r>
            <w:r w:rsidR="00897EDC">
              <w:t xml:space="preserve">roposed </w:t>
            </w:r>
            <w:r w:rsidR="00106ED4">
              <w:t>A</w:t>
            </w:r>
            <w:r w:rsidR="00897EDC">
              <w:t>ction 3.1 was implemented, this option did not need to be implemented.</w:t>
            </w:r>
          </w:p>
        </w:tc>
        <w:tc>
          <w:tcPr>
            <w:tcW w:w="2059" w:type="dxa"/>
          </w:tcPr>
          <w:p w14:paraId="694459E6" w14:textId="476A8596" w:rsidR="00A05126" w:rsidRDefault="00DF1F01" w:rsidP="00AA511E">
            <w:pPr>
              <w:spacing w:after="0"/>
            </w:pPr>
            <w:r>
              <w:t>N/A</w:t>
            </w:r>
          </w:p>
        </w:tc>
      </w:tr>
    </w:tbl>
    <w:p w14:paraId="73E0ACD0" w14:textId="1C58078D" w:rsidR="00DF7626" w:rsidRDefault="00CD474A" w:rsidP="00151227">
      <w:pPr>
        <w:pStyle w:val="Heading3"/>
        <w:pageBreakBefore/>
        <w:numPr>
          <w:ilvl w:val="0"/>
          <w:numId w:val="0"/>
        </w:numPr>
      </w:pPr>
      <w:bookmarkStart w:id="24" w:name="_Toc20210433"/>
      <w:r w:rsidRPr="00CD474A">
        <w:lastRenderedPageBreak/>
        <w:t>Recommendation 4</w:t>
      </w:r>
      <w:r w:rsidR="00791192">
        <w:t xml:space="preserve">: </w:t>
      </w:r>
      <w:r w:rsidR="00626BD1">
        <w:t xml:space="preserve">Deliver Recorded </w:t>
      </w:r>
      <w:r w:rsidR="00DF7626">
        <w:t>Audio Files for Listening Test</w:t>
      </w:r>
      <w:r w:rsidR="00626BD1">
        <w:t xml:space="preserve"> through the Testing Interface</w:t>
      </w:r>
      <w:bookmarkEnd w:id="24"/>
    </w:p>
    <w:p w14:paraId="1B352039" w14:textId="0D52AAEA" w:rsidR="00C009E5" w:rsidRDefault="0AFF14C8" w:rsidP="003564ED">
      <w:r w:rsidRPr="0AFF14C8">
        <w:t xml:space="preserve">Maintain recorded audio files for Listening stimuli on the kindergarten and grade one Listening tests, </w:t>
      </w:r>
      <w:proofErr w:type="gramStart"/>
      <w:r w:rsidRPr="0AFF14C8">
        <w:t>similar to</w:t>
      </w:r>
      <w:proofErr w:type="gramEnd"/>
      <w:r w:rsidRPr="0AFF14C8">
        <w:t xml:space="preserve"> the grades two through eight Listening tests.</w:t>
      </w:r>
    </w:p>
    <w:tbl>
      <w:tblPr>
        <w:tblStyle w:val="TableGrid"/>
        <w:tblW w:w="9359" w:type="dxa"/>
        <w:tblLook w:val="04A0" w:firstRow="1" w:lastRow="0" w:firstColumn="1" w:lastColumn="0" w:noHBand="0" w:noVBand="1"/>
        <w:tblDescription w:val="Recommendation 4 table. Table includes the proposed action from the Usability Pilot Report and the Implementation action and date implemented."/>
      </w:tblPr>
      <w:tblGrid>
        <w:gridCol w:w="691"/>
        <w:gridCol w:w="3326"/>
        <w:gridCol w:w="3283"/>
        <w:gridCol w:w="2059"/>
      </w:tblGrid>
      <w:tr w:rsidR="00A05126" w14:paraId="23F8745D" w14:textId="1D240CF6" w:rsidTr="00E67C35">
        <w:trPr>
          <w:tblHeader/>
        </w:trPr>
        <w:tc>
          <w:tcPr>
            <w:tcW w:w="691" w:type="dxa"/>
            <w:shd w:val="clear" w:color="auto" w:fill="D9D9D9" w:themeFill="background1" w:themeFillShade="D9"/>
          </w:tcPr>
          <w:p w14:paraId="21F48859" w14:textId="11AACE3F" w:rsidR="00A05126" w:rsidRDefault="007E1638" w:rsidP="00AA511E">
            <w:pPr>
              <w:spacing w:after="0"/>
              <w:jc w:val="center"/>
            </w:pPr>
            <w:r>
              <w:t>#</w:t>
            </w:r>
          </w:p>
        </w:tc>
        <w:tc>
          <w:tcPr>
            <w:tcW w:w="3326" w:type="dxa"/>
            <w:shd w:val="clear" w:color="auto" w:fill="D9D9D9" w:themeFill="background1" w:themeFillShade="D9"/>
          </w:tcPr>
          <w:p w14:paraId="3D1F82F8" w14:textId="77777777" w:rsidR="00A05126" w:rsidRPr="00D64616" w:rsidRDefault="00A05126" w:rsidP="00AA511E">
            <w:pPr>
              <w:spacing w:after="0"/>
              <w:jc w:val="center"/>
              <w:rPr>
                <w:b/>
              </w:rPr>
            </w:pPr>
            <w:r w:rsidRPr="00D64616">
              <w:rPr>
                <w:b/>
              </w:rPr>
              <w:t>Proposed Action from the Report</w:t>
            </w:r>
          </w:p>
        </w:tc>
        <w:tc>
          <w:tcPr>
            <w:tcW w:w="3283" w:type="dxa"/>
            <w:shd w:val="clear" w:color="auto" w:fill="D9D9D9" w:themeFill="background1" w:themeFillShade="D9"/>
          </w:tcPr>
          <w:p w14:paraId="7CF02641" w14:textId="77777777" w:rsidR="00A05126" w:rsidRPr="00D64616" w:rsidRDefault="00A05126" w:rsidP="00AA511E">
            <w:pPr>
              <w:spacing w:after="0"/>
              <w:jc w:val="center"/>
              <w:rPr>
                <w:b/>
              </w:rPr>
            </w:pPr>
            <w:r w:rsidRPr="00D64616">
              <w:rPr>
                <w:b/>
              </w:rPr>
              <w:t>Implementation</w:t>
            </w:r>
          </w:p>
        </w:tc>
        <w:tc>
          <w:tcPr>
            <w:tcW w:w="2059" w:type="dxa"/>
            <w:shd w:val="clear" w:color="auto" w:fill="D9D9D9" w:themeFill="background1" w:themeFillShade="D9"/>
          </w:tcPr>
          <w:p w14:paraId="0B120832" w14:textId="4B37FC5C" w:rsidR="00A05126" w:rsidRPr="00D64616" w:rsidRDefault="00A05126" w:rsidP="00AA511E">
            <w:pPr>
              <w:spacing w:after="0"/>
              <w:jc w:val="center"/>
              <w:rPr>
                <w:b/>
              </w:rPr>
            </w:pPr>
            <w:r>
              <w:rPr>
                <w:b/>
              </w:rPr>
              <w:t>Implementation Date</w:t>
            </w:r>
          </w:p>
        </w:tc>
      </w:tr>
      <w:tr w:rsidR="00A05126" w14:paraId="6510D93C" w14:textId="1865F5D5" w:rsidTr="00E67C35">
        <w:tc>
          <w:tcPr>
            <w:tcW w:w="691" w:type="dxa"/>
          </w:tcPr>
          <w:p w14:paraId="0D94EB3B" w14:textId="4F53CCA9" w:rsidR="00A05126" w:rsidRPr="00D64616" w:rsidRDefault="00A05126" w:rsidP="00AA511E">
            <w:pPr>
              <w:spacing w:after="0"/>
              <w:jc w:val="center"/>
              <w:rPr>
                <w:b/>
              </w:rPr>
            </w:pPr>
            <w:r>
              <w:rPr>
                <w:b/>
              </w:rPr>
              <w:t>4</w:t>
            </w:r>
            <w:r w:rsidRPr="00D64616">
              <w:rPr>
                <w:b/>
              </w:rPr>
              <w:t>.1</w:t>
            </w:r>
          </w:p>
        </w:tc>
        <w:tc>
          <w:tcPr>
            <w:tcW w:w="3326" w:type="dxa"/>
          </w:tcPr>
          <w:p w14:paraId="2510E8F0" w14:textId="04121959" w:rsidR="00A05126" w:rsidRPr="00791192" w:rsidRDefault="00A05126" w:rsidP="002A33FC">
            <w:r w:rsidRPr="00A05EF4">
              <w:t xml:space="preserve">Maintain administering Listening with </w:t>
            </w:r>
            <w:r w:rsidRPr="00E05ACF">
              <w:t>audio recordings</w:t>
            </w:r>
            <w:r w:rsidRPr="00A05EF4">
              <w:t xml:space="preserve"> at </w:t>
            </w:r>
            <w:r>
              <w:t xml:space="preserve">kindergarten </w:t>
            </w:r>
            <w:r w:rsidR="00BA1BBE">
              <w:t xml:space="preserve">and </w:t>
            </w:r>
            <w:r>
              <w:t>grade one</w:t>
            </w:r>
            <w:r w:rsidRPr="00A05EF4">
              <w:t xml:space="preserve">. </w:t>
            </w:r>
          </w:p>
        </w:tc>
        <w:tc>
          <w:tcPr>
            <w:tcW w:w="3283" w:type="dxa"/>
          </w:tcPr>
          <w:p w14:paraId="14C50300" w14:textId="5F61E32A" w:rsidR="00A05126" w:rsidRDefault="00897EDC" w:rsidP="00AA511E">
            <w:pPr>
              <w:spacing w:after="0"/>
            </w:pPr>
            <w:r>
              <w:t xml:space="preserve">The </w:t>
            </w:r>
            <w:r w:rsidR="00EE363B">
              <w:t>t</w:t>
            </w:r>
            <w:r>
              <w:t xml:space="preserve">raining </w:t>
            </w:r>
            <w:r w:rsidR="00EE363B">
              <w:t>t</w:t>
            </w:r>
            <w:r>
              <w:t xml:space="preserve">ests, the </w:t>
            </w:r>
            <w:r w:rsidR="00EE363B">
              <w:t>p</w:t>
            </w:r>
            <w:r>
              <w:t xml:space="preserve">ractice </w:t>
            </w:r>
            <w:r w:rsidR="00EE363B">
              <w:t>t</w:t>
            </w:r>
            <w:r>
              <w:t>ests, and all operational tests will include audio files for kindergarten and grade one students.</w:t>
            </w:r>
          </w:p>
        </w:tc>
        <w:tc>
          <w:tcPr>
            <w:tcW w:w="2059" w:type="dxa"/>
          </w:tcPr>
          <w:p w14:paraId="1A94A4BA" w14:textId="425721FA" w:rsidR="00A05126" w:rsidRDefault="00897EDC" w:rsidP="00AA511E">
            <w:pPr>
              <w:spacing w:after="0"/>
            </w:pPr>
            <w:r>
              <w:t>July 2019</w:t>
            </w:r>
          </w:p>
        </w:tc>
      </w:tr>
      <w:tr w:rsidR="00A05126" w14:paraId="7A866DFD" w14:textId="53D8D00E" w:rsidTr="00E67C35">
        <w:tc>
          <w:tcPr>
            <w:tcW w:w="691" w:type="dxa"/>
          </w:tcPr>
          <w:p w14:paraId="526AC284" w14:textId="009E4B38" w:rsidR="00A05126" w:rsidRDefault="00A05126" w:rsidP="00AA511E">
            <w:pPr>
              <w:spacing w:after="0"/>
              <w:jc w:val="center"/>
              <w:rPr>
                <w:b/>
              </w:rPr>
            </w:pPr>
            <w:r>
              <w:rPr>
                <w:b/>
              </w:rPr>
              <w:t>4.2</w:t>
            </w:r>
          </w:p>
        </w:tc>
        <w:tc>
          <w:tcPr>
            <w:tcW w:w="3326" w:type="dxa"/>
          </w:tcPr>
          <w:p w14:paraId="64B5151F" w14:textId="03CF1FB9" w:rsidR="00A05126" w:rsidRDefault="00A05126" w:rsidP="00AA511E">
            <w:r w:rsidRPr="00A05EF4">
              <w:t>Add directions to item-level audio files that prompt the student to point to the answer or state the answer.</w:t>
            </w:r>
          </w:p>
        </w:tc>
        <w:tc>
          <w:tcPr>
            <w:tcW w:w="3283" w:type="dxa"/>
          </w:tcPr>
          <w:p w14:paraId="11F837EE" w14:textId="03D4E1B3" w:rsidR="00A05126" w:rsidRDefault="00897EDC" w:rsidP="002A33FC">
            <w:pPr>
              <w:spacing w:after="0"/>
            </w:pPr>
            <w:r>
              <w:t xml:space="preserve">The audio files for kindergarten and grade one students direct the student to point to the answer when the options are pictures. For text options, students are </w:t>
            </w:r>
            <w:r w:rsidR="00BA1BBE">
              <w:t xml:space="preserve">directed </w:t>
            </w:r>
            <w:r>
              <w:t>to say their answer.</w:t>
            </w:r>
          </w:p>
        </w:tc>
        <w:tc>
          <w:tcPr>
            <w:tcW w:w="2059" w:type="dxa"/>
          </w:tcPr>
          <w:p w14:paraId="3FB29C8D" w14:textId="70A23EDB" w:rsidR="00A05126" w:rsidRDefault="00897EDC" w:rsidP="00AA511E">
            <w:pPr>
              <w:spacing w:after="0"/>
            </w:pPr>
            <w:r>
              <w:t>July 2019</w:t>
            </w:r>
          </w:p>
        </w:tc>
      </w:tr>
    </w:tbl>
    <w:p w14:paraId="01B7F6DB" w14:textId="782675E0" w:rsidR="00DF7626" w:rsidRDefault="00CD474A" w:rsidP="00EB7DBB">
      <w:pPr>
        <w:pStyle w:val="Heading3"/>
        <w:numPr>
          <w:ilvl w:val="0"/>
          <w:numId w:val="0"/>
        </w:numPr>
      </w:pPr>
      <w:bookmarkStart w:id="25" w:name="_Toc20210434"/>
      <w:r w:rsidRPr="00CD474A">
        <w:t>Recommendation 5</w:t>
      </w:r>
      <w:r w:rsidR="00791192">
        <w:t xml:space="preserve">: </w:t>
      </w:r>
      <w:r w:rsidR="00626BD1">
        <w:t xml:space="preserve">Increase </w:t>
      </w:r>
      <w:r w:rsidR="00DF7626">
        <w:t>Accessibility Resources Familiarity</w:t>
      </w:r>
      <w:bookmarkEnd w:id="25"/>
    </w:p>
    <w:p w14:paraId="1B35203E" w14:textId="18E3356B" w:rsidR="00C009E5" w:rsidRPr="00C77AF2" w:rsidRDefault="0AFF14C8" w:rsidP="00151227">
      <w:pPr>
        <w:keepNext/>
      </w:pPr>
      <w:r w:rsidRPr="0AFF14C8">
        <w:t>Increase familiarity and practice of accessibility resources for both test examiners and students.</w:t>
      </w:r>
    </w:p>
    <w:tbl>
      <w:tblPr>
        <w:tblStyle w:val="TableGrid"/>
        <w:tblW w:w="9359" w:type="dxa"/>
        <w:tblLook w:val="04A0" w:firstRow="1" w:lastRow="0" w:firstColumn="1" w:lastColumn="0" w:noHBand="0" w:noVBand="1"/>
        <w:tblDescription w:val="Recommendation 5 table. Table includes the proposed action from the Usability Pilot Report and the Implementation action and date implemented."/>
      </w:tblPr>
      <w:tblGrid>
        <w:gridCol w:w="691"/>
        <w:gridCol w:w="3326"/>
        <w:gridCol w:w="3283"/>
        <w:gridCol w:w="2059"/>
      </w:tblGrid>
      <w:tr w:rsidR="00A05126" w14:paraId="5339FD59" w14:textId="20591DE4" w:rsidTr="00E67C35">
        <w:trPr>
          <w:cantSplit/>
          <w:tblHeader/>
        </w:trPr>
        <w:tc>
          <w:tcPr>
            <w:tcW w:w="691" w:type="dxa"/>
            <w:shd w:val="clear" w:color="auto" w:fill="D9D9D9" w:themeFill="background1" w:themeFillShade="D9"/>
          </w:tcPr>
          <w:p w14:paraId="1A9E4B6D" w14:textId="5F47CEBC" w:rsidR="00A05126" w:rsidRDefault="007E1638" w:rsidP="00AA511E">
            <w:pPr>
              <w:spacing w:after="0"/>
              <w:jc w:val="center"/>
            </w:pPr>
            <w:r>
              <w:t>#</w:t>
            </w:r>
          </w:p>
        </w:tc>
        <w:tc>
          <w:tcPr>
            <w:tcW w:w="3326" w:type="dxa"/>
            <w:shd w:val="clear" w:color="auto" w:fill="D9D9D9" w:themeFill="background1" w:themeFillShade="D9"/>
          </w:tcPr>
          <w:p w14:paraId="45C05AE1" w14:textId="77777777" w:rsidR="00A05126" w:rsidRPr="00D64616" w:rsidRDefault="00A05126" w:rsidP="00AA511E">
            <w:pPr>
              <w:spacing w:after="0"/>
              <w:jc w:val="center"/>
              <w:rPr>
                <w:b/>
              </w:rPr>
            </w:pPr>
            <w:r w:rsidRPr="00D64616">
              <w:rPr>
                <w:b/>
              </w:rPr>
              <w:t>Proposed Action from the Report</w:t>
            </w:r>
          </w:p>
        </w:tc>
        <w:tc>
          <w:tcPr>
            <w:tcW w:w="3283" w:type="dxa"/>
            <w:shd w:val="clear" w:color="auto" w:fill="D9D9D9" w:themeFill="background1" w:themeFillShade="D9"/>
          </w:tcPr>
          <w:p w14:paraId="7F6B521C" w14:textId="77777777" w:rsidR="00A05126" w:rsidRPr="00D64616" w:rsidRDefault="00A05126" w:rsidP="00AA511E">
            <w:pPr>
              <w:spacing w:after="0"/>
              <w:jc w:val="center"/>
              <w:rPr>
                <w:b/>
              </w:rPr>
            </w:pPr>
            <w:r w:rsidRPr="00D64616">
              <w:rPr>
                <w:b/>
              </w:rPr>
              <w:t>Implementation</w:t>
            </w:r>
          </w:p>
        </w:tc>
        <w:tc>
          <w:tcPr>
            <w:tcW w:w="2059" w:type="dxa"/>
            <w:shd w:val="clear" w:color="auto" w:fill="D9D9D9" w:themeFill="background1" w:themeFillShade="D9"/>
          </w:tcPr>
          <w:p w14:paraId="15DC73BF" w14:textId="230D293B" w:rsidR="00A05126" w:rsidRPr="00D64616" w:rsidRDefault="00A05126" w:rsidP="00AA511E">
            <w:pPr>
              <w:spacing w:after="0"/>
              <w:jc w:val="center"/>
              <w:rPr>
                <w:b/>
              </w:rPr>
            </w:pPr>
            <w:r>
              <w:rPr>
                <w:b/>
              </w:rPr>
              <w:t>Implementation Date</w:t>
            </w:r>
          </w:p>
        </w:tc>
      </w:tr>
      <w:tr w:rsidR="00A05126" w14:paraId="7966A89C" w14:textId="64F631C8" w:rsidTr="00E67C35">
        <w:trPr>
          <w:cantSplit/>
        </w:trPr>
        <w:tc>
          <w:tcPr>
            <w:tcW w:w="691" w:type="dxa"/>
          </w:tcPr>
          <w:p w14:paraId="72B91EDD" w14:textId="091E053C" w:rsidR="00A05126" w:rsidRPr="00D64616" w:rsidRDefault="00A05126" w:rsidP="00AA511E">
            <w:pPr>
              <w:spacing w:after="0"/>
              <w:jc w:val="center"/>
              <w:rPr>
                <w:b/>
              </w:rPr>
            </w:pPr>
            <w:r>
              <w:rPr>
                <w:b/>
              </w:rPr>
              <w:t>5</w:t>
            </w:r>
            <w:r w:rsidRPr="00D64616">
              <w:rPr>
                <w:b/>
              </w:rPr>
              <w:t>.1</w:t>
            </w:r>
          </w:p>
        </w:tc>
        <w:tc>
          <w:tcPr>
            <w:tcW w:w="3326" w:type="dxa"/>
          </w:tcPr>
          <w:p w14:paraId="42E1F4D4" w14:textId="5F8515D9" w:rsidR="00A05126" w:rsidRPr="00791192" w:rsidRDefault="00A05126" w:rsidP="00A22A04">
            <w:pPr>
              <w:pStyle w:val="bullets0"/>
              <w:numPr>
                <w:ilvl w:val="0"/>
                <w:numId w:val="0"/>
              </w:numPr>
            </w:pPr>
            <w:r w:rsidRPr="00A05EF4">
              <w:t xml:space="preserve">Provide </w:t>
            </w:r>
            <w:r>
              <w:t>test examiner</w:t>
            </w:r>
            <w:r w:rsidRPr="00A05EF4">
              <w:t>s and students opportunities to learn</w:t>
            </w:r>
            <w:r w:rsidR="00757419">
              <w:t xml:space="preserve"> about</w:t>
            </w:r>
            <w:r w:rsidRPr="00A05EF4">
              <w:t xml:space="preserve"> and try out accessibility resources on ELPAC task types outside of </w:t>
            </w:r>
            <w:r w:rsidR="004A3B9B">
              <w:t xml:space="preserve">the </w:t>
            </w:r>
            <w:r w:rsidRPr="00A05EF4">
              <w:t>formal test</w:t>
            </w:r>
            <w:r>
              <w:t>-</w:t>
            </w:r>
            <w:r w:rsidRPr="00A05EF4">
              <w:t xml:space="preserve">taking experience </w:t>
            </w:r>
            <w:proofErr w:type="gramStart"/>
            <w:r w:rsidRPr="00A05EF4">
              <w:t xml:space="preserve">through </w:t>
            </w:r>
            <w:r>
              <w:t xml:space="preserve">the </w:t>
            </w:r>
            <w:r w:rsidRPr="00A05EF4">
              <w:t>use of</w:t>
            </w:r>
            <w:proofErr w:type="gramEnd"/>
            <w:r w:rsidRPr="00A05EF4">
              <w:t xml:space="preserve"> practice tests, training tests, </w:t>
            </w:r>
            <w:r w:rsidRPr="00E05ACF">
              <w:t>and tutorials</w:t>
            </w:r>
            <w:r w:rsidRPr="00A05EF4">
              <w:t>. These opportunities should be provided so that</w:t>
            </w:r>
            <w:r w:rsidR="00A22A04">
              <w:t>,</w:t>
            </w:r>
            <w:r w:rsidRPr="00A05EF4">
              <w:t xml:space="preserve"> </w:t>
            </w:r>
            <w:r w:rsidR="00A22A04" w:rsidRPr="00A05EF4">
              <w:t>ideally</w:t>
            </w:r>
            <w:r w:rsidR="00A22A04">
              <w:t>,</w:t>
            </w:r>
            <w:r w:rsidR="00A22A04" w:rsidRPr="00A05EF4">
              <w:t xml:space="preserve"> </w:t>
            </w:r>
            <w:r w:rsidRPr="00A05EF4">
              <w:t xml:space="preserve">students are not getting their initial exposure immediately preceding or during the test. </w:t>
            </w:r>
          </w:p>
        </w:tc>
        <w:tc>
          <w:tcPr>
            <w:tcW w:w="3283" w:type="dxa"/>
          </w:tcPr>
          <w:p w14:paraId="717A3C42" w14:textId="6590E93F" w:rsidR="00A05126" w:rsidRDefault="00897EDC" w:rsidP="00AA511E">
            <w:pPr>
              <w:spacing w:after="0"/>
            </w:pPr>
            <w:r>
              <w:t xml:space="preserve">Training </w:t>
            </w:r>
            <w:r w:rsidR="00EE363B">
              <w:t>t</w:t>
            </w:r>
            <w:r>
              <w:t xml:space="preserve">ests, </w:t>
            </w:r>
            <w:r w:rsidR="00EE363B">
              <w:t>p</w:t>
            </w:r>
            <w:r>
              <w:t xml:space="preserve">ractice </w:t>
            </w:r>
            <w:r w:rsidR="00EE363B">
              <w:t>t</w:t>
            </w:r>
            <w:r>
              <w:t xml:space="preserve">ests, and tutorials are all under development. Training </w:t>
            </w:r>
            <w:r w:rsidR="00EE363B">
              <w:t>t</w:t>
            </w:r>
            <w:r>
              <w:t xml:space="preserve">ests and </w:t>
            </w:r>
            <w:r w:rsidRPr="00E05ACF">
              <w:t>tutorials</w:t>
            </w:r>
            <w:r>
              <w:t xml:space="preserve"> will be released in September 2019, which is before the October 2019 field test. Practice </w:t>
            </w:r>
            <w:r w:rsidR="00EE363B">
              <w:t>t</w:t>
            </w:r>
            <w:r>
              <w:t xml:space="preserve">ests will be released in November 2019, which is before the February </w:t>
            </w:r>
            <w:r w:rsidR="00757419">
              <w:t xml:space="preserve">1, </w:t>
            </w:r>
            <w:proofErr w:type="gramStart"/>
            <w:r>
              <w:t>2020</w:t>
            </w:r>
            <w:proofErr w:type="gramEnd"/>
            <w:r>
              <w:t xml:space="preserve"> opening of the Summative ELPAC administration window.</w:t>
            </w:r>
          </w:p>
        </w:tc>
        <w:tc>
          <w:tcPr>
            <w:tcW w:w="2059" w:type="dxa"/>
          </w:tcPr>
          <w:p w14:paraId="53E0AEA1" w14:textId="556FCD0E" w:rsidR="00A05126" w:rsidRDefault="00756369" w:rsidP="00AA511E">
            <w:pPr>
              <w:spacing w:after="0"/>
            </w:pPr>
            <w:r>
              <w:t>September–November 2019</w:t>
            </w:r>
          </w:p>
        </w:tc>
      </w:tr>
    </w:tbl>
    <w:p w14:paraId="3DCAB0E8" w14:textId="0E2A918E" w:rsidR="0034264D" w:rsidRPr="0034264D" w:rsidRDefault="0034264D" w:rsidP="0034264D">
      <w:pPr>
        <w:keepNext/>
      </w:pPr>
      <w:r>
        <w:lastRenderedPageBreak/>
        <w:t xml:space="preserve">Recommendation 5 table </w:t>
      </w:r>
      <w:r w:rsidRPr="0034264D">
        <w:rPr>
          <w:i/>
        </w:rPr>
        <w:t>(</w:t>
      </w:r>
      <w:r>
        <w:rPr>
          <w:i/>
        </w:rPr>
        <w:t>continuation one</w:t>
      </w:r>
      <w:r w:rsidRPr="00151227">
        <w:rPr>
          <w:i/>
        </w:rPr>
        <w:t>)</w:t>
      </w:r>
    </w:p>
    <w:tbl>
      <w:tblPr>
        <w:tblStyle w:val="TableGrid"/>
        <w:tblW w:w="9357" w:type="dxa"/>
        <w:tblLook w:val="04A0" w:firstRow="1" w:lastRow="0" w:firstColumn="1" w:lastColumn="0" w:noHBand="0" w:noVBand="1"/>
        <w:tblDescription w:val="Recommendation 5 table, continuation one. Table includes the proposed action from the Usability Pilot Report and the Implementation action and date implemented."/>
      </w:tblPr>
      <w:tblGrid>
        <w:gridCol w:w="691"/>
        <w:gridCol w:w="3324"/>
        <w:gridCol w:w="3283"/>
        <w:gridCol w:w="2059"/>
      </w:tblGrid>
      <w:tr w:rsidR="0034264D" w14:paraId="5BD1C66B" w14:textId="77777777" w:rsidTr="00E67C35">
        <w:trPr>
          <w:cantSplit/>
          <w:tblHeader/>
        </w:trPr>
        <w:tc>
          <w:tcPr>
            <w:tcW w:w="691" w:type="dxa"/>
            <w:shd w:val="clear" w:color="auto" w:fill="D9D9D9" w:themeFill="background1" w:themeFillShade="D9"/>
          </w:tcPr>
          <w:p w14:paraId="077DB60C" w14:textId="77777777" w:rsidR="0034264D" w:rsidRDefault="0034264D" w:rsidP="002E3BC8">
            <w:pPr>
              <w:spacing w:after="0"/>
              <w:jc w:val="center"/>
            </w:pPr>
            <w:r>
              <w:t>#</w:t>
            </w:r>
          </w:p>
        </w:tc>
        <w:tc>
          <w:tcPr>
            <w:tcW w:w="3324" w:type="dxa"/>
            <w:shd w:val="clear" w:color="auto" w:fill="D9D9D9" w:themeFill="background1" w:themeFillShade="D9"/>
          </w:tcPr>
          <w:p w14:paraId="7CBD9417" w14:textId="77777777" w:rsidR="0034264D" w:rsidRPr="00D64616" w:rsidRDefault="0034264D" w:rsidP="002E3BC8">
            <w:pPr>
              <w:spacing w:after="0"/>
              <w:jc w:val="center"/>
              <w:rPr>
                <w:b/>
              </w:rPr>
            </w:pPr>
            <w:r w:rsidRPr="00D64616">
              <w:rPr>
                <w:b/>
              </w:rPr>
              <w:t>Proposed Action from the Report</w:t>
            </w:r>
          </w:p>
        </w:tc>
        <w:tc>
          <w:tcPr>
            <w:tcW w:w="3283" w:type="dxa"/>
            <w:shd w:val="clear" w:color="auto" w:fill="D9D9D9" w:themeFill="background1" w:themeFillShade="D9"/>
          </w:tcPr>
          <w:p w14:paraId="0FE73D3B" w14:textId="77777777" w:rsidR="0034264D" w:rsidRPr="00D64616" w:rsidRDefault="0034264D" w:rsidP="002E3BC8">
            <w:pPr>
              <w:spacing w:after="0"/>
              <w:jc w:val="center"/>
              <w:rPr>
                <w:b/>
              </w:rPr>
            </w:pPr>
            <w:r w:rsidRPr="00D64616">
              <w:rPr>
                <w:b/>
              </w:rPr>
              <w:t>Implementation</w:t>
            </w:r>
          </w:p>
        </w:tc>
        <w:tc>
          <w:tcPr>
            <w:tcW w:w="2059" w:type="dxa"/>
            <w:shd w:val="clear" w:color="auto" w:fill="D9D9D9" w:themeFill="background1" w:themeFillShade="D9"/>
          </w:tcPr>
          <w:p w14:paraId="3524B21D" w14:textId="77777777" w:rsidR="0034264D" w:rsidRPr="00D64616" w:rsidRDefault="0034264D" w:rsidP="002E3BC8">
            <w:pPr>
              <w:spacing w:after="0"/>
              <w:jc w:val="center"/>
              <w:rPr>
                <w:b/>
              </w:rPr>
            </w:pPr>
            <w:r>
              <w:rPr>
                <w:b/>
              </w:rPr>
              <w:t>Implementation Date</w:t>
            </w:r>
          </w:p>
        </w:tc>
      </w:tr>
      <w:tr w:rsidR="00A05126" w14:paraId="52399826" w14:textId="7A0FDA1C" w:rsidTr="00E67C35">
        <w:trPr>
          <w:cantSplit/>
        </w:trPr>
        <w:tc>
          <w:tcPr>
            <w:tcW w:w="691" w:type="dxa"/>
          </w:tcPr>
          <w:p w14:paraId="725F5398" w14:textId="398411F4" w:rsidR="00A05126" w:rsidRDefault="00A05126" w:rsidP="00AA511E">
            <w:pPr>
              <w:spacing w:after="0"/>
              <w:jc w:val="center"/>
              <w:rPr>
                <w:b/>
              </w:rPr>
            </w:pPr>
            <w:r>
              <w:rPr>
                <w:b/>
              </w:rPr>
              <w:t>5.2</w:t>
            </w:r>
          </w:p>
        </w:tc>
        <w:tc>
          <w:tcPr>
            <w:tcW w:w="3324" w:type="dxa"/>
          </w:tcPr>
          <w:p w14:paraId="060E9CCD" w14:textId="4F12956D" w:rsidR="00A05126" w:rsidRPr="00A05EF4" w:rsidRDefault="00A05126" w:rsidP="00791192">
            <w:pPr>
              <w:pStyle w:val="bullets0"/>
              <w:numPr>
                <w:ilvl w:val="0"/>
                <w:numId w:val="0"/>
              </w:numPr>
            </w:pPr>
            <w:r w:rsidRPr="00A05EF4">
              <w:t xml:space="preserve">Provide explicit direction for </w:t>
            </w:r>
            <w:r>
              <w:t>test examiner</w:t>
            </w:r>
            <w:r w:rsidRPr="00A05EF4">
              <w:t xml:space="preserve">s in their training, as well as their </w:t>
            </w:r>
            <w:r w:rsidRPr="008A2777">
              <w:rPr>
                <w:i/>
              </w:rPr>
              <w:t>DFAs</w:t>
            </w:r>
            <w:r w:rsidRPr="00A05EF4">
              <w:t>, to use universal tools. Aspects of training particularly relevant to accessibility resources include</w:t>
            </w:r>
          </w:p>
          <w:p w14:paraId="4E16CFDA" w14:textId="3B6300FC" w:rsidR="009B3F57" w:rsidRDefault="00A05126" w:rsidP="0034264D">
            <w:pPr>
              <w:pStyle w:val="bullets2"/>
              <w:ind w:left="522"/>
            </w:pPr>
            <w:r>
              <w:t>providing test examiners of kindergarten, grade one, and grade two test</w:t>
            </w:r>
            <w:r w:rsidR="004E3CC3">
              <w:t>-</w:t>
            </w:r>
            <w:r>
              <w:t xml:space="preserve">administration training </w:t>
            </w:r>
            <w:r w:rsidR="00EE363B">
              <w:t xml:space="preserve">on how </w:t>
            </w:r>
            <w:r>
              <w:t>to use appropriate accessibility resources for their students (e.g., setting up streamline mode or using expand passages features</w:t>
            </w:r>
            <w:r w:rsidR="004E3CC3">
              <w:t xml:space="preserve"> or</w:t>
            </w:r>
            <w:r>
              <w:t xml:space="preserve"> line reader to track text on the screen);</w:t>
            </w:r>
          </w:p>
        </w:tc>
        <w:tc>
          <w:tcPr>
            <w:tcW w:w="3283" w:type="dxa"/>
          </w:tcPr>
          <w:p w14:paraId="0E4DD38B" w14:textId="34F56E41" w:rsidR="00A05126" w:rsidRDefault="4BB610EC" w:rsidP="004E3CC3">
            <w:r w:rsidRPr="4BB610EC">
              <w:t>L</w:t>
            </w:r>
            <w:r w:rsidR="00DF1F01">
              <w:t>istening</w:t>
            </w:r>
            <w:r w:rsidR="00EE363B">
              <w:t xml:space="preserve">, </w:t>
            </w:r>
            <w:r w:rsidR="00DF1F01">
              <w:t>Reading</w:t>
            </w:r>
            <w:r w:rsidR="00EE363B">
              <w:t xml:space="preserve">, and </w:t>
            </w:r>
            <w:r w:rsidR="00DF1F01">
              <w:t>Writing</w:t>
            </w:r>
            <w:r w:rsidRPr="4BB610EC">
              <w:t xml:space="preserve"> </w:t>
            </w:r>
            <w:r w:rsidRPr="00151227">
              <w:rPr>
                <w:i/>
              </w:rPr>
              <w:t>DFAs</w:t>
            </w:r>
            <w:r w:rsidRPr="4BB610EC">
              <w:t xml:space="preserve"> contain language in the </w:t>
            </w:r>
            <w:r w:rsidR="44C8A4A5" w:rsidRPr="2EBE68D8">
              <w:t>“</w:t>
            </w:r>
            <w:r w:rsidR="62F62EF5">
              <w:t xml:space="preserve">Before Testing” and </w:t>
            </w:r>
            <w:r w:rsidRPr="4BB610EC">
              <w:t>“During Testing” portion</w:t>
            </w:r>
            <w:r w:rsidR="62F62EF5" w:rsidRPr="4BB610EC">
              <w:t>s</w:t>
            </w:r>
            <w:r w:rsidRPr="4BB610EC">
              <w:t xml:space="preserve"> of the front matter</w:t>
            </w:r>
            <w:r w:rsidR="6FB53783" w:rsidRPr="2EBE68D8">
              <w:t xml:space="preserve"> </w:t>
            </w:r>
            <w:r w:rsidRPr="4BB610EC">
              <w:t xml:space="preserve">that addresses </w:t>
            </w:r>
            <w:r w:rsidR="62F62EF5" w:rsidRPr="4BB610EC">
              <w:t>these subjects</w:t>
            </w:r>
            <w:r w:rsidR="54C5FC7F">
              <w:t xml:space="preserve"> as appropriate for each grade</w:t>
            </w:r>
            <w:r w:rsidR="62F62EF5" w:rsidRPr="2EBE68D8">
              <w:t>.</w:t>
            </w:r>
          </w:p>
          <w:p w14:paraId="3BC21358" w14:textId="1B7ABFE5" w:rsidR="00A05126" w:rsidRDefault="38FFBA8C" w:rsidP="004E3CC3">
            <w:r w:rsidRPr="2EBE68D8">
              <w:t>Below</w:t>
            </w:r>
            <w:r w:rsidR="2EBE68D8" w:rsidRPr="7DFCA7D2">
              <w:t xml:space="preserve"> </w:t>
            </w:r>
            <w:r w:rsidRPr="2EBE68D8">
              <w:t xml:space="preserve">are examples of </w:t>
            </w:r>
            <w:r w:rsidR="4E280502" w:rsidRPr="2EBE68D8">
              <w:t>bullets</w:t>
            </w:r>
            <w:r w:rsidRPr="7DFCA7D2">
              <w:t xml:space="preserve"> </w:t>
            </w:r>
            <w:r w:rsidR="4E280502" w:rsidRPr="2EBE68D8">
              <w:t xml:space="preserve">from the front matter: </w:t>
            </w:r>
          </w:p>
          <w:p w14:paraId="57965A50" w14:textId="21BEED23" w:rsidR="00A05126" w:rsidRDefault="38FFBA8C" w:rsidP="004E3CC3">
            <w:pPr>
              <w:pStyle w:val="bullets2"/>
              <w:ind w:left="522"/>
            </w:pPr>
            <w:r w:rsidRPr="00312E25">
              <w:rPr>
                <w:rFonts w:eastAsia="Arial" w:cs="Arial"/>
                <w:szCs w:val="24"/>
              </w:rPr>
              <w:t xml:space="preserve">If desired, set up any additional </w:t>
            </w:r>
            <w:r w:rsidRPr="004E3CC3">
              <w:t>resources</w:t>
            </w:r>
            <w:r w:rsidRPr="00312E25">
              <w:rPr>
                <w:rFonts w:eastAsia="Arial" w:cs="Arial"/>
                <w:szCs w:val="24"/>
              </w:rPr>
              <w:t xml:space="preserve"> (e.g., large mouse cursor) to facilitate </w:t>
            </w:r>
            <w:proofErr w:type="gramStart"/>
            <w:r w:rsidRPr="00312E25">
              <w:rPr>
                <w:rFonts w:eastAsia="Arial" w:cs="Arial"/>
                <w:szCs w:val="24"/>
              </w:rPr>
              <w:t>administration</w:t>
            </w:r>
            <w:proofErr w:type="gramEnd"/>
            <w:r w:rsidRPr="00312E25">
              <w:rPr>
                <w:rFonts w:eastAsia="Arial" w:cs="Arial"/>
                <w:szCs w:val="24"/>
              </w:rPr>
              <w:t xml:space="preserve"> of the computer-based ELPAC.</w:t>
            </w:r>
          </w:p>
          <w:p w14:paraId="5C30ABBF" w14:textId="46937DA4" w:rsidR="00A05126" w:rsidRDefault="38FFBA8C" w:rsidP="00151227">
            <w:pPr>
              <w:pStyle w:val="bullets2"/>
              <w:ind w:left="522"/>
            </w:pPr>
            <w:r w:rsidRPr="00312E25">
              <w:rPr>
                <w:rFonts w:eastAsia="Arial" w:cs="Arial"/>
                <w:szCs w:val="24"/>
              </w:rPr>
              <w:t xml:space="preserve">Where appropriate, </w:t>
            </w:r>
            <w:r w:rsidR="0001724B">
              <w:rPr>
                <w:rFonts w:eastAsia="Arial" w:cs="Arial"/>
                <w:szCs w:val="24"/>
              </w:rPr>
              <w:t>use</w:t>
            </w:r>
            <w:r w:rsidR="0001724B" w:rsidRPr="00312E25">
              <w:rPr>
                <w:rFonts w:eastAsia="Arial" w:cs="Arial"/>
                <w:szCs w:val="24"/>
              </w:rPr>
              <w:t xml:space="preserve"> </w:t>
            </w:r>
            <w:r w:rsidRPr="00312E25">
              <w:rPr>
                <w:rFonts w:eastAsia="Arial" w:cs="Arial"/>
                <w:szCs w:val="24"/>
              </w:rPr>
              <w:t xml:space="preserve">the universal tools (zoom, line reader, etc.) </w:t>
            </w:r>
            <w:r w:rsidRPr="004E3CC3">
              <w:t>introduced</w:t>
            </w:r>
            <w:r w:rsidRPr="00312E25">
              <w:rPr>
                <w:rFonts w:eastAsia="Arial" w:cs="Arial"/>
                <w:szCs w:val="24"/>
              </w:rPr>
              <w:t xml:space="preserve"> during test examiner training and described in Matrix 4.</w:t>
            </w:r>
          </w:p>
        </w:tc>
        <w:tc>
          <w:tcPr>
            <w:tcW w:w="2059" w:type="dxa"/>
          </w:tcPr>
          <w:p w14:paraId="4D2F6ECA" w14:textId="2347E81A" w:rsidR="00A05126" w:rsidRDefault="002E3BC8" w:rsidP="7DFCA7D2">
            <w:pPr>
              <w:spacing w:after="0"/>
            </w:pPr>
            <w:r>
              <w:t>July 2019</w:t>
            </w:r>
          </w:p>
        </w:tc>
      </w:tr>
    </w:tbl>
    <w:p w14:paraId="6B08BD06" w14:textId="2718CD5B" w:rsidR="003564ED" w:rsidRDefault="003564ED" w:rsidP="00151227">
      <w:pPr>
        <w:keepNext/>
      </w:pPr>
      <w:r>
        <w:lastRenderedPageBreak/>
        <w:t xml:space="preserve">Recommendation 5 table </w:t>
      </w:r>
      <w:r w:rsidRPr="00151227">
        <w:rPr>
          <w:i/>
        </w:rPr>
        <w:t>(continuation two)</w:t>
      </w:r>
    </w:p>
    <w:tbl>
      <w:tblPr>
        <w:tblStyle w:val="TableGrid"/>
        <w:tblW w:w="9359" w:type="dxa"/>
        <w:tblLook w:val="04A0" w:firstRow="1" w:lastRow="0" w:firstColumn="1" w:lastColumn="0" w:noHBand="0" w:noVBand="1"/>
        <w:tblDescription w:val="Recommendation 5 table, continuation two. Table includes the proposed action from the Usability Pilot Report and the Implementation action and date implemented."/>
      </w:tblPr>
      <w:tblGrid>
        <w:gridCol w:w="691"/>
        <w:gridCol w:w="3326"/>
        <w:gridCol w:w="3283"/>
        <w:gridCol w:w="2059"/>
      </w:tblGrid>
      <w:tr w:rsidR="003564ED" w14:paraId="471350E2" w14:textId="77777777" w:rsidTr="00E67C35">
        <w:trPr>
          <w:cantSplit/>
          <w:tblHeader/>
        </w:trPr>
        <w:tc>
          <w:tcPr>
            <w:tcW w:w="691" w:type="dxa"/>
            <w:shd w:val="clear" w:color="auto" w:fill="D9D9D9" w:themeFill="background1" w:themeFillShade="D9"/>
          </w:tcPr>
          <w:p w14:paraId="6695DACA" w14:textId="77777777" w:rsidR="003564ED" w:rsidRDefault="003564ED" w:rsidP="00151227">
            <w:pPr>
              <w:spacing w:after="0"/>
              <w:jc w:val="center"/>
            </w:pPr>
            <w:r>
              <w:t>#</w:t>
            </w:r>
          </w:p>
        </w:tc>
        <w:tc>
          <w:tcPr>
            <w:tcW w:w="3326" w:type="dxa"/>
            <w:shd w:val="clear" w:color="auto" w:fill="D9D9D9" w:themeFill="background1" w:themeFillShade="D9"/>
          </w:tcPr>
          <w:p w14:paraId="1DF76B86" w14:textId="77777777" w:rsidR="003564ED" w:rsidRPr="00D64616" w:rsidRDefault="003564ED" w:rsidP="00151227">
            <w:pPr>
              <w:spacing w:after="0"/>
              <w:jc w:val="center"/>
              <w:rPr>
                <w:b/>
              </w:rPr>
            </w:pPr>
            <w:r w:rsidRPr="00D64616">
              <w:rPr>
                <w:b/>
              </w:rPr>
              <w:t>Proposed Action from the Report</w:t>
            </w:r>
          </w:p>
        </w:tc>
        <w:tc>
          <w:tcPr>
            <w:tcW w:w="3283" w:type="dxa"/>
            <w:shd w:val="clear" w:color="auto" w:fill="D9D9D9" w:themeFill="background1" w:themeFillShade="D9"/>
          </w:tcPr>
          <w:p w14:paraId="37E4BBFC" w14:textId="77777777" w:rsidR="003564ED" w:rsidRPr="00D64616" w:rsidRDefault="003564ED" w:rsidP="00151227">
            <w:pPr>
              <w:spacing w:after="0"/>
              <w:jc w:val="center"/>
              <w:rPr>
                <w:b/>
              </w:rPr>
            </w:pPr>
            <w:r w:rsidRPr="00D64616">
              <w:rPr>
                <w:b/>
              </w:rPr>
              <w:t>Implementation</w:t>
            </w:r>
          </w:p>
        </w:tc>
        <w:tc>
          <w:tcPr>
            <w:tcW w:w="2059" w:type="dxa"/>
            <w:shd w:val="clear" w:color="auto" w:fill="D9D9D9" w:themeFill="background1" w:themeFillShade="D9"/>
          </w:tcPr>
          <w:p w14:paraId="5D0C9740" w14:textId="77777777" w:rsidR="003564ED" w:rsidRPr="00D64616" w:rsidRDefault="003564ED" w:rsidP="00151227">
            <w:pPr>
              <w:spacing w:after="0"/>
              <w:jc w:val="center"/>
              <w:rPr>
                <w:b/>
              </w:rPr>
            </w:pPr>
            <w:r>
              <w:rPr>
                <w:b/>
              </w:rPr>
              <w:t>Implementation Date</w:t>
            </w:r>
          </w:p>
        </w:tc>
      </w:tr>
      <w:tr w:rsidR="009B3F57" w14:paraId="68C2DB54" w14:textId="77777777" w:rsidTr="00E67C35">
        <w:trPr>
          <w:cantSplit/>
        </w:trPr>
        <w:tc>
          <w:tcPr>
            <w:tcW w:w="691" w:type="dxa"/>
          </w:tcPr>
          <w:p w14:paraId="20435B29" w14:textId="1010F905" w:rsidR="009B3F57" w:rsidRDefault="002E3BC8" w:rsidP="00AA511E">
            <w:pPr>
              <w:spacing w:after="0"/>
              <w:jc w:val="center"/>
              <w:rPr>
                <w:b/>
              </w:rPr>
            </w:pPr>
            <w:r>
              <w:rPr>
                <w:b/>
              </w:rPr>
              <w:t>5.2</w:t>
            </w:r>
          </w:p>
        </w:tc>
        <w:tc>
          <w:tcPr>
            <w:tcW w:w="3326" w:type="dxa"/>
          </w:tcPr>
          <w:p w14:paraId="20D37840" w14:textId="30153D47" w:rsidR="009B3F57" w:rsidRDefault="009B3F57" w:rsidP="009B3F57">
            <w:pPr>
              <w:pStyle w:val="bullets2"/>
              <w:ind w:left="522"/>
            </w:pPr>
            <w:r>
              <w:t>setting up any additional resources (e.g., large mouse cursor) to facilitate administration of the computer-based ELPAC; and</w:t>
            </w:r>
          </w:p>
          <w:p w14:paraId="530CF442" w14:textId="0FA406B8" w:rsidR="009B3F57" w:rsidRPr="00A05EF4" w:rsidRDefault="009B3F57" w:rsidP="002A33FC">
            <w:pPr>
              <w:pStyle w:val="bullets2"/>
              <w:ind w:left="522"/>
            </w:pPr>
            <w:r>
              <w:t xml:space="preserve">adding directions in training and </w:t>
            </w:r>
            <w:r w:rsidRPr="008A2777">
              <w:rPr>
                <w:i/>
              </w:rPr>
              <w:t>DFAs</w:t>
            </w:r>
            <w:r>
              <w:t xml:space="preserve"> to remind students to use the resources built into the platform, not </w:t>
            </w:r>
            <w:r w:rsidR="0093657F">
              <w:t>those in the</w:t>
            </w:r>
            <w:r>
              <w:t xml:space="preserve"> specific device (e.g., zoom using the test delivery system, not the track pad or touch screen) to minimize risk of unforeseen usability challenges (e.g., a student zooming beyond what is allowed by the built-in test delivery system constraints).</w:t>
            </w:r>
          </w:p>
        </w:tc>
        <w:tc>
          <w:tcPr>
            <w:tcW w:w="3283" w:type="dxa"/>
          </w:tcPr>
          <w:p w14:paraId="330362F1" w14:textId="15D2CD71" w:rsidR="009B3F57" w:rsidRPr="009B3F57" w:rsidRDefault="009B3F57" w:rsidP="009B3F57">
            <w:pPr>
              <w:pStyle w:val="bullets2"/>
              <w:ind w:left="522"/>
              <w:rPr>
                <w:rFonts w:eastAsia="Arial" w:cs="Arial"/>
                <w:szCs w:val="24"/>
              </w:rPr>
            </w:pPr>
            <w:r w:rsidRPr="00312E25">
              <w:rPr>
                <w:rFonts w:eastAsia="Arial" w:cs="Arial"/>
                <w:szCs w:val="24"/>
              </w:rPr>
              <w:t xml:space="preserve">To minimize risk of unforeseen usability challenges, use the resources built into the </w:t>
            </w:r>
            <w:r w:rsidRPr="009B3F57">
              <w:rPr>
                <w:rFonts w:eastAsia="Arial" w:cs="Arial"/>
                <w:szCs w:val="24"/>
              </w:rPr>
              <w:t>platform</w:t>
            </w:r>
            <w:r w:rsidRPr="00312E25">
              <w:rPr>
                <w:rFonts w:eastAsia="Arial" w:cs="Arial"/>
                <w:szCs w:val="24"/>
              </w:rPr>
              <w:t>, not affordances of the specific device, to adjust settings (e.g., zoom using the test delivery system, not the track pad or touch screen).</w:t>
            </w:r>
          </w:p>
        </w:tc>
        <w:tc>
          <w:tcPr>
            <w:tcW w:w="2059" w:type="dxa"/>
          </w:tcPr>
          <w:p w14:paraId="23F77EA9" w14:textId="189FFA06" w:rsidR="009B3F57" w:rsidRPr="009B3F57" w:rsidRDefault="002E3BC8" w:rsidP="00626BD1">
            <w:pPr>
              <w:pStyle w:val="bullets2"/>
              <w:numPr>
                <w:ilvl w:val="0"/>
                <w:numId w:val="0"/>
              </w:numPr>
              <w:rPr>
                <w:rFonts w:eastAsia="Arial" w:cs="Arial"/>
                <w:szCs w:val="24"/>
              </w:rPr>
            </w:pPr>
            <w:r>
              <w:rPr>
                <w:rFonts w:eastAsia="Arial" w:cs="Arial"/>
                <w:szCs w:val="24"/>
              </w:rPr>
              <w:t>July 2019</w:t>
            </w:r>
          </w:p>
        </w:tc>
      </w:tr>
    </w:tbl>
    <w:p w14:paraId="252D1E9D" w14:textId="3E7C6DEF" w:rsidR="00DF7626" w:rsidRDefault="00CD474A" w:rsidP="00151227">
      <w:pPr>
        <w:pStyle w:val="Heading3"/>
        <w:pageBreakBefore/>
        <w:numPr>
          <w:ilvl w:val="0"/>
          <w:numId w:val="0"/>
        </w:numPr>
      </w:pPr>
      <w:bookmarkStart w:id="26" w:name="_Toc20210435"/>
      <w:r w:rsidRPr="00CD474A">
        <w:lastRenderedPageBreak/>
        <w:t>Recommendation 6</w:t>
      </w:r>
      <w:r w:rsidR="00275F89">
        <w:t xml:space="preserve">: </w:t>
      </w:r>
      <w:r w:rsidR="00626BD1">
        <w:t xml:space="preserve">Increase </w:t>
      </w:r>
      <w:r w:rsidR="00DF7626">
        <w:t>Technology Familiarity</w:t>
      </w:r>
      <w:bookmarkEnd w:id="26"/>
    </w:p>
    <w:p w14:paraId="1B352045" w14:textId="4EFC2DB3" w:rsidR="00C009E5" w:rsidRPr="00DD16A2" w:rsidRDefault="0AFF14C8" w:rsidP="003564ED">
      <w:proofErr w:type="gramStart"/>
      <w:r w:rsidRPr="0AFF14C8">
        <w:t>Provide</w:t>
      </w:r>
      <w:proofErr w:type="gramEnd"/>
      <w:r w:rsidRPr="0AFF14C8">
        <w:t xml:space="preserve"> appropriate supports to ensure level of familiarity with technology does not impede a student’s ability to take the computer-based ELPAC.</w:t>
      </w:r>
    </w:p>
    <w:tbl>
      <w:tblPr>
        <w:tblStyle w:val="TableGrid"/>
        <w:tblW w:w="9359" w:type="dxa"/>
        <w:tblLook w:val="04A0" w:firstRow="1" w:lastRow="0" w:firstColumn="1" w:lastColumn="0" w:noHBand="0" w:noVBand="1"/>
        <w:tblDescription w:val="Recommendation 6 table, continuation 6. Table includes the proposed action from the Usability Pilot Report and the Implementation action and date implemented."/>
      </w:tblPr>
      <w:tblGrid>
        <w:gridCol w:w="691"/>
        <w:gridCol w:w="3326"/>
        <w:gridCol w:w="3283"/>
        <w:gridCol w:w="2059"/>
      </w:tblGrid>
      <w:tr w:rsidR="00A05126" w14:paraId="2E552186" w14:textId="11547CCE" w:rsidTr="00E67C35">
        <w:trPr>
          <w:tblHeader/>
        </w:trPr>
        <w:tc>
          <w:tcPr>
            <w:tcW w:w="691" w:type="dxa"/>
            <w:shd w:val="clear" w:color="auto" w:fill="D9D9D9" w:themeFill="background1" w:themeFillShade="D9"/>
          </w:tcPr>
          <w:p w14:paraId="50C40FC0" w14:textId="484179F7" w:rsidR="00A05126" w:rsidRDefault="007E1638" w:rsidP="00AA511E">
            <w:pPr>
              <w:spacing w:after="0"/>
              <w:jc w:val="center"/>
            </w:pPr>
            <w:r>
              <w:t>#</w:t>
            </w:r>
          </w:p>
        </w:tc>
        <w:tc>
          <w:tcPr>
            <w:tcW w:w="3326" w:type="dxa"/>
            <w:shd w:val="clear" w:color="auto" w:fill="D9D9D9" w:themeFill="background1" w:themeFillShade="D9"/>
          </w:tcPr>
          <w:p w14:paraId="0C9D2925" w14:textId="77777777" w:rsidR="00A05126" w:rsidRPr="00D64616" w:rsidRDefault="00A05126" w:rsidP="00AA511E">
            <w:pPr>
              <w:spacing w:after="0"/>
              <w:jc w:val="center"/>
              <w:rPr>
                <w:b/>
              </w:rPr>
            </w:pPr>
            <w:r w:rsidRPr="00D64616">
              <w:rPr>
                <w:b/>
              </w:rPr>
              <w:t>Proposed Action from the Report</w:t>
            </w:r>
          </w:p>
        </w:tc>
        <w:tc>
          <w:tcPr>
            <w:tcW w:w="3283" w:type="dxa"/>
            <w:shd w:val="clear" w:color="auto" w:fill="D9D9D9" w:themeFill="background1" w:themeFillShade="D9"/>
          </w:tcPr>
          <w:p w14:paraId="0440359B" w14:textId="77777777" w:rsidR="00A05126" w:rsidRPr="00D64616" w:rsidRDefault="00A05126" w:rsidP="00AA511E">
            <w:pPr>
              <w:spacing w:after="0"/>
              <w:jc w:val="center"/>
              <w:rPr>
                <w:b/>
              </w:rPr>
            </w:pPr>
            <w:r w:rsidRPr="00D64616">
              <w:rPr>
                <w:b/>
              </w:rPr>
              <w:t>Implementation</w:t>
            </w:r>
          </w:p>
        </w:tc>
        <w:tc>
          <w:tcPr>
            <w:tcW w:w="2059" w:type="dxa"/>
            <w:shd w:val="clear" w:color="auto" w:fill="D9D9D9" w:themeFill="background1" w:themeFillShade="D9"/>
          </w:tcPr>
          <w:p w14:paraId="7144ACB2" w14:textId="7990A9CC" w:rsidR="00A05126" w:rsidRPr="00D64616" w:rsidRDefault="00A05126" w:rsidP="00AA511E">
            <w:pPr>
              <w:spacing w:after="0"/>
              <w:jc w:val="center"/>
              <w:rPr>
                <w:b/>
              </w:rPr>
            </w:pPr>
            <w:r>
              <w:rPr>
                <w:b/>
              </w:rPr>
              <w:t>Implementation Date</w:t>
            </w:r>
          </w:p>
        </w:tc>
      </w:tr>
      <w:tr w:rsidR="00A05126" w14:paraId="3A1D777C" w14:textId="5D64B9E9" w:rsidTr="00E67C35">
        <w:tc>
          <w:tcPr>
            <w:tcW w:w="691" w:type="dxa"/>
          </w:tcPr>
          <w:p w14:paraId="12F3DD96" w14:textId="0F2D1DE4" w:rsidR="00A05126" w:rsidRPr="00D64616" w:rsidRDefault="00A05126" w:rsidP="00AA511E">
            <w:pPr>
              <w:spacing w:after="0"/>
              <w:jc w:val="center"/>
              <w:rPr>
                <w:b/>
              </w:rPr>
            </w:pPr>
            <w:r>
              <w:rPr>
                <w:b/>
              </w:rPr>
              <w:t>6</w:t>
            </w:r>
            <w:r w:rsidRPr="00D64616">
              <w:rPr>
                <w:b/>
              </w:rPr>
              <w:t>.1</w:t>
            </w:r>
          </w:p>
        </w:tc>
        <w:tc>
          <w:tcPr>
            <w:tcW w:w="3326" w:type="dxa"/>
          </w:tcPr>
          <w:p w14:paraId="3088770B" w14:textId="50668872" w:rsidR="00A05126" w:rsidRPr="00791192" w:rsidRDefault="00A05126" w:rsidP="00DD73C5">
            <w:pPr>
              <w:pStyle w:val="bullets0"/>
              <w:numPr>
                <w:ilvl w:val="0"/>
                <w:numId w:val="0"/>
              </w:numPr>
            </w:pPr>
            <w:r w:rsidRPr="00A05EF4">
              <w:t xml:space="preserve">Explore the possibility of making </w:t>
            </w:r>
            <w:proofErr w:type="gramStart"/>
            <w:r w:rsidRPr="00A05EF4">
              <w:t>supports</w:t>
            </w:r>
            <w:proofErr w:type="gramEnd"/>
            <w:r w:rsidRPr="00A05EF4">
              <w:t xml:space="preserve"> available to help younger students who may not be comfortable reading stimuli in the </w:t>
            </w:r>
            <w:r>
              <w:t>R</w:t>
            </w:r>
            <w:r w:rsidRPr="00A05EF4">
              <w:t xml:space="preserve">eading section on a computer screen. </w:t>
            </w:r>
          </w:p>
        </w:tc>
        <w:tc>
          <w:tcPr>
            <w:tcW w:w="3283" w:type="dxa"/>
          </w:tcPr>
          <w:p w14:paraId="7E4BB9A2" w14:textId="4FA4DA63" w:rsidR="00A05126" w:rsidRDefault="00756369" w:rsidP="00E43A75">
            <w:pPr>
              <w:spacing w:after="0"/>
            </w:pPr>
            <w:r>
              <w:t xml:space="preserve">Two new supports were added to Matrix Four to assist students </w:t>
            </w:r>
            <w:r w:rsidR="00067486">
              <w:t xml:space="preserve">who </w:t>
            </w:r>
            <w:r>
              <w:t>do not have enough experience with technology to navigate through the test delivery system alone</w:t>
            </w:r>
            <w:r w:rsidR="00067486">
              <w:t>,</w:t>
            </w:r>
            <w:r>
              <w:t xml:space="preserve"> and to assist students </w:t>
            </w:r>
            <w:r w:rsidR="00067486">
              <w:t xml:space="preserve">who </w:t>
            </w:r>
            <w:r>
              <w:t xml:space="preserve">cannot enter their responses without support. The </w:t>
            </w:r>
            <w:r w:rsidR="00004848">
              <w:t xml:space="preserve">Test Navigation Assistant </w:t>
            </w:r>
            <w:r>
              <w:t xml:space="preserve">has been added as a non-embedded universal tool and the </w:t>
            </w:r>
            <w:r w:rsidR="00004848">
              <w:t xml:space="preserve">Designated Interface Assistant </w:t>
            </w:r>
            <w:r>
              <w:t>has been added as a non-embedded designated support. Print</w:t>
            </w:r>
            <w:r w:rsidR="00067486">
              <w:t>-</w:t>
            </w:r>
            <w:r>
              <w:t>on</w:t>
            </w:r>
            <w:r w:rsidR="00067486">
              <w:t>-</w:t>
            </w:r>
            <w:r>
              <w:t>demand has been added as an embedded designated support so students who may not be comfortable reading on the computer screen will have the opportunity to print the items, if the test examiner feels this is necessary.</w:t>
            </w:r>
          </w:p>
        </w:tc>
        <w:tc>
          <w:tcPr>
            <w:tcW w:w="2059" w:type="dxa"/>
          </w:tcPr>
          <w:p w14:paraId="7C3CF882" w14:textId="6EA2F38A" w:rsidR="00A05126" w:rsidRDefault="00756369" w:rsidP="00AA511E">
            <w:pPr>
              <w:spacing w:after="0"/>
            </w:pPr>
            <w:r>
              <w:t>June 2019</w:t>
            </w:r>
          </w:p>
        </w:tc>
      </w:tr>
      <w:tr w:rsidR="00A05126" w14:paraId="1010F8B5" w14:textId="2C9DC842" w:rsidTr="00E67C35">
        <w:tc>
          <w:tcPr>
            <w:tcW w:w="691" w:type="dxa"/>
          </w:tcPr>
          <w:p w14:paraId="177D9ECD" w14:textId="4ECD8BA4" w:rsidR="00A05126" w:rsidRDefault="00A05126" w:rsidP="00AA511E">
            <w:pPr>
              <w:spacing w:after="0"/>
              <w:jc w:val="center"/>
              <w:rPr>
                <w:b/>
              </w:rPr>
            </w:pPr>
            <w:r>
              <w:rPr>
                <w:b/>
              </w:rPr>
              <w:t>6.2</w:t>
            </w:r>
          </w:p>
        </w:tc>
        <w:tc>
          <w:tcPr>
            <w:tcW w:w="3326" w:type="dxa"/>
          </w:tcPr>
          <w:p w14:paraId="7E29D368" w14:textId="336C4875" w:rsidR="00A05126" w:rsidRDefault="00A05126" w:rsidP="00275F89">
            <w:pPr>
              <w:pStyle w:val="bullets0"/>
              <w:numPr>
                <w:ilvl w:val="0"/>
                <w:numId w:val="0"/>
              </w:numPr>
            </w:pPr>
            <w:r w:rsidRPr="00A05EF4">
              <w:t xml:space="preserve">Provide comprehensive communication around Matrix Four: Universal Tools, Designated Supports and Accommodations for the ELPAC and the Individual Student Assessment Accessibility Profile process. </w:t>
            </w:r>
            <w:r>
              <w:t>Test examiner</w:t>
            </w:r>
            <w:r w:rsidRPr="00A05EF4">
              <w:t xml:space="preserve">s should be made familiar with the enhanced accessibility resources allowed for the computer-based ELPAC during training and </w:t>
            </w:r>
            <w:r w:rsidRPr="00A05EF4">
              <w:lastRenderedPageBreak/>
              <w:t xml:space="preserve">reinforced through reminders in the </w:t>
            </w:r>
            <w:r w:rsidRPr="008A2777">
              <w:rPr>
                <w:i/>
              </w:rPr>
              <w:t>DFAs</w:t>
            </w:r>
            <w:r w:rsidRPr="00A05EF4">
              <w:t xml:space="preserve">. </w:t>
            </w:r>
          </w:p>
        </w:tc>
        <w:tc>
          <w:tcPr>
            <w:tcW w:w="3283" w:type="dxa"/>
          </w:tcPr>
          <w:p w14:paraId="25A04201" w14:textId="727ED164" w:rsidR="00A05126" w:rsidRDefault="00756369" w:rsidP="00E43A75">
            <w:pPr>
              <w:spacing w:after="0"/>
            </w:pPr>
            <w:r>
              <w:lastRenderedPageBreak/>
              <w:t xml:space="preserve">An ELPAC Accessibility Framework has been created which covers guidelines for </w:t>
            </w:r>
            <w:r w:rsidR="00E43A75">
              <w:t xml:space="preserve">the </w:t>
            </w:r>
            <w:r>
              <w:t xml:space="preserve">use of accessibility resources. This will be communicated to the field when the </w:t>
            </w:r>
            <w:r w:rsidR="00E43A75">
              <w:t xml:space="preserve">ELPAC </w:t>
            </w:r>
            <w:r>
              <w:t>regulations are approved.</w:t>
            </w:r>
          </w:p>
        </w:tc>
        <w:tc>
          <w:tcPr>
            <w:tcW w:w="2059" w:type="dxa"/>
          </w:tcPr>
          <w:p w14:paraId="3C185B07" w14:textId="6E53B80E" w:rsidR="00A05126" w:rsidRDefault="00756369" w:rsidP="00AA511E">
            <w:pPr>
              <w:spacing w:after="0"/>
            </w:pPr>
            <w:r>
              <w:t>September 2019</w:t>
            </w:r>
          </w:p>
        </w:tc>
      </w:tr>
    </w:tbl>
    <w:p w14:paraId="13D0970A" w14:textId="72AB9282" w:rsidR="00DF7626" w:rsidRDefault="00194C95" w:rsidP="00121EB9">
      <w:pPr>
        <w:pStyle w:val="Heading3"/>
        <w:numPr>
          <w:ilvl w:val="0"/>
          <w:numId w:val="0"/>
        </w:numPr>
      </w:pPr>
      <w:bookmarkStart w:id="27" w:name="_Toc20210436"/>
      <w:bookmarkStart w:id="28" w:name="_Toc2613035"/>
      <w:r w:rsidRPr="00194C95">
        <w:t>Recommendation 7</w:t>
      </w:r>
      <w:r w:rsidR="00281D62">
        <w:t xml:space="preserve">: </w:t>
      </w:r>
      <w:r w:rsidR="00626BD1">
        <w:t xml:space="preserve">Simplify the Administration of the </w:t>
      </w:r>
      <w:r w:rsidR="00DF7626">
        <w:t>Speaking Test</w:t>
      </w:r>
      <w:bookmarkEnd w:id="27"/>
    </w:p>
    <w:p w14:paraId="1B35204A" w14:textId="443F1AB2" w:rsidR="00C009E5" w:rsidRPr="00DD16A2" w:rsidRDefault="0AFF14C8" w:rsidP="003564ED">
      <w:pPr>
        <w:keepNext/>
      </w:pPr>
      <w:r w:rsidRPr="0AFF14C8">
        <w:t>Simplify the Speaking administration to make the administration of the test and scoring easier for the test examiner.</w:t>
      </w:r>
    </w:p>
    <w:tbl>
      <w:tblPr>
        <w:tblStyle w:val="TableGrid"/>
        <w:tblW w:w="9359" w:type="dxa"/>
        <w:tblLook w:val="04A0" w:firstRow="1" w:lastRow="0" w:firstColumn="1" w:lastColumn="0" w:noHBand="0" w:noVBand="1"/>
        <w:tblDescription w:val="Recommendation 7 table. Table includes the proposed action from the Usability Pilot Report and the Implementation action and date implemented."/>
      </w:tblPr>
      <w:tblGrid>
        <w:gridCol w:w="691"/>
        <w:gridCol w:w="3326"/>
        <w:gridCol w:w="3283"/>
        <w:gridCol w:w="2059"/>
      </w:tblGrid>
      <w:tr w:rsidR="00A05126" w14:paraId="1B5D3AB3" w14:textId="59B4E381" w:rsidTr="00C27C57">
        <w:trPr>
          <w:cantSplit/>
          <w:tblHeader/>
        </w:trPr>
        <w:tc>
          <w:tcPr>
            <w:tcW w:w="691" w:type="dxa"/>
            <w:shd w:val="clear" w:color="auto" w:fill="D9D9D9" w:themeFill="background1" w:themeFillShade="D9"/>
          </w:tcPr>
          <w:p w14:paraId="2CD815C3" w14:textId="458CA564" w:rsidR="00A05126" w:rsidRDefault="00AD736F" w:rsidP="00AA511E">
            <w:pPr>
              <w:spacing w:after="0"/>
              <w:jc w:val="center"/>
            </w:pPr>
            <w:r>
              <w:t>#</w:t>
            </w:r>
          </w:p>
        </w:tc>
        <w:tc>
          <w:tcPr>
            <w:tcW w:w="3326" w:type="dxa"/>
            <w:shd w:val="clear" w:color="auto" w:fill="D9D9D9" w:themeFill="background1" w:themeFillShade="D9"/>
          </w:tcPr>
          <w:p w14:paraId="78C7A1C5" w14:textId="77777777" w:rsidR="00A05126" w:rsidRPr="00D64616" w:rsidRDefault="00A05126" w:rsidP="00AA511E">
            <w:pPr>
              <w:spacing w:after="0"/>
              <w:jc w:val="center"/>
              <w:rPr>
                <w:b/>
              </w:rPr>
            </w:pPr>
            <w:r w:rsidRPr="00D64616">
              <w:rPr>
                <w:b/>
              </w:rPr>
              <w:t>Proposed Action from the Report</w:t>
            </w:r>
          </w:p>
        </w:tc>
        <w:tc>
          <w:tcPr>
            <w:tcW w:w="3283" w:type="dxa"/>
            <w:shd w:val="clear" w:color="auto" w:fill="D9D9D9" w:themeFill="background1" w:themeFillShade="D9"/>
          </w:tcPr>
          <w:p w14:paraId="1D95EACB" w14:textId="77777777" w:rsidR="00A05126" w:rsidRPr="00D64616" w:rsidRDefault="00A05126" w:rsidP="00AA511E">
            <w:pPr>
              <w:spacing w:after="0"/>
              <w:jc w:val="center"/>
              <w:rPr>
                <w:b/>
              </w:rPr>
            </w:pPr>
            <w:r w:rsidRPr="00D64616">
              <w:rPr>
                <w:b/>
              </w:rPr>
              <w:t>Implementation</w:t>
            </w:r>
          </w:p>
        </w:tc>
        <w:tc>
          <w:tcPr>
            <w:tcW w:w="2059" w:type="dxa"/>
            <w:shd w:val="clear" w:color="auto" w:fill="D9D9D9" w:themeFill="background1" w:themeFillShade="D9"/>
          </w:tcPr>
          <w:p w14:paraId="0B88AAF3" w14:textId="6FAE6E90" w:rsidR="00A05126" w:rsidRPr="00D64616" w:rsidRDefault="00A05126" w:rsidP="00AA511E">
            <w:pPr>
              <w:spacing w:after="0"/>
              <w:jc w:val="center"/>
              <w:rPr>
                <w:b/>
              </w:rPr>
            </w:pPr>
            <w:r>
              <w:rPr>
                <w:b/>
              </w:rPr>
              <w:t>Implementation Date</w:t>
            </w:r>
          </w:p>
        </w:tc>
      </w:tr>
      <w:tr w:rsidR="00A05126" w14:paraId="58F866B1" w14:textId="3B87064F" w:rsidTr="00C27C57">
        <w:trPr>
          <w:cantSplit/>
        </w:trPr>
        <w:tc>
          <w:tcPr>
            <w:tcW w:w="691" w:type="dxa"/>
          </w:tcPr>
          <w:p w14:paraId="62A1AD68" w14:textId="05693C4F" w:rsidR="00A05126" w:rsidRPr="00D64616" w:rsidRDefault="00A05126" w:rsidP="00AA511E">
            <w:pPr>
              <w:spacing w:after="0"/>
              <w:jc w:val="center"/>
              <w:rPr>
                <w:b/>
              </w:rPr>
            </w:pPr>
            <w:r>
              <w:rPr>
                <w:b/>
              </w:rPr>
              <w:t>7</w:t>
            </w:r>
            <w:r w:rsidRPr="00D64616">
              <w:rPr>
                <w:b/>
              </w:rPr>
              <w:t>.1</w:t>
            </w:r>
          </w:p>
        </w:tc>
        <w:tc>
          <w:tcPr>
            <w:tcW w:w="3326" w:type="dxa"/>
          </w:tcPr>
          <w:p w14:paraId="6F865A73" w14:textId="5A7E4E83" w:rsidR="00A05126" w:rsidRPr="00791192" w:rsidRDefault="00A05126" w:rsidP="00281D62">
            <w:pPr>
              <w:pStyle w:val="bullets0"/>
              <w:numPr>
                <w:ilvl w:val="0"/>
                <w:numId w:val="0"/>
              </w:numPr>
              <w:ind w:left="-18"/>
            </w:pPr>
            <w:r w:rsidRPr="00A05EF4">
              <w:t xml:space="preserve">Revise the </w:t>
            </w:r>
            <w:r>
              <w:t>S</w:t>
            </w:r>
            <w:r w:rsidRPr="00A05EF4">
              <w:t>peaking</w:t>
            </w:r>
            <w:r>
              <w:t>-</w:t>
            </w:r>
            <w:r w:rsidRPr="00A05EF4">
              <w:t xml:space="preserve">administration model such that </w:t>
            </w:r>
            <w:r>
              <w:t>test examiner</w:t>
            </w:r>
            <w:r w:rsidRPr="00A05EF4">
              <w:t xml:space="preserve">s </w:t>
            </w:r>
            <w:proofErr w:type="gramStart"/>
            <w:r w:rsidRPr="00A05EF4">
              <w:t>are able to</w:t>
            </w:r>
            <w:proofErr w:type="gramEnd"/>
            <w:r w:rsidRPr="00A05EF4">
              <w:t xml:space="preserve"> administer the </w:t>
            </w:r>
            <w:r>
              <w:t>S</w:t>
            </w:r>
            <w:r w:rsidRPr="00A05EF4">
              <w:t xml:space="preserve">peaking test to the student utilizing just the student’s testing device and a </w:t>
            </w:r>
            <w:r>
              <w:t>S</w:t>
            </w:r>
            <w:r w:rsidRPr="00A05EF4">
              <w:t xml:space="preserve">peaking </w:t>
            </w:r>
            <w:r w:rsidRPr="008A2777">
              <w:rPr>
                <w:i/>
              </w:rPr>
              <w:t>DFA</w:t>
            </w:r>
            <w:r w:rsidRPr="00A05EF4">
              <w:t xml:space="preserve">. In this model, </w:t>
            </w:r>
            <w:r>
              <w:t>test examiner</w:t>
            </w:r>
            <w:r w:rsidRPr="00A05EF4">
              <w:t xml:space="preserve">s would enter the student’s </w:t>
            </w:r>
            <w:r>
              <w:t>S</w:t>
            </w:r>
            <w:r w:rsidRPr="00A05EF4">
              <w:t xml:space="preserve">peaking scores in the DEI immediately after the administration of </w:t>
            </w:r>
            <w:r>
              <w:t>S</w:t>
            </w:r>
            <w:r w:rsidRPr="00A05EF4">
              <w:t xml:space="preserve">peaking, alleviating the need to coordinate the student’s screen and the DEI simultaneously. For example, provide mock score sheets within the </w:t>
            </w:r>
            <w:r>
              <w:t>S</w:t>
            </w:r>
            <w:r w:rsidRPr="00A05EF4">
              <w:t xml:space="preserve">peaking </w:t>
            </w:r>
            <w:r w:rsidRPr="008A2777">
              <w:rPr>
                <w:i/>
              </w:rPr>
              <w:t>DFA</w:t>
            </w:r>
            <w:r w:rsidRPr="00A05EF4">
              <w:t xml:space="preserve"> that would allow </w:t>
            </w:r>
            <w:r>
              <w:t>test examiner</w:t>
            </w:r>
            <w:r w:rsidRPr="00A05EF4">
              <w:t xml:space="preserve">s to still score in the moment and keep track of the scores that would be entered in the DEI immediately after the administration. </w:t>
            </w:r>
          </w:p>
        </w:tc>
        <w:tc>
          <w:tcPr>
            <w:tcW w:w="3283" w:type="dxa"/>
          </w:tcPr>
          <w:p w14:paraId="1048EEA8" w14:textId="702EA094" w:rsidR="00A05126" w:rsidRDefault="00A05126" w:rsidP="004E3CC3">
            <w:pPr>
              <w:spacing w:after="0"/>
            </w:pPr>
            <w:r>
              <w:t>Speaking DFAs have been developed specific to each grade</w:t>
            </w:r>
            <w:r w:rsidR="004E3CC3">
              <w:t xml:space="preserve"> and </w:t>
            </w:r>
            <w:r>
              <w:t>grade span allowing the test examiner to read test directions</w:t>
            </w:r>
            <w:r w:rsidR="004F1D6B">
              <w:t xml:space="preserve"> and</w:t>
            </w:r>
            <w:r>
              <w:t xml:space="preserve"> questions, </w:t>
            </w:r>
            <w:r w:rsidR="004F1D6B">
              <w:t xml:space="preserve">and </w:t>
            </w:r>
            <w:r>
              <w:t>have access to rubrics</w:t>
            </w:r>
            <w:r w:rsidR="004E3CC3">
              <w:t>,</w:t>
            </w:r>
            <w:r>
              <w:t xml:space="preserve"> anchor samples</w:t>
            </w:r>
            <w:r w:rsidR="004E3CC3">
              <w:t>,</w:t>
            </w:r>
            <w:r>
              <w:t xml:space="preserve"> and prompting guidelines for test administration. The </w:t>
            </w:r>
            <w:r w:rsidRPr="00151227">
              <w:rPr>
                <w:i/>
              </w:rPr>
              <w:t>DFA</w:t>
            </w:r>
            <w:r w:rsidR="004E3CC3">
              <w:rPr>
                <w:i/>
              </w:rPr>
              <w:t>s</w:t>
            </w:r>
            <w:r>
              <w:t xml:space="preserve"> include a score sheet that test examiners may use to score in the moment and then enter the Speaking scores into the DEI upon completion of the administration. The Speaking </w:t>
            </w:r>
            <w:r w:rsidRPr="00151227">
              <w:rPr>
                <w:i/>
              </w:rPr>
              <w:t>DFAs</w:t>
            </w:r>
            <w:r>
              <w:t xml:space="preserve"> are available in PDF and may be downloaded for optional printing.</w:t>
            </w:r>
          </w:p>
        </w:tc>
        <w:tc>
          <w:tcPr>
            <w:tcW w:w="2059" w:type="dxa"/>
          </w:tcPr>
          <w:p w14:paraId="4609E67B" w14:textId="36FACC8D" w:rsidR="00A05126" w:rsidRDefault="00101378" w:rsidP="00AA511E">
            <w:pPr>
              <w:spacing w:after="0"/>
            </w:pPr>
            <w:r>
              <w:t>July</w:t>
            </w:r>
            <w:r w:rsidR="00130B5B">
              <w:t>–August</w:t>
            </w:r>
            <w:r>
              <w:t xml:space="preserve"> 2019</w:t>
            </w:r>
          </w:p>
        </w:tc>
      </w:tr>
      <w:tr w:rsidR="00A05126" w14:paraId="06D6F48A" w14:textId="2B9199CA" w:rsidTr="00C27C57">
        <w:trPr>
          <w:cantSplit/>
        </w:trPr>
        <w:tc>
          <w:tcPr>
            <w:tcW w:w="691" w:type="dxa"/>
          </w:tcPr>
          <w:p w14:paraId="4C886EF7" w14:textId="4ACDA062" w:rsidR="00A05126" w:rsidRDefault="00A05126" w:rsidP="00AA511E">
            <w:pPr>
              <w:spacing w:after="0"/>
              <w:jc w:val="center"/>
              <w:rPr>
                <w:b/>
              </w:rPr>
            </w:pPr>
            <w:r>
              <w:rPr>
                <w:b/>
              </w:rPr>
              <w:t>7.2</w:t>
            </w:r>
          </w:p>
        </w:tc>
        <w:tc>
          <w:tcPr>
            <w:tcW w:w="3326" w:type="dxa"/>
          </w:tcPr>
          <w:p w14:paraId="2915CB54" w14:textId="4E59509D" w:rsidR="00A05126" w:rsidRDefault="00A05126" w:rsidP="00AA511E">
            <w:pPr>
              <w:pStyle w:val="bullets0"/>
              <w:numPr>
                <w:ilvl w:val="0"/>
                <w:numId w:val="0"/>
              </w:numPr>
            </w:pPr>
            <w:r w:rsidRPr="00A05EF4">
              <w:t xml:space="preserve">Update the </w:t>
            </w:r>
            <w:r w:rsidRPr="008A2777">
              <w:rPr>
                <w:i/>
              </w:rPr>
              <w:t>DFAs</w:t>
            </w:r>
            <w:r w:rsidRPr="00A05EF4">
              <w:t xml:space="preserve"> with specific directions for the </w:t>
            </w:r>
            <w:r>
              <w:t>test examiner</w:t>
            </w:r>
            <w:r w:rsidRPr="00A05EF4">
              <w:t xml:space="preserve"> to sit face-to-face with the student or at a 90-degree angle with the student while viewing the student testing interface between them.</w:t>
            </w:r>
          </w:p>
        </w:tc>
        <w:tc>
          <w:tcPr>
            <w:tcW w:w="3283" w:type="dxa"/>
          </w:tcPr>
          <w:p w14:paraId="442627F0" w14:textId="47D345A7" w:rsidR="00A05126" w:rsidRDefault="00A05126" w:rsidP="004E3CC3">
            <w:pPr>
              <w:spacing w:after="0"/>
            </w:pPr>
            <w:r>
              <w:t xml:space="preserve">The Speaking </w:t>
            </w:r>
            <w:r w:rsidRPr="00151227">
              <w:rPr>
                <w:i/>
              </w:rPr>
              <w:t>DFA</w:t>
            </w:r>
            <w:r>
              <w:t xml:space="preserve"> has two diagramed options for seating arrangements for the test examiner and student.</w:t>
            </w:r>
          </w:p>
        </w:tc>
        <w:tc>
          <w:tcPr>
            <w:tcW w:w="2059" w:type="dxa"/>
          </w:tcPr>
          <w:p w14:paraId="0BC5B07B" w14:textId="5A109E0B" w:rsidR="00A05126" w:rsidRDefault="00101378" w:rsidP="00717134">
            <w:pPr>
              <w:spacing w:after="0"/>
            </w:pPr>
            <w:r>
              <w:t>July 2019</w:t>
            </w:r>
          </w:p>
        </w:tc>
      </w:tr>
    </w:tbl>
    <w:p w14:paraId="31718515" w14:textId="27CB1406" w:rsidR="002E3BC8" w:rsidRDefault="002E3BC8" w:rsidP="00151227">
      <w:pPr>
        <w:keepNext/>
      </w:pPr>
      <w:r>
        <w:lastRenderedPageBreak/>
        <w:t xml:space="preserve">Recommendation 7 table </w:t>
      </w:r>
      <w:r w:rsidRPr="00151227">
        <w:rPr>
          <w:i/>
        </w:rPr>
        <w:t>(continuation)</w:t>
      </w:r>
    </w:p>
    <w:tbl>
      <w:tblPr>
        <w:tblStyle w:val="TableGrid"/>
        <w:tblW w:w="9359" w:type="dxa"/>
        <w:tblLook w:val="04A0" w:firstRow="1" w:lastRow="0" w:firstColumn="1" w:lastColumn="0" w:noHBand="0" w:noVBand="1"/>
        <w:tblDescription w:val="Recommendatino 7 table, continuation. Table includes the proposed action from the Usability Pilot Report and the Implementation action and date implemented."/>
      </w:tblPr>
      <w:tblGrid>
        <w:gridCol w:w="691"/>
        <w:gridCol w:w="3326"/>
        <w:gridCol w:w="3283"/>
        <w:gridCol w:w="2059"/>
      </w:tblGrid>
      <w:tr w:rsidR="002E3BC8" w14:paraId="54183C7E" w14:textId="77777777" w:rsidTr="00C27C57">
        <w:trPr>
          <w:cantSplit/>
          <w:tblHeader/>
        </w:trPr>
        <w:tc>
          <w:tcPr>
            <w:tcW w:w="691" w:type="dxa"/>
            <w:shd w:val="clear" w:color="auto" w:fill="D9D9D9" w:themeFill="background1" w:themeFillShade="D9"/>
          </w:tcPr>
          <w:p w14:paraId="420AA022" w14:textId="77777777" w:rsidR="002E3BC8" w:rsidRDefault="002E3BC8" w:rsidP="002E3BC8">
            <w:pPr>
              <w:spacing w:after="0"/>
              <w:jc w:val="center"/>
            </w:pPr>
            <w:r>
              <w:t>#</w:t>
            </w:r>
          </w:p>
        </w:tc>
        <w:tc>
          <w:tcPr>
            <w:tcW w:w="3326" w:type="dxa"/>
            <w:shd w:val="clear" w:color="auto" w:fill="D9D9D9" w:themeFill="background1" w:themeFillShade="D9"/>
          </w:tcPr>
          <w:p w14:paraId="2CAE059B" w14:textId="77777777" w:rsidR="002E3BC8" w:rsidRPr="00D64616" w:rsidRDefault="002E3BC8" w:rsidP="002E3BC8">
            <w:pPr>
              <w:spacing w:after="0"/>
              <w:jc w:val="center"/>
              <w:rPr>
                <w:b/>
              </w:rPr>
            </w:pPr>
            <w:r w:rsidRPr="00D64616">
              <w:rPr>
                <w:b/>
              </w:rPr>
              <w:t>Proposed Action from the Report</w:t>
            </w:r>
          </w:p>
        </w:tc>
        <w:tc>
          <w:tcPr>
            <w:tcW w:w="3283" w:type="dxa"/>
            <w:shd w:val="clear" w:color="auto" w:fill="D9D9D9" w:themeFill="background1" w:themeFillShade="D9"/>
          </w:tcPr>
          <w:p w14:paraId="2B19C933" w14:textId="77777777" w:rsidR="002E3BC8" w:rsidRPr="00D64616" w:rsidRDefault="002E3BC8" w:rsidP="002E3BC8">
            <w:pPr>
              <w:spacing w:after="0"/>
              <w:jc w:val="center"/>
              <w:rPr>
                <w:b/>
              </w:rPr>
            </w:pPr>
            <w:r w:rsidRPr="00D64616">
              <w:rPr>
                <w:b/>
              </w:rPr>
              <w:t>Implementation</w:t>
            </w:r>
          </w:p>
        </w:tc>
        <w:tc>
          <w:tcPr>
            <w:tcW w:w="2059" w:type="dxa"/>
            <w:shd w:val="clear" w:color="auto" w:fill="D9D9D9" w:themeFill="background1" w:themeFillShade="D9"/>
          </w:tcPr>
          <w:p w14:paraId="174884B8" w14:textId="77777777" w:rsidR="002E3BC8" w:rsidRPr="00D64616" w:rsidRDefault="002E3BC8" w:rsidP="002E3BC8">
            <w:pPr>
              <w:spacing w:after="0"/>
              <w:jc w:val="center"/>
              <w:rPr>
                <w:b/>
              </w:rPr>
            </w:pPr>
            <w:r>
              <w:rPr>
                <w:b/>
              </w:rPr>
              <w:t>Implementation Date</w:t>
            </w:r>
          </w:p>
        </w:tc>
      </w:tr>
      <w:tr w:rsidR="00A05126" w14:paraId="5D7BC7A2" w14:textId="37221CD5" w:rsidTr="00C27C57">
        <w:trPr>
          <w:cantSplit/>
        </w:trPr>
        <w:tc>
          <w:tcPr>
            <w:tcW w:w="691" w:type="dxa"/>
          </w:tcPr>
          <w:p w14:paraId="5B70AC06" w14:textId="70A68C82" w:rsidR="00A05126" w:rsidRDefault="00A05126" w:rsidP="00AA511E">
            <w:pPr>
              <w:spacing w:after="0"/>
              <w:jc w:val="center"/>
              <w:rPr>
                <w:b/>
              </w:rPr>
            </w:pPr>
            <w:r>
              <w:rPr>
                <w:b/>
              </w:rPr>
              <w:t>7.3</w:t>
            </w:r>
          </w:p>
        </w:tc>
        <w:tc>
          <w:tcPr>
            <w:tcW w:w="3326" w:type="dxa"/>
          </w:tcPr>
          <w:p w14:paraId="0C844C95" w14:textId="203B3E3A" w:rsidR="00A05126" w:rsidRPr="00CC4EA2" w:rsidRDefault="00A05126" w:rsidP="00AA511E">
            <w:pPr>
              <w:pStyle w:val="bullets0"/>
              <w:numPr>
                <w:ilvl w:val="0"/>
                <w:numId w:val="0"/>
              </w:numPr>
            </w:pPr>
            <w:r w:rsidRPr="00CC4EA2">
              <w:t xml:space="preserve">Update the </w:t>
            </w:r>
            <w:r w:rsidRPr="00CC4EA2">
              <w:rPr>
                <w:i/>
              </w:rPr>
              <w:t>DFAs</w:t>
            </w:r>
            <w:r w:rsidRPr="00CC4EA2">
              <w:t xml:space="preserve"> with directions for the test examiner to begin the audio recording of Speaking responses before the test examiner asks the questions. Thus, the student would be able to provide a response immediately without waiting for the test examiner to begin the recording.</w:t>
            </w:r>
          </w:p>
        </w:tc>
        <w:tc>
          <w:tcPr>
            <w:tcW w:w="3283" w:type="dxa"/>
          </w:tcPr>
          <w:p w14:paraId="4A7AA0E8" w14:textId="72EBA10C" w:rsidR="00A05126" w:rsidRPr="00CC4EA2" w:rsidRDefault="00A05126" w:rsidP="00621444">
            <w:pPr>
              <w:spacing w:after="0"/>
            </w:pPr>
            <w:r w:rsidRPr="00CC4EA2">
              <w:t xml:space="preserve">The Speaking </w:t>
            </w:r>
            <w:r w:rsidRPr="00CC4EA2">
              <w:rPr>
                <w:i/>
              </w:rPr>
              <w:t>DFA</w:t>
            </w:r>
            <w:r w:rsidRPr="00CC4EA2">
              <w:t xml:space="preserve"> has incorporated directions for the test examiner to begin the audio recording of Speaking responses. For each test question, a </w:t>
            </w:r>
            <w:r w:rsidR="00621444" w:rsidRPr="00CC4EA2">
              <w:t>[</w:t>
            </w:r>
            <w:r w:rsidR="001D7F5C" w:rsidRPr="009D3CB3">
              <w:rPr>
                <w:b/>
              </w:rPr>
              <w:t>Microphone</w:t>
            </w:r>
            <w:r w:rsidR="00621444" w:rsidRPr="00CC4EA2">
              <w:t xml:space="preserve">] </w:t>
            </w:r>
            <w:r w:rsidRPr="00CC4EA2">
              <w:t>icon</w:t>
            </w:r>
            <w:r w:rsidR="00621444" w:rsidRPr="00CC4EA2">
              <w:t xml:space="preserve"> [</w:t>
            </w:r>
            <w:r w:rsidR="00621444" w:rsidRPr="00CC4EA2">
              <w:rPr>
                <w:noProof/>
                <w:position w:val="-6"/>
              </w:rPr>
              <w:drawing>
                <wp:inline distT="0" distB="0" distL="0" distR="0" wp14:anchorId="35E1DFB3" wp14:editId="3E10993A">
                  <wp:extent cx="164592" cy="192024"/>
                  <wp:effectExtent l="0" t="0" r="6985" b="0"/>
                  <wp:docPr id="6" name="Picture 6" descr="Image of microphone used to trigger test examiner to select the recording button in the Speaking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barr:Desktop:Screen Shot 2019-07-23 at 11.18.45 PM.png"/>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164592" cy="192024"/>
                          </a:xfrm>
                          <a:prstGeom prst="rect">
                            <a:avLst/>
                          </a:prstGeom>
                          <a:noFill/>
                          <a:ln>
                            <a:noFill/>
                          </a:ln>
                          <a:extLst>
                            <a:ext uri="{53640926-AAD7-44D8-BBD7-CCE9431645EC}">
                              <a14:shadowObscured xmlns:a14="http://schemas.microsoft.com/office/drawing/2010/main"/>
                            </a:ext>
                          </a:extLst>
                        </pic:spPr>
                      </pic:pic>
                    </a:graphicData>
                  </a:graphic>
                </wp:inline>
              </w:drawing>
            </w:r>
            <w:r w:rsidR="00621444" w:rsidRPr="00CC4EA2">
              <w:t xml:space="preserve">], </w:t>
            </w:r>
            <w:r w:rsidRPr="00CC4EA2">
              <w:t>has been placed before the SAY statement to provide an indicator and reminder to the test examiner to begin the recording.</w:t>
            </w:r>
          </w:p>
        </w:tc>
        <w:tc>
          <w:tcPr>
            <w:tcW w:w="2059" w:type="dxa"/>
          </w:tcPr>
          <w:p w14:paraId="32B8D6D8" w14:textId="4A8BEB28" w:rsidR="00A05126" w:rsidRDefault="00101378" w:rsidP="00AA511E">
            <w:pPr>
              <w:spacing w:after="0"/>
            </w:pPr>
            <w:r>
              <w:t>July 2019</w:t>
            </w:r>
          </w:p>
        </w:tc>
      </w:tr>
    </w:tbl>
    <w:p w14:paraId="3D6A48DA" w14:textId="3B20735F" w:rsidR="0013486E" w:rsidRDefault="00194C95" w:rsidP="00121EB9">
      <w:pPr>
        <w:pStyle w:val="Heading3"/>
        <w:numPr>
          <w:ilvl w:val="0"/>
          <w:numId w:val="0"/>
        </w:numPr>
      </w:pPr>
      <w:bookmarkStart w:id="29" w:name="_Toc20210437"/>
      <w:r w:rsidRPr="00194C95">
        <w:t>Recommendation 8</w:t>
      </w:r>
      <w:r w:rsidR="00DF7626">
        <w:t xml:space="preserve">: </w:t>
      </w:r>
      <w:r w:rsidR="00626BD1">
        <w:t xml:space="preserve">Improve the </w:t>
      </w:r>
      <w:r w:rsidR="00DF7626">
        <w:t>Directions for Administration</w:t>
      </w:r>
      <w:bookmarkEnd w:id="29"/>
      <w:r w:rsidR="00DF7626">
        <w:t xml:space="preserve"> </w:t>
      </w:r>
    </w:p>
    <w:p w14:paraId="1B35204F" w14:textId="7C96B9FE" w:rsidR="00C009E5" w:rsidRDefault="0AFF14C8" w:rsidP="00151227">
      <w:r w:rsidRPr="0AFF14C8">
        <w:t xml:space="preserve">Improve the organization of the </w:t>
      </w:r>
      <w:r w:rsidRPr="0AFF14C8">
        <w:rPr>
          <w:i/>
          <w:iCs/>
        </w:rPr>
        <w:t>DFAs</w:t>
      </w:r>
      <w:r w:rsidRPr="0AFF14C8">
        <w:t>.</w:t>
      </w:r>
    </w:p>
    <w:tbl>
      <w:tblPr>
        <w:tblStyle w:val="TableGrid"/>
        <w:tblW w:w="9359" w:type="dxa"/>
        <w:tblLook w:val="04A0" w:firstRow="1" w:lastRow="0" w:firstColumn="1" w:lastColumn="0" w:noHBand="0" w:noVBand="1"/>
        <w:tblDescription w:val="Recommendatino 8 table. Table includes the proposed action from the Usability Pilot Report and the Implementation action and date implemented."/>
      </w:tblPr>
      <w:tblGrid>
        <w:gridCol w:w="691"/>
        <w:gridCol w:w="3326"/>
        <w:gridCol w:w="3283"/>
        <w:gridCol w:w="2059"/>
      </w:tblGrid>
      <w:tr w:rsidR="006F4B20" w14:paraId="54EC505E" w14:textId="04944189" w:rsidTr="00C27C57">
        <w:trPr>
          <w:cantSplit/>
          <w:tblHeader/>
        </w:trPr>
        <w:tc>
          <w:tcPr>
            <w:tcW w:w="691" w:type="dxa"/>
            <w:shd w:val="clear" w:color="auto" w:fill="D9D9D9" w:themeFill="background1" w:themeFillShade="D9"/>
          </w:tcPr>
          <w:p w14:paraId="14D1FDE1" w14:textId="60AE92FF" w:rsidR="006F4B20" w:rsidRDefault="00AD736F" w:rsidP="00AA511E">
            <w:pPr>
              <w:spacing w:after="0"/>
              <w:jc w:val="center"/>
            </w:pPr>
            <w:r>
              <w:t>#</w:t>
            </w:r>
          </w:p>
        </w:tc>
        <w:tc>
          <w:tcPr>
            <w:tcW w:w="3326" w:type="dxa"/>
            <w:shd w:val="clear" w:color="auto" w:fill="D9D9D9" w:themeFill="background1" w:themeFillShade="D9"/>
          </w:tcPr>
          <w:p w14:paraId="57055350" w14:textId="77777777" w:rsidR="006F4B20" w:rsidRPr="00D64616" w:rsidRDefault="006F4B20" w:rsidP="00AA511E">
            <w:pPr>
              <w:spacing w:after="0"/>
              <w:jc w:val="center"/>
              <w:rPr>
                <w:b/>
              </w:rPr>
            </w:pPr>
            <w:r w:rsidRPr="00D64616">
              <w:rPr>
                <w:b/>
              </w:rPr>
              <w:t>Proposed Action from the Report</w:t>
            </w:r>
          </w:p>
        </w:tc>
        <w:tc>
          <w:tcPr>
            <w:tcW w:w="3283" w:type="dxa"/>
            <w:shd w:val="clear" w:color="auto" w:fill="D9D9D9" w:themeFill="background1" w:themeFillShade="D9"/>
          </w:tcPr>
          <w:p w14:paraId="025A1535" w14:textId="77777777" w:rsidR="006F4B20" w:rsidRPr="00D64616" w:rsidRDefault="006F4B20" w:rsidP="00AA511E">
            <w:pPr>
              <w:spacing w:after="0"/>
              <w:jc w:val="center"/>
              <w:rPr>
                <w:b/>
              </w:rPr>
            </w:pPr>
            <w:r w:rsidRPr="00D64616">
              <w:rPr>
                <w:b/>
              </w:rPr>
              <w:t>Implementation</w:t>
            </w:r>
          </w:p>
        </w:tc>
        <w:tc>
          <w:tcPr>
            <w:tcW w:w="2059" w:type="dxa"/>
            <w:shd w:val="clear" w:color="auto" w:fill="D9D9D9" w:themeFill="background1" w:themeFillShade="D9"/>
          </w:tcPr>
          <w:p w14:paraId="46A2D672" w14:textId="6E18A95C" w:rsidR="006F4B20" w:rsidRPr="00D64616" w:rsidRDefault="006F4B20" w:rsidP="00AA511E">
            <w:pPr>
              <w:spacing w:after="0"/>
              <w:jc w:val="center"/>
              <w:rPr>
                <w:b/>
              </w:rPr>
            </w:pPr>
            <w:r>
              <w:rPr>
                <w:b/>
              </w:rPr>
              <w:t>Implementation Date</w:t>
            </w:r>
          </w:p>
        </w:tc>
      </w:tr>
      <w:tr w:rsidR="006F4B20" w14:paraId="0DCFEC33" w14:textId="5112280A" w:rsidTr="00C27C57">
        <w:trPr>
          <w:cantSplit/>
        </w:trPr>
        <w:tc>
          <w:tcPr>
            <w:tcW w:w="691" w:type="dxa"/>
          </w:tcPr>
          <w:p w14:paraId="08D4163F" w14:textId="08400441" w:rsidR="006F4B20" w:rsidRPr="00D64616" w:rsidRDefault="006F4B20" w:rsidP="00AA511E">
            <w:pPr>
              <w:spacing w:after="0"/>
              <w:jc w:val="center"/>
              <w:rPr>
                <w:b/>
              </w:rPr>
            </w:pPr>
            <w:r>
              <w:rPr>
                <w:b/>
              </w:rPr>
              <w:t>8</w:t>
            </w:r>
            <w:r w:rsidRPr="00D64616">
              <w:rPr>
                <w:b/>
              </w:rPr>
              <w:t>.1</w:t>
            </w:r>
          </w:p>
        </w:tc>
        <w:tc>
          <w:tcPr>
            <w:tcW w:w="3326" w:type="dxa"/>
          </w:tcPr>
          <w:p w14:paraId="4B662F2D" w14:textId="0395BED8" w:rsidR="006F4B20" w:rsidRPr="00791192" w:rsidRDefault="006F4B20" w:rsidP="00376B9F">
            <w:pPr>
              <w:pStyle w:val="bullets0"/>
              <w:numPr>
                <w:ilvl w:val="0"/>
                <w:numId w:val="0"/>
              </w:numPr>
            </w:pPr>
            <w:r w:rsidRPr="00A05EF4">
              <w:t xml:space="preserve">Put task-type administration directions within the domain where they are used instead of in tables at the beginning of the </w:t>
            </w:r>
            <w:r w:rsidRPr="008A2777">
              <w:rPr>
                <w:i/>
              </w:rPr>
              <w:t>DFAs</w:t>
            </w:r>
            <w:r w:rsidRPr="00A05EF4">
              <w:t>.</w:t>
            </w:r>
          </w:p>
        </w:tc>
        <w:tc>
          <w:tcPr>
            <w:tcW w:w="3283" w:type="dxa"/>
          </w:tcPr>
          <w:p w14:paraId="2A2CA558" w14:textId="49CA6E09" w:rsidR="006F4B20" w:rsidRDefault="006F4B20" w:rsidP="00863019">
            <w:pPr>
              <w:spacing w:after="0"/>
            </w:pPr>
            <w:r>
              <w:t xml:space="preserve">The Speaking </w:t>
            </w:r>
            <w:r w:rsidRPr="00151227">
              <w:rPr>
                <w:i/>
              </w:rPr>
              <w:t>DFAs</w:t>
            </w:r>
            <w:r>
              <w:t xml:space="preserve"> are set up by task type, and the administration directions </w:t>
            </w:r>
            <w:r w:rsidR="00780743">
              <w:t xml:space="preserve">are </w:t>
            </w:r>
            <w:r>
              <w:t>embedded within the test examiner script. Notes to the test examiner and prompting guidelines are placed within each task type and if appropriate, each test question.</w:t>
            </w:r>
          </w:p>
        </w:tc>
        <w:tc>
          <w:tcPr>
            <w:tcW w:w="2059" w:type="dxa"/>
          </w:tcPr>
          <w:p w14:paraId="4096E225" w14:textId="1254662A" w:rsidR="006F4B20" w:rsidRDefault="006F4B20" w:rsidP="00863019">
            <w:pPr>
              <w:spacing w:after="0"/>
            </w:pPr>
            <w:r>
              <w:t>July 2019</w:t>
            </w:r>
          </w:p>
        </w:tc>
      </w:tr>
    </w:tbl>
    <w:p w14:paraId="3C5F938F" w14:textId="1CD117FE" w:rsidR="00023ED1" w:rsidRDefault="00023ED1" w:rsidP="00151227">
      <w:pPr>
        <w:keepNext/>
      </w:pPr>
      <w:r>
        <w:lastRenderedPageBreak/>
        <w:t xml:space="preserve">Recommendation 8 table </w:t>
      </w:r>
      <w:r w:rsidRPr="00151227">
        <w:rPr>
          <w:i/>
        </w:rPr>
        <w:t>(continuation)</w:t>
      </w:r>
      <w:r>
        <w:t xml:space="preserve"> </w:t>
      </w:r>
    </w:p>
    <w:tbl>
      <w:tblPr>
        <w:tblStyle w:val="TableGrid"/>
        <w:tblW w:w="9359" w:type="dxa"/>
        <w:tblLook w:val="04A0" w:firstRow="1" w:lastRow="0" w:firstColumn="1" w:lastColumn="0" w:noHBand="0" w:noVBand="1"/>
        <w:tblDescription w:val="Recommendation 8 table continuation. Recommendatino 8 table. Table includes the proposed action from the Usability Pilot Report and the Implementation action and date implemented."/>
      </w:tblPr>
      <w:tblGrid>
        <w:gridCol w:w="691"/>
        <w:gridCol w:w="3326"/>
        <w:gridCol w:w="3283"/>
        <w:gridCol w:w="2059"/>
      </w:tblGrid>
      <w:tr w:rsidR="00023ED1" w14:paraId="43F4100F" w14:textId="77777777" w:rsidTr="00C27C57">
        <w:trPr>
          <w:cantSplit/>
          <w:tblHeader/>
        </w:trPr>
        <w:tc>
          <w:tcPr>
            <w:tcW w:w="691" w:type="dxa"/>
            <w:shd w:val="clear" w:color="auto" w:fill="D9D9D9" w:themeFill="background1" w:themeFillShade="D9"/>
          </w:tcPr>
          <w:p w14:paraId="319A2222" w14:textId="77777777" w:rsidR="00023ED1" w:rsidRDefault="00023ED1" w:rsidP="00151227">
            <w:pPr>
              <w:spacing w:after="0"/>
              <w:jc w:val="center"/>
            </w:pPr>
            <w:r>
              <w:t>#</w:t>
            </w:r>
          </w:p>
        </w:tc>
        <w:tc>
          <w:tcPr>
            <w:tcW w:w="3326" w:type="dxa"/>
            <w:shd w:val="clear" w:color="auto" w:fill="D9D9D9" w:themeFill="background1" w:themeFillShade="D9"/>
          </w:tcPr>
          <w:p w14:paraId="011C3BEF" w14:textId="77777777" w:rsidR="00023ED1" w:rsidRPr="00D64616" w:rsidRDefault="00023ED1" w:rsidP="00151227">
            <w:pPr>
              <w:spacing w:after="0"/>
              <w:jc w:val="center"/>
              <w:rPr>
                <w:b/>
              </w:rPr>
            </w:pPr>
            <w:r w:rsidRPr="00D64616">
              <w:rPr>
                <w:b/>
              </w:rPr>
              <w:t>Proposed Action from the Report</w:t>
            </w:r>
          </w:p>
        </w:tc>
        <w:tc>
          <w:tcPr>
            <w:tcW w:w="3283" w:type="dxa"/>
            <w:shd w:val="clear" w:color="auto" w:fill="D9D9D9" w:themeFill="background1" w:themeFillShade="D9"/>
          </w:tcPr>
          <w:p w14:paraId="3334018A" w14:textId="77777777" w:rsidR="00023ED1" w:rsidRPr="00D64616" w:rsidRDefault="00023ED1" w:rsidP="00151227">
            <w:pPr>
              <w:spacing w:after="0"/>
              <w:jc w:val="center"/>
              <w:rPr>
                <w:b/>
              </w:rPr>
            </w:pPr>
            <w:r w:rsidRPr="00D64616">
              <w:rPr>
                <w:b/>
              </w:rPr>
              <w:t>Implementation</w:t>
            </w:r>
          </w:p>
        </w:tc>
        <w:tc>
          <w:tcPr>
            <w:tcW w:w="2059" w:type="dxa"/>
            <w:shd w:val="clear" w:color="auto" w:fill="D9D9D9" w:themeFill="background1" w:themeFillShade="D9"/>
          </w:tcPr>
          <w:p w14:paraId="6D2BCA12" w14:textId="77777777" w:rsidR="00023ED1" w:rsidRPr="00D64616" w:rsidRDefault="00023ED1" w:rsidP="00151227">
            <w:pPr>
              <w:spacing w:after="0"/>
              <w:jc w:val="center"/>
              <w:rPr>
                <w:b/>
              </w:rPr>
            </w:pPr>
            <w:r>
              <w:rPr>
                <w:b/>
              </w:rPr>
              <w:t>Implementation Date</w:t>
            </w:r>
          </w:p>
        </w:tc>
      </w:tr>
      <w:tr w:rsidR="006F4B20" w14:paraId="31EB0D7B" w14:textId="19AFFCF1" w:rsidTr="00C27C57">
        <w:trPr>
          <w:cantSplit/>
        </w:trPr>
        <w:tc>
          <w:tcPr>
            <w:tcW w:w="691" w:type="dxa"/>
          </w:tcPr>
          <w:p w14:paraId="7CA52216" w14:textId="7DAF220F" w:rsidR="006F4B20" w:rsidRDefault="006F4B20" w:rsidP="00AA511E">
            <w:pPr>
              <w:spacing w:after="0"/>
              <w:jc w:val="center"/>
              <w:rPr>
                <w:b/>
              </w:rPr>
            </w:pPr>
            <w:r>
              <w:rPr>
                <w:b/>
              </w:rPr>
              <w:t>8.2</w:t>
            </w:r>
          </w:p>
        </w:tc>
        <w:tc>
          <w:tcPr>
            <w:tcW w:w="3326" w:type="dxa"/>
          </w:tcPr>
          <w:p w14:paraId="6619A3B8" w14:textId="2A12E9F4" w:rsidR="006F4B20" w:rsidRDefault="006F4B20" w:rsidP="005449FC">
            <w:pPr>
              <w:pStyle w:val="bullets0"/>
              <w:numPr>
                <w:ilvl w:val="0"/>
                <w:numId w:val="0"/>
              </w:numPr>
            </w:pPr>
            <w:r w:rsidRPr="00A05EF4">
              <w:t xml:space="preserve">For </w:t>
            </w:r>
            <w:r>
              <w:t>S</w:t>
            </w:r>
            <w:r w:rsidRPr="00A05EF4">
              <w:t>peaking, ensure that there is complete consistency between what</w:t>
            </w:r>
            <w:r>
              <w:t xml:space="preserve"> i</w:t>
            </w:r>
            <w:r w:rsidRPr="00A05EF4">
              <w:t xml:space="preserve">s on the screen and the language in the </w:t>
            </w:r>
            <w:r w:rsidRPr="008A2777">
              <w:rPr>
                <w:i/>
              </w:rPr>
              <w:t>DFAs</w:t>
            </w:r>
            <w:r w:rsidRPr="00A05EF4">
              <w:t xml:space="preserve">. </w:t>
            </w:r>
            <w:r w:rsidRPr="00456D01">
              <w:t xml:space="preserve">Add scripting in </w:t>
            </w:r>
            <w:r w:rsidR="000C5FBB" w:rsidRPr="00456D01">
              <w:t xml:space="preserve">the </w:t>
            </w:r>
            <w:r w:rsidRPr="00456D01">
              <w:rPr>
                <w:i/>
              </w:rPr>
              <w:t>DFAs</w:t>
            </w:r>
            <w:r w:rsidRPr="00456D01">
              <w:t xml:space="preserve"> for transitions between task types and audio recording practice.</w:t>
            </w:r>
            <w:r w:rsidRPr="00A05EF4">
              <w:t xml:space="preserve"> Make the layout of the </w:t>
            </w:r>
            <w:r>
              <w:t>S</w:t>
            </w:r>
            <w:r w:rsidRPr="00A05EF4">
              <w:t xml:space="preserve">peaking </w:t>
            </w:r>
            <w:r w:rsidRPr="008A2777">
              <w:rPr>
                <w:i/>
              </w:rPr>
              <w:t>DFA</w:t>
            </w:r>
            <w:r w:rsidRPr="00A05EF4">
              <w:t xml:space="preserve"> very close to the previous version of the </w:t>
            </w:r>
            <w:r w:rsidRPr="008A2777">
              <w:rPr>
                <w:i/>
              </w:rPr>
              <w:t>Examiner’s Manual</w:t>
            </w:r>
            <w:r w:rsidRPr="00A05EF4">
              <w:t xml:space="preserve">, </w:t>
            </w:r>
            <w:r w:rsidR="005449FC">
              <w:t xml:space="preserve">which is </w:t>
            </w:r>
            <w:r w:rsidRPr="00A05EF4">
              <w:t xml:space="preserve">familiar to experienced </w:t>
            </w:r>
            <w:r>
              <w:t>test examiner</w:t>
            </w:r>
            <w:r w:rsidRPr="00A05EF4">
              <w:t xml:space="preserve">s. </w:t>
            </w:r>
          </w:p>
        </w:tc>
        <w:tc>
          <w:tcPr>
            <w:tcW w:w="3283" w:type="dxa"/>
          </w:tcPr>
          <w:p w14:paraId="00AAC242" w14:textId="70E29F72" w:rsidR="006F4B20" w:rsidRDefault="00866AB0" w:rsidP="00621444">
            <w:pPr>
              <w:spacing w:after="0"/>
            </w:pPr>
            <w:r>
              <w:t xml:space="preserve">Ensured there is consistency through internal quality checks and testing of the testing interface with the DFAs. </w:t>
            </w:r>
            <w:r w:rsidR="006F4B20">
              <w:t xml:space="preserve">The Speaking </w:t>
            </w:r>
            <w:r w:rsidR="006F4B20" w:rsidRPr="00151227">
              <w:rPr>
                <w:i/>
              </w:rPr>
              <w:t>DFAs</w:t>
            </w:r>
            <w:r w:rsidR="006F4B20">
              <w:t xml:space="preserve"> are a very close version of the </w:t>
            </w:r>
            <w:r w:rsidR="006F4B20" w:rsidRPr="00151227">
              <w:rPr>
                <w:i/>
              </w:rPr>
              <w:t>Examiner’s Manuals</w:t>
            </w:r>
            <w:r w:rsidR="006F4B20">
              <w:t xml:space="preserve"> where scripts, prompting, and pointing are all on the same page. </w:t>
            </w:r>
            <w:r w:rsidR="006F4B20" w:rsidRPr="00456D01">
              <w:t xml:space="preserve">For each test question, a </w:t>
            </w:r>
            <w:r w:rsidR="00621444" w:rsidRPr="00456D01">
              <w:t>[</w:t>
            </w:r>
            <w:r w:rsidR="009846D4">
              <w:rPr>
                <w:b/>
              </w:rPr>
              <w:t>Microphone</w:t>
            </w:r>
            <w:r w:rsidR="009846D4" w:rsidRPr="009D3CB3">
              <w:t>]</w:t>
            </w:r>
            <w:r w:rsidR="00621444" w:rsidRPr="00456D01">
              <w:t xml:space="preserve"> </w:t>
            </w:r>
            <w:r w:rsidR="006F4B20" w:rsidRPr="00456D01">
              <w:t>icon</w:t>
            </w:r>
            <w:r w:rsidR="00621444" w:rsidRPr="00456D01">
              <w:t xml:space="preserve"> [</w:t>
            </w:r>
            <w:r w:rsidR="00621444" w:rsidRPr="00456D01">
              <w:rPr>
                <w:noProof/>
                <w:position w:val="-6"/>
              </w:rPr>
              <w:drawing>
                <wp:inline distT="0" distB="0" distL="0" distR="0" wp14:anchorId="19BEAB50" wp14:editId="7B8F2879">
                  <wp:extent cx="164592" cy="192024"/>
                  <wp:effectExtent l="0" t="0" r="6985" b="0"/>
                  <wp:docPr id="5" name="Picture 5" descr="Image of microphone used to trigger test examiner to select the recording button in the Speaking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barr:Desktop:Screen Shot 2019-07-23 at 11.18.45 PM.png"/>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164592" cy="192024"/>
                          </a:xfrm>
                          <a:prstGeom prst="rect">
                            <a:avLst/>
                          </a:prstGeom>
                          <a:noFill/>
                          <a:ln>
                            <a:noFill/>
                          </a:ln>
                          <a:extLst>
                            <a:ext uri="{53640926-AAD7-44D8-BBD7-CCE9431645EC}">
                              <a14:shadowObscured xmlns:a14="http://schemas.microsoft.com/office/drawing/2010/main"/>
                            </a:ext>
                          </a:extLst>
                        </pic:spPr>
                      </pic:pic>
                    </a:graphicData>
                  </a:graphic>
                </wp:inline>
              </w:drawing>
            </w:r>
            <w:r w:rsidR="00621444" w:rsidRPr="00456D01">
              <w:t xml:space="preserve">], </w:t>
            </w:r>
            <w:r w:rsidR="006F4B20" w:rsidRPr="00456D01">
              <w:t>has been placed before the SAY statement to provide an indicator and reminder to the test examiner to begin the recording.</w:t>
            </w:r>
          </w:p>
        </w:tc>
        <w:tc>
          <w:tcPr>
            <w:tcW w:w="2059" w:type="dxa"/>
          </w:tcPr>
          <w:p w14:paraId="0F87638C" w14:textId="6100B482" w:rsidR="006F4B20" w:rsidRDefault="006F4B20" w:rsidP="00AA511E">
            <w:pPr>
              <w:spacing w:after="0"/>
            </w:pPr>
            <w:r>
              <w:t>July</w:t>
            </w:r>
            <w:r w:rsidR="00130B5B">
              <w:t>–August</w:t>
            </w:r>
            <w:r>
              <w:t xml:space="preserve"> 2019</w:t>
            </w:r>
          </w:p>
        </w:tc>
      </w:tr>
    </w:tbl>
    <w:p w14:paraId="4FBFE88C" w14:textId="66F6DDF3" w:rsidR="0013486E" w:rsidRDefault="00194C95" w:rsidP="00121EB9">
      <w:pPr>
        <w:pStyle w:val="Heading3"/>
        <w:numPr>
          <w:ilvl w:val="0"/>
          <w:numId w:val="0"/>
        </w:numPr>
      </w:pPr>
      <w:bookmarkStart w:id="30" w:name="_Toc20210438"/>
      <w:bookmarkEnd w:id="28"/>
      <w:r w:rsidRPr="00194C95">
        <w:t>Recommendation 9</w:t>
      </w:r>
      <w:r w:rsidR="00DF7626">
        <w:t xml:space="preserve">: </w:t>
      </w:r>
      <w:r w:rsidR="00626BD1">
        <w:t xml:space="preserve">Enhance </w:t>
      </w:r>
      <w:r w:rsidR="00DF7626">
        <w:t>Training for Test Examiners</w:t>
      </w:r>
      <w:bookmarkEnd w:id="30"/>
    </w:p>
    <w:p w14:paraId="1B352053" w14:textId="1A6698EC" w:rsidR="00C009E5" w:rsidRDefault="0AFF14C8" w:rsidP="00151227">
      <w:r w:rsidRPr="0AFF14C8">
        <w:t xml:space="preserve">Enhance training for test examiners. </w:t>
      </w:r>
    </w:p>
    <w:tbl>
      <w:tblPr>
        <w:tblStyle w:val="TableGrid"/>
        <w:tblW w:w="9244" w:type="dxa"/>
        <w:tblLook w:val="04A0" w:firstRow="1" w:lastRow="0" w:firstColumn="1" w:lastColumn="0" w:noHBand="0" w:noVBand="1"/>
        <w:tblDescription w:val="Recommendation 9 table. Table includes the proposed action from the Usability Pilot Report and the Implementation action and date implemented."/>
      </w:tblPr>
      <w:tblGrid>
        <w:gridCol w:w="691"/>
        <w:gridCol w:w="3211"/>
        <w:gridCol w:w="3283"/>
        <w:gridCol w:w="2059"/>
      </w:tblGrid>
      <w:tr w:rsidR="006F4B20" w14:paraId="4A36540E" w14:textId="7A53E884" w:rsidTr="00C27C57">
        <w:trPr>
          <w:tblHeader/>
        </w:trPr>
        <w:tc>
          <w:tcPr>
            <w:tcW w:w="691" w:type="dxa"/>
            <w:shd w:val="clear" w:color="auto" w:fill="D9D9D9" w:themeFill="background1" w:themeFillShade="D9"/>
          </w:tcPr>
          <w:p w14:paraId="1E9C869C" w14:textId="0E2CB29D" w:rsidR="006F4B20" w:rsidRDefault="00AD736F" w:rsidP="00AA511E">
            <w:pPr>
              <w:spacing w:after="0"/>
              <w:jc w:val="center"/>
            </w:pPr>
            <w:r>
              <w:t>#</w:t>
            </w:r>
          </w:p>
        </w:tc>
        <w:tc>
          <w:tcPr>
            <w:tcW w:w="3211" w:type="dxa"/>
            <w:shd w:val="clear" w:color="auto" w:fill="D9D9D9" w:themeFill="background1" w:themeFillShade="D9"/>
          </w:tcPr>
          <w:p w14:paraId="75E4CD9C" w14:textId="77777777" w:rsidR="006F4B20" w:rsidRPr="00D64616" w:rsidRDefault="006F4B20" w:rsidP="00AA511E">
            <w:pPr>
              <w:spacing w:after="0"/>
              <w:jc w:val="center"/>
              <w:rPr>
                <w:b/>
              </w:rPr>
            </w:pPr>
            <w:r w:rsidRPr="00D64616">
              <w:rPr>
                <w:b/>
              </w:rPr>
              <w:t>Proposed Action from the Report</w:t>
            </w:r>
          </w:p>
        </w:tc>
        <w:tc>
          <w:tcPr>
            <w:tcW w:w="3283" w:type="dxa"/>
            <w:shd w:val="clear" w:color="auto" w:fill="D9D9D9" w:themeFill="background1" w:themeFillShade="D9"/>
          </w:tcPr>
          <w:p w14:paraId="65B0C9B0" w14:textId="77777777" w:rsidR="006F4B20" w:rsidRPr="00D64616" w:rsidRDefault="006F4B20" w:rsidP="00AA511E">
            <w:pPr>
              <w:spacing w:after="0"/>
              <w:jc w:val="center"/>
              <w:rPr>
                <w:b/>
              </w:rPr>
            </w:pPr>
            <w:r w:rsidRPr="00D64616">
              <w:rPr>
                <w:b/>
              </w:rPr>
              <w:t>Implementation</w:t>
            </w:r>
          </w:p>
        </w:tc>
        <w:tc>
          <w:tcPr>
            <w:tcW w:w="2059" w:type="dxa"/>
            <w:shd w:val="clear" w:color="auto" w:fill="D9D9D9" w:themeFill="background1" w:themeFillShade="D9"/>
          </w:tcPr>
          <w:p w14:paraId="000BF782" w14:textId="717F985D" w:rsidR="006F4B20" w:rsidRPr="00D64616" w:rsidRDefault="006F4B20" w:rsidP="00AA511E">
            <w:pPr>
              <w:spacing w:after="0"/>
              <w:jc w:val="center"/>
              <w:rPr>
                <w:b/>
              </w:rPr>
            </w:pPr>
            <w:r>
              <w:rPr>
                <w:b/>
              </w:rPr>
              <w:t>Implementation Date</w:t>
            </w:r>
          </w:p>
        </w:tc>
      </w:tr>
      <w:tr w:rsidR="006F4B20" w14:paraId="48AE8CF5" w14:textId="137A9B18" w:rsidTr="00C27C57">
        <w:tc>
          <w:tcPr>
            <w:tcW w:w="691" w:type="dxa"/>
          </w:tcPr>
          <w:p w14:paraId="2143853D" w14:textId="2CCFD606" w:rsidR="006F4B20" w:rsidRPr="00D64616" w:rsidRDefault="006F4B20" w:rsidP="00AA511E">
            <w:pPr>
              <w:spacing w:after="0"/>
              <w:jc w:val="center"/>
              <w:rPr>
                <w:b/>
              </w:rPr>
            </w:pPr>
            <w:r>
              <w:rPr>
                <w:b/>
              </w:rPr>
              <w:t>9</w:t>
            </w:r>
            <w:r w:rsidRPr="00D64616">
              <w:rPr>
                <w:b/>
              </w:rPr>
              <w:t>.1</w:t>
            </w:r>
          </w:p>
        </w:tc>
        <w:tc>
          <w:tcPr>
            <w:tcW w:w="3211" w:type="dxa"/>
          </w:tcPr>
          <w:p w14:paraId="365B3B12" w14:textId="511E7B23" w:rsidR="006F4B20" w:rsidRPr="00791192" w:rsidRDefault="006F4B20" w:rsidP="002574F9">
            <w:pPr>
              <w:pStyle w:val="bullets0"/>
              <w:numPr>
                <w:ilvl w:val="0"/>
                <w:numId w:val="0"/>
              </w:numPr>
            </w:pPr>
            <w:r>
              <w:t xml:space="preserve">Ensure that the test examiner training is developed and delivered to test examiners in advance of the field test and the operational launch. Based on the experience of the </w:t>
            </w:r>
            <w:r w:rsidR="0001724B">
              <w:t>u</w:t>
            </w:r>
            <w:r>
              <w:t xml:space="preserve">sability </w:t>
            </w:r>
            <w:r w:rsidR="0001724B">
              <w:t>p</w:t>
            </w:r>
            <w:r>
              <w:t>ilot, make any adjustments to the plans for execution of this training that may improve its effectiveness while remaining within the scope of the current contract.</w:t>
            </w:r>
          </w:p>
        </w:tc>
        <w:tc>
          <w:tcPr>
            <w:tcW w:w="3283" w:type="dxa"/>
          </w:tcPr>
          <w:p w14:paraId="64F5E712" w14:textId="23433E12" w:rsidR="006F4B20" w:rsidRDefault="00780743" w:rsidP="00780743">
            <w:pPr>
              <w:spacing w:after="0"/>
            </w:pPr>
            <w:r>
              <w:t>Twenty-two</w:t>
            </w:r>
            <w:r w:rsidR="004F1D6B">
              <w:t>,</w:t>
            </w:r>
            <w:r>
              <w:t xml:space="preserve"> </w:t>
            </w:r>
            <w:r w:rsidR="006F4B20">
              <w:t>day</w:t>
            </w:r>
            <w:r>
              <w:t>-</w:t>
            </w:r>
            <w:r w:rsidR="006F4B20">
              <w:t xml:space="preserve">long statewide </w:t>
            </w:r>
            <w:proofErr w:type="gramStart"/>
            <w:r w:rsidR="006F4B20">
              <w:t>trainings</w:t>
            </w:r>
            <w:proofErr w:type="gramEnd"/>
            <w:r w:rsidR="006F4B20">
              <w:t xml:space="preserve"> will</w:t>
            </w:r>
            <w:r w:rsidR="001E7D66">
              <w:t xml:space="preserve"> be</w:t>
            </w:r>
            <w:r w:rsidR="006F4B20">
              <w:t xml:space="preserve"> held for LEAs. The training will incorporate test administration</w:t>
            </w:r>
            <w:r w:rsidR="004F1D6B">
              <w:t xml:space="preserve"> for</w:t>
            </w:r>
            <w:r w:rsidR="006F4B20">
              <w:t xml:space="preserve"> </w:t>
            </w:r>
            <w:r>
              <w:t>kindergarten through grade twelve and</w:t>
            </w:r>
            <w:r w:rsidR="006F4B20">
              <w:t xml:space="preserve"> include videos of students and test examiners on the computer-based platform. Most of the day will focus on the administration and scoring of the Speaking domain.</w:t>
            </w:r>
          </w:p>
        </w:tc>
        <w:tc>
          <w:tcPr>
            <w:tcW w:w="2059" w:type="dxa"/>
          </w:tcPr>
          <w:p w14:paraId="619C97D2" w14:textId="41C70FD5" w:rsidR="006F4B20" w:rsidRDefault="00DA4F37" w:rsidP="007B4EE2">
            <w:pPr>
              <w:spacing w:after="0"/>
            </w:pPr>
            <w:r>
              <w:t>September</w:t>
            </w:r>
            <w:r w:rsidR="00B02D9F">
              <w:t>–November</w:t>
            </w:r>
            <w:r>
              <w:t xml:space="preserve"> 2019</w:t>
            </w:r>
          </w:p>
        </w:tc>
      </w:tr>
    </w:tbl>
    <w:p w14:paraId="45B5807F" w14:textId="0EF23DC8" w:rsidR="002E3BC8" w:rsidRDefault="002E3BC8" w:rsidP="00151227">
      <w:pPr>
        <w:keepNext/>
      </w:pPr>
      <w:r>
        <w:lastRenderedPageBreak/>
        <w:t xml:space="preserve">Recommendation 9 table </w:t>
      </w:r>
      <w:r w:rsidRPr="00151227">
        <w:rPr>
          <w:i/>
        </w:rPr>
        <w:t>(</w:t>
      </w:r>
      <w:r w:rsidRPr="0037637F">
        <w:rPr>
          <w:i/>
        </w:rPr>
        <w:t>continuation one</w:t>
      </w:r>
      <w:r w:rsidRPr="00151227">
        <w:rPr>
          <w:i/>
        </w:rPr>
        <w:t>)</w:t>
      </w:r>
    </w:p>
    <w:tbl>
      <w:tblPr>
        <w:tblStyle w:val="TableGrid"/>
        <w:tblW w:w="9244" w:type="dxa"/>
        <w:tblLook w:val="04A0" w:firstRow="1" w:lastRow="0" w:firstColumn="1" w:lastColumn="0" w:noHBand="0" w:noVBand="1"/>
        <w:tblDescription w:val="Recommendatino 9 table, continuation one. Table includes the proposed action from the Usability Pilot Report and the Implementation action and date implemented."/>
      </w:tblPr>
      <w:tblGrid>
        <w:gridCol w:w="691"/>
        <w:gridCol w:w="3211"/>
        <w:gridCol w:w="3283"/>
        <w:gridCol w:w="2059"/>
      </w:tblGrid>
      <w:tr w:rsidR="002E3BC8" w14:paraId="0BC26E74" w14:textId="77777777" w:rsidTr="00C27C57">
        <w:trPr>
          <w:tblHeader/>
        </w:trPr>
        <w:tc>
          <w:tcPr>
            <w:tcW w:w="691" w:type="dxa"/>
            <w:shd w:val="clear" w:color="auto" w:fill="D9D9D9" w:themeFill="background1" w:themeFillShade="D9"/>
          </w:tcPr>
          <w:p w14:paraId="7FFF989E" w14:textId="77777777" w:rsidR="002E3BC8" w:rsidRDefault="002E3BC8" w:rsidP="002E3BC8">
            <w:pPr>
              <w:spacing w:after="0"/>
              <w:jc w:val="center"/>
            </w:pPr>
            <w:r>
              <w:t>#</w:t>
            </w:r>
          </w:p>
        </w:tc>
        <w:tc>
          <w:tcPr>
            <w:tcW w:w="3211" w:type="dxa"/>
            <w:shd w:val="clear" w:color="auto" w:fill="D9D9D9" w:themeFill="background1" w:themeFillShade="D9"/>
          </w:tcPr>
          <w:p w14:paraId="0B8ED665" w14:textId="77777777" w:rsidR="002E3BC8" w:rsidRPr="00D64616" w:rsidRDefault="002E3BC8" w:rsidP="002E3BC8">
            <w:pPr>
              <w:spacing w:after="0"/>
              <w:jc w:val="center"/>
              <w:rPr>
                <w:b/>
              </w:rPr>
            </w:pPr>
            <w:r w:rsidRPr="00D64616">
              <w:rPr>
                <w:b/>
              </w:rPr>
              <w:t>Proposed Action from the Report</w:t>
            </w:r>
          </w:p>
        </w:tc>
        <w:tc>
          <w:tcPr>
            <w:tcW w:w="3283" w:type="dxa"/>
            <w:shd w:val="clear" w:color="auto" w:fill="D9D9D9" w:themeFill="background1" w:themeFillShade="D9"/>
          </w:tcPr>
          <w:p w14:paraId="01C390E0" w14:textId="77777777" w:rsidR="002E3BC8" w:rsidRPr="00D64616" w:rsidRDefault="002E3BC8" w:rsidP="002E3BC8">
            <w:pPr>
              <w:spacing w:after="0"/>
              <w:jc w:val="center"/>
              <w:rPr>
                <w:b/>
              </w:rPr>
            </w:pPr>
            <w:r w:rsidRPr="00D64616">
              <w:rPr>
                <w:b/>
              </w:rPr>
              <w:t>Implementation</w:t>
            </w:r>
          </w:p>
        </w:tc>
        <w:tc>
          <w:tcPr>
            <w:tcW w:w="2059" w:type="dxa"/>
            <w:shd w:val="clear" w:color="auto" w:fill="D9D9D9" w:themeFill="background1" w:themeFillShade="D9"/>
          </w:tcPr>
          <w:p w14:paraId="46998CFC" w14:textId="77777777" w:rsidR="002E3BC8" w:rsidRPr="00D64616" w:rsidRDefault="002E3BC8" w:rsidP="002E3BC8">
            <w:pPr>
              <w:spacing w:after="0"/>
              <w:jc w:val="center"/>
              <w:rPr>
                <w:b/>
              </w:rPr>
            </w:pPr>
            <w:r>
              <w:rPr>
                <w:b/>
              </w:rPr>
              <w:t>Implementation Date</w:t>
            </w:r>
          </w:p>
        </w:tc>
      </w:tr>
      <w:tr w:rsidR="006F4B20" w14:paraId="5260F608" w14:textId="45473A74" w:rsidTr="00C27C57">
        <w:tc>
          <w:tcPr>
            <w:tcW w:w="691" w:type="dxa"/>
          </w:tcPr>
          <w:p w14:paraId="6B6270A9" w14:textId="3F04EDAD" w:rsidR="006F4B20" w:rsidRDefault="006F4B20" w:rsidP="00AA511E">
            <w:pPr>
              <w:spacing w:after="0"/>
              <w:jc w:val="center"/>
              <w:rPr>
                <w:b/>
              </w:rPr>
            </w:pPr>
            <w:r>
              <w:rPr>
                <w:b/>
              </w:rPr>
              <w:t>9.2</w:t>
            </w:r>
          </w:p>
        </w:tc>
        <w:tc>
          <w:tcPr>
            <w:tcW w:w="3211" w:type="dxa"/>
          </w:tcPr>
          <w:p w14:paraId="3A89058C" w14:textId="65B0FD3F" w:rsidR="006F4B20" w:rsidRDefault="006F4B20" w:rsidP="00780743">
            <w:pPr>
              <w:pStyle w:val="bullets0"/>
              <w:numPr>
                <w:ilvl w:val="0"/>
                <w:numId w:val="0"/>
              </w:numPr>
            </w:pPr>
            <w:r>
              <w:t xml:space="preserve">Consider having the current in-person </w:t>
            </w:r>
            <w:proofErr w:type="gramStart"/>
            <w:r>
              <w:t>trainings</w:t>
            </w:r>
            <w:proofErr w:type="gramEnd"/>
            <w:r>
              <w:t xml:space="preserve"> by the state focus on new computer-based technology and, in particular, on the one-on-one administrations of kindergarten </w:t>
            </w:r>
            <w:r w:rsidR="00780743">
              <w:t xml:space="preserve">through </w:t>
            </w:r>
            <w:r>
              <w:t xml:space="preserve">grade two and </w:t>
            </w:r>
            <w:proofErr w:type="gramStart"/>
            <w:r>
              <w:t>Speaking</w:t>
            </w:r>
            <w:proofErr w:type="gramEnd"/>
            <w:r>
              <w:t xml:space="preserve">. </w:t>
            </w:r>
          </w:p>
        </w:tc>
        <w:tc>
          <w:tcPr>
            <w:tcW w:w="3283" w:type="dxa"/>
          </w:tcPr>
          <w:p w14:paraId="35A692F8" w14:textId="351310A2" w:rsidR="006F4B20" w:rsidRDefault="006F4B20" w:rsidP="00A71A17">
            <w:pPr>
              <w:spacing w:after="0"/>
            </w:pPr>
            <w:r>
              <w:t xml:space="preserve">LEA ELPAC </w:t>
            </w:r>
            <w:r w:rsidR="00780743">
              <w:t>t</w:t>
            </w:r>
            <w:r>
              <w:t xml:space="preserve">rainers and test examiners attending </w:t>
            </w:r>
            <w:proofErr w:type="gramStart"/>
            <w:r>
              <w:t>the Administration</w:t>
            </w:r>
            <w:proofErr w:type="gramEnd"/>
            <w:r>
              <w:t xml:space="preserve"> and Scoring Training will be instructed to bring an electronic device to the training to practice </w:t>
            </w:r>
            <w:r w:rsidR="008A2BFB">
              <w:t xml:space="preserve">the </w:t>
            </w:r>
            <w:r>
              <w:t xml:space="preserve">administration using the </w:t>
            </w:r>
            <w:r w:rsidR="00780743">
              <w:t>t</w:t>
            </w:r>
            <w:r>
              <w:t xml:space="preserve">raining </w:t>
            </w:r>
            <w:r w:rsidR="00780743">
              <w:t>t</w:t>
            </w:r>
            <w:r>
              <w:t xml:space="preserve">ests. </w:t>
            </w:r>
          </w:p>
        </w:tc>
        <w:tc>
          <w:tcPr>
            <w:tcW w:w="2059" w:type="dxa"/>
          </w:tcPr>
          <w:p w14:paraId="589A44FD" w14:textId="6990498F" w:rsidR="006F4B20" w:rsidRDefault="00B02D9F" w:rsidP="00AA511E">
            <w:pPr>
              <w:spacing w:after="0"/>
            </w:pPr>
            <w:r>
              <w:t>September–November 2019</w:t>
            </w:r>
          </w:p>
        </w:tc>
      </w:tr>
      <w:tr w:rsidR="006F4B20" w14:paraId="526C4747" w14:textId="1C38412C" w:rsidTr="00C27C57">
        <w:tc>
          <w:tcPr>
            <w:tcW w:w="691" w:type="dxa"/>
          </w:tcPr>
          <w:p w14:paraId="492538DA" w14:textId="3B1EDF9D" w:rsidR="006F4B20" w:rsidRDefault="006F4B20" w:rsidP="00AA511E">
            <w:pPr>
              <w:spacing w:after="0"/>
              <w:jc w:val="center"/>
              <w:rPr>
                <w:b/>
              </w:rPr>
            </w:pPr>
            <w:r>
              <w:rPr>
                <w:b/>
              </w:rPr>
              <w:t>9.3</w:t>
            </w:r>
          </w:p>
        </w:tc>
        <w:tc>
          <w:tcPr>
            <w:tcW w:w="3211" w:type="dxa"/>
          </w:tcPr>
          <w:p w14:paraId="3402D3E5" w14:textId="406557EE" w:rsidR="006F4B20" w:rsidRPr="00A05EF4" w:rsidRDefault="0001724B" w:rsidP="00780743">
            <w:pPr>
              <w:pStyle w:val="bullets0"/>
              <w:numPr>
                <w:ilvl w:val="0"/>
                <w:numId w:val="0"/>
              </w:numPr>
            </w:pPr>
            <w:r>
              <w:t xml:space="preserve">Use </w:t>
            </w:r>
            <w:r w:rsidR="006F4B20">
              <w:t xml:space="preserve">the training tests for kindergarten </w:t>
            </w:r>
            <w:r w:rsidR="00780743">
              <w:t xml:space="preserve">through </w:t>
            </w:r>
            <w:r w:rsidR="006F4B20">
              <w:t>grade two</w:t>
            </w:r>
            <w:r w:rsidR="008B72D1">
              <w:t>,</w:t>
            </w:r>
            <w:r w:rsidR="006F4B20">
              <w:t xml:space="preserve"> and Speaking </w:t>
            </w:r>
            <w:r w:rsidR="00780743">
              <w:t xml:space="preserve">for </w:t>
            </w:r>
            <w:r w:rsidR="006F4B20">
              <w:t>all grade levels and grade</w:t>
            </w:r>
            <w:r w:rsidR="00780743">
              <w:t xml:space="preserve"> </w:t>
            </w:r>
            <w:r w:rsidR="006F4B20">
              <w:t>spans</w:t>
            </w:r>
            <w:r w:rsidR="00780743">
              <w:t>,</w:t>
            </w:r>
            <w:r w:rsidR="006F4B20">
              <w:t xml:space="preserve"> to model administration and allow participants to practice computer-based administration during the in-person trainings. </w:t>
            </w:r>
          </w:p>
        </w:tc>
        <w:tc>
          <w:tcPr>
            <w:tcW w:w="3283" w:type="dxa"/>
          </w:tcPr>
          <w:p w14:paraId="6B87C3B7" w14:textId="77B38F24" w:rsidR="006F4B20" w:rsidRDefault="006F4B20" w:rsidP="00A71A17">
            <w:pPr>
              <w:spacing w:after="0"/>
            </w:pPr>
            <w:r>
              <w:t xml:space="preserve">The training will have participants watch a video of the one-on-one </w:t>
            </w:r>
            <w:r w:rsidR="00780743">
              <w:t>kindergarten through grade two</w:t>
            </w:r>
            <w:r>
              <w:t xml:space="preserve"> administration and participants will log </w:t>
            </w:r>
            <w:r w:rsidR="00780743">
              <w:t xml:space="preserve">on to </w:t>
            </w:r>
            <w:r>
              <w:t xml:space="preserve">the </w:t>
            </w:r>
            <w:r w:rsidR="00780743">
              <w:t>k</w:t>
            </w:r>
            <w:r>
              <w:t xml:space="preserve">indergarten </w:t>
            </w:r>
            <w:r w:rsidR="00780743">
              <w:t>t</w:t>
            </w:r>
            <w:r>
              <w:t xml:space="preserve">raining </w:t>
            </w:r>
            <w:r w:rsidR="00780743">
              <w:t>t</w:t>
            </w:r>
            <w:r>
              <w:t>ests for practice.</w:t>
            </w:r>
          </w:p>
        </w:tc>
        <w:tc>
          <w:tcPr>
            <w:tcW w:w="2059" w:type="dxa"/>
          </w:tcPr>
          <w:p w14:paraId="35290156" w14:textId="18B48AD3" w:rsidR="006F4B20" w:rsidRDefault="00B02D9F" w:rsidP="00AA511E">
            <w:pPr>
              <w:spacing w:after="0"/>
            </w:pPr>
            <w:r>
              <w:t>September–November 2019</w:t>
            </w:r>
          </w:p>
        </w:tc>
      </w:tr>
      <w:tr w:rsidR="00A96242" w14:paraId="1B27F9E9" w14:textId="77777777" w:rsidTr="00C27C57">
        <w:tc>
          <w:tcPr>
            <w:tcW w:w="691" w:type="dxa"/>
          </w:tcPr>
          <w:p w14:paraId="4A742880" w14:textId="0A243EA1" w:rsidR="00A96242" w:rsidRDefault="00A96242" w:rsidP="00A96242">
            <w:pPr>
              <w:spacing w:after="0"/>
              <w:jc w:val="center"/>
              <w:rPr>
                <w:b/>
              </w:rPr>
            </w:pPr>
            <w:r>
              <w:rPr>
                <w:b/>
              </w:rPr>
              <w:t>9.4</w:t>
            </w:r>
          </w:p>
        </w:tc>
        <w:tc>
          <w:tcPr>
            <w:tcW w:w="3211" w:type="dxa"/>
          </w:tcPr>
          <w:p w14:paraId="6542804D" w14:textId="2B836641" w:rsidR="00A96242" w:rsidRDefault="00A96242" w:rsidP="00A96242">
            <w:pPr>
              <w:pStyle w:val="bullets0"/>
              <w:numPr>
                <w:ilvl w:val="0"/>
                <w:numId w:val="0"/>
              </w:numPr>
            </w:pPr>
            <w:r>
              <w:t>D</w:t>
            </w:r>
            <w:r w:rsidRPr="007D2536">
              <w:t xml:space="preserve">emonstrate exemplary administration models </w:t>
            </w:r>
            <w:r>
              <w:t>during in-person trainings.</w:t>
            </w:r>
          </w:p>
        </w:tc>
        <w:tc>
          <w:tcPr>
            <w:tcW w:w="3283" w:type="dxa"/>
          </w:tcPr>
          <w:p w14:paraId="434106F4" w14:textId="6EC1082E" w:rsidR="00A96242" w:rsidRDefault="00A96242" w:rsidP="00D5635A">
            <w:pPr>
              <w:spacing w:after="0"/>
            </w:pPr>
            <w:r>
              <w:t>Training videos will be created to d</w:t>
            </w:r>
            <w:r w:rsidRPr="007D2536">
              <w:t xml:space="preserve">emonstrate exemplary administration models </w:t>
            </w:r>
            <w:r>
              <w:t xml:space="preserve">and </w:t>
            </w:r>
            <w:r w:rsidR="00D5635A">
              <w:t xml:space="preserve">then </w:t>
            </w:r>
            <w:r>
              <w:t>shown d</w:t>
            </w:r>
            <w:r w:rsidRPr="007D2536">
              <w:t xml:space="preserve">uring </w:t>
            </w:r>
            <w:r w:rsidR="00D5635A">
              <w:t>the</w:t>
            </w:r>
            <w:r w:rsidRPr="007D2536">
              <w:t xml:space="preserve"> trainings</w:t>
            </w:r>
            <w:r>
              <w:t>.</w:t>
            </w:r>
          </w:p>
        </w:tc>
        <w:tc>
          <w:tcPr>
            <w:tcW w:w="2059" w:type="dxa"/>
          </w:tcPr>
          <w:p w14:paraId="30B49795" w14:textId="10C660E1" w:rsidR="00A96242" w:rsidRDefault="00A96242" w:rsidP="00A96242">
            <w:pPr>
              <w:spacing w:after="0"/>
            </w:pPr>
            <w:r>
              <w:t>October 2019</w:t>
            </w:r>
          </w:p>
        </w:tc>
      </w:tr>
    </w:tbl>
    <w:p w14:paraId="6827F729" w14:textId="257F56C1" w:rsidR="002E3BC8" w:rsidRDefault="002E3BC8" w:rsidP="00151227">
      <w:pPr>
        <w:keepNext/>
      </w:pPr>
    </w:p>
    <w:p w14:paraId="5733C0E1" w14:textId="46BBC701" w:rsidR="00B9793B" w:rsidRPr="009578D5" w:rsidRDefault="00B9793B" w:rsidP="00B9793B">
      <w:pPr>
        <w:pStyle w:val="Heading2"/>
        <w:numPr>
          <w:ilvl w:val="0"/>
          <w:numId w:val="0"/>
        </w:numPr>
        <w:ind w:left="450" w:hanging="450"/>
      </w:pPr>
      <w:bookmarkStart w:id="31" w:name="_Toc12730077"/>
      <w:bookmarkStart w:id="32" w:name="_Toc12730173"/>
      <w:bookmarkStart w:id="33" w:name="_Toc12730236"/>
      <w:bookmarkStart w:id="34" w:name="_Toc12730299"/>
      <w:bookmarkStart w:id="35" w:name="_Toc12730361"/>
      <w:bookmarkStart w:id="36" w:name="_Toc12730424"/>
      <w:bookmarkStart w:id="37" w:name="_Appendix__"/>
      <w:bookmarkStart w:id="38" w:name="_Appendix:_Summary_of"/>
      <w:bookmarkStart w:id="39" w:name="_Appendix_A:_Summary"/>
      <w:bookmarkStart w:id="40" w:name="_Toc20210439"/>
      <w:bookmarkEnd w:id="31"/>
      <w:bookmarkEnd w:id="32"/>
      <w:bookmarkEnd w:id="33"/>
      <w:bookmarkEnd w:id="34"/>
      <w:bookmarkEnd w:id="35"/>
      <w:bookmarkEnd w:id="36"/>
      <w:bookmarkEnd w:id="37"/>
      <w:bookmarkEnd w:id="38"/>
      <w:bookmarkEnd w:id="39"/>
      <w:r>
        <w:rPr>
          <w:lang w:val="en-US"/>
        </w:rPr>
        <w:lastRenderedPageBreak/>
        <w:t xml:space="preserve">Path </w:t>
      </w:r>
      <w:r w:rsidR="00842F3C">
        <w:rPr>
          <w:lang w:val="en-US"/>
        </w:rPr>
        <w:t>T</w:t>
      </w:r>
      <w:r>
        <w:rPr>
          <w:lang w:val="en-US"/>
        </w:rPr>
        <w:t>oward Continuous Improvement</w:t>
      </w:r>
      <w:bookmarkEnd w:id="40"/>
    </w:p>
    <w:p w14:paraId="25F45A3B" w14:textId="342DAE72" w:rsidR="000B72F2" w:rsidRPr="000D1563" w:rsidRDefault="000B72F2" w:rsidP="000D1563">
      <w:pPr>
        <w:pStyle w:val="Bullets"/>
        <w:numPr>
          <w:ilvl w:val="0"/>
          <w:numId w:val="0"/>
        </w:numPr>
        <w:rPr>
          <w:szCs w:val="24"/>
        </w:rPr>
      </w:pPr>
      <w:r>
        <w:t xml:space="preserve">The transition to a computer-based assessment is significant for all stakeholders involved, especially the students. </w:t>
      </w:r>
      <w:r w:rsidR="000D1563">
        <w:t>While the goal</w:t>
      </w:r>
      <w:r w:rsidR="00D5635A">
        <w:t>s</w:t>
      </w:r>
      <w:r w:rsidR="000D1563">
        <w:t xml:space="preserve"> of the transition </w:t>
      </w:r>
      <w:r w:rsidR="00D5635A">
        <w:t xml:space="preserve">are </w:t>
      </w:r>
      <w:r w:rsidR="000D1563">
        <w:t xml:space="preserve">to </w:t>
      </w:r>
      <w:r w:rsidR="000D1563">
        <w:rPr>
          <w:szCs w:val="24"/>
        </w:rPr>
        <w:t>c</w:t>
      </w:r>
      <w:r w:rsidR="000D1563" w:rsidRPr="00C30C92">
        <w:rPr>
          <w:szCs w:val="24"/>
        </w:rPr>
        <w:t>reate consistency</w:t>
      </w:r>
      <w:r w:rsidR="000D1563">
        <w:rPr>
          <w:szCs w:val="24"/>
        </w:rPr>
        <w:t xml:space="preserve">, </w:t>
      </w:r>
      <w:r w:rsidR="000D1563" w:rsidRPr="00C30C92">
        <w:rPr>
          <w:szCs w:val="24"/>
        </w:rPr>
        <w:t>take advantage of the computer-based assessment platform</w:t>
      </w:r>
      <w:r w:rsidR="000D1563">
        <w:rPr>
          <w:szCs w:val="24"/>
        </w:rPr>
        <w:t>, and i</w:t>
      </w:r>
      <w:r w:rsidR="000D1563" w:rsidRPr="00C30C92">
        <w:rPr>
          <w:szCs w:val="24"/>
        </w:rPr>
        <w:t>ncrease the range of available accessibility resources</w:t>
      </w:r>
      <w:r w:rsidR="000D1563" w:rsidRPr="000D1563">
        <w:rPr>
          <w:szCs w:val="24"/>
        </w:rPr>
        <w:t xml:space="preserve"> </w:t>
      </w:r>
      <w:r w:rsidR="000D1563">
        <w:rPr>
          <w:szCs w:val="24"/>
        </w:rPr>
        <w:t>to enhance the students’ overall experience</w:t>
      </w:r>
      <w:r w:rsidR="000D1563">
        <w:t xml:space="preserve">, </w:t>
      </w:r>
      <w:r w:rsidR="00BE60A2">
        <w:t xml:space="preserve">the transition </w:t>
      </w:r>
      <w:r w:rsidR="000D1563">
        <w:t xml:space="preserve">will require measured and thoughtful steps. </w:t>
      </w:r>
    </w:p>
    <w:p w14:paraId="48ABB728" w14:textId="490FE40A" w:rsidR="00B76A15" w:rsidRDefault="66973D84">
      <w:r>
        <w:t xml:space="preserve">After developing the set of recommendations based on the findings of the April 2019 Usability Pilot, </w:t>
      </w:r>
      <w:r w:rsidR="002A27EB">
        <w:t>Educational Testing Service (</w:t>
      </w:r>
      <w:r>
        <w:t>ETS</w:t>
      </w:r>
      <w:r w:rsidR="002A27EB">
        <w:t>)</w:t>
      </w:r>
      <w:r>
        <w:t xml:space="preserve"> conducted a follow-up meeting with 13 of the 19 test examiners </w:t>
      </w:r>
      <w:r w:rsidR="00A54BF9">
        <w:t xml:space="preserve">who </w:t>
      </w:r>
      <w:r>
        <w:t>participated in the study on May 30, 2019. During the meeting, ETS reviewed each recommendation</w:t>
      </w:r>
      <w:r w:rsidR="008B72D1">
        <w:t xml:space="preserve"> and</w:t>
      </w:r>
      <w:r>
        <w:t xml:space="preserve"> proposed action, and plan</w:t>
      </w:r>
      <w:r w:rsidR="00780743">
        <w:t>ned</w:t>
      </w:r>
      <w:r>
        <w:t xml:space="preserve"> for </w:t>
      </w:r>
      <w:r w:rsidR="00780743">
        <w:t xml:space="preserve">the </w:t>
      </w:r>
      <w:r>
        <w:t>implementation listed in this document. The test examiners conveyed positive feedback toward the planned implementation.</w:t>
      </w:r>
    </w:p>
    <w:p w14:paraId="1B3520BE" w14:textId="10C460CC" w:rsidR="00DB7F70" w:rsidRDefault="00B76A15">
      <w:r>
        <w:t xml:space="preserve">Upon completion of the </w:t>
      </w:r>
      <w:r w:rsidR="008B72D1">
        <w:t>f</w:t>
      </w:r>
      <w:r>
        <w:t xml:space="preserve">ield </w:t>
      </w:r>
      <w:r w:rsidR="008B72D1">
        <w:t>t</w:t>
      </w:r>
      <w:r>
        <w:t xml:space="preserve">est in October 2019, ETS will </w:t>
      </w:r>
      <w:r w:rsidR="0046358B">
        <w:t xml:space="preserve">distribute </w:t>
      </w:r>
      <w:r>
        <w:t xml:space="preserve">a post-test survey to </w:t>
      </w:r>
      <w:proofErr w:type="gramStart"/>
      <w:r w:rsidR="0046358B">
        <w:t>participating</w:t>
      </w:r>
      <w:proofErr w:type="gramEnd"/>
      <w:r w:rsidR="0046358B">
        <w:t xml:space="preserve"> LEAs to evaluate the efficacy of the implemented changes. </w:t>
      </w:r>
    </w:p>
    <w:p w14:paraId="05B99A48" w14:textId="0F8F430F" w:rsidR="00B76A15" w:rsidRDefault="00B76A15">
      <w:r>
        <w:t>In addition</w:t>
      </w:r>
      <w:r w:rsidR="0046358B">
        <w:t xml:space="preserve">, ETS will conduct </w:t>
      </w:r>
      <w:r w:rsidR="00671EC3">
        <w:t xml:space="preserve">follow-up focus groups with the test examiners who participated in both the </w:t>
      </w:r>
      <w:r w:rsidR="008B72D1">
        <w:t>u</w:t>
      </w:r>
      <w:r w:rsidR="00671EC3">
        <w:t xml:space="preserve">sability </w:t>
      </w:r>
      <w:r w:rsidR="008B72D1">
        <w:t>p</w:t>
      </w:r>
      <w:r w:rsidR="00671EC3">
        <w:t>ilot</w:t>
      </w:r>
      <w:r>
        <w:t xml:space="preserve"> </w:t>
      </w:r>
      <w:r w:rsidR="00671EC3">
        <w:t xml:space="preserve">and </w:t>
      </w:r>
      <w:r w:rsidR="008B72D1">
        <w:t>f</w:t>
      </w:r>
      <w:r w:rsidR="00671EC3">
        <w:t xml:space="preserve">ield </w:t>
      </w:r>
      <w:r w:rsidR="008B72D1">
        <w:t>t</w:t>
      </w:r>
      <w:r w:rsidR="00671EC3">
        <w:t>est to gather targeted feedback</w:t>
      </w:r>
      <w:r w:rsidR="000B72F2">
        <w:t xml:space="preserve"> on the changes that were made from the </w:t>
      </w:r>
      <w:r w:rsidR="008B72D1">
        <w:t>u</w:t>
      </w:r>
      <w:r w:rsidR="000B72F2">
        <w:t xml:space="preserve">sability </w:t>
      </w:r>
      <w:r w:rsidR="008B72D1">
        <w:t>p</w:t>
      </w:r>
      <w:r w:rsidR="000B72F2">
        <w:t xml:space="preserve">ilot to the </w:t>
      </w:r>
      <w:r w:rsidR="008B72D1">
        <w:t>f</w:t>
      </w:r>
      <w:r w:rsidR="000B72F2">
        <w:t xml:space="preserve">ield </w:t>
      </w:r>
      <w:r w:rsidR="008B72D1">
        <w:t>t</w:t>
      </w:r>
      <w:r w:rsidR="000B72F2">
        <w:t xml:space="preserve">est. </w:t>
      </w:r>
    </w:p>
    <w:p w14:paraId="1DB571D7" w14:textId="0C02DB2C" w:rsidR="000B72F2" w:rsidRPr="00CC3590" w:rsidRDefault="001B77D8">
      <w:r>
        <w:t xml:space="preserve">The </w:t>
      </w:r>
      <w:r w:rsidR="002A27EB">
        <w:t>California Department of Education</w:t>
      </w:r>
      <w:r>
        <w:t xml:space="preserve"> and ETS are committed to facilitating the smooth transition </w:t>
      </w:r>
      <w:r w:rsidR="007A0831">
        <w:t xml:space="preserve">to a computer-based ELPAC </w:t>
      </w:r>
      <w:r>
        <w:t xml:space="preserve">through a plan of continuous improvement. Each milestone activity will be supported by solicitation of feedback and engagement of stakeholders </w:t>
      </w:r>
      <w:proofErr w:type="gramStart"/>
      <w:r>
        <w:t>in order to</w:t>
      </w:r>
      <w:proofErr w:type="gramEnd"/>
      <w:r>
        <w:t xml:space="preserve"> inform improvements for future administrations.</w:t>
      </w:r>
    </w:p>
    <w:sectPr w:rsidR="000B72F2" w:rsidRPr="00CC3590" w:rsidSect="00A96242">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576"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3F35" w14:textId="77777777" w:rsidR="004822F3" w:rsidRDefault="004822F3" w:rsidP="007D7EE4">
      <w:r>
        <w:separator/>
      </w:r>
    </w:p>
    <w:p w14:paraId="00FCABB3" w14:textId="77777777" w:rsidR="004822F3" w:rsidRDefault="004822F3" w:rsidP="007D7EE4"/>
    <w:p w14:paraId="7853A487" w14:textId="77777777" w:rsidR="004822F3" w:rsidRDefault="004822F3" w:rsidP="007D7EE4"/>
  </w:endnote>
  <w:endnote w:type="continuationSeparator" w:id="0">
    <w:p w14:paraId="775D6731" w14:textId="77777777" w:rsidR="004822F3" w:rsidRDefault="004822F3" w:rsidP="007D7EE4">
      <w:r>
        <w:continuationSeparator/>
      </w:r>
    </w:p>
    <w:p w14:paraId="554CB870" w14:textId="77777777" w:rsidR="004822F3" w:rsidRDefault="004822F3" w:rsidP="007D7EE4"/>
    <w:p w14:paraId="7B4C816B" w14:textId="77777777" w:rsidR="004822F3" w:rsidRDefault="004822F3" w:rsidP="007D7EE4"/>
  </w:endnote>
  <w:endnote w:type="continuationNotice" w:id="1">
    <w:p w14:paraId="4A5D79F6" w14:textId="77777777" w:rsidR="004822F3" w:rsidRDefault="004822F3" w:rsidP="007D7EE4"/>
    <w:p w14:paraId="7F1CAAA1" w14:textId="77777777" w:rsidR="004822F3" w:rsidRDefault="004822F3" w:rsidP="007D7EE4"/>
    <w:p w14:paraId="09CAE1A5" w14:textId="77777777" w:rsidR="004822F3" w:rsidRDefault="004822F3" w:rsidP="007D7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5662" w14:textId="58251EBB" w:rsidR="00B76B3E" w:rsidRPr="00B17A42" w:rsidRDefault="00B76B3E" w:rsidP="00B17A42">
    <w:pPr>
      <w:pStyle w:val="Footer"/>
      <w:jc w:val="center"/>
    </w:pPr>
    <w:r>
      <w:t xml:space="preserve">– </w:t>
    </w:r>
    <w:r>
      <w:fldChar w:fldCharType="begin"/>
    </w:r>
    <w:r>
      <w:instrText xml:space="preserve"> PAGE   \* MERGEFORMAT </w:instrText>
    </w:r>
    <w:r>
      <w:fldChar w:fldCharType="separate"/>
    </w:r>
    <w:r>
      <w:rPr>
        <w:noProof/>
      </w:rPr>
      <w:t>ii</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616D" w14:textId="3E524CA1" w:rsidR="00B76B3E" w:rsidRPr="00B17A42" w:rsidRDefault="00B76B3E" w:rsidP="00B17A42">
    <w:pPr>
      <w:pStyle w:val="Footer"/>
      <w:jc w:val="center"/>
    </w:pPr>
    <w:r>
      <w:t xml:space="preserve">– </w:t>
    </w:r>
    <w:r>
      <w:fldChar w:fldCharType="begin"/>
    </w:r>
    <w:r>
      <w:instrText xml:space="preserve"> PAGE   \* MERGEFORMAT </w:instrText>
    </w:r>
    <w:r>
      <w:fldChar w:fldCharType="separate"/>
    </w:r>
    <w:r>
      <w:rPr>
        <w:noProof/>
      </w:rPr>
      <w:t>iii</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20E5" w14:textId="4A09A6D9" w:rsidR="00B76B3E" w:rsidRPr="00B17A42" w:rsidRDefault="00B76B3E" w:rsidP="00B17A42">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B76B" w14:textId="14AB3FC5" w:rsidR="00B76B3E" w:rsidRDefault="00B76B3E" w:rsidP="008E43E3">
    <w:pPr>
      <w:pStyle w:val="Footer"/>
    </w:pPr>
    <w:r>
      <w:fldChar w:fldCharType="begin"/>
    </w:r>
    <w:r>
      <w:instrText xml:space="preserve"> PAGE  \* Arabic  \* MERGEFORMAT </w:instrText>
    </w:r>
    <w:r>
      <w:fldChar w:fldCharType="separate"/>
    </w:r>
    <w:r>
      <w:rPr>
        <w:noProof/>
      </w:rPr>
      <w:t>16</w:t>
    </w:r>
    <w:r>
      <w:fldChar w:fldCharType="end"/>
    </w:r>
    <w:r>
      <w:t xml:space="preserve"> </w:t>
    </w:r>
    <w:r w:rsidRPr="00683D3B">
      <w:t>♦</w:t>
    </w:r>
    <w:r>
      <w:t xml:space="preserve"> Addendum: ELPAC Usability Pilot Report</w:t>
    </w:r>
    <w:r>
      <w:ptab w:relativeTo="margin" w:alignment="right" w:leader="none"/>
    </w:r>
    <w:r w:rsidRPr="002B5F7A">
      <w:rPr>
        <w:rFonts w:eastAsia="SimSun"/>
        <w:noProof/>
        <w:color w:val="000000"/>
        <w:lang w:eastAsia="ko-KR"/>
      </w:rPr>
      <w:t xml:space="preserve"> </w:t>
    </w:r>
    <w:r>
      <w:rPr>
        <w:rFonts w:eastAsia="SimSun"/>
        <w:noProof/>
        <w:color w:val="000000"/>
        <w:lang w:eastAsia="ko-KR"/>
      </w:rPr>
      <w:t xml:space="preserve">September </w:t>
    </w:r>
    <w:r w:rsidR="0076782E">
      <w:rPr>
        <w:rFonts w:eastAsia="SimSun"/>
        <w:noProof/>
        <w:color w:val="000000"/>
        <w:lang w:eastAsia="ko-KR"/>
      </w:rPr>
      <w:t>24</w:t>
    </w:r>
    <w:r>
      <w:t>,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30D2" w14:textId="436024D4" w:rsidR="00B76B3E" w:rsidRDefault="00B76B3E" w:rsidP="008E43E3">
    <w:pPr>
      <w:pStyle w:val="Footer"/>
    </w:pPr>
    <w:r>
      <w:rPr>
        <w:rFonts w:eastAsia="SimSun"/>
        <w:noProof/>
        <w:color w:val="000000"/>
        <w:lang w:eastAsia="ko-KR"/>
      </w:rPr>
      <w:t xml:space="preserve">September </w:t>
    </w:r>
    <w:r w:rsidR="0076782E">
      <w:rPr>
        <w:rFonts w:eastAsia="SimSun"/>
        <w:noProof/>
        <w:color w:val="000000"/>
        <w:lang w:eastAsia="ko-KR"/>
      </w:rPr>
      <w:t>24</w:t>
    </w:r>
    <w:r>
      <w:t>, 2019</w:t>
    </w:r>
    <w:r>
      <w:ptab w:relativeTo="margin" w:alignment="right" w:leader="none"/>
    </w:r>
    <w:r w:rsidRPr="000F64A4">
      <w:t xml:space="preserve"> </w:t>
    </w:r>
    <w:r>
      <w:t>Addendum: ELPAC Usability Pilot Report</w:t>
    </w:r>
    <w:r w:rsidRPr="00683D3B">
      <w:t xml:space="preserve"> ♦</w:t>
    </w:r>
    <w:r>
      <w:t xml:space="preserve"> </w:t>
    </w:r>
    <w:r>
      <w:fldChar w:fldCharType="begin"/>
    </w:r>
    <w:r>
      <w:instrText xml:space="preserve"> PAGE  \* Arabic  \* MERGEFORMAT </w:instrText>
    </w:r>
    <w:r>
      <w:fldChar w:fldCharType="separate"/>
    </w:r>
    <w:r>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664" w14:textId="60A10A59" w:rsidR="00B76B3E" w:rsidRPr="003A7A13" w:rsidRDefault="00B76B3E" w:rsidP="008E43E3">
    <w:pPr>
      <w:pStyle w:val="Footer"/>
    </w:pPr>
    <w:r>
      <w:rPr>
        <w:rFonts w:eastAsia="SimSun"/>
        <w:noProof/>
        <w:color w:val="000000"/>
        <w:lang w:eastAsia="ko-KR"/>
      </w:rPr>
      <w:t xml:space="preserve">September </w:t>
    </w:r>
    <w:r w:rsidR="0076782E">
      <w:rPr>
        <w:rFonts w:eastAsia="SimSun"/>
        <w:noProof/>
        <w:color w:val="000000"/>
        <w:lang w:eastAsia="ko-KR"/>
      </w:rPr>
      <w:t>24</w:t>
    </w:r>
    <w:r w:rsidRPr="00371173">
      <w:rPr>
        <w:rFonts w:eastAsia="SimSun"/>
        <w:noProof/>
        <w:color w:val="000000"/>
        <w:lang w:eastAsia="ko-KR"/>
      </w:rPr>
      <w:t>,</w:t>
    </w:r>
    <w:r w:rsidRPr="00B43C0F">
      <w:t xml:space="preserve"> 2019</w:t>
    </w:r>
    <w:r w:rsidRPr="00B43C0F">
      <w:ptab w:relativeTo="margin" w:alignment="right" w:leader="none"/>
    </w:r>
    <w:r w:rsidRPr="0053403B">
      <w:t xml:space="preserve"> </w:t>
    </w:r>
    <w:r>
      <w:t xml:space="preserve">Addendum: ELPAC Usability Pilot Report </w:t>
    </w:r>
    <w:r w:rsidRPr="00683D3B">
      <w:t>♦</w:t>
    </w: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E12B" w14:textId="77777777" w:rsidR="004822F3" w:rsidRDefault="004822F3" w:rsidP="007D7EE4">
      <w:r>
        <w:separator/>
      </w:r>
    </w:p>
    <w:p w14:paraId="38CFD715" w14:textId="77777777" w:rsidR="004822F3" w:rsidRDefault="004822F3" w:rsidP="007D7EE4"/>
    <w:p w14:paraId="187B1DC5" w14:textId="77777777" w:rsidR="004822F3" w:rsidRDefault="004822F3" w:rsidP="007D7EE4"/>
  </w:footnote>
  <w:footnote w:type="continuationSeparator" w:id="0">
    <w:p w14:paraId="001B9895" w14:textId="77777777" w:rsidR="004822F3" w:rsidRDefault="004822F3" w:rsidP="007D7EE4">
      <w:r>
        <w:continuationSeparator/>
      </w:r>
    </w:p>
    <w:p w14:paraId="3DB9454D" w14:textId="77777777" w:rsidR="004822F3" w:rsidRDefault="004822F3" w:rsidP="007D7EE4"/>
    <w:p w14:paraId="07A46528" w14:textId="77777777" w:rsidR="004822F3" w:rsidRDefault="004822F3" w:rsidP="007D7EE4"/>
  </w:footnote>
  <w:footnote w:type="continuationNotice" w:id="1">
    <w:p w14:paraId="720D4834" w14:textId="77777777" w:rsidR="004822F3" w:rsidRDefault="004822F3" w:rsidP="007D7EE4"/>
    <w:p w14:paraId="0297F44C" w14:textId="77777777" w:rsidR="004822F3" w:rsidRDefault="004822F3" w:rsidP="007D7EE4"/>
    <w:p w14:paraId="1A83AF66" w14:textId="77777777" w:rsidR="004822F3" w:rsidRDefault="004822F3" w:rsidP="007D7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A9A2" w14:textId="3B2951F3" w:rsidR="00B76B3E" w:rsidRPr="00327B01" w:rsidRDefault="00B76B3E" w:rsidP="007D7EE4">
    <w:pPr>
      <w:pStyle w:val="Header"/>
    </w:pPr>
    <w:r>
      <w:rPr>
        <w:noProof/>
        <w:lang w:eastAsia="ko-KR"/>
      </w:rPr>
      <w:t>California Assessment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20E3" w14:textId="35E245AB" w:rsidR="00B76B3E" w:rsidRPr="00327B01" w:rsidRDefault="00B76B3E" w:rsidP="00B17A42">
    <w:pPr>
      <w:pStyle w:val="Header"/>
      <w:jc w:val="right"/>
    </w:pPr>
    <w:r>
      <w:rPr>
        <w:noProof/>
        <w:lang w:eastAsia="ko-KR"/>
      </w:rPr>
      <w:t>California Assessment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20FA" w14:textId="1D25D11A" w:rsidR="00B76B3E" w:rsidRPr="00327B01" w:rsidRDefault="00B76B3E" w:rsidP="00281D62">
    <w:pPr>
      <w:pStyle w:val="Header"/>
      <w:tabs>
        <w:tab w:val="clear" w:pos="9360"/>
        <w:tab w:val="right" w:pos="12960"/>
      </w:tabs>
    </w:pPr>
    <w:r>
      <w:rPr>
        <w:noProof/>
        <w:lang w:eastAsia="ko-KR"/>
      </w:rPr>
      <w:fldChar w:fldCharType="begin"/>
    </w:r>
    <w:r>
      <w:rPr>
        <w:noProof/>
        <w:lang w:eastAsia="ko-KR"/>
      </w:rPr>
      <w:instrText xml:space="preserve"> STYLEREF  "Heading 2"  \* MERGEFORMAT </w:instrText>
    </w:r>
    <w:r>
      <w:rPr>
        <w:noProof/>
        <w:lang w:eastAsia="ko-KR"/>
      </w:rPr>
      <w:fldChar w:fldCharType="separate"/>
    </w:r>
    <w:r w:rsidR="00ED0E11">
      <w:rPr>
        <w:noProof/>
        <w:lang w:eastAsia="ko-KR"/>
      </w:rPr>
      <w:t>Path Toward Continuous Improvement</w:t>
    </w:r>
    <w:r>
      <w:rPr>
        <w:noProof/>
        <w:lang w:eastAsia="ko-KR"/>
      </w:rPr>
      <w:fldChar w:fldCharType="end"/>
    </w:r>
    <w:r w:rsidRPr="00327B01">
      <w:rPr>
        <w:noProof/>
        <w:lang w:eastAsia="ko-KR"/>
      </w:rPr>
      <w:tab/>
    </w:r>
    <w:r w:rsidRPr="00327B01">
      <w:rPr>
        <w:noProof/>
      </w:rPr>
      <w:drawing>
        <wp:inline distT="0" distB="0" distL="0" distR="0" wp14:anchorId="1B35212F" wp14:editId="1B352130">
          <wp:extent cx="1060704" cy="435160"/>
          <wp:effectExtent l="0" t="0" r="6350" b="3175"/>
          <wp:docPr id="8" name="Picture 8"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0704" cy="4351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B3F8" w14:textId="08D0495F" w:rsidR="00B76B3E" w:rsidRDefault="00B76B3E" w:rsidP="00281D62">
    <w:pPr>
      <w:pStyle w:val="Header"/>
      <w:tabs>
        <w:tab w:val="clear" w:pos="9360"/>
        <w:tab w:val="right" w:pos="12960"/>
      </w:tabs>
    </w:pPr>
    <w:r w:rsidRPr="00327B01">
      <w:rPr>
        <w:noProof/>
      </w:rPr>
      <w:drawing>
        <wp:inline distT="0" distB="0" distL="0" distR="0" wp14:anchorId="1B352131" wp14:editId="1B352132">
          <wp:extent cx="1061085" cy="433070"/>
          <wp:effectExtent l="0" t="0" r="5715" b="5080"/>
          <wp:docPr id="9" name="Picture 9"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433070"/>
                  </a:xfrm>
                  <a:prstGeom prst="rect">
                    <a:avLst/>
                  </a:prstGeom>
                  <a:noFill/>
                </pic:spPr>
              </pic:pic>
            </a:graphicData>
          </a:graphic>
        </wp:inline>
      </w:drawing>
    </w:r>
    <w:r w:rsidRPr="00327B01">
      <w:rPr>
        <w:noProof/>
        <w:lang w:eastAsia="ko-KR"/>
      </w:rPr>
      <w:tab/>
    </w:r>
    <w:r>
      <w:rPr>
        <w:noProof/>
        <w:lang w:eastAsia="ko-KR"/>
      </w:rPr>
      <w:fldChar w:fldCharType="begin"/>
    </w:r>
    <w:r>
      <w:rPr>
        <w:noProof/>
        <w:lang w:eastAsia="ko-KR"/>
      </w:rPr>
      <w:instrText xml:space="preserve"> STYLEREF  "Heading 2"  \* MERGEFORMAT </w:instrText>
    </w:r>
    <w:r>
      <w:rPr>
        <w:noProof/>
        <w:lang w:eastAsia="ko-KR"/>
      </w:rPr>
      <w:fldChar w:fldCharType="separate"/>
    </w:r>
    <w:r w:rsidR="00ED0E11">
      <w:rPr>
        <w:noProof/>
        <w:lang w:eastAsia="ko-KR"/>
      </w:rPr>
      <w:t>Implementation of Recommendations</w:t>
    </w:r>
    <w:r>
      <w:rPr>
        <w:noProof/>
        <w:lang w:eastAsia="ko-K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20FC" w14:textId="3FCF1BFB" w:rsidR="00B76B3E" w:rsidRPr="000928F7" w:rsidRDefault="00B76B3E" w:rsidP="00D10950">
    <w:pPr>
      <w:pStyle w:val="Header"/>
      <w:tabs>
        <w:tab w:val="clear" w:pos="9360"/>
        <w:tab w:val="right" w:pos="12870"/>
      </w:tabs>
    </w:pPr>
    <w:r w:rsidRPr="00327B01">
      <w:rPr>
        <w:noProof/>
      </w:rPr>
      <w:drawing>
        <wp:inline distT="0" distB="0" distL="0" distR="0" wp14:anchorId="01B536AD" wp14:editId="1FFF49F1">
          <wp:extent cx="1061085" cy="433070"/>
          <wp:effectExtent l="0" t="0" r="5715" b="5080"/>
          <wp:docPr id="10" name="Picture 10" descr="This is an image of the ELP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433070"/>
                  </a:xfrm>
                  <a:prstGeom prst="rect">
                    <a:avLst/>
                  </a:prstGeom>
                  <a:noFill/>
                </pic:spPr>
              </pic:pic>
            </a:graphicData>
          </a:graphic>
        </wp:inline>
      </w:drawing>
    </w:r>
    <w:r w:rsidRPr="00327B01">
      <w:rPr>
        <w:noProof/>
        <w:lang w:eastAsia="ko-KR"/>
      </w:rPr>
      <w:tab/>
    </w:r>
    <w:r>
      <w:rPr>
        <w:noProof/>
        <w:lang w:eastAsia="ko-KR"/>
      </w:rPr>
      <w:fldChar w:fldCharType="begin"/>
    </w:r>
    <w:r>
      <w:rPr>
        <w:noProof/>
        <w:lang w:eastAsia="ko-KR"/>
      </w:rPr>
      <w:instrText xml:space="preserve"> STYLEREF  "Heading 2"  \* MERGEFORMAT </w:instrText>
    </w:r>
    <w:r>
      <w:rPr>
        <w:noProof/>
        <w:lang w:eastAsia="ko-KR"/>
      </w:rPr>
      <w:fldChar w:fldCharType="separate"/>
    </w:r>
    <w:r w:rsidR="00C55F16">
      <w:rPr>
        <w:noProof/>
        <w:lang w:eastAsia="ko-KR"/>
      </w:rPr>
      <w:t>Overview</w:t>
    </w:r>
    <w:r>
      <w:rPr>
        <w:noProof/>
        <w:lang w:eastAsia="ko-K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3B1"/>
    <w:multiLevelType w:val="hybridMultilevel"/>
    <w:tmpl w:val="5016C720"/>
    <w:lvl w:ilvl="0" w:tplc="2778A8C0">
      <w:start w:val="1"/>
      <w:numFmt w:val="bullet"/>
      <w:lvlText w:val=""/>
      <w:lvlJc w:val="left"/>
      <w:pPr>
        <w:ind w:left="360" w:hanging="360"/>
      </w:pPr>
      <w:rPr>
        <w:rFonts w:ascii="Symbol" w:hAnsi="Symbol" w:hint="default"/>
      </w:rPr>
    </w:lvl>
    <w:lvl w:ilvl="1" w:tplc="9AAE78EA">
      <w:start w:val="1"/>
      <w:numFmt w:val="bullet"/>
      <w:pStyle w:val="bullets2"/>
      <w:lvlText w:val="–"/>
      <w:lvlJc w:val="left"/>
      <w:pPr>
        <w:ind w:left="1080" w:hanging="360"/>
      </w:pPr>
      <w:rPr>
        <w:rFonts w:ascii="Arial" w:hAnsi="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BE261A"/>
    <w:multiLevelType w:val="hybridMultilevel"/>
    <w:tmpl w:val="993AF596"/>
    <w:lvl w:ilvl="0" w:tplc="993C4384">
      <w:start w:val="1"/>
      <w:numFmt w:val="decimal"/>
      <w:pStyle w:val="Numbered"/>
      <w:lvlText w:val="%1."/>
      <w:lvlJc w:val="right"/>
      <w:pPr>
        <w:ind w:left="360" w:hanging="360"/>
      </w:pPr>
      <w:rPr>
        <w:rFonts w:ascii="Arial" w:hAnsi="Arial" w:hint="default"/>
        <w:b w:val="0"/>
        <w:i w:val="0"/>
        <w:strike w:val="0"/>
        <w:color w:val="auto"/>
        <w:sz w:val="24"/>
        <w:szCs w:val="24"/>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2" w15:restartNumberingAfterBreak="0">
    <w:nsid w:val="0EA34264"/>
    <w:multiLevelType w:val="hybridMultilevel"/>
    <w:tmpl w:val="03949716"/>
    <w:lvl w:ilvl="0" w:tplc="6B9CBE9C">
      <w:start w:val="1"/>
      <w:numFmt w:val="bullet"/>
      <w:pStyle w:val="Bullets"/>
      <w:lvlText w:val=""/>
      <w:lvlJc w:val="left"/>
      <w:pPr>
        <w:ind w:left="2322" w:hanging="720"/>
      </w:pPr>
      <w:rPr>
        <w:rFonts w:ascii="Symbol" w:hAnsi="Symbol" w:hint="default"/>
        <w:color w:val="auto"/>
      </w:rPr>
    </w:lvl>
    <w:lvl w:ilvl="1" w:tplc="BD1EA3A0">
      <w:start w:val="1"/>
      <w:numFmt w:val="bullet"/>
      <w:lvlText w:val="o"/>
      <w:lvlJc w:val="left"/>
      <w:pPr>
        <w:ind w:left="3312" w:hanging="360"/>
      </w:pPr>
      <w:rPr>
        <w:rFonts w:ascii="Courier New" w:hAnsi="Courier New" w:cs="Courier New" w:hint="default"/>
        <w:sz w:val="24"/>
        <w:szCs w:val="24"/>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3" w15:restartNumberingAfterBreak="0">
    <w:nsid w:val="1BD330AD"/>
    <w:multiLevelType w:val="multilevel"/>
    <w:tmpl w:val="2ED0533C"/>
    <w:lvl w:ilvl="0">
      <w:start w:val="2"/>
      <w:numFmt w:val="decimal"/>
      <w:pStyle w:val="Heading2"/>
      <w:suff w:val="space"/>
      <w:lvlText w:val="%1."/>
      <w:lvlJc w:val="left"/>
      <w:pPr>
        <w:ind w:left="450" w:hanging="450"/>
      </w:pPr>
      <w:rPr>
        <w:rFonts w:hint="default"/>
      </w:rPr>
    </w:lvl>
    <w:lvl w:ilvl="1">
      <w:start w:val="3"/>
      <w:numFmt w:val="decimal"/>
      <w:pStyle w:val="Heading3"/>
      <w:suff w:val="space"/>
      <w:lvlText w:val="%1.%2."/>
      <w:lvlJc w:val="left"/>
      <w:pPr>
        <w:ind w:left="576" w:hanging="576"/>
      </w:pPr>
      <w:rPr>
        <w:rFonts w:hint="default"/>
      </w:rPr>
    </w:lvl>
    <w:lvl w:ilvl="2">
      <w:start w:val="1"/>
      <w:numFmt w:val="decimal"/>
      <w:pStyle w:val="Heading4"/>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11C6488"/>
    <w:multiLevelType w:val="hybridMultilevel"/>
    <w:tmpl w:val="1ED2ABDE"/>
    <w:lvl w:ilvl="0" w:tplc="E61668AC">
      <w:start w:val="1"/>
      <w:numFmt w:val="bullet"/>
      <w:pStyle w:val="bullets0"/>
      <w:lvlText w:val=""/>
      <w:lvlJc w:val="left"/>
      <w:pPr>
        <w:ind w:left="648"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872789"/>
    <w:multiLevelType w:val="hybridMultilevel"/>
    <w:tmpl w:val="756AD4F4"/>
    <w:lvl w:ilvl="0" w:tplc="2778A8C0">
      <w:start w:val="1"/>
      <w:numFmt w:val="bullet"/>
      <w:pStyle w:val="ListParagraph"/>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FB2167"/>
    <w:multiLevelType w:val="hybridMultilevel"/>
    <w:tmpl w:val="94CCC864"/>
    <w:lvl w:ilvl="0" w:tplc="60A28374">
      <w:start w:val="1"/>
      <w:numFmt w:val="decimal"/>
      <w:pStyle w:val="Table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52D4A63"/>
    <w:multiLevelType w:val="hybridMultilevel"/>
    <w:tmpl w:val="68166FDE"/>
    <w:lvl w:ilvl="0" w:tplc="7E842FCE">
      <w:start w:val="1"/>
      <w:numFmt w:val="lowerLetter"/>
      <w:pStyle w:val="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79A3F0B"/>
    <w:multiLevelType w:val="hybridMultilevel"/>
    <w:tmpl w:val="21D8A226"/>
    <w:lvl w:ilvl="0" w:tplc="28B28162">
      <w:start w:val="1"/>
      <w:numFmt w:val="bullet"/>
      <w:pStyle w:val="TableBulleted"/>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8162E"/>
    <w:multiLevelType w:val="hybridMultilevel"/>
    <w:tmpl w:val="356601F0"/>
    <w:lvl w:ilvl="0" w:tplc="840E6EEC">
      <w:start w:val="1"/>
      <w:numFmt w:val="lowerLetter"/>
      <w:pStyle w:val="NumberedSub"/>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6E5B6A6A"/>
    <w:multiLevelType w:val="hybridMultilevel"/>
    <w:tmpl w:val="FE34AF2E"/>
    <w:lvl w:ilvl="0" w:tplc="AF0E16D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841744">
    <w:abstractNumId w:val="8"/>
  </w:num>
  <w:num w:numId="2" w16cid:durableId="363675992">
    <w:abstractNumId w:val="1"/>
  </w:num>
  <w:num w:numId="3" w16cid:durableId="2105220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018259">
    <w:abstractNumId w:val="4"/>
  </w:num>
  <w:num w:numId="5" w16cid:durableId="1901556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5984520">
    <w:abstractNumId w:val="7"/>
  </w:num>
  <w:num w:numId="7" w16cid:durableId="1239705211">
    <w:abstractNumId w:val="5"/>
  </w:num>
  <w:num w:numId="8" w16cid:durableId="598686630">
    <w:abstractNumId w:val="3"/>
  </w:num>
  <w:num w:numId="9" w16cid:durableId="1020856450">
    <w:abstractNumId w:val="0"/>
  </w:num>
  <w:num w:numId="10" w16cid:durableId="1236430713">
    <w:abstractNumId w:val="10"/>
  </w:num>
  <w:num w:numId="11" w16cid:durableId="742873956">
    <w:abstractNumId w:val="2"/>
  </w:num>
  <w:num w:numId="12" w16cid:durableId="215625097">
    <w:abstractNumId w:val="0"/>
  </w:num>
  <w:num w:numId="13" w16cid:durableId="445003080">
    <w:abstractNumId w:val="0"/>
  </w:num>
  <w:num w:numId="14" w16cid:durableId="674764297">
    <w:abstractNumId w:val="0"/>
  </w:num>
  <w:num w:numId="15" w16cid:durableId="1901742265">
    <w:abstractNumId w:val="0"/>
  </w:num>
  <w:num w:numId="16" w16cid:durableId="1669168252">
    <w:abstractNumId w:val="0"/>
  </w:num>
  <w:num w:numId="17" w16cid:durableId="1569878240">
    <w:abstractNumId w:val="0"/>
  </w:num>
  <w:num w:numId="18" w16cid:durableId="864367636">
    <w:abstractNumId w:val="0"/>
  </w:num>
  <w:num w:numId="19" w16cid:durableId="590697398">
    <w:abstractNumId w:val="0"/>
  </w:num>
  <w:num w:numId="20" w16cid:durableId="2104641870">
    <w:abstractNumId w:val="0"/>
  </w:num>
  <w:num w:numId="21" w16cid:durableId="591817279">
    <w:abstractNumId w:val="0"/>
  </w:num>
  <w:num w:numId="22" w16cid:durableId="2032681545">
    <w:abstractNumId w:val="0"/>
  </w:num>
  <w:num w:numId="23" w16cid:durableId="165741848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efaultTableStyle w:val="FollowedHyperlink"/>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6D"/>
    <w:rsid w:val="00000400"/>
    <w:rsid w:val="000034BF"/>
    <w:rsid w:val="000036BA"/>
    <w:rsid w:val="000041D8"/>
    <w:rsid w:val="00004325"/>
    <w:rsid w:val="00004663"/>
    <w:rsid w:val="00004848"/>
    <w:rsid w:val="00004E3B"/>
    <w:rsid w:val="00005E4C"/>
    <w:rsid w:val="00005FE1"/>
    <w:rsid w:val="000061D9"/>
    <w:rsid w:val="000076D4"/>
    <w:rsid w:val="00007746"/>
    <w:rsid w:val="00007F2E"/>
    <w:rsid w:val="000114E9"/>
    <w:rsid w:val="000116C1"/>
    <w:rsid w:val="00012308"/>
    <w:rsid w:val="0001399B"/>
    <w:rsid w:val="0001436E"/>
    <w:rsid w:val="000145F0"/>
    <w:rsid w:val="00014E9F"/>
    <w:rsid w:val="0001536E"/>
    <w:rsid w:val="00017175"/>
    <w:rsid w:val="0001724B"/>
    <w:rsid w:val="0001759C"/>
    <w:rsid w:val="00020580"/>
    <w:rsid w:val="00021721"/>
    <w:rsid w:val="0002279B"/>
    <w:rsid w:val="00023300"/>
    <w:rsid w:val="00023328"/>
    <w:rsid w:val="00023615"/>
    <w:rsid w:val="00023ED1"/>
    <w:rsid w:val="00024058"/>
    <w:rsid w:val="00024674"/>
    <w:rsid w:val="000249BD"/>
    <w:rsid w:val="00024F43"/>
    <w:rsid w:val="000250A3"/>
    <w:rsid w:val="0002533C"/>
    <w:rsid w:val="00025858"/>
    <w:rsid w:val="00025EEE"/>
    <w:rsid w:val="00026A5C"/>
    <w:rsid w:val="00027BF1"/>
    <w:rsid w:val="00027D69"/>
    <w:rsid w:val="00030BB9"/>
    <w:rsid w:val="00031DC4"/>
    <w:rsid w:val="00031E2C"/>
    <w:rsid w:val="0003294A"/>
    <w:rsid w:val="00032D85"/>
    <w:rsid w:val="0003330D"/>
    <w:rsid w:val="00033785"/>
    <w:rsid w:val="00033B60"/>
    <w:rsid w:val="00034234"/>
    <w:rsid w:val="0003472A"/>
    <w:rsid w:val="0003532A"/>
    <w:rsid w:val="00035468"/>
    <w:rsid w:val="00035A98"/>
    <w:rsid w:val="000362E0"/>
    <w:rsid w:val="00036829"/>
    <w:rsid w:val="000370EA"/>
    <w:rsid w:val="00037B03"/>
    <w:rsid w:val="000400EF"/>
    <w:rsid w:val="000403C3"/>
    <w:rsid w:val="00040A76"/>
    <w:rsid w:val="00040DA5"/>
    <w:rsid w:val="000427CC"/>
    <w:rsid w:val="00042A4B"/>
    <w:rsid w:val="00043136"/>
    <w:rsid w:val="000439BC"/>
    <w:rsid w:val="00043B07"/>
    <w:rsid w:val="0004489D"/>
    <w:rsid w:val="00044F39"/>
    <w:rsid w:val="00045306"/>
    <w:rsid w:val="00045F8E"/>
    <w:rsid w:val="000472E6"/>
    <w:rsid w:val="00047572"/>
    <w:rsid w:val="0004780E"/>
    <w:rsid w:val="00047AC1"/>
    <w:rsid w:val="00047F8B"/>
    <w:rsid w:val="000501D0"/>
    <w:rsid w:val="000515E7"/>
    <w:rsid w:val="000516EE"/>
    <w:rsid w:val="000517A2"/>
    <w:rsid w:val="00051BD3"/>
    <w:rsid w:val="00051BFC"/>
    <w:rsid w:val="00051DB3"/>
    <w:rsid w:val="000524A3"/>
    <w:rsid w:val="00054210"/>
    <w:rsid w:val="00054467"/>
    <w:rsid w:val="00054BC1"/>
    <w:rsid w:val="00055B30"/>
    <w:rsid w:val="000564AF"/>
    <w:rsid w:val="000567FE"/>
    <w:rsid w:val="00057E9A"/>
    <w:rsid w:val="00060513"/>
    <w:rsid w:val="00061F96"/>
    <w:rsid w:val="000636A9"/>
    <w:rsid w:val="000647E9"/>
    <w:rsid w:val="00065841"/>
    <w:rsid w:val="00065B2E"/>
    <w:rsid w:val="000662C8"/>
    <w:rsid w:val="000668A9"/>
    <w:rsid w:val="000669F9"/>
    <w:rsid w:val="000671B0"/>
    <w:rsid w:val="00067486"/>
    <w:rsid w:val="0007053A"/>
    <w:rsid w:val="00071BBD"/>
    <w:rsid w:val="00071E6A"/>
    <w:rsid w:val="00073820"/>
    <w:rsid w:val="00073ED1"/>
    <w:rsid w:val="00073F6C"/>
    <w:rsid w:val="00074DB0"/>
    <w:rsid w:val="00075098"/>
    <w:rsid w:val="000756AF"/>
    <w:rsid w:val="00075A66"/>
    <w:rsid w:val="00076933"/>
    <w:rsid w:val="000777F2"/>
    <w:rsid w:val="00081D80"/>
    <w:rsid w:val="00082233"/>
    <w:rsid w:val="00083C2A"/>
    <w:rsid w:val="00084971"/>
    <w:rsid w:val="00084CA1"/>
    <w:rsid w:val="00085E4D"/>
    <w:rsid w:val="00085FB6"/>
    <w:rsid w:val="000861AC"/>
    <w:rsid w:val="000901AF"/>
    <w:rsid w:val="00090B92"/>
    <w:rsid w:val="00091054"/>
    <w:rsid w:val="00091A0E"/>
    <w:rsid w:val="00091A7A"/>
    <w:rsid w:val="000928F7"/>
    <w:rsid w:val="0009294D"/>
    <w:rsid w:val="000939C1"/>
    <w:rsid w:val="00093B4D"/>
    <w:rsid w:val="00093DCB"/>
    <w:rsid w:val="000946B3"/>
    <w:rsid w:val="000948C2"/>
    <w:rsid w:val="0009521B"/>
    <w:rsid w:val="0009569E"/>
    <w:rsid w:val="00095939"/>
    <w:rsid w:val="00096062"/>
    <w:rsid w:val="00097F9A"/>
    <w:rsid w:val="000A191E"/>
    <w:rsid w:val="000A3903"/>
    <w:rsid w:val="000A4A22"/>
    <w:rsid w:val="000A5B69"/>
    <w:rsid w:val="000A7B92"/>
    <w:rsid w:val="000A7E5F"/>
    <w:rsid w:val="000B1A6A"/>
    <w:rsid w:val="000B1BD0"/>
    <w:rsid w:val="000B3486"/>
    <w:rsid w:val="000B4455"/>
    <w:rsid w:val="000B46F9"/>
    <w:rsid w:val="000B4B18"/>
    <w:rsid w:val="000B55D9"/>
    <w:rsid w:val="000B567E"/>
    <w:rsid w:val="000B59DA"/>
    <w:rsid w:val="000B5C62"/>
    <w:rsid w:val="000B6280"/>
    <w:rsid w:val="000B62A3"/>
    <w:rsid w:val="000B6EA8"/>
    <w:rsid w:val="000B72F2"/>
    <w:rsid w:val="000B7431"/>
    <w:rsid w:val="000C0823"/>
    <w:rsid w:val="000C0D87"/>
    <w:rsid w:val="000C1147"/>
    <w:rsid w:val="000C178A"/>
    <w:rsid w:val="000C25DB"/>
    <w:rsid w:val="000C2780"/>
    <w:rsid w:val="000C2CBE"/>
    <w:rsid w:val="000C3041"/>
    <w:rsid w:val="000C433C"/>
    <w:rsid w:val="000C4A09"/>
    <w:rsid w:val="000C4A53"/>
    <w:rsid w:val="000C4AF4"/>
    <w:rsid w:val="000C5149"/>
    <w:rsid w:val="000C5EF0"/>
    <w:rsid w:val="000C5F87"/>
    <w:rsid w:val="000C5FBB"/>
    <w:rsid w:val="000C6180"/>
    <w:rsid w:val="000C62E8"/>
    <w:rsid w:val="000C6386"/>
    <w:rsid w:val="000D0CE3"/>
    <w:rsid w:val="000D120F"/>
    <w:rsid w:val="000D1563"/>
    <w:rsid w:val="000D1613"/>
    <w:rsid w:val="000D18C4"/>
    <w:rsid w:val="000D2543"/>
    <w:rsid w:val="000D2ECE"/>
    <w:rsid w:val="000D3F2B"/>
    <w:rsid w:val="000D59D6"/>
    <w:rsid w:val="000D601C"/>
    <w:rsid w:val="000D69BF"/>
    <w:rsid w:val="000D6A62"/>
    <w:rsid w:val="000D7C83"/>
    <w:rsid w:val="000E00A4"/>
    <w:rsid w:val="000E0E2D"/>
    <w:rsid w:val="000E1318"/>
    <w:rsid w:val="000E1B94"/>
    <w:rsid w:val="000E2683"/>
    <w:rsid w:val="000E2F9B"/>
    <w:rsid w:val="000E37F8"/>
    <w:rsid w:val="000E3985"/>
    <w:rsid w:val="000E4843"/>
    <w:rsid w:val="000E4B41"/>
    <w:rsid w:val="000E78F0"/>
    <w:rsid w:val="000E7D36"/>
    <w:rsid w:val="000F01A3"/>
    <w:rsid w:val="000F01FD"/>
    <w:rsid w:val="000F06B1"/>
    <w:rsid w:val="000F0F90"/>
    <w:rsid w:val="000F24BC"/>
    <w:rsid w:val="000F330A"/>
    <w:rsid w:val="000F47B8"/>
    <w:rsid w:val="000F4C9B"/>
    <w:rsid w:val="000F51AA"/>
    <w:rsid w:val="000F532F"/>
    <w:rsid w:val="000F5477"/>
    <w:rsid w:val="000F5AFD"/>
    <w:rsid w:val="000F64A4"/>
    <w:rsid w:val="000F6A4D"/>
    <w:rsid w:val="000F7FCF"/>
    <w:rsid w:val="00101378"/>
    <w:rsid w:val="00101859"/>
    <w:rsid w:val="00102283"/>
    <w:rsid w:val="00102314"/>
    <w:rsid w:val="00103CA2"/>
    <w:rsid w:val="00103F63"/>
    <w:rsid w:val="00104D35"/>
    <w:rsid w:val="00104E37"/>
    <w:rsid w:val="00106ED4"/>
    <w:rsid w:val="001073F5"/>
    <w:rsid w:val="00107F4F"/>
    <w:rsid w:val="00110426"/>
    <w:rsid w:val="001111F8"/>
    <w:rsid w:val="00111751"/>
    <w:rsid w:val="00111EB0"/>
    <w:rsid w:val="00112472"/>
    <w:rsid w:val="00113456"/>
    <w:rsid w:val="001139BE"/>
    <w:rsid w:val="00114659"/>
    <w:rsid w:val="00115495"/>
    <w:rsid w:val="00115921"/>
    <w:rsid w:val="00116E11"/>
    <w:rsid w:val="00117349"/>
    <w:rsid w:val="00117BD5"/>
    <w:rsid w:val="00117CD1"/>
    <w:rsid w:val="00121EB9"/>
    <w:rsid w:val="00122192"/>
    <w:rsid w:val="00122BD4"/>
    <w:rsid w:val="001230E3"/>
    <w:rsid w:val="00124211"/>
    <w:rsid w:val="00124248"/>
    <w:rsid w:val="0012486C"/>
    <w:rsid w:val="0012519F"/>
    <w:rsid w:val="0012537B"/>
    <w:rsid w:val="00125384"/>
    <w:rsid w:val="00125A63"/>
    <w:rsid w:val="00126336"/>
    <w:rsid w:val="00126FE0"/>
    <w:rsid w:val="00127A98"/>
    <w:rsid w:val="00130236"/>
    <w:rsid w:val="001303DD"/>
    <w:rsid w:val="00130433"/>
    <w:rsid w:val="00130992"/>
    <w:rsid w:val="00130B5B"/>
    <w:rsid w:val="001316A2"/>
    <w:rsid w:val="00132BCC"/>
    <w:rsid w:val="001334CC"/>
    <w:rsid w:val="001335D1"/>
    <w:rsid w:val="001336EC"/>
    <w:rsid w:val="00134820"/>
    <w:rsid w:val="0013486E"/>
    <w:rsid w:val="001359A5"/>
    <w:rsid w:val="001367DA"/>
    <w:rsid w:val="00137A3A"/>
    <w:rsid w:val="00137D55"/>
    <w:rsid w:val="001400A8"/>
    <w:rsid w:val="00140299"/>
    <w:rsid w:val="00140910"/>
    <w:rsid w:val="001415EF"/>
    <w:rsid w:val="001418D3"/>
    <w:rsid w:val="00141EE3"/>
    <w:rsid w:val="00142188"/>
    <w:rsid w:val="0014221B"/>
    <w:rsid w:val="00143499"/>
    <w:rsid w:val="001442C9"/>
    <w:rsid w:val="0014496B"/>
    <w:rsid w:val="001453C0"/>
    <w:rsid w:val="001456C2"/>
    <w:rsid w:val="0014639C"/>
    <w:rsid w:val="00146427"/>
    <w:rsid w:val="001466CC"/>
    <w:rsid w:val="00146EE4"/>
    <w:rsid w:val="0014704E"/>
    <w:rsid w:val="00147C67"/>
    <w:rsid w:val="00151100"/>
    <w:rsid w:val="00151227"/>
    <w:rsid w:val="001514D9"/>
    <w:rsid w:val="00151885"/>
    <w:rsid w:val="00152395"/>
    <w:rsid w:val="00152873"/>
    <w:rsid w:val="00153537"/>
    <w:rsid w:val="001537E9"/>
    <w:rsid w:val="00154729"/>
    <w:rsid w:val="00155D7E"/>
    <w:rsid w:val="0015621E"/>
    <w:rsid w:val="00156C73"/>
    <w:rsid w:val="001571EB"/>
    <w:rsid w:val="001622F1"/>
    <w:rsid w:val="0016313B"/>
    <w:rsid w:val="00163451"/>
    <w:rsid w:val="00163CEA"/>
    <w:rsid w:val="001651D8"/>
    <w:rsid w:val="00165AEE"/>
    <w:rsid w:val="00166241"/>
    <w:rsid w:val="00166B66"/>
    <w:rsid w:val="00166C9F"/>
    <w:rsid w:val="001670DC"/>
    <w:rsid w:val="0016787E"/>
    <w:rsid w:val="00167A41"/>
    <w:rsid w:val="0017077B"/>
    <w:rsid w:val="00171137"/>
    <w:rsid w:val="001719E2"/>
    <w:rsid w:val="001735B4"/>
    <w:rsid w:val="0017374D"/>
    <w:rsid w:val="00174149"/>
    <w:rsid w:val="00174450"/>
    <w:rsid w:val="00175C0C"/>
    <w:rsid w:val="00175D74"/>
    <w:rsid w:val="001769AD"/>
    <w:rsid w:val="00176E89"/>
    <w:rsid w:val="00177C16"/>
    <w:rsid w:val="00177DF6"/>
    <w:rsid w:val="001801A9"/>
    <w:rsid w:val="0018191C"/>
    <w:rsid w:val="00181E95"/>
    <w:rsid w:val="001824BC"/>
    <w:rsid w:val="0018259A"/>
    <w:rsid w:val="00182869"/>
    <w:rsid w:val="00183800"/>
    <w:rsid w:val="001838AA"/>
    <w:rsid w:val="00183E8A"/>
    <w:rsid w:val="00184C6B"/>
    <w:rsid w:val="0018600A"/>
    <w:rsid w:val="00187213"/>
    <w:rsid w:val="001916CC"/>
    <w:rsid w:val="001920FD"/>
    <w:rsid w:val="0019231B"/>
    <w:rsid w:val="00192BBC"/>
    <w:rsid w:val="001930E4"/>
    <w:rsid w:val="00193DC1"/>
    <w:rsid w:val="001944E6"/>
    <w:rsid w:val="00194769"/>
    <w:rsid w:val="00194C95"/>
    <w:rsid w:val="00195731"/>
    <w:rsid w:val="00195B16"/>
    <w:rsid w:val="00196809"/>
    <w:rsid w:val="00196AC5"/>
    <w:rsid w:val="00196F4A"/>
    <w:rsid w:val="001978E1"/>
    <w:rsid w:val="001A0935"/>
    <w:rsid w:val="001A0CC0"/>
    <w:rsid w:val="001A103F"/>
    <w:rsid w:val="001A15FF"/>
    <w:rsid w:val="001A20C4"/>
    <w:rsid w:val="001A2337"/>
    <w:rsid w:val="001A2CC9"/>
    <w:rsid w:val="001A2CDE"/>
    <w:rsid w:val="001A330D"/>
    <w:rsid w:val="001A4944"/>
    <w:rsid w:val="001A59A9"/>
    <w:rsid w:val="001A5A0E"/>
    <w:rsid w:val="001A600E"/>
    <w:rsid w:val="001A7B9F"/>
    <w:rsid w:val="001A7E8A"/>
    <w:rsid w:val="001B038C"/>
    <w:rsid w:val="001B057C"/>
    <w:rsid w:val="001B0EF9"/>
    <w:rsid w:val="001B257F"/>
    <w:rsid w:val="001B32B7"/>
    <w:rsid w:val="001B37C4"/>
    <w:rsid w:val="001B4774"/>
    <w:rsid w:val="001B4983"/>
    <w:rsid w:val="001B55BA"/>
    <w:rsid w:val="001B5942"/>
    <w:rsid w:val="001B7590"/>
    <w:rsid w:val="001B77D8"/>
    <w:rsid w:val="001B7894"/>
    <w:rsid w:val="001B7933"/>
    <w:rsid w:val="001C254A"/>
    <w:rsid w:val="001C29C7"/>
    <w:rsid w:val="001C2ACF"/>
    <w:rsid w:val="001C2B43"/>
    <w:rsid w:val="001C3226"/>
    <w:rsid w:val="001C3B88"/>
    <w:rsid w:val="001C3BFB"/>
    <w:rsid w:val="001C3D5A"/>
    <w:rsid w:val="001C4869"/>
    <w:rsid w:val="001C4A69"/>
    <w:rsid w:val="001C4EAB"/>
    <w:rsid w:val="001C6A16"/>
    <w:rsid w:val="001C6C60"/>
    <w:rsid w:val="001C6EDF"/>
    <w:rsid w:val="001C7007"/>
    <w:rsid w:val="001C757A"/>
    <w:rsid w:val="001C79F5"/>
    <w:rsid w:val="001C7CC2"/>
    <w:rsid w:val="001D0608"/>
    <w:rsid w:val="001D0D5D"/>
    <w:rsid w:val="001D1567"/>
    <w:rsid w:val="001D2BDB"/>
    <w:rsid w:val="001D4795"/>
    <w:rsid w:val="001D63A7"/>
    <w:rsid w:val="001D7F5C"/>
    <w:rsid w:val="001D7F95"/>
    <w:rsid w:val="001E0348"/>
    <w:rsid w:val="001E1240"/>
    <w:rsid w:val="001E1FB2"/>
    <w:rsid w:val="001E20D0"/>
    <w:rsid w:val="001E2780"/>
    <w:rsid w:val="001E2EA8"/>
    <w:rsid w:val="001E34A0"/>
    <w:rsid w:val="001E3A2D"/>
    <w:rsid w:val="001E3BB1"/>
    <w:rsid w:val="001E3DAB"/>
    <w:rsid w:val="001E43C5"/>
    <w:rsid w:val="001E49A1"/>
    <w:rsid w:val="001E4EFD"/>
    <w:rsid w:val="001E69B2"/>
    <w:rsid w:val="001E71AC"/>
    <w:rsid w:val="001E7632"/>
    <w:rsid w:val="001E76CF"/>
    <w:rsid w:val="001E78E9"/>
    <w:rsid w:val="001E7D66"/>
    <w:rsid w:val="001F0B64"/>
    <w:rsid w:val="001F13ED"/>
    <w:rsid w:val="001F3467"/>
    <w:rsid w:val="001F3615"/>
    <w:rsid w:val="001F4582"/>
    <w:rsid w:val="001F4BD5"/>
    <w:rsid w:val="001F4E78"/>
    <w:rsid w:val="001F55F3"/>
    <w:rsid w:val="001F5605"/>
    <w:rsid w:val="001F5D06"/>
    <w:rsid w:val="001F5E30"/>
    <w:rsid w:val="001F62B4"/>
    <w:rsid w:val="001F6697"/>
    <w:rsid w:val="001F6A39"/>
    <w:rsid w:val="001F7015"/>
    <w:rsid w:val="00200457"/>
    <w:rsid w:val="0020080C"/>
    <w:rsid w:val="00202163"/>
    <w:rsid w:val="002026E8"/>
    <w:rsid w:val="00202914"/>
    <w:rsid w:val="00202EB4"/>
    <w:rsid w:val="00202EC0"/>
    <w:rsid w:val="002047EE"/>
    <w:rsid w:val="00204C52"/>
    <w:rsid w:val="00204EC3"/>
    <w:rsid w:val="0020595A"/>
    <w:rsid w:val="00205B61"/>
    <w:rsid w:val="00205C9A"/>
    <w:rsid w:val="002063DE"/>
    <w:rsid w:val="00206D3D"/>
    <w:rsid w:val="00207B4A"/>
    <w:rsid w:val="00207EFC"/>
    <w:rsid w:val="00210192"/>
    <w:rsid w:val="002108AE"/>
    <w:rsid w:val="00210B8A"/>
    <w:rsid w:val="00210C7A"/>
    <w:rsid w:val="00211257"/>
    <w:rsid w:val="002112FA"/>
    <w:rsid w:val="0021143C"/>
    <w:rsid w:val="002121CA"/>
    <w:rsid w:val="002129D1"/>
    <w:rsid w:val="00216D62"/>
    <w:rsid w:val="0021742C"/>
    <w:rsid w:val="0022074B"/>
    <w:rsid w:val="00221461"/>
    <w:rsid w:val="002214AA"/>
    <w:rsid w:val="00221595"/>
    <w:rsid w:val="002218A6"/>
    <w:rsid w:val="00221D2F"/>
    <w:rsid w:val="00222F27"/>
    <w:rsid w:val="00223FE5"/>
    <w:rsid w:val="0022416E"/>
    <w:rsid w:val="0022508A"/>
    <w:rsid w:val="00226A8C"/>
    <w:rsid w:val="00226B29"/>
    <w:rsid w:val="00226C1D"/>
    <w:rsid w:val="00226F8D"/>
    <w:rsid w:val="00227417"/>
    <w:rsid w:val="00230056"/>
    <w:rsid w:val="002303EC"/>
    <w:rsid w:val="002308AA"/>
    <w:rsid w:val="00230DBF"/>
    <w:rsid w:val="0023180C"/>
    <w:rsid w:val="00232BE5"/>
    <w:rsid w:val="002332F6"/>
    <w:rsid w:val="002335A1"/>
    <w:rsid w:val="00233AB0"/>
    <w:rsid w:val="002347AA"/>
    <w:rsid w:val="00234C53"/>
    <w:rsid w:val="00235693"/>
    <w:rsid w:val="002356A0"/>
    <w:rsid w:val="00236659"/>
    <w:rsid w:val="00236AF7"/>
    <w:rsid w:val="00236E16"/>
    <w:rsid w:val="00237FD4"/>
    <w:rsid w:val="00240911"/>
    <w:rsid w:val="00242FB4"/>
    <w:rsid w:val="00242FDC"/>
    <w:rsid w:val="00243225"/>
    <w:rsid w:val="00243351"/>
    <w:rsid w:val="00244847"/>
    <w:rsid w:val="002449FA"/>
    <w:rsid w:val="00244FBD"/>
    <w:rsid w:val="00245499"/>
    <w:rsid w:val="002459FE"/>
    <w:rsid w:val="00245E2D"/>
    <w:rsid w:val="002475FA"/>
    <w:rsid w:val="00247F8E"/>
    <w:rsid w:val="002517DD"/>
    <w:rsid w:val="002518B7"/>
    <w:rsid w:val="00251E73"/>
    <w:rsid w:val="00252406"/>
    <w:rsid w:val="00252BD4"/>
    <w:rsid w:val="00253784"/>
    <w:rsid w:val="00253898"/>
    <w:rsid w:val="00254030"/>
    <w:rsid w:val="00255649"/>
    <w:rsid w:val="00255CF6"/>
    <w:rsid w:val="002574F9"/>
    <w:rsid w:val="00257BD2"/>
    <w:rsid w:val="002615D9"/>
    <w:rsid w:val="002625DA"/>
    <w:rsid w:val="00262D36"/>
    <w:rsid w:val="00263DB5"/>
    <w:rsid w:val="00264887"/>
    <w:rsid w:val="002653D4"/>
    <w:rsid w:val="00266956"/>
    <w:rsid w:val="00267872"/>
    <w:rsid w:val="00271213"/>
    <w:rsid w:val="00271C7B"/>
    <w:rsid w:val="00271FA0"/>
    <w:rsid w:val="002733AD"/>
    <w:rsid w:val="00273D77"/>
    <w:rsid w:val="0027436D"/>
    <w:rsid w:val="00274862"/>
    <w:rsid w:val="00275110"/>
    <w:rsid w:val="00275F0D"/>
    <w:rsid w:val="00275F83"/>
    <w:rsid w:val="00275F89"/>
    <w:rsid w:val="00276741"/>
    <w:rsid w:val="0027718F"/>
    <w:rsid w:val="002775C7"/>
    <w:rsid w:val="00277698"/>
    <w:rsid w:val="002804E2"/>
    <w:rsid w:val="00280807"/>
    <w:rsid w:val="0028149C"/>
    <w:rsid w:val="00281D62"/>
    <w:rsid w:val="002827C2"/>
    <w:rsid w:val="002829BB"/>
    <w:rsid w:val="00282EF7"/>
    <w:rsid w:val="002833D4"/>
    <w:rsid w:val="00284AB0"/>
    <w:rsid w:val="00285A0C"/>
    <w:rsid w:val="002863A8"/>
    <w:rsid w:val="0028641F"/>
    <w:rsid w:val="00287375"/>
    <w:rsid w:val="002879BD"/>
    <w:rsid w:val="00287F82"/>
    <w:rsid w:val="00290194"/>
    <w:rsid w:val="0029079B"/>
    <w:rsid w:val="00290B9F"/>
    <w:rsid w:val="002913CE"/>
    <w:rsid w:val="00291923"/>
    <w:rsid w:val="002923D5"/>
    <w:rsid w:val="00292C18"/>
    <w:rsid w:val="00293778"/>
    <w:rsid w:val="00293CD6"/>
    <w:rsid w:val="00293F51"/>
    <w:rsid w:val="0029417B"/>
    <w:rsid w:val="0029450D"/>
    <w:rsid w:val="002949E3"/>
    <w:rsid w:val="00295424"/>
    <w:rsid w:val="0029545A"/>
    <w:rsid w:val="002957F9"/>
    <w:rsid w:val="00295AD3"/>
    <w:rsid w:val="002967FF"/>
    <w:rsid w:val="00297DEF"/>
    <w:rsid w:val="002A1967"/>
    <w:rsid w:val="002A20C0"/>
    <w:rsid w:val="002A27DB"/>
    <w:rsid w:val="002A27EB"/>
    <w:rsid w:val="002A33FC"/>
    <w:rsid w:val="002A3510"/>
    <w:rsid w:val="002A3832"/>
    <w:rsid w:val="002A4131"/>
    <w:rsid w:val="002A4214"/>
    <w:rsid w:val="002A49E4"/>
    <w:rsid w:val="002A537B"/>
    <w:rsid w:val="002A55C8"/>
    <w:rsid w:val="002A5D23"/>
    <w:rsid w:val="002A651B"/>
    <w:rsid w:val="002A671C"/>
    <w:rsid w:val="002A6C5D"/>
    <w:rsid w:val="002A6FDC"/>
    <w:rsid w:val="002A760B"/>
    <w:rsid w:val="002B1665"/>
    <w:rsid w:val="002B1C2E"/>
    <w:rsid w:val="002B2053"/>
    <w:rsid w:val="002B2369"/>
    <w:rsid w:val="002B27B1"/>
    <w:rsid w:val="002B29F5"/>
    <w:rsid w:val="002B2F63"/>
    <w:rsid w:val="002B4B05"/>
    <w:rsid w:val="002B53E1"/>
    <w:rsid w:val="002B5B74"/>
    <w:rsid w:val="002B5F7A"/>
    <w:rsid w:val="002B70FE"/>
    <w:rsid w:val="002C012B"/>
    <w:rsid w:val="002C0E75"/>
    <w:rsid w:val="002C4FAB"/>
    <w:rsid w:val="002C5AB0"/>
    <w:rsid w:val="002C7573"/>
    <w:rsid w:val="002C7A59"/>
    <w:rsid w:val="002D108B"/>
    <w:rsid w:val="002D1E0A"/>
    <w:rsid w:val="002D2CA9"/>
    <w:rsid w:val="002D2FB9"/>
    <w:rsid w:val="002D39BD"/>
    <w:rsid w:val="002D3CEF"/>
    <w:rsid w:val="002D501B"/>
    <w:rsid w:val="002D5517"/>
    <w:rsid w:val="002D568B"/>
    <w:rsid w:val="002D6161"/>
    <w:rsid w:val="002D6626"/>
    <w:rsid w:val="002E1386"/>
    <w:rsid w:val="002E1B8B"/>
    <w:rsid w:val="002E260B"/>
    <w:rsid w:val="002E3927"/>
    <w:rsid w:val="002E3BC8"/>
    <w:rsid w:val="002E3D63"/>
    <w:rsid w:val="002E42F4"/>
    <w:rsid w:val="002E476E"/>
    <w:rsid w:val="002E4C15"/>
    <w:rsid w:val="002E4ED1"/>
    <w:rsid w:val="002E516B"/>
    <w:rsid w:val="002E6638"/>
    <w:rsid w:val="002E66A9"/>
    <w:rsid w:val="002E719F"/>
    <w:rsid w:val="002E7B57"/>
    <w:rsid w:val="002E7E0B"/>
    <w:rsid w:val="002F0D48"/>
    <w:rsid w:val="002F1202"/>
    <w:rsid w:val="002F121B"/>
    <w:rsid w:val="002F206E"/>
    <w:rsid w:val="002F27CC"/>
    <w:rsid w:val="002F3720"/>
    <w:rsid w:val="002F47D1"/>
    <w:rsid w:val="002F583B"/>
    <w:rsid w:val="002F5CB9"/>
    <w:rsid w:val="002F6161"/>
    <w:rsid w:val="002F6591"/>
    <w:rsid w:val="002F6703"/>
    <w:rsid w:val="002F72E5"/>
    <w:rsid w:val="002F77F7"/>
    <w:rsid w:val="00301AEE"/>
    <w:rsid w:val="00303CC1"/>
    <w:rsid w:val="00303F0D"/>
    <w:rsid w:val="00305102"/>
    <w:rsid w:val="00306397"/>
    <w:rsid w:val="003072DC"/>
    <w:rsid w:val="00310154"/>
    <w:rsid w:val="00310200"/>
    <w:rsid w:val="003122A4"/>
    <w:rsid w:val="00312E25"/>
    <w:rsid w:val="00312E87"/>
    <w:rsid w:val="00313211"/>
    <w:rsid w:val="003139BE"/>
    <w:rsid w:val="00314A4F"/>
    <w:rsid w:val="003155F4"/>
    <w:rsid w:val="00315F97"/>
    <w:rsid w:val="0031635E"/>
    <w:rsid w:val="003165FE"/>
    <w:rsid w:val="003177EF"/>
    <w:rsid w:val="00317A60"/>
    <w:rsid w:val="00320615"/>
    <w:rsid w:val="00320B1F"/>
    <w:rsid w:val="00320D04"/>
    <w:rsid w:val="00321608"/>
    <w:rsid w:val="00321B0F"/>
    <w:rsid w:val="00322394"/>
    <w:rsid w:val="00322B73"/>
    <w:rsid w:val="00322E16"/>
    <w:rsid w:val="0032353F"/>
    <w:rsid w:val="003237FE"/>
    <w:rsid w:val="00324636"/>
    <w:rsid w:val="00324E3B"/>
    <w:rsid w:val="00324EEC"/>
    <w:rsid w:val="00325D85"/>
    <w:rsid w:val="00327B01"/>
    <w:rsid w:val="00327F43"/>
    <w:rsid w:val="00330ED2"/>
    <w:rsid w:val="003326C4"/>
    <w:rsid w:val="003331E1"/>
    <w:rsid w:val="00333893"/>
    <w:rsid w:val="00333EB4"/>
    <w:rsid w:val="00334820"/>
    <w:rsid w:val="00335DBF"/>
    <w:rsid w:val="00336557"/>
    <w:rsid w:val="003366B5"/>
    <w:rsid w:val="00336FAF"/>
    <w:rsid w:val="00337501"/>
    <w:rsid w:val="00337530"/>
    <w:rsid w:val="00337A86"/>
    <w:rsid w:val="00337B22"/>
    <w:rsid w:val="00337D75"/>
    <w:rsid w:val="003409AE"/>
    <w:rsid w:val="0034264D"/>
    <w:rsid w:val="00343857"/>
    <w:rsid w:val="00343A0B"/>
    <w:rsid w:val="003442E2"/>
    <w:rsid w:val="00345B9D"/>
    <w:rsid w:val="003461ED"/>
    <w:rsid w:val="003463F8"/>
    <w:rsid w:val="0034765D"/>
    <w:rsid w:val="00350451"/>
    <w:rsid w:val="00350AE6"/>
    <w:rsid w:val="003512BB"/>
    <w:rsid w:val="0035141A"/>
    <w:rsid w:val="0035189E"/>
    <w:rsid w:val="00352DE5"/>
    <w:rsid w:val="0035336C"/>
    <w:rsid w:val="003545B5"/>
    <w:rsid w:val="003553DB"/>
    <w:rsid w:val="00356036"/>
    <w:rsid w:val="003564ED"/>
    <w:rsid w:val="00356BB9"/>
    <w:rsid w:val="0036181F"/>
    <w:rsid w:val="00361955"/>
    <w:rsid w:val="00364CAB"/>
    <w:rsid w:val="003655E1"/>
    <w:rsid w:val="0036562F"/>
    <w:rsid w:val="003660FD"/>
    <w:rsid w:val="0036732D"/>
    <w:rsid w:val="003709A9"/>
    <w:rsid w:val="00370CF9"/>
    <w:rsid w:val="00371173"/>
    <w:rsid w:val="0037154A"/>
    <w:rsid w:val="0037166A"/>
    <w:rsid w:val="0037209F"/>
    <w:rsid w:val="0037229F"/>
    <w:rsid w:val="003743F0"/>
    <w:rsid w:val="00374B47"/>
    <w:rsid w:val="00374EF0"/>
    <w:rsid w:val="00375FEA"/>
    <w:rsid w:val="0037635F"/>
    <w:rsid w:val="0037637F"/>
    <w:rsid w:val="003764C3"/>
    <w:rsid w:val="00376B9F"/>
    <w:rsid w:val="00376EFA"/>
    <w:rsid w:val="00377059"/>
    <w:rsid w:val="0037743E"/>
    <w:rsid w:val="00380036"/>
    <w:rsid w:val="003808AE"/>
    <w:rsid w:val="0038317F"/>
    <w:rsid w:val="003837BF"/>
    <w:rsid w:val="003843EE"/>
    <w:rsid w:val="00384611"/>
    <w:rsid w:val="00384D9E"/>
    <w:rsid w:val="00384EBA"/>
    <w:rsid w:val="00385D07"/>
    <w:rsid w:val="0038779E"/>
    <w:rsid w:val="0038780F"/>
    <w:rsid w:val="00387E01"/>
    <w:rsid w:val="00391CAB"/>
    <w:rsid w:val="00391CEB"/>
    <w:rsid w:val="0039322A"/>
    <w:rsid w:val="00393D58"/>
    <w:rsid w:val="0039433B"/>
    <w:rsid w:val="00395B6E"/>
    <w:rsid w:val="0039686A"/>
    <w:rsid w:val="003A1072"/>
    <w:rsid w:val="003A1443"/>
    <w:rsid w:val="003A1E2C"/>
    <w:rsid w:val="003A1F95"/>
    <w:rsid w:val="003A283A"/>
    <w:rsid w:val="003A304A"/>
    <w:rsid w:val="003A395B"/>
    <w:rsid w:val="003A3BF6"/>
    <w:rsid w:val="003A3F80"/>
    <w:rsid w:val="003A4A23"/>
    <w:rsid w:val="003A608C"/>
    <w:rsid w:val="003A74F2"/>
    <w:rsid w:val="003A7A13"/>
    <w:rsid w:val="003B0E96"/>
    <w:rsid w:val="003B10D6"/>
    <w:rsid w:val="003B1518"/>
    <w:rsid w:val="003B274C"/>
    <w:rsid w:val="003B33F3"/>
    <w:rsid w:val="003B354E"/>
    <w:rsid w:val="003B57B8"/>
    <w:rsid w:val="003B57E8"/>
    <w:rsid w:val="003B5A50"/>
    <w:rsid w:val="003B5A7F"/>
    <w:rsid w:val="003B6B6E"/>
    <w:rsid w:val="003B7B4F"/>
    <w:rsid w:val="003C0FA5"/>
    <w:rsid w:val="003C107A"/>
    <w:rsid w:val="003C11D2"/>
    <w:rsid w:val="003C2D24"/>
    <w:rsid w:val="003C2E91"/>
    <w:rsid w:val="003C40A2"/>
    <w:rsid w:val="003C4376"/>
    <w:rsid w:val="003C46AA"/>
    <w:rsid w:val="003C4D23"/>
    <w:rsid w:val="003C57F4"/>
    <w:rsid w:val="003C6B6C"/>
    <w:rsid w:val="003D130A"/>
    <w:rsid w:val="003D1A88"/>
    <w:rsid w:val="003D1FA9"/>
    <w:rsid w:val="003D3D64"/>
    <w:rsid w:val="003D3FD3"/>
    <w:rsid w:val="003D427C"/>
    <w:rsid w:val="003D4E2D"/>
    <w:rsid w:val="003D51D6"/>
    <w:rsid w:val="003D5642"/>
    <w:rsid w:val="003D58F3"/>
    <w:rsid w:val="003D5FBE"/>
    <w:rsid w:val="003D759B"/>
    <w:rsid w:val="003D7661"/>
    <w:rsid w:val="003D7896"/>
    <w:rsid w:val="003E0D48"/>
    <w:rsid w:val="003E0FFE"/>
    <w:rsid w:val="003E106D"/>
    <w:rsid w:val="003E12CA"/>
    <w:rsid w:val="003E2352"/>
    <w:rsid w:val="003E23D3"/>
    <w:rsid w:val="003E2668"/>
    <w:rsid w:val="003E273F"/>
    <w:rsid w:val="003E29AA"/>
    <w:rsid w:val="003E3795"/>
    <w:rsid w:val="003E3B51"/>
    <w:rsid w:val="003E3F8F"/>
    <w:rsid w:val="003E418C"/>
    <w:rsid w:val="003E461D"/>
    <w:rsid w:val="003E48D6"/>
    <w:rsid w:val="003E4ED3"/>
    <w:rsid w:val="003E64B6"/>
    <w:rsid w:val="003E69E9"/>
    <w:rsid w:val="003E6F59"/>
    <w:rsid w:val="003E76DF"/>
    <w:rsid w:val="003E796D"/>
    <w:rsid w:val="003F01F8"/>
    <w:rsid w:val="003F021E"/>
    <w:rsid w:val="003F05C7"/>
    <w:rsid w:val="003F0DFB"/>
    <w:rsid w:val="003F130B"/>
    <w:rsid w:val="003F17D6"/>
    <w:rsid w:val="003F1BA3"/>
    <w:rsid w:val="003F1EB7"/>
    <w:rsid w:val="003F3130"/>
    <w:rsid w:val="003F3515"/>
    <w:rsid w:val="003F42E7"/>
    <w:rsid w:val="003F437F"/>
    <w:rsid w:val="003F45CA"/>
    <w:rsid w:val="003F48B6"/>
    <w:rsid w:val="003F4EA0"/>
    <w:rsid w:val="003F5B3D"/>
    <w:rsid w:val="00400153"/>
    <w:rsid w:val="004002F4"/>
    <w:rsid w:val="0040038B"/>
    <w:rsid w:val="0040058D"/>
    <w:rsid w:val="00400986"/>
    <w:rsid w:val="0040115E"/>
    <w:rsid w:val="00401203"/>
    <w:rsid w:val="00401EFB"/>
    <w:rsid w:val="004021AA"/>
    <w:rsid w:val="004021D0"/>
    <w:rsid w:val="00402217"/>
    <w:rsid w:val="00402A2B"/>
    <w:rsid w:val="00402C0E"/>
    <w:rsid w:val="004036FB"/>
    <w:rsid w:val="00404571"/>
    <w:rsid w:val="004063D9"/>
    <w:rsid w:val="00406A26"/>
    <w:rsid w:val="00406F96"/>
    <w:rsid w:val="004072FE"/>
    <w:rsid w:val="00410BAC"/>
    <w:rsid w:val="00411EEC"/>
    <w:rsid w:val="00412DE3"/>
    <w:rsid w:val="00413414"/>
    <w:rsid w:val="00413ED1"/>
    <w:rsid w:val="004140ED"/>
    <w:rsid w:val="0041451E"/>
    <w:rsid w:val="00414DA2"/>
    <w:rsid w:val="0041689C"/>
    <w:rsid w:val="00416DF3"/>
    <w:rsid w:val="0041706C"/>
    <w:rsid w:val="004175DE"/>
    <w:rsid w:val="004176A5"/>
    <w:rsid w:val="0042037D"/>
    <w:rsid w:val="004211F7"/>
    <w:rsid w:val="00421962"/>
    <w:rsid w:val="004237CF"/>
    <w:rsid w:val="00423C2D"/>
    <w:rsid w:val="00425708"/>
    <w:rsid w:val="00425781"/>
    <w:rsid w:val="00425D6E"/>
    <w:rsid w:val="00426162"/>
    <w:rsid w:val="004262DD"/>
    <w:rsid w:val="00426B47"/>
    <w:rsid w:val="00426CC5"/>
    <w:rsid w:val="00426DD8"/>
    <w:rsid w:val="004274D3"/>
    <w:rsid w:val="004306D5"/>
    <w:rsid w:val="0043102E"/>
    <w:rsid w:val="004311F9"/>
    <w:rsid w:val="00432FB6"/>
    <w:rsid w:val="00434409"/>
    <w:rsid w:val="00434C10"/>
    <w:rsid w:val="0043569E"/>
    <w:rsid w:val="0043572E"/>
    <w:rsid w:val="0043647F"/>
    <w:rsid w:val="0043786B"/>
    <w:rsid w:val="0044095E"/>
    <w:rsid w:val="00440BD5"/>
    <w:rsid w:val="00440C8A"/>
    <w:rsid w:val="00440CEA"/>
    <w:rsid w:val="00440E19"/>
    <w:rsid w:val="00441A94"/>
    <w:rsid w:val="0044282D"/>
    <w:rsid w:val="004430E0"/>
    <w:rsid w:val="00444608"/>
    <w:rsid w:val="00445033"/>
    <w:rsid w:val="00445B45"/>
    <w:rsid w:val="0044625C"/>
    <w:rsid w:val="004467C6"/>
    <w:rsid w:val="00447F8F"/>
    <w:rsid w:val="004503EB"/>
    <w:rsid w:val="00450EAB"/>
    <w:rsid w:val="0045178B"/>
    <w:rsid w:val="00451F6C"/>
    <w:rsid w:val="004521A0"/>
    <w:rsid w:val="004523DC"/>
    <w:rsid w:val="00453403"/>
    <w:rsid w:val="004541C5"/>
    <w:rsid w:val="00454C37"/>
    <w:rsid w:val="004553E5"/>
    <w:rsid w:val="0045545F"/>
    <w:rsid w:val="00456821"/>
    <w:rsid w:val="00456D01"/>
    <w:rsid w:val="00457010"/>
    <w:rsid w:val="00457367"/>
    <w:rsid w:val="00457508"/>
    <w:rsid w:val="00457A2D"/>
    <w:rsid w:val="00460C74"/>
    <w:rsid w:val="0046182C"/>
    <w:rsid w:val="00461FE9"/>
    <w:rsid w:val="0046358B"/>
    <w:rsid w:val="004636E6"/>
    <w:rsid w:val="00464167"/>
    <w:rsid w:val="004643FF"/>
    <w:rsid w:val="00464FA8"/>
    <w:rsid w:val="004657AA"/>
    <w:rsid w:val="00465BA5"/>
    <w:rsid w:val="00466784"/>
    <w:rsid w:val="00466830"/>
    <w:rsid w:val="00466D21"/>
    <w:rsid w:val="00466F54"/>
    <w:rsid w:val="00470D7C"/>
    <w:rsid w:val="00470FDE"/>
    <w:rsid w:val="00472571"/>
    <w:rsid w:val="00473167"/>
    <w:rsid w:val="00473FFE"/>
    <w:rsid w:val="00474AB6"/>
    <w:rsid w:val="004753EC"/>
    <w:rsid w:val="00475478"/>
    <w:rsid w:val="0047581E"/>
    <w:rsid w:val="00475B47"/>
    <w:rsid w:val="00475DE4"/>
    <w:rsid w:val="004762DC"/>
    <w:rsid w:val="004773A0"/>
    <w:rsid w:val="00477C18"/>
    <w:rsid w:val="00477DA4"/>
    <w:rsid w:val="004815CF"/>
    <w:rsid w:val="00481B2A"/>
    <w:rsid w:val="004822F3"/>
    <w:rsid w:val="00482711"/>
    <w:rsid w:val="004828C1"/>
    <w:rsid w:val="00482B5B"/>
    <w:rsid w:val="004841F0"/>
    <w:rsid w:val="0048460C"/>
    <w:rsid w:val="004846CD"/>
    <w:rsid w:val="00486410"/>
    <w:rsid w:val="004867AA"/>
    <w:rsid w:val="00486A3A"/>
    <w:rsid w:val="00486A6B"/>
    <w:rsid w:val="00486CA7"/>
    <w:rsid w:val="004874A8"/>
    <w:rsid w:val="004874FE"/>
    <w:rsid w:val="00487D72"/>
    <w:rsid w:val="00487FB6"/>
    <w:rsid w:val="004903C0"/>
    <w:rsid w:val="00490C6E"/>
    <w:rsid w:val="00491608"/>
    <w:rsid w:val="00491611"/>
    <w:rsid w:val="00491F56"/>
    <w:rsid w:val="004940ED"/>
    <w:rsid w:val="0049472F"/>
    <w:rsid w:val="004947C6"/>
    <w:rsid w:val="00494E15"/>
    <w:rsid w:val="004974C2"/>
    <w:rsid w:val="00497A62"/>
    <w:rsid w:val="004A1C4B"/>
    <w:rsid w:val="004A27C2"/>
    <w:rsid w:val="004A2A0F"/>
    <w:rsid w:val="004A32BF"/>
    <w:rsid w:val="004A3503"/>
    <w:rsid w:val="004A3604"/>
    <w:rsid w:val="004A3B9B"/>
    <w:rsid w:val="004A4D29"/>
    <w:rsid w:val="004A4DBB"/>
    <w:rsid w:val="004A4EBA"/>
    <w:rsid w:val="004A4EFB"/>
    <w:rsid w:val="004A50D0"/>
    <w:rsid w:val="004A5A91"/>
    <w:rsid w:val="004A5EB9"/>
    <w:rsid w:val="004A6545"/>
    <w:rsid w:val="004A7990"/>
    <w:rsid w:val="004B18AC"/>
    <w:rsid w:val="004B18B0"/>
    <w:rsid w:val="004B18DD"/>
    <w:rsid w:val="004B2703"/>
    <w:rsid w:val="004B4407"/>
    <w:rsid w:val="004B46A9"/>
    <w:rsid w:val="004B4A80"/>
    <w:rsid w:val="004B6BED"/>
    <w:rsid w:val="004B724C"/>
    <w:rsid w:val="004C09B2"/>
    <w:rsid w:val="004C1824"/>
    <w:rsid w:val="004C1BB0"/>
    <w:rsid w:val="004C1D52"/>
    <w:rsid w:val="004C2394"/>
    <w:rsid w:val="004C277E"/>
    <w:rsid w:val="004C30C1"/>
    <w:rsid w:val="004C3708"/>
    <w:rsid w:val="004C4AED"/>
    <w:rsid w:val="004C52FF"/>
    <w:rsid w:val="004C6416"/>
    <w:rsid w:val="004C65CA"/>
    <w:rsid w:val="004C689D"/>
    <w:rsid w:val="004D04AF"/>
    <w:rsid w:val="004D05DA"/>
    <w:rsid w:val="004D072F"/>
    <w:rsid w:val="004D0988"/>
    <w:rsid w:val="004D0A85"/>
    <w:rsid w:val="004D0FC8"/>
    <w:rsid w:val="004D1094"/>
    <w:rsid w:val="004D18C0"/>
    <w:rsid w:val="004D197A"/>
    <w:rsid w:val="004D1E8E"/>
    <w:rsid w:val="004D3F64"/>
    <w:rsid w:val="004D42EC"/>
    <w:rsid w:val="004D4AF6"/>
    <w:rsid w:val="004D4D8C"/>
    <w:rsid w:val="004D5BD5"/>
    <w:rsid w:val="004D5FF4"/>
    <w:rsid w:val="004D7C89"/>
    <w:rsid w:val="004D7DCB"/>
    <w:rsid w:val="004D7E7C"/>
    <w:rsid w:val="004E01A7"/>
    <w:rsid w:val="004E02B1"/>
    <w:rsid w:val="004E09E9"/>
    <w:rsid w:val="004E199E"/>
    <w:rsid w:val="004E1B29"/>
    <w:rsid w:val="004E2120"/>
    <w:rsid w:val="004E2FDA"/>
    <w:rsid w:val="004E3B1D"/>
    <w:rsid w:val="004E3BAF"/>
    <w:rsid w:val="004E3CC3"/>
    <w:rsid w:val="004E3CE2"/>
    <w:rsid w:val="004E5D06"/>
    <w:rsid w:val="004E6C4B"/>
    <w:rsid w:val="004E723C"/>
    <w:rsid w:val="004E733F"/>
    <w:rsid w:val="004E73E5"/>
    <w:rsid w:val="004E7EF4"/>
    <w:rsid w:val="004F0531"/>
    <w:rsid w:val="004F08CB"/>
    <w:rsid w:val="004F0B84"/>
    <w:rsid w:val="004F0D8F"/>
    <w:rsid w:val="004F1486"/>
    <w:rsid w:val="004F1D6B"/>
    <w:rsid w:val="004F21D9"/>
    <w:rsid w:val="004F221C"/>
    <w:rsid w:val="004F36D0"/>
    <w:rsid w:val="004F3963"/>
    <w:rsid w:val="004F3DB8"/>
    <w:rsid w:val="004F408A"/>
    <w:rsid w:val="004F4099"/>
    <w:rsid w:val="004F488E"/>
    <w:rsid w:val="004F514A"/>
    <w:rsid w:val="004F517D"/>
    <w:rsid w:val="004F58AE"/>
    <w:rsid w:val="004F6341"/>
    <w:rsid w:val="004F65ED"/>
    <w:rsid w:val="004F6A4D"/>
    <w:rsid w:val="004F6BEF"/>
    <w:rsid w:val="004F7091"/>
    <w:rsid w:val="004F7331"/>
    <w:rsid w:val="005002B5"/>
    <w:rsid w:val="00501871"/>
    <w:rsid w:val="005019A8"/>
    <w:rsid w:val="00502168"/>
    <w:rsid w:val="00503023"/>
    <w:rsid w:val="00503508"/>
    <w:rsid w:val="00503C5A"/>
    <w:rsid w:val="00503DBD"/>
    <w:rsid w:val="00504311"/>
    <w:rsid w:val="005048D8"/>
    <w:rsid w:val="00504CF7"/>
    <w:rsid w:val="00510E4D"/>
    <w:rsid w:val="0051107C"/>
    <w:rsid w:val="005114D0"/>
    <w:rsid w:val="005118BA"/>
    <w:rsid w:val="00511ABE"/>
    <w:rsid w:val="00511D03"/>
    <w:rsid w:val="00511F3C"/>
    <w:rsid w:val="0051294B"/>
    <w:rsid w:val="00512AA1"/>
    <w:rsid w:val="00512B22"/>
    <w:rsid w:val="00513601"/>
    <w:rsid w:val="00514096"/>
    <w:rsid w:val="00514F91"/>
    <w:rsid w:val="005200BE"/>
    <w:rsid w:val="005203C3"/>
    <w:rsid w:val="00521E79"/>
    <w:rsid w:val="00521F09"/>
    <w:rsid w:val="00522E82"/>
    <w:rsid w:val="005230F9"/>
    <w:rsid w:val="005233DF"/>
    <w:rsid w:val="0052396C"/>
    <w:rsid w:val="00523D64"/>
    <w:rsid w:val="00523DFA"/>
    <w:rsid w:val="005242C5"/>
    <w:rsid w:val="005243E7"/>
    <w:rsid w:val="00524AA3"/>
    <w:rsid w:val="00525A2F"/>
    <w:rsid w:val="00525F29"/>
    <w:rsid w:val="005263A9"/>
    <w:rsid w:val="00526808"/>
    <w:rsid w:val="00526CB2"/>
    <w:rsid w:val="00526F33"/>
    <w:rsid w:val="0052787E"/>
    <w:rsid w:val="005279F8"/>
    <w:rsid w:val="00527D6E"/>
    <w:rsid w:val="00527EF0"/>
    <w:rsid w:val="005314DC"/>
    <w:rsid w:val="0053170B"/>
    <w:rsid w:val="00531910"/>
    <w:rsid w:val="00531A14"/>
    <w:rsid w:val="005328A0"/>
    <w:rsid w:val="00533372"/>
    <w:rsid w:val="0053403B"/>
    <w:rsid w:val="00534C3F"/>
    <w:rsid w:val="00534C96"/>
    <w:rsid w:val="0053585C"/>
    <w:rsid w:val="005358B2"/>
    <w:rsid w:val="0053605E"/>
    <w:rsid w:val="00536751"/>
    <w:rsid w:val="00536AC3"/>
    <w:rsid w:val="00536B00"/>
    <w:rsid w:val="00537B93"/>
    <w:rsid w:val="005405F2"/>
    <w:rsid w:val="005406FF"/>
    <w:rsid w:val="005414A0"/>
    <w:rsid w:val="00541A84"/>
    <w:rsid w:val="00541B2E"/>
    <w:rsid w:val="00542331"/>
    <w:rsid w:val="005440A1"/>
    <w:rsid w:val="005446A8"/>
    <w:rsid w:val="005449FC"/>
    <w:rsid w:val="005455D0"/>
    <w:rsid w:val="0054590F"/>
    <w:rsid w:val="0054669C"/>
    <w:rsid w:val="00546801"/>
    <w:rsid w:val="00546A05"/>
    <w:rsid w:val="0054799A"/>
    <w:rsid w:val="00550753"/>
    <w:rsid w:val="00550ACD"/>
    <w:rsid w:val="00550DDA"/>
    <w:rsid w:val="005510B4"/>
    <w:rsid w:val="005530C9"/>
    <w:rsid w:val="005535F9"/>
    <w:rsid w:val="00553668"/>
    <w:rsid w:val="00554A84"/>
    <w:rsid w:val="00555CA7"/>
    <w:rsid w:val="00555D50"/>
    <w:rsid w:val="00555E67"/>
    <w:rsid w:val="005561EC"/>
    <w:rsid w:val="0055657B"/>
    <w:rsid w:val="00557B82"/>
    <w:rsid w:val="00557D9C"/>
    <w:rsid w:val="00560B29"/>
    <w:rsid w:val="00561217"/>
    <w:rsid w:val="00561720"/>
    <w:rsid w:val="00561D2D"/>
    <w:rsid w:val="00562A1D"/>
    <w:rsid w:val="00562CC7"/>
    <w:rsid w:val="00563133"/>
    <w:rsid w:val="005631B8"/>
    <w:rsid w:val="00563572"/>
    <w:rsid w:val="00564674"/>
    <w:rsid w:val="0056471C"/>
    <w:rsid w:val="0056516A"/>
    <w:rsid w:val="00565738"/>
    <w:rsid w:val="00566572"/>
    <w:rsid w:val="0056747C"/>
    <w:rsid w:val="005701C5"/>
    <w:rsid w:val="005703FB"/>
    <w:rsid w:val="005715D2"/>
    <w:rsid w:val="005716BF"/>
    <w:rsid w:val="005719FB"/>
    <w:rsid w:val="0057273B"/>
    <w:rsid w:val="00572960"/>
    <w:rsid w:val="0057301C"/>
    <w:rsid w:val="005737E2"/>
    <w:rsid w:val="005739FD"/>
    <w:rsid w:val="00573AA9"/>
    <w:rsid w:val="00573B1F"/>
    <w:rsid w:val="00573EFE"/>
    <w:rsid w:val="00574391"/>
    <w:rsid w:val="0057643E"/>
    <w:rsid w:val="00576CA7"/>
    <w:rsid w:val="00577134"/>
    <w:rsid w:val="0057763E"/>
    <w:rsid w:val="00577E1A"/>
    <w:rsid w:val="00580279"/>
    <w:rsid w:val="0058072B"/>
    <w:rsid w:val="00580C11"/>
    <w:rsid w:val="00581943"/>
    <w:rsid w:val="00581AA7"/>
    <w:rsid w:val="00582928"/>
    <w:rsid w:val="00582E67"/>
    <w:rsid w:val="00582FB3"/>
    <w:rsid w:val="0058398A"/>
    <w:rsid w:val="005845B3"/>
    <w:rsid w:val="00584A33"/>
    <w:rsid w:val="00586248"/>
    <w:rsid w:val="00586F18"/>
    <w:rsid w:val="00587D78"/>
    <w:rsid w:val="00587F49"/>
    <w:rsid w:val="00590180"/>
    <w:rsid w:val="00590424"/>
    <w:rsid w:val="005904D3"/>
    <w:rsid w:val="0059068D"/>
    <w:rsid w:val="005909BF"/>
    <w:rsid w:val="00590ABF"/>
    <w:rsid w:val="00591174"/>
    <w:rsid w:val="00592694"/>
    <w:rsid w:val="00593941"/>
    <w:rsid w:val="00594313"/>
    <w:rsid w:val="00594378"/>
    <w:rsid w:val="005944FD"/>
    <w:rsid w:val="005948FA"/>
    <w:rsid w:val="005952A7"/>
    <w:rsid w:val="005956D6"/>
    <w:rsid w:val="00595DCD"/>
    <w:rsid w:val="005961C7"/>
    <w:rsid w:val="0059693B"/>
    <w:rsid w:val="00596FB4"/>
    <w:rsid w:val="005972B9"/>
    <w:rsid w:val="00597AF7"/>
    <w:rsid w:val="005A07E4"/>
    <w:rsid w:val="005A0B59"/>
    <w:rsid w:val="005A1E84"/>
    <w:rsid w:val="005A216B"/>
    <w:rsid w:val="005A2A82"/>
    <w:rsid w:val="005A2BD5"/>
    <w:rsid w:val="005A2FE9"/>
    <w:rsid w:val="005A41DE"/>
    <w:rsid w:val="005A4D27"/>
    <w:rsid w:val="005A5487"/>
    <w:rsid w:val="005A6187"/>
    <w:rsid w:val="005A6EDD"/>
    <w:rsid w:val="005A7188"/>
    <w:rsid w:val="005B0AFE"/>
    <w:rsid w:val="005B210F"/>
    <w:rsid w:val="005B23E5"/>
    <w:rsid w:val="005B28D6"/>
    <w:rsid w:val="005B401F"/>
    <w:rsid w:val="005B44A3"/>
    <w:rsid w:val="005B4C90"/>
    <w:rsid w:val="005B5D28"/>
    <w:rsid w:val="005B6053"/>
    <w:rsid w:val="005B7141"/>
    <w:rsid w:val="005B721A"/>
    <w:rsid w:val="005B730A"/>
    <w:rsid w:val="005B773A"/>
    <w:rsid w:val="005B7E25"/>
    <w:rsid w:val="005C026E"/>
    <w:rsid w:val="005C04DF"/>
    <w:rsid w:val="005C1933"/>
    <w:rsid w:val="005C1E1D"/>
    <w:rsid w:val="005C21A0"/>
    <w:rsid w:val="005C27C1"/>
    <w:rsid w:val="005C3896"/>
    <w:rsid w:val="005C3C3C"/>
    <w:rsid w:val="005C40B2"/>
    <w:rsid w:val="005C4178"/>
    <w:rsid w:val="005C50B2"/>
    <w:rsid w:val="005C5320"/>
    <w:rsid w:val="005C5AF9"/>
    <w:rsid w:val="005C6A56"/>
    <w:rsid w:val="005C6FF7"/>
    <w:rsid w:val="005C78C2"/>
    <w:rsid w:val="005D038F"/>
    <w:rsid w:val="005D0DAF"/>
    <w:rsid w:val="005D3C5E"/>
    <w:rsid w:val="005D650E"/>
    <w:rsid w:val="005D6606"/>
    <w:rsid w:val="005D68DE"/>
    <w:rsid w:val="005D6961"/>
    <w:rsid w:val="005D6B5E"/>
    <w:rsid w:val="005D7F50"/>
    <w:rsid w:val="005D7F9E"/>
    <w:rsid w:val="005E03A5"/>
    <w:rsid w:val="005E0FC6"/>
    <w:rsid w:val="005E2A1E"/>
    <w:rsid w:val="005E3E32"/>
    <w:rsid w:val="005E5E07"/>
    <w:rsid w:val="005E62FC"/>
    <w:rsid w:val="005E6C98"/>
    <w:rsid w:val="005E6F1A"/>
    <w:rsid w:val="005E72CD"/>
    <w:rsid w:val="005E74A4"/>
    <w:rsid w:val="005E7524"/>
    <w:rsid w:val="005E754B"/>
    <w:rsid w:val="005E76F0"/>
    <w:rsid w:val="005F12F6"/>
    <w:rsid w:val="005F137D"/>
    <w:rsid w:val="005F1AF4"/>
    <w:rsid w:val="005F21E3"/>
    <w:rsid w:val="005F22EA"/>
    <w:rsid w:val="005F3B1E"/>
    <w:rsid w:val="005F4404"/>
    <w:rsid w:val="005F4E26"/>
    <w:rsid w:val="005F4F00"/>
    <w:rsid w:val="005F6174"/>
    <w:rsid w:val="005F7940"/>
    <w:rsid w:val="006000E2"/>
    <w:rsid w:val="00600190"/>
    <w:rsid w:val="006006CF"/>
    <w:rsid w:val="006010EB"/>
    <w:rsid w:val="00601119"/>
    <w:rsid w:val="0060163E"/>
    <w:rsid w:val="0060228B"/>
    <w:rsid w:val="00602770"/>
    <w:rsid w:val="00602E8B"/>
    <w:rsid w:val="00603314"/>
    <w:rsid w:val="00603581"/>
    <w:rsid w:val="00603833"/>
    <w:rsid w:val="00603A51"/>
    <w:rsid w:val="00603BF6"/>
    <w:rsid w:val="00604642"/>
    <w:rsid w:val="00604CFA"/>
    <w:rsid w:val="00604FDE"/>
    <w:rsid w:val="006056FC"/>
    <w:rsid w:val="00605A80"/>
    <w:rsid w:val="00605BC4"/>
    <w:rsid w:val="00605BD1"/>
    <w:rsid w:val="00607847"/>
    <w:rsid w:val="00607B6E"/>
    <w:rsid w:val="00610127"/>
    <w:rsid w:val="00610840"/>
    <w:rsid w:val="00611B4E"/>
    <w:rsid w:val="006129F7"/>
    <w:rsid w:val="00612F81"/>
    <w:rsid w:val="00613AEF"/>
    <w:rsid w:val="00613F62"/>
    <w:rsid w:val="0061495B"/>
    <w:rsid w:val="00614D74"/>
    <w:rsid w:val="00614DC8"/>
    <w:rsid w:val="00615078"/>
    <w:rsid w:val="00615421"/>
    <w:rsid w:val="00615734"/>
    <w:rsid w:val="00616008"/>
    <w:rsid w:val="00616B5A"/>
    <w:rsid w:val="006173AC"/>
    <w:rsid w:val="006176E8"/>
    <w:rsid w:val="00620865"/>
    <w:rsid w:val="006208D2"/>
    <w:rsid w:val="006209B8"/>
    <w:rsid w:val="00620B57"/>
    <w:rsid w:val="00621444"/>
    <w:rsid w:val="00622C83"/>
    <w:rsid w:val="00622D6E"/>
    <w:rsid w:val="00623610"/>
    <w:rsid w:val="006251EA"/>
    <w:rsid w:val="00625786"/>
    <w:rsid w:val="0062654C"/>
    <w:rsid w:val="00626BD1"/>
    <w:rsid w:val="00626BF2"/>
    <w:rsid w:val="00626EB4"/>
    <w:rsid w:val="006274FA"/>
    <w:rsid w:val="00627614"/>
    <w:rsid w:val="00627C2D"/>
    <w:rsid w:val="00627CD9"/>
    <w:rsid w:val="00627F48"/>
    <w:rsid w:val="00630741"/>
    <w:rsid w:val="00630F84"/>
    <w:rsid w:val="00631567"/>
    <w:rsid w:val="006318AF"/>
    <w:rsid w:val="0063190F"/>
    <w:rsid w:val="00631BA0"/>
    <w:rsid w:val="00632D75"/>
    <w:rsid w:val="00632F75"/>
    <w:rsid w:val="006334DA"/>
    <w:rsid w:val="006338BA"/>
    <w:rsid w:val="00634147"/>
    <w:rsid w:val="006341AD"/>
    <w:rsid w:val="0063423A"/>
    <w:rsid w:val="00634589"/>
    <w:rsid w:val="00634AC0"/>
    <w:rsid w:val="00634E6A"/>
    <w:rsid w:val="00635AE2"/>
    <w:rsid w:val="00635C43"/>
    <w:rsid w:val="006364A3"/>
    <w:rsid w:val="00636686"/>
    <w:rsid w:val="00636FB0"/>
    <w:rsid w:val="00637074"/>
    <w:rsid w:val="00637084"/>
    <w:rsid w:val="0063772E"/>
    <w:rsid w:val="00637C23"/>
    <w:rsid w:val="00637C2E"/>
    <w:rsid w:val="00637EC3"/>
    <w:rsid w:val="00640E86"/>
    <w:rsid w:val="00641857"/>
    <w:rsid w:val="00641CA3"/>
    <w:rsid w:val="0064285A"/>
    <w:rsid w:val="006439A6"/>
    <w:rsid w:val="00643D16"/>
    <w:rsid w:val="00644373"/>
    <w:rsid w:val="006447C1"/>
    <w:rsid w:val="0064484C"/>
    <w:rsid w:val="00644989"/>
    <w:rsid w:val="00645DF6"/>
    <w:rsid w:val="00646391"/>
    <w:rsid w:val="00646661"/>
    <w:rsid w:val="0064676D"/>
    <w:rsid w:val="00646E29"/>
    <w:rsid w:val="006470CB"/>
    <w:rsid w:val="00650561"/>
    <w:rsid w:val="00651FC0"/>
    <w:rsid w:val="00652E0D"/>
    <w:rsid w:val="00652F94"/>
    <w:rsid w:val="00653C11"/>
    <w:rsid w:val="0065485A"/>
    <w:rsid w:val="00654BCC"/>
    <w:rsid w:val="00654E33"/>
    <w:rsid w:val="00655027"/>
    <w:rsid w:val="00655E70"/>
    <w:rsid w:val="00656AC5"/>
    <w:rsid w:val="006576CE"/>
    <w:rsid w:val="006601B3"/>
    <w:rsid w:val="006608CE"/>
    <w:rsid w:val="00661012"/>
    <w:rsid w:val="00661445"/>
    <w:rsid w:val="006621A1"/>
    <w:rsid w:val="006622AF"/>
    <w:rsid w:val="00662DCA"/>
    <w:rsid w:val="00663723"/>
    <w:rsid w:val="006649F2"/>
    <w:rsid w:val="00664D7A"/>
    <w:rsid w:val="00666D8A"/>
    <w:rsid w:val="00667B71"/>
    <w:rsid w:val="00670628"/>
    <w:rsid w:val="00670C24"/>
    <w:rsid w:val="00671C17"/>
    <w:rsid w:val="00671EC3"/>
    <w:rsid w:val="0067250B"/>
    <w:rsid w:val="006732EF"/>
    <w:rsid w:val="00673477"/>
    <w:rsid w:val="00674304"/>
    <w:rsid w:val="0067539D"/>
    <w:rsid w:val="00675A42"/>
    <w:rsid w:val="00675F50"/>
    <w:rsid w:val="00676047"/>
    <w:rsid w:val="006763C5"/>
    <w:rsid w:val="00676979"/>
    <w:rsid w:val="0067755A"/>
    <w:rsid w:val="006775CA"/>
    <w:rsid w:val="00677AA1"/>
    <w:rsid w:val="00677B90"/>
    <w:rsid w:val="0068033E"/>
    <w:rsid w:val="00680800"/>
    <w:rsid w:val="00680A5B"/>
    <w:rsid w:val="00680F79"/>
    <w:rsid w:val="0068105A"/>
    <w:rsid w:val="00682028"/>
    <w:rsid w:val="006827F1"/>
    <w:rsid w:val="00682CAF"/>
    <w:rsid w:val="00682CFF"/>
    <w:rsid w:val="0068312B"/>
    <w:rsid w:val="006832D5"/>
    <w:rsid w:val="006844B9"/>
    <w:rsid w:val="00685367"/>
    <w:rsid w:val="006857CB"/>
    <w:rsid w:val="006863CC"/>
    <w:rsid w:val="00687AAE"/>
    <w:rsid w:val="006915DB"/>
    <w:rsid w:val="006926CB"/>
    <w:rsid w:val="006934C8"/>
    <w:rsid w:val="00693EA8"/>
    <w:rsid w:val="00693FB1"/>
    <w:rsid w:val="00695996"/>
    <w:rsid w:val="00695B67"/>
    <w:rsid w:val="006961F8"/>
    <w:rsid w:val="00696456"/>
    <w:rsid w:val="00696B01"/>
    <w:rsid w:val="0069710D"/>
    <w:rsid w:val="0069712D"/>
    <w:rsid w:val="006978BD"/>
    <w:rsid w:val="00697C5C"/>
    <w:rsid w:val="00697D1C"/>
    <w:rsid w:val="006A099C"/>
    <w:rsid w:val="006A0AED"/>
    <w:rsid w:val="006A0BAD"/>
    <w:rsid w:val="006A0DAA"/>
    <w:rsid w:val="006A1211"/>
    <w:rsid w:val="006A211C"/>
    <w:rsid w:val="006A234C"/>
    <w:rsid w:val="006A2430"/>
    <w:rsid w:val="006A2950"/>
    <w:rsid w:val="006A36B2"/>
    <w:rsid w:val="006A41FC"/>
    <w:rsid w:val="006A4642"/>
    <w:rsid w:val="006A52D7"/>
    <w:rsid w:val="006A70E7"/>
    <w:rsid w:val="006A7817"/>
    <w:rsid w:val="006A7C69"/>
    <w:rsid w:val="006B02E6"/>
    <w:rsid w:val="006B0352"/>
    <w:rsid w:val="006B0D47"/>
    <w:rsid w:val="006B1B61"/>
    <w:rsid w:val="006B1D6E"/>
    <w:rsid w:val="006B228E"/>
    <w:rsid w:val="006B314C"/>
    <w:rsid w:val="006B31D4"/>
    <w:rsid w:val="006B37A9"/>
    <w:rsid w:val="006B39C6"/>
    <w:rsid w:val="006B3B73"/>
    <w:rsid w:val="006B46E9"/>
    <w:rsid w:val="006B4B80"/>
    <w:rsid w:val="006B6434"/>
    <w:rsid w:val="006B72C1"/>
    <w:rsid w:val="006B7A75"/>
    <w:rsid w:val="006B7DF9"/>
    <w:rsid w:val="006C03ED"/>
    <w:rsid w:val="006C14EA"/>
    <w:rsid w:val="006C2AAA"/>
    <w:rsid w:val="006C2D0C"/>
    <w:rsid w:val="006C39D5"/>
    <w:rsid w:val="006C4D8D"/>
    <w:rsid w:val="006C53CD"/>
    <w:rsid w:val="006C5C05"/>
    <w:rsid w:val="006C632D"/>
    <w:rsid w:val="006C78C4"/>
    <w:rsid w:val="006C7A07"/>
    <w:rsid w:val="006C7C93"/>
    <w:rsid w:val="006D04D2"/>
    <w:rsid w:val="006D0CBF"/>
    <w:rsid w:val="006D0E20"/>
    <w:rsid w:val="006D1F09"/>
    <w:rsid w:val="006D2129"/>
    <w:rsid w:val="006D3224"/>
    <w:rsid w:val="006D37EF"/>
    <w:rsid w:val="006D3FAE"/>
    <w:rsid w:val="006D4D0B"/>
    <w:rsid w:val="006D4E22"/>
    <w:rsid w:val="006D5D7D"/>
    <w:rsid w:val="006D62F6"/>
    <w:rsid w:val="006D6824"/>
    <w:rsid w:val="006D73D6"/>
    <w:rsid w:val="006D7C4F"/>
    <w:rsid w:val="006E0688"/>
    <w:rsid w:val="006E0BE8"/>
    <w:rsid w:val="006E1AF4"/>
    <w:rsid w:val="006E1C39"/>
    <w:rsid w:val="006E2330"/>
    <w:rsid w:val="006E29FD"/>
    <w:rsid w:val="006E2A11"/>
    <w:rsid w:val="006E2E2C"/>
    <w:rsid w:val="006E3F22"/>
    <w:rsid w:val="006E4997"/>
    <w:rsid w:val="006E5454"/>
    <w:rsid w:val="006E6B0E"/>
    <w:rsid w:val="006E7C07"/>
    <w:rsid w:val="006F1331"/>
    <w:rsid w:val="006F15C4"/>
    <w:rsid w:val="006F194B"/>
    <w:rsid w:val="006F23D5"/>
    <w:rsid w:val="006F27E3"/>
    <w:rsid w:val="006F38A0"/>
    <w:rsid w:val="006F3C78"/>
    <w:rsid w:val="006F4B20"/>
    <w:rsid w:val="006F591B"/>
    <w:rsid w:val="006F60BA"/>
    <w:rsid w:val="006F6C2D"/>
    <w:rsid w:val="007004B3"/>
    <w:rsid w:val="00700655"/>
    <w:rsid w:val="00701A3F"/>
    <w:rsid w:val="00702D84"/>
    <w:rsid w:val="00702FEA"/>
    <w:rsid w:val="007033AD"/>
    <w:rsid w:val="00703BA5"/>
    <w:rsid w:val="00704885"/>
    <w:rsid w:val="00704A65"/>
    <w:rsid w:val="00704F0C"/>
    <w:rsid w:val="00705276"/>
    <w:rsid w:val="00706939"/>
    <w:rsid w:val="00710070"/>
    <w:rsid w:val="00710629"/>
    <w:rsid w:val="007117DA"/>
    <w:rsid w:val="0071227D"/>
    <w:rsid w:val="00713FB4"/>
    <w:rsid w:val="00714324"/>
    <w:rsid w:val="00714904"/>
    <w:rsid w:val="00715AEB"/>
    <w:rsid w:val="00715F86"/>
    <w:rsid w:val="0071643F"/>
    <w:rsid w:val="00716520"/>
    <w:rsid w:val="0071708A"/>
    <w:rsid w:val="00717134"/>
    <w:rsid w:val="00717518"/>
    <w:rsid w:val="00717533"/>
    <w:rsid w:val="00717E29"/>
    <w:rsid w:val="007202F3"/>
    <w:rsid w:val="00720394"/>
    <w:rsid w:val="007203A6"/>
    <w:rsid w:val="007207EA"/>
    <w:rsid w:val="00720DE2"/>
    <w:rsid w:val="00720F7B"/>
    <w:rsid w:val="00721080"/>
    <w:rsid w:val="00721566"/>
    <w:rsid w:val="0072299A"/>
    <w:rsid w:val="00722D11"/>
    <w:rsid w:val="00722E99"/>
    <w:rsid w:val="00723038"/>
    <w:rsid w:val="0072395C"/>
    <w:rsid w:val="007244FE"/>
    <w:rsid w:val="00724CD1"/>
    <w:rsid w:val="00726257"/>
    <w:rsid w:val="007262B7"/>
    <w:rsid w:val="00726394"/>
    <w:rsid w:val="00726770"/>
    <w:rsid w:val="00726B3B"/>
    <w:rsid w:val="007274C9"/>
    <w:rsid w:val="0073032A"/>
    <w:rsid w:val="00730854"/>
    <w:rsid w:val="00731012"/>
    <w:rsid w:val="00731DCA"/>
    <w:rsid w:val="0073207D"/>
    <w:rsid w:val="007320B2"/>
    <w:rsid w:val="00732895"/>
    <w:rsid w:val="007330D0"/>
    <w:rsid w:val="0073355E"/>
    <w:rsid w:val="0073460D"/>
    <w:rsid w:val="00734658"/>
    <w:rsid w:val="00734667"/>
    <w:rsid w:val="00734980"/>
    <w:rsid w:val="00735382"/>
    <w:rsid w:val="0073686B"/>
    <w:rsid w:val="00736BB1"/>
    <w:rsid w:val="00737ABC"/>
    <w:rsid w:val="0074001A"/>
    <w:rsid w:val="00740C88"/>
    <w:rsid w:val="007410AF"/>
    <w:rsid w:val="007420E6"/>
    <w:rsid w:val="00742CA3"/>
    <w:rsid w:val="00742E72"/>
    <w:rsid w:val="00743D9C"/>
    <w:rsid w:val="00744256"/>
    <w:rsid w:val="0074434F"/>
    <w:rsid w:val="0074583E"/>
    <w:rsid w:val="00745B4C"/>
    <w:rsid w:val="00745D86"/>
    <w:rsid w:val="00746DF4"/>
    <w:rsid w:val="00747070"/>
    <w:rsid w:val="007478FB"/>
    <w:rsid w:val="00747916"/>
    <w:rsid w:val="0075000F"/>
    <w:rsid w:val="007501A5"/>
    <w:rsid w:val="0075109A"/>
    <w:rsid w:val="007512A1"/>
    <w:rsid w:val="007525DE"/>
    <w:rsid w:val="00752D8D"/>
    <w:rsid w:val="00753049"/>
    <w:rsid w:val="0075385D"/>
    <w:rsid w:val="00754FEE"/>
    <w:rsid w:val="00755256"/>
    <w:rsid w:val="00756369"/>
    <w:rsid w:val="00756382"/>
    <w:rsid w:val="0075638D"/>
    <w:rsid w:val="00756ADD"/>
    <w:rsid w:val="00756C7B"/>
    <w:rsid w:val="00757419"/>
    <w:rsid w:val="00757A88"/>
    <w:rsid w:val="00757F27"/>
    <w:rsid w:val="00760202"/>
    <w:rsid w:val="007604DC"/>
    <w:rsid w:val="007604E6"/>
    <w:rsid w:val="00761126"/>
    <w:rsid w:val="0076112F"/>
    <w:rsid w:val="007615D6"/>
    <w:rsid w:val="00761779"/>
    <w:rsid w:val="00761BE7"/>
    <w:rsid w:val="00761F01"/>
    <w:rsid w:val="007627B1"/>
    <w:rsid w:val="00762C48"/>
    <w:rsid w:val="007630E4"/>
    <w:rsid w:val="00763206"/>
    <w:rsid w:val="00765A32"/>
    <w:rsid w:val="00765BFE"/>
    <w:rsid w:val="00766011"/>
    <w:rsid w:val="0076625A"/>
    <w:rsid w:val="007664A3"/>
    <w:rsid w:val="007670FD"/>
    <w:rsid w:val="0076782E"/>
    <w:rsid w:val="00767DD9"/>
    <w:rsid w:val="00767E22"/>
    <w:rsid w:val="0077096D"/>
    <w:rsid w:val="0077168C"/>
    <w:rsid w:val="00771FA6"/>
    <w:rsid w:val="0077279E"/>
    <w:rsid w:val="00772CAD"/>
    <w:rsid w:val="00773A31"/>
    <w:rsid w:val="00773B5B"/>
    <w:rsid w:val="0077465C"/>
    <w:rsid w:val="00774EE3"/>
    <w:rsid w:val="00775295"/>
    <w:rsid w:val="007754EC"/>
    <w:rsid w:val="00775B18"/>
    <w:rsid w:val="0077609B"/>
    <w:rsid w:val="007774DF"/>
    <w:rsid w:val="00777AE3"/>
    <w:rsid w:val="00777E15"/>
    <w:rsid w:val="00777E8F"/>
    <w:rsid w:val="00780743"/>
    <w:rsid w:val="00780AEE"/>
    <w:rsid w:val="007810D6"/>
    <w:rsid w:val="007810DE"/>
    <w:rsid w:val="0078164B"/>
    <w:rsid w:val="00781F19"/>
    <w:rsid w:val="00783BD1"/>
    <w:rsid w:val="00783C29"/>
    <w:rsid w:val="00784B96"/>
    <w:rsid w:val="00785E79"/>
    <w:rsid w:val="00787E68"/>
    <w:rsid w:val="00790687"/>
    <w:rsid w:val="00790696"/>
    <w:rsid w:val="00791192"/>
    <w:rsid w:val="00791334"/>
    <w:rsid w:val="00791898"/>
    <w:rsid w:val="00791DA2"/>
    <w:rsid w:val="007927E5"/>
    <w:rsid w:val="00792A22"/>
    <w:rsid w:val="007933B2"/>
    <w:rsid w:val="00793FE7"/>
    <w:rsid w:val="0079552D"/>
    <w:rsid w:val="007967B0"/>
    <w:rsid w:val="00796918"/>
    <w:rsid w:val="00796DDD"/>
    <w:rsid w:val="00796E92"/>
    <w:rsid w:val="00796FA1"/>
    <w:rsid w:val="007A0831"/>
    <w:rsid w:val="007A0BB9"/>
    <w:rsid w:val="007A2D92"/>
    <w:rsid w:val="007A4721"/>
    <w:rsid w:val="007A50C0"/>
    <w:rsid w:val="007A5344"/>
    <w:rsid w:val="007A541D"/>
    <w:rsid w:val="007A60E8"/>
    <w:rsid w:val="007A65A2"/>
    <w:rsid w:val="007A69AB"/>
    <w:rsid w:val="007A6E64"/>
    <w:rsid w:val="007A79A7"/>
    <w:rsid w:val="007A7DBA"/>
    <w:rsid w:val="007B1025"/>
    <w:rsid w:val="007B209D"/>
    <w:rsid w:val="007B26F6"/>
    <w:rsid w:val="007B328E"/>
    <w:rsid w:val="007B333B"/>
    <w:rsid w:val="007B3C34"/>
    <w:rsid w:val="007B476D"/>
    <w:rsid w:val="007B4EE2"/>
    <w:rsid w:val="007B5092"/>
    <w:rsid w:val="007B517A"/>
    <w:rsid w:val="007B561C"/>
    <w:rsid w:val="007B5959"/>
    <w:rsid w:val="007B5F0C"/>
    <w:rsid w:val="007B6645"/>
    <w:rsid w:val="007B6739"/>
    <w:rsid w:val="007B6DFC"/>
    <w:rsid w:val="007C07F9"/>
    <w:rsid w:val="007C2644"/>
    <w:rsid w:val="007C2751"/>
    <w:rsid w:val="007C38B9"/>
    <w:rsid w:val="007C573B"/>
    <w:rsid w:val="007C5B2C"/>
    <w:rsid w:val="007C68E4"/>
    <w:rsid w:val="007C6D37"/>
    <w:rsid w:val="007C6D9D"/>
    <w:rsid w:val="007C77BE"/>
    <w:rsid w:val="007C7D9E"/>
    <w:rsid w:val="007D1168"/>
    <w:rsid w:val="007D1FC1"/>
    <w:rsid w:val="007D2137"/>
    <w:rsid w:val="007D2536"/>
    <w:rsid w:val="007D3096"/>
    <w:rsid w:val="007D32F8"/>
    <w:rsid w:val="007D349A"/>
    <w:rsid w:val="007D372E"/>
    <w:rsid w:val="007D4557"/>
    <w:rsid w:val="007D4ABA"/>
    <w:rsid w:val="007D5F49"/>
    <w:rsid w:val="007D6849"/>
    <w:rsid w:val="007D766D"/>
    <w:rsid w:val="007D7E71"/>
    <w:rsid w:val="007D7EE4"/>
    <w:rsid w:val="007E0169"/>
    <w:rsid w:val="007E07CD"/>
    <w:rsid w:val="007E0FD3"/>
    <w:rsid w:val="007E1250"/>
    <w:rsid w:val="007E1638"/>
    <w:rsid w:val="007E187C"/>
    <w:rsid w:val="007E1B52"/>
    <w:rsid w:val="007E1EC3"/>
    <w:rsid w:val="007E3187"/>
    <w:rsid w:val="007E3311"/>
    <w:rsid w:val="007E3AF5"/>
    <w:rsid w:val="007E4D93"/>
    <w:rsid w:val="007E4DAD"/>
    <w:rsid w:val="007E518B"/>
    <w:rsid w:val="007E5578"/>
    <w:rsid w:val="007E626D"/>
    <w:rsid w:val="007E6F47"/>
    <w:rsid w:val="007E7E94"/>
    <w:rsid w:val="007E7EF3"/>
    <w:rsid w:val="007F10D1"/>
    <w:rsid w:val="007F1371"/>
    <w:rsid w:val="007F14C3"/>
    <w:rsid w:val="007F156F"/>
    <w:rsid w:val="007F1928"/>
    <w:rsid w:val="007F35D1"/>
    <w:rsid w:val="007F3691"/>
    <w:rsid w:val="007F3AC9"/>
    <w:rsid w:val="007F4E5C"/>
    <w:rsid w:val="007F592B"/>
    <w:rsid w:val="007F59CD"/>
    <w:rsid w:val="007F5D31"/>
    <w:rsid w:val="007F5F4D"/>
    <w:rsid w:val="007F6311"/>
    <w:rsid w:val="007F6733"/>
    <w:rsid w:val="007F6A24"/>
    <w:rsid w:val="00800078"/>
    <w:rsid w:val="00800B40"/>
    <w:rsid w:val="00800C6B"/>
    <w:rsid w:val="008015B3"/>
    <w:rsid w:val="0080186C"/>
    <w:rsid w:val="00801907"/>
    <w:rsid w:val="00801F90"/>
    <w:rsid w:val="008038CC"/>
    <w:rsid w:val="00803A18"/>
    <w:rsid w:val="00803AFE"/>
    <w:rsid w:val="00803BAE"/>
    <w:rsid w:val="00803BD2"/>
    <w:rsid w:val="00803EB4"/>
    <w:rsid w:val="008045E4"/>
    <w:rsid w:val="0080492A"/>
    <w:rsid w:val="0080498D"/>
    <w:rsid w:val="00805644"/>
    <w:rsid w:val="00806876"/>
    <w:rsid w:val="0080732E"/>
    <w:rsid w:val="008106C5"/>
    <w:rsid w:val="008118CB"/>
    <w:rsid w:val="00811B73"/>
    <w:rsid w:val="0081287C"/>
    <w:rsid w:val="00812E58"/>
    <w:rsid w:val="00813039"/>
    <w:rsid w:val="00813C6D"/>
    <w:rsid w:val="00813E96"/>
    <w:rsid w:val="0081416C"/>
    <w:rsid w:val="008145CC"/>
    <w:rsid w:val="0081576E"/>
    <w:rsid w:val="00816B28"/>
    <w:rsid w:val="00817A83"/>
    <w:rsid w:val="00817DE2"/>
    <w:rsid w:val="00817E0D"/>
    <w:rsid w:val="008228E5"/>
    <w:rsid w:val="00822955"/>
    <w:rsid w:val="008233AA"/>
    <w:rsid w:val="00823D9F"/>
    <w:rsid w:val="008244DD"/>
    <w:rsid w:val="008254EC"/>
    <w:rsid w:val="0082633C"/>
    <w:rsid w:val="008265E3"/>
    <w:rsid w:val="00827EFF"/>
    <w:rsid w:val="0083054F"/>
    <w:rsid w:val="00830B9E"/>
    <w:rsid w:val="00830C33"/>
    <w:rsid w:val="00830C51"/>
    <w:rsid w:val="00831A28"/>
    <w:rsid w:val="00832101"/>
    <w:rsid w:val="00833531"/>
    <w:rsid w:val="008341A1"/>
    <w:rsid w:val="00834FDF"/>
    <w:rsid w:val="00834FEB"/>
    <w:rsid w:val="008354A4"/>
    <w:rsid w:val="008355A8"/>
    <w:rsid w:val="00835684"/>
    <w:rsid w:val="00835E21"/>
    <w:rsid w:val="008361EC"/>
    <w:rsid w:val="008366CE"/>
    <w:rsid w:val="008368CC"/>
    <w:rsid w:val="00836AC9"/>
    <w:rsid w:val="00837971"/>
    <w:rsid w:val="00840705"/>
    <w:rsid w:val="00842F3C"/>
    <w:rsid w:val="008431C9"/>
    <w:rsid w:val="008445C8"/>
    <w:rsid w:val="00845555"/>
    <w:rsid w:val="008462D2"/>
    <w:rsid w:val="0084706D"/>
    <w:rsid w:val="00847B78"/>
    <w:rsid w:val="00850A7A"/>
    <w:rsid w:val="008525B5"/>
    <w:rsid w:val="00852EA6"/>
    <w:rsid w:val="008535D2"/>
    <w:rsid w:val="008536ED"/>
    <w:rsid w:val="008538D0"/>
    <w:rsid w:val="00853C62"/>
    <w:rsid w:val="00853D69"/>
    <w:rsid w:val="00854CD5"/>
    <w:rsid w:val="008552A0"/>
    <w:rsid w:val="00855424"/>
    <w:rsid w:val="00855E6E"/>
    <w:rsid w:val="008572DC"/>
    <w:rsid w:val="00857B31"/>
    <w:rsid w:val="00861223"/>
    <w:rsid w:val="00862803"/>
    <w:rsid w:val="0086291B"/>
    <w:rsid w:val="00863019"/>
    <w:rsid w:val="00863815"/>
    <w:rsid w:val="00863939"/>
    <w:rsid w:val="00864039"/>
    <w:rsid w:val="00864FAA"/>
    <w:rsid w:val="00865593"/>
    <w:rsid w:val="0086617F"/>
    <w:rsid w:val="00866592"/>
    <w:rsid w:val="00866AB0"/>
    <w:rsid w:val="00866E97"/>
    <w:rsid w:val="00867004"/>
    <w:rsid w:val="0086714F"/>
    <w:rsid w:val="00867369"/>
    <w:rsid w:val="00867C14"/>
    <w:rsid w:val="00867C93"/>
    <w:rsid w:val="00867DA4"/>
    <w:rsid w:val="00870900"/>
    <w:rsid w:val="00871BBF"/>
    <w:rsid w:val="00871BC0"/>
    <w:rsid w:val="00872386"/>
    <w:rsid w:val="0087340F"/>
    <w:rsid w:val="008739EC"/>
    <w:rsid w:val="0087447B"/>
    <w:rsid w:val="00875235"/>
    <w:rsid w:val="00875D86"/>
    <w:rsid w:val="008765A6"/>
    <w:rsid w:val="008801B4"/>
    <w:rsid w:val="0088023C"/>
    <w:rsid w:val="00880B11"/>
    <w:rsid w:val="00880C0B"/>
    <w:rsid w:val="0088152D"/>
    <w:rsid w:val="00882968"/>
    <w:rsid w:val="00882FF1"/>
    <w:rsid w:val="0088414D"/>
    <w:rsid w:val="0088505B"/>
    <w:rsid w:val="0088649E"/>
    <w:rsid w:val="008868B3"/>
    <w:rsid w:val="00886F12"/>
    <w:rsid w:val="00887B8E"/>
    <w:rsid w:val="00890420"/>
    <w:rsid w:val="0089148E"/>
    <w:rsid w:val="0089177E"/>
    <w:rsid w:val="008920EE"/>
    <w:rsid w:val="0089218D"/>
    <w:rsid w:val="00892226"/>
    <w:rsid w:val="00892B40"/>
    <w:rsid w:val="00892BBD"/>
    <w:rsid w:val="00893147"/>
    <w:rsid w:val="008944D9"/>
    <w:rsid w:val="00894F03"/>
    <w:rsid w:val="00895574"/>
    <w:rsid w:val="00895650"/>
    <w:rsid w:val="00896A8C"/>
    <w:rsid w:val="00896B2D"/>
    <w:rsid w:val="00897EDC"/>
    <w:rsid w:val="008A1146"/>
    <w:rsid w:val="008A14E2"/>
    <w:rsid w:val="008A1FB9"/>
    <w:rsid w:val="008A245E"/>
    <w:rsid w:val="008A2777"/>
    <w:rsid w:val="008A2AF8"/>
    <w:rsid w:val="008A2BFB"/>
    <w:rsid w:val="008A3103"/>
    <w:rsid w:val="008A3C59"/>
    <w:rsid w:val="008A4844"/>
    <w:rsid w:val="008A48A3"/>
    <w:rsid w:val="008A4D4C"/>
    <w:rsid w:val="008A4DF8"/>
    <w:rsid w:val="008A5588"/>
    <w:rsid w:val="008B0BD9"/>
    <w:rsid w:val="008B0E7C"/>
    <w:rsid w:val="008B12BD"/>
    <w:rsid w:val="008B1887"/>
    <w:rsid w:val="008B3500"/>
    <w:rsid w:val="008B3FFA"/>
    <w:rsid w:val="008B4EBA"/>
    <w:rsid w:val="008B6556"/>
    <w:rsid w:val="008B6AD7"/>
    <w:rsid w:val="008B6EB2"/>
    <w:rsid w:val="008B72D1"/>
    <w:rsid w:val="008B73A9"/>
    <w:rsid w:val="008B789C"/>
    <w:rsid w:val="008B7910"/>
    <w:rsid w:val="008C0503"/>
    <w:rsid w:val="008C09D8"/>
    <w:rsid w:val="008C0EDF"/>
    <w:rsid w:val="008C17A4"/>
    <w:rsid w:val="008C1D49"/>
    <w:rsid w:val="008C2BD9"/>
    <w:rsid w:val="008C3040"/>
    <w:rsid w:val="008C3BDD"/>
    <w:rsid w:val="008C3F4F"/>
    <w:rsid w:val="008C404A"/>
    <w:rsid w:val="008C49FF"/>
    <w:rsid w:val="008C4A72"/>
    <w:rsid w:val="008C4C90"/>
    <w:rsid w:val="008C5DBF"/>
    <w:rsid w:val="008C6CD8"/>
    <w:rsid w:val="008C6FC7"/>
    <w:rsid w:val="008C7989"/>
    <w:rsid w:val="008D119C"/>
    <w:rsid w:val="008D1736"/>
    <w:rsid w:val="008D297D"/>
    <w:rsid w:val="008D303A"/>
    <w:rsid w:val="008D38F5"/>
    <w:rsid w:val="008D441C"/>
    <w:rsid w:val="008D5484"/>
    <w:rsid w:val="008D6384"/>
    <w:rsid w:val="008D6C82"/>
    <w:rsid w:val="008D702A"/>
    <w:rsid w:val="008D718B"/>
    <w:rsid w:val="008D796B"/>
    <w:rsid w:val="008E1214"/>
    <w:rsid w:val="008E158F"/>
    <w:rsid w:val="008E1C89"/>
    <w:rsid w:val="008E3311"/>
    <w:rsid w:val="008E33F5"/>
    <w:rsid w:val="008E346D"/>
    <w:rsid w:val="008E36EE"/>
    <w:rsid w:val="008E43E3"/>
    <w:rsid w:val="008E4BAA"/>
    <w:rsid w:val="008E613A"/>
    <w:rsid w:val="008E6358"/>
    <w:rsid w:val="008E71D8"/>
    <w:rsid w:val="008E7249"/>
    <w:rsid w:val="008F07B9"/>
    <w:rsid w:val="008F0EA7"/>
    <w:rsid w:val="008F107A"/>
    <w:rsid w:val="008F4079"/>
    <w:rsid w:val="008F42AB"/>
    <w:rsid w:val="008F46F4"/>
    <w:rsid w:val="008F588F"/>
    <w:rsid w:val="008F6C96"/>
    <w:rsid w:val="008F72F7"/>
    <w:rsid w:val="008F74A3"/>
    <w:rsid w:val="008F7526"/>
    <w:rsid w:val="009005A7"/>
    <w:rsid w:val="009009D1"/>
    <w:rsid w:val="00900BE5"/>
    <w:rsid w:val="00901827"/>
    <w:rsid w:val="00903984"/>
    <w:rsid w:val="00904FB8"/>
    <w:rsid w:val="00906C2F"/>
    <w:rsid w:val="0090723D"/>
    <w:rsid w:val="0091094C"/>
    <w:rsid w:val="00911900"/>
    <w:rsid w:val="0091242B"/>
    <w:rsid w:val="00912904"/>
    <w:rsid w:val="00914C78"/>
    <w:rsid w:val="00914D16"/>
    <w:rsid w:val="009154B6"/>
    <w:rsid w:val="00915510"/>
    <w:rsid w:val="0091585C"/>
    <w:rsid w:val="00915C70"/>
    <w:rsid w:val="0091696A"/>
    <w:rsid w:val="00916BC9"/>
    <w:rsid w:val="00917411"/>
    <w:rsid w:val="0091777E"/>
    <w:rsid w:val="009207F9"/>
    <w:rsid w:val="00920C63"/>
    <w:rsid w:val="00920DCC"/>
    <w:rsid w:val="0092382C"/>
    <w:rsid w:val="00923BA7"/>
    <w:rsid w:val="00923BB1"/>
    <w:rsid w:val="009258E2"/>
    <w:rsid w:val="00925C00"/>
    <w:rsid w:val="00925D5A"/>
    <w:rsid w:val="00925E15"/>
    <w:rsid w:val="009271CC"/>
    <w:rsid w:val="00927345"/>
    <w:rsid w:val="009307DB"/>
    <w:rsid w:val="00930805"/>
    <w:rsid w:val="00931655"/>
    <w:rsid w:val="009320B5"/>
    <w:rsid w:val="009329DB"/>
    <w:rsid w:val="009338A5"/>
    <w:rsid w:val="00935560"/>
    <w:rsid w:val="0093657F"/>
    <w:rsid w:val="0094066A"/>
    <w:rsid w:val="00941D23"/>
    <w:rsid w:val="00941F16"/>
    <w:rsid w:val="0094201F"/>
    <w:rsid w:val="00942C09"/>
    <w:rsid w:val="00942CA7"/>
    <w:rsid w:val="00943157"/>
    <w:rsid w:val="00943A4B"/>
    <w:rsid w:val="009447CC"/>
    <w:rsid w:val="00945998"/>
    <w:rsid w:val="00946A3E"/>
    <w:rsid w:val="00947118"/>
    <w:rsid w:val="00950438"/>
    <w:rsid w:val="00950C5D"/>
    <w:rsid w:val="00951F10"/>
    <w:rsid w:val="009539F9"/>
    <w:rsid w:val="00953B03"/>
    <w:rsid w:val="0095418B"/>
    <w:rsid w:val="00954520"/>
    <w:rsid w:val="00955C02"/>
    <w:rsid w:val="00955FBA"/>
    <w:rsid w:val="00956D29"/>
    <w:rsid w:val="00956EEC"/>
    <w:rsid w:val="0095740D"/>
    <w:rsid w:val="009578D5"/>
    <w:rsid w:val="00957BD1"/>
    <w:rsid w:val="00957C1C"/>
    <w:rsid w:val="009608F7"/>
    <w:rsid w:val="00960BB7"/>
    <w:rsid w:val="0096288E"/>
    <w:rsid w:val="00962928"/>
    <w:rsid w:val="00963056"/>
    <w:rsid w:val="00963598"/>
    <w:rsid w:val="0096408B"/>
    <w:rsid w:val="009642AE"/>
    <w:rsid w:val="00965E68"/>
    <w:rsid w:val="00965F8C"/>
    <w:rsid w:val="00966F37"/>
    <w:rsid w:val="0096798D"/>
    <w:rsid w:val="00967B8A"/>
    <w:rsid w:val="00967DFD"/>
    <w:rsid w:val="00967E3C"/>
    <w:rsid w:val="0097007E"/>
    <w:rsid w:val="00971B71"/>
    <w:rsid w:val="00972580"/>
    <w:rsid w:val="00972A3F"/>
    <w:rsid w:val="00972A4A"/>
    <w:rsid w:val="00973020"/>
    <w:rsid w:val="009731E1"/>
    <w:rsid w:val="00973966"/>
    <w:rsid w:val="00973F61"/>
    <w:rsid w:val="0097417A"/>
    <w:rsid w:val="00974393"/>
    <w:rsid w:val="00974718"/>
    <w:rsid w:val="009753BB"/>
    <w:rsid w:val="00975750"/>
    <w:rsid w:val="009757D3"/>
    <w:rsid w:val="009761E2"/>
    <w:rsid w:val="00976225"/>
    <w:rsid w:val="00977E2D"/>
    <w:rsid w:val="00980A5C"/>
    <w:rsid w:val="00981596"/>
    <w:rsid w:val="00981B76"/>
    <w:rsid w:val="00981E99"/>
    <w:rsid w:val="0098350D"/>
    <w:rsid w:val="009835EC"/>
    <w:rsid w:val="009839E8"/>
    <w:rsid w:val="00983C1E"/>
    <w:rsid w:val="00983E76"/>
    <w:rsid w:val="009840ED"/>
    <w:rsid w:val="009846D4"/>
    <w:rsid w:val="00984F77"/>
    <w:rsid w:val="009850C7"/>
    <w:rsid w:val="00985B3C"/>
    <w:rsid w:val="00986944"/>
    <w:rsid w:val="00986CA5"/>
    <w:rsid w:val="00986CD2"/>
    <w:rsid w:val="009873DD"/>
    <w:rsid w:val="009875B5"/>
    <w:rsid w:val="009877E5"/>
    <w:rsid w:val="00987A63"/>
    <w:rsid w:val="0099069C"/>
    <w:rsid w:val="00990B35"/>
    <w:rsid w:val="009924AB"/>
    <w:rsid w:val="00992B32"/>
    <w:rsid w:val="009930C1"/>
    <w:rsid w:val="00993A4D"/>
    <w:rsid w:val="00994571"/>
    <w:rsid w:val="00994BC6"/>
    <w:rsid w:val="00994EAF"/>
    <w:rsid w:val="00995461"/>
    <w:rsid w:val="0099733A"/>
    <w:rsid w:val="00997D31"/>
    <w:rsid w:val="009A0241"/>
    <w:rsid w:val="009A0745"/>
    <w:rsid w:val="009A1C5E"/>
    <w:rsid w:val="009A315D"/>
    <w:rsid w:val="009A327B"/>
    <w:rsid w:val="009A37A8"/>
    <w:rsid w:val="009A3EB4"/>
    <w:rsid w:val="009A4BB6"/>
    <w:rsid w:val="009A4C1A"/>
    <w:rsid w:val="009A5138"/>
    <w:rsid w:val="009A580B"/>
    <w:rsid w:val="009A58A0"/>
    <w:rsid w:val="009A6084"/>
    <w:rsid w:val="009A617D"/>
    <w:rsid w:val="009A725C"/>
    <w:rsid w:val="009A756D"/>
    <w:rsid w:val="009A75FD"/>
    <w:rsid w:val="009B01F6"/>
    <w:rsid w:val="009B1636"/>
    <w:rsid w:val="009B1958"/>
    <w:rsid w:val="009B1C9B"/>
    <w:rsid w:val="009B214F"/>
    <w:rsid w:val="009B2BAF"/>
    <w:rsid w:val="009B3033"/>
    <w:rsid w:val="009B343A"/>
    <w:rsid w:val="009B3768"/>
    <w:rsid w:val="009B3F57"/>
    <w:rsid w:val="009B42C3"/>
    <w:rsid w:val="009B479A"/>
    <w:rsid w:val="009B4875"/>
    <w:rsid w:val="009B48A2"/>
    <w:rsid w:val="009B5118"/>
    <w:rsid w:val="009B5B80"/>
    <w:rsid w:val="009B6CBB"/>
    <w:rsid w:val="009B6DB6"/>
    <w:rsid w:val="009B6FC6"/>
    <w:rsid w:val="009B7918"/>
    <w:rsid w:val="009B7D06"/>
    <w:rsid w:val="009C1511"/>
    <w:rsid w:val="009C1AA4"/>
    <w:rsid w:val="009C3B32"/>
    <w:rsid w:val="009C3FDD"/>
    <w:rsid w:val="009C4459"/>
    <w:rsid w:val="009C4724"/>
    <w:rsid w:val="009C5401"/>
    <w:rsid w:val="009C6A71"/>
    <w:rsid w:val="009C7678"/>
    <w:rsid w:val="009D03D6"/>
    <w:rsid w:val="009D09D7"/>
    <w:rsid w:val="009D0D61"/>
    <w:rsid w:val="009D2364"/>
    <w:rsid w:val="009D2552"/>
    <w:rsid w:val="009D2E6F"/>
    <w:rsid w:val="009D3819"/>
    <w:rsid w:val="009D3B07"/>
    <w:rsid w:val="009D3CB3"/>
    <w:rsid w:val="009D4AD7"/>
    <w:rsid w:val="009D4B4C"/>
    <w:rsid w:val="009D4CD8"/>
    <w:rsid w:val="009D555D"/>
    <w:rsid w:val="009D6408"/>
    <w:rsid w:val="009D7252"/>
    <w:rsid w:val="009D7E18"/>
    <w:rsid w:val="009E1030"/>
    <w:rsid w:val="009E160D"/>
    <w:rsid w:val="009E23E0"/>
    <w:rsid w:val="009E25CE"/>
    <w:rsid w:val="009E2E2A"/>
    <w:rsid w:val="009E2E41"/>
    <w:rsid w:val="009E321B"/>
    <w:rsid w:val="009E36C7"/>
    <w:rsid w:val="009E42A7"/>
    <w:rsid w:val="009E4383"/>
    <w:rsid w:val="009E47AB"/>
    <w:rsid w:val="009E4951"/>
    <w:rsid w:val="009E4A08"/>
    <w:rsid w:val="009E4B5C"/>
    <w:rsid w:val="009E4D77"/>
    <w:rsid w:val="009E5280"/>
    <w:rsid w:val="009E5801"/>
    <w:rsid w:val="009E60A3"/>
    <w:rsid w:val="009E78CC"/>
    <w:rsid w:val="009E798B"/>
    <w:rsid w:val="009E7DB3"/>
    <w:rsid w:val="009F025C"/>
    <w:rsid w:val="009F051B"/>
    <w:rsid w:val="009F068E"/>
    <w:rsid w:val="009F07CB"/>
    <w:rsid w:val="009F0ADE"/>
    <w:rsid w:val="009F0B44"/>
    <w:rsid w:val="009F1709"/>
    <w:rsid w:val="009F20E3"/>
    <w:rsid w:val="009F22D9"/>
    <w:rsid w:val="009F3A5E"/>
    <w:rsid w:val="009F3F63"/>
    <w:rsid w:val="009F4352"/>
    <w:rsid w:val="009F436F"/>
    <w:rsid w:val="009F575E"/>
    <w:rsid w:val="009F5CD2"/>
    <w:rsid w:val="009F6054"/>
    <w:rsid w:val="009F60FF"/>
    <w:rsid w:val="00A01A5B"/>
    <w:rsid w:val="00A01DB8"/>
    <w:rsid w:val="00A01E8C"/>
    <w:rsid w:val="00A02176"/>
    <w:rsid w:val="00A03C38"/>
    <w:rsid w:val="00A0412F"/>
    <w:rsid w:val="00A046EF"/>
    <w:rsid w:val="00A04B68"/>
    <w:rsid w:val="00A04F42"/>
    <w:rsid w:val="00A05126"/>
    <w:rsid w:val="00A05569"/>
    <w:rsid w:val="00A05DBC"/>
    <w:rsid w:val="00A0609B"/>
    <w:rsid w:val="00A0674E"/>
    <w:rsid w:val="00A06B7D"/>
    <w:rsid w:val="00A06D1C"/>
    <w:rsid w:val="00A06EEF"/>
    <w:rsid w:val="00A07C66"/>
    <w:rsid w:val="00A07D14"/>
    <w:rsid w:val="00A1068E"/>
    <w:rsid w:val="00A10AC7"/>
    <w:rsid w:val="00A11846"/>
    <w:rsid w:val="00A1297C"/>
    <w:rsid w:val="00A1343D"/>
    <w:rsid w:val="00A13B96"/>
    <w:rsid w:val="00A14890"/>
    <w:rsid w:val="00A14F18"/>
    <w:rsid w:val="00A151AC"/>
    <w:rsid w:val="00A15B46"/>
    <w:rsid w:val="00A15C53"/>
    <w:rsid w:val="00A16110"/>
    <w:rsid w:val="00A163BF"/>
    <w:rsid w:val="00A166C7"/>
    <w:rsid w:val="00A1712A"/>
    <w:rsid w:val="00A17AA1"/>
    <w:rsid w:val="00A20736"/>
    <w:rsid w:val="00A21294"/>
    <w:rsid w:val="00A21379"/>
    <w:rsid w:val="00A216F7"/>
    <w:rsid w:val="00A22313"/>
    <w:rsid w:val="00A22395"/>
    <w:rsid w:val="00A22819"/>
    <w:rsid w:val="00A22A04"/>
    <w:rsid w:val="00A23361"/>
    <w:rsid w:val="00A236CD"/>
    <w:rsid w:val="00A24F35"/>
    <w:rsid w:val="00A250C1"/>
    <w:rsid w:val="00A269FC"/>
    <w:rsid w:val="00A26CBD"/>
    <w:rsid w:val="00A30530"/>
    <w:rsid w:val="00A31274"/>
    <w:rsid w:val="00A31AAD"/>
    <w:rsid w:val="00A325FE"/>
    <w:rsid w:val="00A327C6"/>
    <w:rsid w:val="00A33CB1"/>
    <w:rsid w:val="00A33F87"/>
    <w:rsid w:val="00A34212"/>
    <w:rsid w:val="00A34527"/>
    <w:rsid w:val="00A3468D"/>
    <w:rsid w:val="00A348DF"/>
    <w:rsid w:val="00A3675C"/>
    <w:rsid w:val="00A36D1C"/>
    <w:rsid w:val="00A370EA"/>
    <w:rsid w:val="00A37975"/>
    <w:rsid w:val="00A42391"/>
    <w:rsid w:val="00A44043"/>
    <w:rsid w:val="00A44166"/>
    <w:rsid w:val="00A447EF"/>
    <w:rsid w:val="00A44C7F"/>
    <w:rsid w:val="00A44F50"/>
    <w:rsid w:val="00A466C0"/>
    <w:rsid w:val="00A469FB"/>
    <w:rsid w:val="00A46FC7"/>
    <w:rsid w:val="00A517DF"/>
    <w:rsid w:val="00A51882"/>
    <w:rsid w:val="00A518AD"/>
    <w:rsid w:val="00A526F1"/>
    <w:rsid w:val="00A54BF9"/>
    <w:rsid w:val="00A54F5E"/>
    <w:rsid w:val="00A56810"/>
    <w:rsid w:val="00A570A7"/>
    <w:rsid w:val="00A57D47"/>
    <w:rsid w:val="00A57EC6"/>
    <w:rsid w:val="00A60892"/>
    <w:rsid w:val="00A61A1F"/>
    <w:rsid w:val="00A62260"/>
    <w:rsid w:val="00A62609"/>
    <w:rsid w:val="00A638FE"/>
    <w:rsid w:val="00A66ABC"/>
    <w:rsid w:val="00A66BFA"/>
    <w:rsid w:val="00A6703C"/>
    <w:rsid w:val="00A6775B"/>
    <w:rsid w:val="00A71017"/>
    <w:rsid w:val="00A71A17"/>
    <w:rsid w:val="00A72289"/>
    <w:rsid w:val="00A739D9"/>
    <w:rsid w:val="00A74154"/>
    <w:rsid w:val="00A74F0E"/>
    <w:rsid w:val="00A75600"/>
    <w:rsid w:val="00A76046"/>
    <w:rsid w:val="00A76980"/>
    <w:rsid w:val="00A76DC6"/>
    <w:rsid w:val="00A775E3"/>
    <w:rsid w:val="00A77D6C"/>
    <w:rsid w:val="00A80B61"/>
    <w:rsid w:val="00A80D75"/>
    <w:rsid w:val="00A813A2"/>
    <w:rsid w:val="00A81A6B"/>
    <w:rsid w:val="00A82047"/>
    <w:rsid w:val="00A82AAE"/>
    <w:rsid w:val="00A82B28"/>
    <w:rsid w:val="00A82B5A"/>
    <w:rsid w:val="00A82FB6"/>
    <w:rsid w:val="00A83245"/>
    <w:rsid w:val="00A849E9"/>
    <w:rsid w:val="00A852CE"/>
    <w:rsid w:val="00A87526"/>
    <w:rsid w:val="00A87EC7"/>
    <w:rsid w:val="00A911C9"/>
    <w:rsid w:val="00A9167D"/>
    <w:rsid w:val="00A91F47"/>
    <w:rsid w:val="00A93F5A"/>
    <w:rsid w:val="00A94990"/>
    <w:rsid w:val="00A96242"/>
    <w:rsid w:val="00A96294"/>
    <w:rsid w:val="00A968D3"/>
    <w:rsid w:val="00A9736A"/>
    <w:rsid w:val="00A97983"/>
    <w:rsid w:val="00AA01E0"/>
    <w:rsid w:val="00AA07E1"/>
    <w:rsid w:val="00AA291D"/>
    <w:rsid w:val="00AA30FE"/>
    <w:rsid w:val="00AA3309"/>
    <w:rsid w:val="00AA3373"/>
    <w:rsid w:val="00AA3632"/>
    <w:rsid w:val="00AA369A"/>
    <w:rsid w:val="00AA3DA2"/>
    <w:rsid w:val="00AA511E"/>
    <w:rsid w:val="00AA585C"/>
    <w:rsid w:val="00AA5C50"/>
    <w:rsid w:val="00AA680B"/>
    <w:rsid w:val="00AA70A1"/>
    <w:rsid w:val="00AB035B"/>
    <w:rsid w:val="00AB06E3"/>
    <w:rsid w:val="00AB07A5"/>
    <w:rsid w:val="00AB1C0E"/>
    <w:rsid w:val="00AB1F59"/>
    <w:rsid w:val="00AB2294"/>
    <w:rsid w:val="00AB2C62"/>
    <w:rsid w:val="00AB2F1F"/>
    <w:rsid w:val="00AB412C"/>
    <w:rsid w:val="00AB45F7"/>
    <w:rsid w:val="00AB46B2"/>
    <w:rsid w:val="00AB514A"/>
    <w:rsid w:val="00AB5A4A"/>
    <w:rsid w:val="00AB674D"/>
    <w:rsid w:val="00AB719E"/>
    <w:rsid w:val="00AB7908"/>
    <w:rsid w:val="00AB7C86"/>
    <w:rsid w:val="00AC00A1"/>
    <w:rsid w:val="00AC291A"/>
    <w:rsid w:val="00AC29FA"/>
    <w:rsid w:val="00AC2DF0"/>
    <w:rsid w:val="00AC2F1D"/>
    <w:rsid w:val="00AC4567"/>
    <w:rsid w:val="00AC4D8C"/>
    <w:rsid w:val="00AC5135"/>
    <w:rsid w:val="00AC532C"/>
    <w:rsid w:val="00AC569B"/>
    <w:rsid w:val="00AC5CD7"/>
    <w:rsid w:val="00AC5CD8"/>
    <w:rsid w:val="00AC65B3"/>
    <w:rsid w:val="00AC6F02"/>
    <w:rsid w:val="00AC73A7"/>
    <w:rsid w:val="00AD2869"/>
    <w:rsid w:val="00AD2C15"/>
    <w:rsid w:val="00AD418F"/>
    <w:rsid w:val="00AD5D11"/>
    <w:rsid w:val="00AD7245"/>
    <w:rsid w:val="00AD72E5"/>
    <w:rsid w:val="00AD736F"/>
    <w:rsid w:val="00AD7CE8"/>
    <w:rsid w:val="00AE0051"/>
    <w:rsid w:val="00AE2093"/>
    <w:rsid w:val="00AE25BE"/>
    <w:rsid w:val="00AE2816"/>
    <w:rsid w:val="00AE2DFA"/>
    <w:rsid w:val="00AE3A5E"/>
    <w:rsid w:val="00AE4029"/>
    <w:rsid w:val="00AE4A13"/>
    <w:rsid w:val="00AE50D2"/>
    <w:rsid w:val="00AE52B6"/>
    <w:rsid w:val="00AE5350"/>
    <w:rsid w:val="00AE6948"/>
    <w:rsid w:val="00AE745A"/>
    <w:rsid w:val="00AE7D88"/>
    <w:rsid w:val="00AF0316"/>
    <w:rsid w:val="00AF0BCC"/>
    <w:rsid w:val="00AF30F7"/>
    <w:rsid w:val="00AF32F9"/>
    <w:rsid w:val="00AF3465"/>
    <w:rsid w:val="00AF3AED"/>
    <w:rsid w:val="00AF3DD9"/>
    <w:rsid w:val="00AF3DE6"/>
    <w:rsid w:val="00AF4DE3"/>
    <w:rsid w:val="00AF50B8"/>
    <w:rsid w:val="00AF57A8"/>
    <w:rsid w:val="00AF6047"/>
    <w:rsid w:val="00AF637C"/>
    <w:rsid w:val="00B005FD"/>
    <w:rsid w:val="00B00603"/>
    <w:rsid w:val="00B010B0"/>
    <w:rsid w:val="00B01B9A"/>
    <w:rsid w:val="00B02829"/>
    <w:rsid w:val="00B02B65"/>
    <w:rsid w:val="00B02D9F"/>
    <w:rsid w:val="00B02ED1"/>
    <w:rsid w:val="00B035C7"/>
    <w:rsid w:val="00B04454"/>
    <w:rsid w:val="00B04913"/>
    <w:rsid w:val="00B04BC7"/>
    <w:rsid w:val="00B057BE"/>
    <w:rsid w:val="00B06C4E"/>
    <w:rsid w:val="00B07532"/>
    <w:rsid w:val="00B07610"/>
    <w:rsid w:val="00B077D1"/>
    <w:rsid w:val="00B1072F"/>
    <w:rsid w:val="00B12965"/>
    <w:rsid w:val="00B13003"/>
    <w:rsid w:val="00B13608"/>
    <w:rsid w:val="00B13E09"/>
    <w:rsid w:val="00B141C8"/>
    <w:rsid w:val="00B148B1"/>
    <w:rsid w:val="00B14940"/>
    <w:rsid w:val="00B165C9"/>
    <w:rsid w:val="00B1726B"/>
    <w:rsid w:val="00B17990"/>
    <w:rsid w:val="00B17A42"/>
    <w:rsid w:val="00B17E9D"/>
    <w:rsid w:val="00B17EAC"/>
    <w:rsid w:val="00B20AA3"/>
    <w:rsid w:val="00B20B3B"/>
    <w:rsid w:val="00B20EEE"/>
    <w:rsid w:val="00B22235"/>
    <w:rsid w:val="00B22B0A"/>
    <w:rsid w:val="00B2345F"/>
    <w:rsid w:val="00B23925"/>
    <w:rsid w:val="00B23A68"/>
    <w:rsid w:val="00B23BFD"/>
    <w:rsid w:val="00B24270"/>
    <w:rsid w:val="00B24E76"/>
    <w:rsid w:val="00B25A9E"/>
    <w:rsid w:val="00B25E77"/>
    <w:rsid w:val="00B266E3"/>
    <w:rsid w:val="00B2738D"/>
    <w:rsid w:val="00B279EE"/>
    <w:rsid w:val="00B30CEC"/>
    <w:rsid w:val="00B30D3A"/>
    <w:rsid w:val="00B327E5"/>
    <w:rsid w:val="00B32CD8"/>
    <w:rsid w:val="00B342B3"/>
    <w:rsid w:val="00B34B70"/>
    <w:rsid w:val="00B34CDC"/>
    <w:rsid w:val="00B36B11"/>
    <w:rsid w:val="00B377DB"/>
    <w:rsid w:val="00B37906"/>
    <w:rsid w:val="00B402D2"/>
    <w:rsid w:val="00B40411"/>
    <w:rsid w:val="00B4074A"/>
    <w:rsid w:val="00B4082B"/>
    <w:rsid w:val="00B40BB6"/>
    <w:rsid w:val="00B41135"/>
    <w:rsid w:val="00B411F5"/>
    <w:rsid w:val="00B41792"/>
    <w:rsid w:val="00B427B3"/>
    <w:rsid w:val="00B430AE"/>
    <w:rsid w:val="00B43C0F"/>
    <w:rsid w:val="00B44628"/>
    <w:rsid w:val="00B44657"/>
    <w:rsid w:val="00B44AA8"/>
    <w:rsid w:val="00B4541C"/>
    <w:rsid w:val="00B46684"/>
    <w:rsid w:val="00B50973"/>
    <w:rsid w:val="00B50B79"/>
    <w:rsid w:val="00B52708"/>
    <w:rsid w:val="00B52BC7"/>
    <w:rsid w:val="00B53CC6"/>
    <w:rsid w:val="00B5442D"/>
    <w:rsid w:val="00B547ED"/>
    <w:rsid w:val="00B55B0A"/>
    <w:rsid w:val="00B56AE4"/>
    <w:rsid w:val="00B56CE3"/>
    <w:rsid w:val="00B57094"/>
    <w:rsid w:val="00B57A02"/>
    <w:rsid w:val="00B57BCC"/>
    <w:rsid w:val="00B57F82"/>
    <w:rsid w:val="00B605A6"/>
    <w:rsid w:val="00B6066A"/>
    <w:rsid w:val="00B6093B"/>
    <w:rsid w:val="00B60AA0"/>
    <w:rsid w:val="00B60BE2"/>
    <w:rsid w:val="00B61867"/>
    <w:rsid w:val="00B61D4D"/>
    <w:rsid w:val="00B62A75"/>
    <w:rsid w:val="00B631C2"/>
    <w:rsid w:val="00B63315"/>
    <w:rsid w:val="00B63E27"/>
    <w:rsid w:val="00B648A3"/>
    <w:rsid w:val="00B64BC9"/>
    <w:rsid w:val="00B64F56"/>
    <w:rsid w:val="00B653E2"/>
    <w:rsid w:val="00B661A6"/>
    <w:rsid w:val="00B661D0"/>
    <w:rsid w:val="00B66805"/>
    <w:rsid w:val="00B66F89"/>
    <w:rsid w:val="00B67B91"/>
    <w:rsid w:val="00B70145"/>
    <w:rsid w:val="00B706E9"/>
    <w:rsid w:val="00B71D09"/>
    <w:rsid w:val="00B71FB2"/>
    <w:rsid w:val="00B72003"/>
    <w:rsid w:val="00B72C73"/>
    <w:rsid w:val="00B73B9B"/>
    <w:rsid w:val="00B73EAD"/>
    <w:rsid w:val="00B747FF"/>
    <w:rsid w:val="00B75499"/>
    <w:rsid w:val="00B75F27"/>
    <w:rsid w:val="00B7667D"/>
    <w:rsid w:val="00B76A15"/>
    <w:rsid w:val="00B76B3E"/>
    <w:rsid w:val="00B76FFD"/>
    <w:rsid w:val="00B7788A"/>
    <w:rsid w:val="00B77C24"/>
    <w:rsid w:val="00B77CCD"/>
    <w:rsid w:val="00B8160F"/>
    <w:rsid w:val="00B81B28"/>
    <w:rsid w:val="00B81C0A"/>
    <w:rsid w:val="00B82644"/>
    <w:rsid w:val="00B83E61"/>
    <w:rsid w:val="00B83F38"/>
    <w:rsid w:val="00B83FF2"/>
    <w:rsid w:val="00B84180"/>
    <w:rsid w:val="00B84182"/>
    <w:rsid w:val="00B84C4B"/>
    <w:rsid w:val="00B8672F"/>
    <w:rsid w:val="00B875CA"/>
    <w:rsid w:val="00B9095B"/>
    <w:rsid w:val="00B91406"/>
    <w:rsid w:val="00B922C2"/>
    <w:rsid w:val="00B9254A"/>
    <w:rsid w:val="00B9286C"/>
    <w:rsid w:val="00B92D8F"/>
    <w:rsid w:val="00B940CC"/>
    <w:rsid w:val="00B942AA"/>
    <w:rsid w:val="00B9436A"/>
    <w:rsid w:val="00B94A82"/>
    <w:rsid w:val="00B95D60"/>
    <w:rsid w:val="00B95F9C"/>
    <w:rsid w:val="00B96121"/>
    <w:rsid w:val="00B96F18"/>
    <w:rsid w:val="00B9793B"/>
    <w:rsid w:val="00B9797B"/>
    <w:rsid w:val="00B97CC2"/>
    <w:rsid w:val="00B97FEB"/>
    <w:rsid w:val="00BA005C"/>
    <w:rsid w:val="00BA0F68"/>
    <w:rsid w:val="00BA1BBE"/>
    <w:rsid w:val="00BA22DB"/>
    <w:rsid w:val="00BA292B"/>
    <w:rsid w:val="00BA2B5D"/>
    <w:rsid w:val="00BA334F"/>
    <w:rsid w:val="00BA3BAF"/>
    <w:rsid w:val="00BA3C58"/>
    <w:rsid w:val="00BA3E55"/>
    <w:rsid w:val="00BA42D3"/>
    <w:rsid w:val="00BA691B"/>
    <w:rsid w:val="00BA6E43"/>
    <w:rsid w:val="00BA6ED1"/>
    <w:rsid w:val="00BA7F75"/>
    <w:rsid w:val="00BB01F6"/>
    <w:rsid w:val="00BB0F06"/>
    <w:rsid w:val="00BB1363"/>
    <w:rsid w:val="00BB150D"/>
    <w:rsid w:val="00BB16AE"/>
    <w:rsid w:val="00BB18F3"/>
    <w:rsid w:val="00BB277B"/>
    <w:rsid w:val="00BB289F"/>
    <w:rsid w:val="00BB2D34"/>
    <w:rsid w:val="00BB3B26"/>
    <w:rsid w:val="00BB3BF8"/>
    <w:rsid w:val="00BB47A1"/>
    <w:rsid w:val="00BB48F3"/>
    <w:rsid w:val="00BB4B0A"/>
    <w:rsid w:val="00BB502C"/>
    <w:rsid w:val="00BB5CF5"/>
    <w:rsid w:val="00BB6412"/>
    <w:rsid w:val="00BB6967"/>
    <w:rsid w:val="00BB7349"/>
    <w:rsid w:val="00BC1750"/>
    <w:rsid w:val="00BC265D"/>
    <w:rsid w:val="00BC26C3"/>
    <w:rsid w:val="00BC4494"/>
    <w:rsid w:val="00BC6508"/>
    <w:rsid w:val="00BC6723"/>
    <w:rsid w:val="00BC677F"/>
    <w:rsid w:val="00BC6D20"/>
    <w:rsid w:val="00BC6FF8"/>
    <w:rsid w:val="00BC76F0"/>
    <w:rsid w:val="00BD023E"/>
    <w:rsid w:val="00BD0532"/>
    <w:rsid w:val="00BD0D8C"/>
    <w:rsid w:val="00BD2982"/>
    <w:rsid w:val="00BD3664"/>
    <w:rsid w:val="00BD4208"/>
    <w:rsid w:val="00BD4CA5"/>
    <w:rsid w:val="00BD4F9B"/>
    <w:rsid w:val="00BD523E"/>
    <w:rsid w:val="00BE01B6"/>
    <w:rsid w:val="00BE0EF8"/>
    <w:rsid w:val="00BE14DA"/>
    <w:rsid w:val="00BE25B8"/>
    <w:rsid w:val="00BE34A6"/>
    <w:rsid w:val="00BE3F0A"/>
    <w:rsid w:val="00BE44EA"/>
    <w:rsid w:val="00BE47F9"/>
    <w:rsid w:val="00BE50A3"/>
    <w:rsid w:val="00BE60A2"/>
    <w:rsid w:val="00BE63C6"/>
    <w:rsid w:val="00BE6BEE"/>
    <w:rsid w:val="00BF0B94"/>
    <w:rsid w:val="00BF0BE8"/>
    <w:rsid w:val="00BF1896"/>
    <w:rsid w:val="00BF200C"/>
    <w:rsid w:val="00BF2D43"/>
    <w:rsid w:val="00BF3C67"/>
    <w:rsid w:val="00BF4620"/>
    <w:rsid w:val="00BF4F39"/>
    <w:rsid w:val="00BF5912"/>
    <w:rsid w:val="00BF59B3"/>
    <w:rsid w:val="00BF5D4F"/>
    <w:rsid w:val="00BF6237"/>
    <w:rsid w:val="00BF6921"/>
    <w:rsid w:val="00BF7AEB"/>
    <w:rsid w:val="00C00041"/>
    <w:rsid w:val="00C009E5"/>
    <w:rsid w:val="00C0124A"/>
    <w:rsid w:val="00C0133E"/>
    <w:rsid w:val="00C0196F"/>
    <w:rsid w:val="00C03034"/>
    <w:rsid w:val="00C04CE0"/>
    <w:rsid w:val="00C05CBC"/>
    <w:rsid w:val="00C0653A"/>
    <w:rsid w:val="00C066DC"/>
    <w:rsid w:val="00C068BC"/>
    <w:rsid w:val="00C069AB"/>
    <w:rsid w:val="00C06EBB"/>
    <w:rsid w:val="00C1087C"/>
    <w:rsid w:val="00C1172D"/>
    <w:rsid w:val="00C12935"/>
    <w:rsid w:val="00C12CE7"/>
    <w:rsid w:val="00C14A00"/>
    <w:rsid w:val="00C16E82"/>
    <w:rsid w:val="00C17774"/>
    <w:rsid w:val="00C20ACB"/>
    <w:rsid w:val="00C21B61"/>
    <w:rsid w:val="00C21DA5"/>
    <w:rsid w:val="00C224A8"/>
    <w:rsid w:val="00C22512"/>
    <w:rsid w:val="00C238F3"/>
    <w:rsid w:val="00C245F3"/>
    <w:rsid w:val="00C25B88"/>
    <w:rsid w:val="00C261AC"/>
    <w:rsid w:val="00C264FC"/>
    <w:rsid w:val="00C2652B"/>
    <w:rsid w:val="00C26E0F"/>
    <w:rsid w:val="00C27904"/>
    <w:rsid w:val="00C27C57"/>
    <w:rsid w:val="00C301B7"/>
    <w:rsid w:val="00C305EF"/>
    <w:rsid w:val="00C30625"/>
    <w:rsid w:val="00C30712"/>
    <w:rsid w:val="00C30BE4"/>
    <w:rsid w:val="00C32728"/>
    <w:rsid w:val="00C3305D"/>
    <w:rsid w:val="00C33B8C"/>
    <w:rsid w:val="00C33FE8"/>
    <w:rsid w:val="00C354C0"/>
    <w:rsid w:val="00C355C3"/>
    <w:rsid w:val="00C359C4"/>
    <w:rsid w:val="00C36993"/>
    <w:rsid w:val="00C36BF8"/>
    <w:rsid w:val="00C36C3B"/>
    <w:rsid w:val="00C37E9F"/>
    <w:rsid w:val="00C41426"/>
    <w:rsid w:val="00C41538"/>
    <w:rsid w:val="00C41744"/>
    <w:rsid w:val="00C423E7"/>
    <w:rsid w:val="00C42AB9"/>
    <w:rsid w:val="00C43FFF"/>
    <w:rsid w:val="00C44646"/>
    <w:rsid w:val="00C45686"/>
    <w:rsid w:val="00C46635"/>
    <w:rsid w:val="00C4765B"/>
    <w:rsid w:val="00C50BD7"/>
    <w:rsid w:val="00C511CE"/>
    <w:rsid w:val="00C515C0"/>
    <w:rsid w:val="00C52E7A"/>
    <w:rsid w:val="00C532D2"/>
    <w:rsid w:val="00C54216"/>
    <w:rsid w:val="00C544A2"/>
    <w:rsid w:val="00C55F16"/>
    <w:rsid w:val="00C560AC"/>
    <w:rsid w:val="00C56759"/>
    <w:rsid w:val="00C56F5F"/>
    <w:rsid w:val="00C5772C"/>
    <w:rsid w:val="00C6039C"/>
    <w:rsid w:val="00C604C7"/>
    <w:rsid w:val="00C61CE9"/>
    <w:rsid w:val="00C63FD6"/>
    <w:rsid w:val="00C64829"/>
    <w:rsid w:val="00C64B6D"/>
    <w:rsid w:val="00C656DD"/>
    <w:rsid w:val="00C6618A"/>
    <w:rsid w:val="00C67857"/>
    <w:rsid w:val="00C67B74"/>
    <w:rsid w:val="00C67EA4"/>
    <w:rsid w:val="00C7014C"/>
    <w:rsid w:val="00C716DA"/>
    <w:rsid w:val="00C71711"/>
    <w:rsid w:val="00C720E2"/>
    <w:rsid w:val="00C73441"/>
    <w:rsid w:val="00C74175"/>
    <w:rsid w:val="00C75196"/>
    <w:rsid w:val="00C751D9"/>
    <w:rsid w:val="00C75BE7"/>
    <w:rsid w:val="00C7631D"/>
    <w:rsid w:val="00C7689C"/>
    <w:rsid w:val="00C77C1F"/>
    <w:rsid w:val="00C8014B"/>
    <w:rsid w:val="00C80D5C"/>
    <w:rsid w:val="00C820BC"/>
    <w:rsid w:val="00C82B80"/>
    <w:rsid w:val="00C831C9"/>
    <w:rsid w:val="00C831CC"/>
    <w:rsid w:val="00C839CA"/>
    <w:rsid w:val="00C840B1"/>
    <w:rsid w:val="00C84D75"/>
    <w:rsid w:val="00C84E5A"/>
    <w:rsid w:val="00C85350"/>
    <w:rsid w:val="00C85BF5"/>
    <w:rsid w:val="00C86418"/>
    <w:rsid w:val="00C86C71"/>
    <w:rsid w:val="00C87CB2"/>
    <w:rsid w:val="00C87D2F"/>
    <w:rsid w:val="00C90047"/>
    <w:rsid w:val="00C900D3"/>
    <w:rsid w:val="00C904E4"/>
    <w:rsid w:val="00C909E3"/>
    <w:rsid w:val="00C91021"/>
    <w:rsid w:val="00C912D5"/>
    <w:rsid w:val="00C919F9"/>
    <w:rsid w:val="00C92FF0"/>
    <w:rsid w:val="00C932C8"/>
    <w:rsid w:val="00C93397"/>
    <w:rsid w:val="00C93EFA"/>
    <w:rsid w:val="00C944E4"/>
    <w:rsid w:val="00C95229"/>
    <w:rsid w:val="00C95454"/>
    <w:rsid w:val="00C95790"/>
    <w:rsid w:val="00C95D68"/>
    <w:rsid w:val="00C96661"/>
    <w:rsid w:val="00C96879"/>
    <w:rsid w:val="00C96A8D"/>
    <w:rsid w:val="00C96F2A"/>
    <w:rsid w:val="00C97F1E"/>
    <w:rsid w:val="00CA007E"/>
    <w:rsid w:val="00CA0771"/>
    <w:rsid w:val="00CA16A3"/>
    <w:rsid w:val="00CA1E72"/>
    <w:rsid w:val="00CA2173"/>
    <w:rsid w:val="00CA2F22"/>
    <w:rsid w:val="00CA2FD6"/>
    <w:rsid w:val="00CA306F"/>
    <w:rsid w:val="00CA37F7"/>
    <w:rsid w:val="00CA3CF4"/>
    <w:rsid w:val="00CA3EF3"/>
    <w:rsid w:val="00CA4F12"/>
    <w:rsid w:val="00CA5E69"/>
    <w:rsid w:val="00CA635D"/>
    <w:rsid w:val="00CA72B7"/>
    <w:rsid w:val="00CA7406"/>
    <w:rsid w:val="00CA751E"/>
    <w:rsid w:val="00CA759B"/>
    <w:rsid w:val="00CA7AD3"/>
    <w:rsid w:val="00CB035D"/>
    <w:rsid w:val="00CB0726"/>
    <w:rsid w:val="00CB198E"/>
    <w:rsid w:val="00CB2C04"/>
    <w:rsid w:val="00CB3231"/>
    <w:rsid w:val="00CB4D80"/>
    <w:rsid w:val="00CB6D37"/>
    <w:rsid w:val="00CB7476"/>
    <w:rsid w:val="00CC0126"/>
    <w:rsid w:val="00CC05DA"/>
    <w:rsid w:val="00CC07AE"/>
    <w:rsid w:val="00CC1B4E"/>
    <w:rsid w:val="00CC1F8C"/>
    <w:rsid w:val="00CC3413"/>
    <w:rsid w:val="00CC3590"/>
    <w:rsid w:val="00CC39A7"/>
    <w:rsid w:val="00CC3BD1"/>
    <w:rsid w:val="00CC475C"/>
    <w:rsid w:val="00CC4EA2"/>
    <w:rsid w:val="00CC5004"/>
    <w:rsid w:val="00CC51E7"/>
    <w:rsid w:val="00CC551B"/>
    <w:rsid w:val="00CC64DF"/>
    <w:rsid w:val="00CC67B2"/>
    <w:rsid w:val="00CC697B"/>
    <w:rsid w:val="00CC6F7B"/>
    <w:rsid w:val="00CC70FD"/>
    <w:rsid w:val="00CC7744"/>
    <w:rsid w:val="00CD04FE"/>
    <w:rsid w:val="00CD1437"/>
    <w:rsid w:val="00CD1876"/>
    <w:rsid w:val="00CD28D1"/>
    <w:rsid w:val="00CD29ED"/>
    <w:rsid w:val="00CD2AB3"/>
    <w:rsid w:val="00CD2ECE"/>
    <w:rsid w:val="00CD3BD6"/>
    <w:rsid w:val="00CD474A"/>
    <w:rsid w:val="00CD5179"/>
    <w:rsid w:val="00CD5BE1"/>
    <w:rsid w:val="00CD5D7B"/>
    <w:rsid w:val="00CD6986"/>
    <w:rsid w:val="00CD70EA"/>
    <w:rsid w:val="00CE09BF"/>
    <w:rsid w:val="00CE17E1"/>
    <w:rsid w:val="00CE1A5F"/>
    <w:rsid w:val="00CE236B"/>
    <w:rsid w:val="00CE3471"/>
    <w:rsid w:val="00CE3B8A"/>
    <w:rsid w:val="00CE4951"/>
    <w:rsid w:val="00CE4C32"/>
    <w:rsid w:val="00CE5430"/>
    <w:rsid w:val="00CF0634"/>
    <w:rsid w:val="00CF0A64"/>
    <w:rsid w:val="00CF0AF8"/>
    <w:rsid w:val="00CF10D5"/>
    <w:rsid w:val="00CF16CC"/>
    <w:rsid w:val="00CF1F25"/>
    <w:rsid w:val="00CF22B8"/>
    <w:rsid w:val="00CF2454"/>
    <w:rsid w:val="00CF266F"/>
    <w:rsid w:val="00CF2DF6"/>
    <w:rsid w:val="00CF347C"/>
    <w:rsid w:val="00CF3C54"/>
    <w:rsid w:val="00CF3C70"/>
    <w:rsid w:val="00CF4C30"/>
    <w:rsid w:val="00CF56C8"/>
    <w:rsid w:val="00CF6D36"/>
    <w:rsid w:val="00CF708D"/>
    <w:rsid w:val="00D012D7"/>
    <w:rsid w:val="00D01847"/>
    <w:rsid w:val="00D026BF"/>
    <w:rsid w:val="00D02A49"/>
    <w:rsid w:val="00D0332C"/>
    <w:rsid w:val="00D035F0"/>
    <w:rsid w:val="00D04749"/>
    <w:rsid w:val="00D04951"/>
    <w:rsid w:val="00D04D6A"/>
    <w:rsid w:val="00D056FB"/>
    <w:rsid w:val="00D057E9"/>
    <w:rsid w:val="00D05BB5"/>
    <w:rsid w:val="00D06EAD"/>
    <w:rsid w:val="00D106D9"/>
    <w:rsid w:val="00D10950"/>
    <w:rsid w:val="00D10A1B"/>
    <w:rsid w:val="00D11297"/>
    <w:rsid w:val="00D11695"/>
    <w:rsid w:val="00D119B6"/>
    <w:rsid w:val="00D11C66"/>
    <w:rsid w:val="00D12062"/>
    <w:rsid w:val="00D123A6"/>
    <w:rsid w:val="00D134BE"/>
    <w:rsid w:val="00D13937"/>
    <w:rsid w:val="00D1419B"/>
    <w:rsid w:val="00D14493"/>
    <w:rsid w:val="00D1596D"/>
    <w:rsid w:val="00D167AF"/>
    <w:rsid w:val="00D16B40"/>
    <w:rsid w:val="00D1703B"/>
    <w:rsid w:val="00D176CB"/>
    <w:rsid w:val="00D17D85"/>
    <w:rsid w:val="00D2056C"/>
    <w:rsid w:val="00D209F1"/>
    <w:rsid w:val="00D20ADE"/>
    <w:rsid w:val="00D20EF6"/>
    <w:rsid w:val="00D20F15"/>
    <w:rsid w:val="00D21449"/>
    <w:rsid w:val="00D2173E"/>
    <w:rsid w:val="00D24D22"/>
    <w:rsid w:val="00D24D5E"/>
    <w:rsid w:val="00D24F4D"/>
    <w:rsid w:val="00D250F9"/>
    <w:rsid w:val="00D254E8"/>
    <w:rsid w:val="00D25F17"/>
    <w:rsid w:val="00D27763"/>
    <w:rsid w:val="00D30E53"/>
    <w:rsid w:val="00D3121A"/>
    <w:rsid w:val="00D319EE"/>
    <w:rsid w:val="00D31D16"/>
    <w:rsid w:val="00D320E0"/>
    <w:rsid w:val="00D326DA"/>
    <w:rsid w:val="00D327C1"/>
    <w:rsid w:val="00D32D97"/>
    <w:rsid w:val="00D3380F"/>
    <w:rsid w:val="00D354C5"/>
    <w:rsid w:val="00D362B2"/>
    <w:rsid w:val="00D36C8E"/>
    <w:rsid w:val="00D37035"/>
    <w:rsid w:val="00D3742E"/>
    <w:rsid w:val="00D403B5"/>
    <w:rsid w:val="00D40A5D"/>
    <w:rsid w:val="00D42902"/>
    <w:rsid w:val="00D43BEB"/>
    <w:rsid w:val="00D44367"/>
    <w:rsid w:val="00D461CA"/>
    <w:rsid w:val="00D463F3"/>
    <w:rsid w:val="00D47145"/>
    <w:rsid w:val="00D4744B"/>
    <w:rsid w:val="00D47491"/>
    <w:rsid w:val="00D50314"/>
    <w:rsid w:val="00D50AFB"/>
    <w:rsid w:val="00D50B17"/>
    <w:rsid w:val="00D51EEC"/>
    <w:rsid w:val="00D52385"/>
    <w:rsid w:val="00D5454F"/>
    <w:rsid w:val="00D545D4"/>
    <w:rsid w:val="00D54B3A"/>
    <w:rsid w:val="00D550BF"/>
    <w:rsid w:val="00D559E7"/>
    <w:rsid w:val="00D55EEE"/>
    <w:rsid w:val="00D5635A"/>
    <w:rsid w:val="00D6028F"/>
    <w:rsid w:val="00D60340"/>
    <w:rsid w:val="00D60753"/>
    <w:rsid w:val="00D60BF2"/>
    <w:rsid w:val="00D619A4"/>
    <w:rsid w:val="00D62876"/>
    <w:rsid w:val="00D62E2F"/>
    <w:rsid w:val="00D634B5"/>
    <w:rsid w:val="00D635B8"/>
    <w:rsid w:val="00D6459E"/>
    <w:rsid w:val="00D64616"/>
    <w:rsid w:val="00D6477D"/>
    <w:rsid w:val="00D648A7"/>
    <w:rsid w:val="00D64E30"/>
    <w:rsid w:val="00D65502"/>
    <w:rsid w:val="00D65626"/>
    <w:rsid w:val="00D6603D"/>
    <w:rsid w:val="00D66517"/>
    <w:rsid w:val="00D674B4"/>
    <w:rsid w:val="00D70BEE"/>
    <w:rsid w:val="00D70EDA"/>
    <w:rsid w:val="00D7147E"/>
    <w:rsid w:val="00D7302F"/>
    <w:rsid w:val="00D731C5"/>
    <w:rsid w:val="00D750A4"/>
    <w:rsid w:val="00D7512F"/>
    <w:rsid w:val="00D75390"/>
    <w:rsid w:val="00D75423"/>
    <w:rsid w:val="00D761D7"/>
    <w:rsid w:val="00D76B30"/>
    <w:rsid w:val="00D77103"/>
    <w:rsid w:val="00D80118"/>
    <w:rsid w:val="00D81171"/>
    <w:rsid w:val="00D82205"/>
    <w:rsid w:val="00D83552"/>
    <w:rsid w:val="00D83ED5"/>
    <w:rsid w:val="00D83FB3"/>
    <w:rsid w:val="00D849FF"/>
    <w:rsid w:val="00D8584C"/>
    <w:rsid w:val="00D864DA"/>
    <w:rsid w:val="00D86FA8"/>
    <w:rsid w:val="00D90C18"/>
    <w:rsid w:val="00D93A33"/>
    <w:rsid w:val="00D93B20"/>
    <w:rsid w:val="00D93C14"/>
    <w:rsid w:val="00D9433E"/>
    <w:rsid w:val="00D948D6"/>
    <w:rsid w:val="00D95358"/>
    <w:rsid w:val="00D9681A"/>
    <w:rsid w:val="00D96EC6"/>
    <w:rsid w:val="00D97053"/>
    <w:rsid w:val="00D97684"/>
    <w:rsid w:val="00D97DA9"/>
    <w:rsid w:val="00D97DAD"/>
    <w:rsid w:val="00DA1A66"/>
    <w:rsid w:val="00DA2094"/>
    <w:rsid w:val="00DA2F28"/>
    <w:rsid w:val="00DA352C"/>
    <w:rsid w:val="00DA37A1"/>
    <w:rsid w:val="00DA3B95"/>
    <w:rsid w:val="00DA3F1D"/>
    <w:rsid w:val="00DA40A9"/>
    <w:rsid w:val="00DA43CE"/>
    <w:rsid w:val="00DA43EC"/>
    <w:rsid w:val="00DA4F37"/>
    <w:rsid w:val="00DA5100"/>
    <w:rsid w:val="00DA5D59"/>
    <w:rsid w:val="00DA6ED3"/>
    <w:rsid w:val="00DA7B3F"/>
    <w:rsid w:val="00DA7D33"/>
    <w:rsid w:val="00DB02D2"/>
    <w:rsid w:val="00DB0FC4"/>
    <w:rsid w:val="00DB213D"/>
    <w:rsid w:val="00DB27AF"/>
    <w:rsid w:val="00DB3A42"/>
    <w:rsid w:val="00DB3A45"/>
    <w:rsid w:val="00DB3FFA"/>
    <w:rsid w:val="00DB440D"/>
    <w:rsid w:val="00DB49E1"/>
    <w:rsid w:val="00DB4AF3"/>
    <w:rsid w:val="00DB4CAB"/>
    <w:rsid w:val="00DB55FE"/>
    <w:rsid w:val="00DB6B53"/>
    <w:rsid w:val="00DB7F70"/>
    <w:rsid w:val="00DC08F0"/>
    <w:rsid w:val="00DC0A0C"/>
    <w:rsid w:val="00DC0EA8"/>
    <w:rsid w:val="00DC1055"/>
    <w:rsid w:val="00DC2B49"/>
    <w:rsid w:val="00DC3492"/>
    <w:rsid w:val="00DC3811"/>
    <w:rsid w:val="00DC4415"/>
    <w:rsid w:val="00DC53EF"/>
    <w:rsid w:val="00DC6B79"/>
    <w:rsid w:val="00DC7533"/>
    <w:rsid w:val="00DD10F4"/>
    <w:rsid w:val="00DD1107"/>
    <w:rsid w:val="00DD11FA"/>
    <w:rsid w:val="00DD16A2"/>
    <w:rsid w:val="00DD2F43"/>
    <w:rsid w:val="00DD3513"/>
    <w:rsid w:val="00DD45B4"/>
    <w:rsid w:val="00DD57E7"/>
    <w:rsid w:val="00DD585C"/>
    <w:rsid w:val="00DD608F"/>
    <w:rsid w:val="00DD73C5"/>
    <w:rsid w:val="00DD744D"/>
    <w:rsid w:val="00DD771A"/>
    <w:rsid w:val="00DD7886"/>
    <w:rsid w:val="00DD7950"/>
    <w:rsid w:val="00DE0211"/>
    <w:rsid w:val="00DE05A1"/>
    <w:rsid w:val="00DE1E4C"/>
    <w:rsid w:val="00DE22F7"/>
    <w:rsid w:val="00DE25F9"/>
    <w:rsid w:val="00DE28BA"/>
    <w:rsid w:val="00DE2A36"/>
    <w:rsid w:val="00DE30CC"/>
    <w:rsid w:val="00DE3305"/>
    <w:rsid w:val="00DE343B"/>
    <w:rsid w:val="00DE38FB"/>
    <w:rsid w:val="00DE3DDC"/>
    <w:rsid w:val="00DE43AA"/>
    <w:rsid w:val="00DE4416"/>
    <w:rsid w:val="00DE4B95"/>
    <w:rsid w:val="00DE4C8B"/>
    <w:rsid w:val="00DE51F2"/>
    <w:rsid w:val="00DE618C"/>
    <w:rsid w:val="00DE6833"/>
    <w:rsid w:val="00DE70BB"/>
    <w:rsid w:val="00DF04B6"/>
    <w:rsid w:val="00DF0D9A"/>
    <w:rsid w:val="00DF16C1"/>
    <w:rsid w:val="00DF1F01"/>
    <w:rsid w:val="00DF20AC"/>
    <w:rsid w:val="00DF2A7F"/>
    <w:rsid w:val="00DF33D0"/>
    <w:rsid w:val="00DF4B37"/>
    <w:rsid w:val="00DF5054"/>
    <w:rsid w:val="00DF566F"/>
    <w:rsid w:val="00DF6D04"/>
    <w:rsid w:val="00DF6DE7"/>
    <w:rsid w:val="00DF726D"/>
    <w:rsid w:val="00DF7626"/>
    <w:rsid w:val="00E00A25"/>
    <w:rsid w:val="00E01058"/>
    <w:rsid w:val="00E01E9E"/>
    <w:rsid w:val="00E02791"/>
    <w:rsid w:val="00E02982"/>
    <w:rsid w:val="00E02D81"/>
    <w:rsid w:val="00E03163"/>
    <w:rsid w:val="00E03C87"/>
    <w:rsid w:val="00E046C7"/>
    <w:rsid w:val="00E05ACF"/>
    <w:rsid w:val="00E05E0D"/>
    <w:rsid w:val="00E05EAC"/>
    <w:rsid w:val="00E06561"/>
    <w:rsid w:val="00E067BA"/>
    <w:rsid w:val="00E07270"/>
    <w:rsid w:val="00E078F7"/>
    <w:rsid w:val="00E07C50"/>
    <w:rsid w:val="00E07F01"/>
    <w:rsid w:val="00E10209"/>
    <w:rsid w:val="00E1134A"/>
    <w:rsid w:val="00E117D2"/>
    <w:rsid w:val="00E1215F"/>
    <w:rsid w:val="00E12689"/>
    <w:rsid w:val="00E127B0"/>
    <w:rsid w:val="00E1287A"/>
    <w:rsid w:val="00E13326"/>
    <w:rsid w:val="00E13A14"/>
    <w:rsid w:val="00E14367"/>
    <w:rsid w:val="00E158C7"/>
    <w:rsid w:val="00E15AFD"/>
    <w:rsid w:val="00E1776E"/>
    <w:rsid w:val="00E17828"/>
    <w:rsid w:val="00E17C2B"/>
    <w:rsid w:val="00E209EF"/>
    <w:rsid w:val="00E212F6"/>
    <w:rsid w:val="00E213B2"/>
    <w:rsid w:val="00E21BA4"/>
    <w:rsid w:val="00E22073"/>
    <w:rsid w:val="00E229A0"/>
    <w:rsid w:val="00E22BBE"/>
    <w:rsid w:val="00E2365C"/>
    <w:rsid w:val="00E240D8"/>
    <w:rsid w:val="00E24BA8"/>
    <w:rsid w:val="00E250DD"/>
    <w:rsid w:val="00E25174"/>
    <w:rsid w:val="00E2598D"/>
    <w:rsid w:val="00E25A4B"/>
    <w:rsid w:val="00E26316"/>
    <w:rsid w:val="00E27308"/>
    <w:rsid w:val="00E27F10"/>
    <w:rsid w:val="00E301A7"/>
    <w:rsid w:val="00E30797"/>
    <w:rsid w:val="00E30912"/>
    <w:rsid w:val="00E31862"/>
    <w:rsid w:val="00E32E9B"/>
    <w:rsid w:val="00E33457"/>
    <w:rsid w:val="00E33A22"/>
    <w:rsid w:val="00E33B55"/>
    <w:rsid w:val="00E33FED"/>
    <w:rsid w:val="00E346EE"/>
    <w:rsid w:val="00E34782"/>
    <w:rsid w:val="00E35015"/>
    <w:rsid w:val="00E37D87"/>
    <w:rsid w:val="00E4026B"/>
    <w:rsid w:val="00E40FEC"/>
    <w:rsid w:val="00E41476"/>
    <w:rsid w:val="00E41FD0"/>
    <w:rsid w:val="00E42477"/>
    <w:rsid w:val="00E42FBF"/>
    <w:rsid w:val="00E43923"/>
    <w:rsid w:val="00E43A75"/>
    <w:rsid w:val="00E43E93"/>
    <w:rsid w:val="00E44360"/>
    <w:rsid w:val="00E44B33"/>
    <w:rsid w:val="00E457F9"/>
    <w:rsid w:val="00E458C8"/>
    <w:rsid w:val="00E46112"/>
    <w:rsid w:val="00E46241"/>
    <w:rsid w:val="00E462C2"/>
    <w:rsid w:val="00E463FF"/>
    <w:rsid w:val="00E46AA2"/>
    <w:rsid w:val="00E46AE6"/>
    <w:rsid w:val="00E472C6"/>
    <w:rsid w:val="00E4784D"/>
    <w:rsid w:val="00E51E5B"/>
    <w:rsid w:val="00E5234C"/>
    <w:rsid w:val="00E526A5"/>
    <w:rsid w:val="00E5290E"/>
    <w:rsid w:val="00E542D1"/>
    <w:rsid w:val="00E545CB"/>
    <w:rsid w:val="00E5509D"/>
    <w:rsid w:val="00E553EF"/>
    <w:rsid w:val="00E55C0A"/>
    <w:rsid w:val="00E55F02"/>
    <w:rsid w:val="00E56BF6"/>
    <w:rsid w:val="00E57976"/>
    <w:rsid w:val="00E579BF"/>
    <w:rsid w:val="00E57ED9"/>
    <w:rsid w:val="00E60342"/>
    <w:rsid w:val="00E6049E"/>
    <w:rsid w:val="00E60987"/>
    <w:rsid w:val="00E60DB7"/>
    <w:rsid w:val="00E60EAC"/>
    <w:rsid w:val="00E6199E"/>
    <w:rsid w:val="00E63717"/>
    <w:rsid w:val="00E63E92"/>
    <w:rsid w:val="00E642F8"/>
    <w:rsid w:val="00E647B4"/>
    <w:rsid w:val="00E671B8"/>
    <w:rsid w:val="00E67612"/>
    <w:rsid w:val="00E67C35"/>
    <w:rsid w:val="00E70923"/>
    <w:rsid w:val="00E7106D"/>
    <w:rsid w:val="00E712BF"/>
    <w:rsid w:val="00E722F7"/>
    <w:rsid w:val="00E72F55"/>
    <w:rsid w:val="00E73ABF"/>
    <w:rsid w:val="00E74187"/>
    <w:rsid w:val="00E7489F"/>
    <w:rsid w:val="00E74AE7"/>
    <w:rsid w:val="00E74DEA"/>
    <w:rsid w:val="00E74E0D"/>
    <w:rsid w:val="00E77127"/>
    <w:rsid w:val="00E779EC"/>
    <w:rsid w:val="00E810E5"/>
    <w:rsid w:val="00E8152F"/>
    <w:rsid w:val="00E815FC"/>
    <w:rsid w:val="00E81701"/>
    <w:rsid w:val="00E8197B"/>
    <w:rsid w:val="00E82464"/>
    <w:rsid w:val="00E82C70"/>
    <w:rsid w:val="00E82DEA"/>
    <w:rsid w:val="00E83BB9"/>
    <w:rsid w:val="00E84363"/>
    <w:rsid w:val="00E855A1"/>
    <w:rsid w:val="00E8665F"/>
    <w:rsid w:val="00E86B17"/>
    <w:rsid w:val="00E86D10"/>
    <w:rsid w:val="00E9033B"/>
    <w:rsid w:val="00E912B8"/>
    <w:rsid w:val="00E91862"/>
    <w:rsid w:val="00E92034"/>
    <w:rsid w:val="00E92FDF"/>
    <w:rsid w:val="00E93D69"/>
    <w:rsid w:val="00E94A57"/>
    <w:rsid w:val="00E9558B"/>
    <w:rsid w:val="00E955AD"/>
    <w:rsid w:val="00E95FF1"/>
    <w:rsid w:val="00E960DE"/>
    <w:rsid w:val="00E96C91"/>
    <w:rsid w:val="00E97DF6"/>
    <w:rsid w:val="00EA0E10"/>
    <w:rsid w:val="00EA18F9"/>
    <w:rsid w:val="00EA197F"/>
    <w:rsid w:val="00EA2CA8"/>
    <w:rsid w:val="00EA3A18"/>
    <w:rsid w:val="00EA3FC3"/>
    <w:rsid w:val="00EA4C3B"/>
    <w:rsid w:val="00EA50DD"/>
    <w:rsid w:val="00EA51D5"/>
    <w:rsid w:val="00EA5D8A"/>
    <w:rsid w:val="00EA5F41"/>
    <w:rsid w:val="00EA6401"/>
    <w:rsid w:val="00EA71E5"/>
    <w:rsid w:val="00EA7621"/>
    <w:rsid w:val="00EA7A69"/>
    <w:rsid w:val="00EB002D"/>
    <w:rsid w:val="00EB0E6E"/>
    <w:rsid w:val="00EB12B4"/>
    <w:rsid w:val="00EB1BB8"/>
    <w:rsid w:val="00EB2549"/>
    <w:rsid w:val="00EB2927"/>
    <w:rsid w:val="00EB3083"/>
    <w:rsid w:val="00EB3475"/>
    <w:rsid w:val="00EB4871"/>
    <w:rsid w:val="00EB4E73"/>
    <w:rsid w:val="00EB52F5"/>
    <w:rsid w:val="00EB5448"/>
    <w:rsid w:val="00EB57B8"/>
    <w:rsid w:val="00EB66A7"/>
    <w:rsid w:val="00EB6B40"/>
    <w:rsid w:val="00EB75C5"/>
    <w:rsid w:val="00EB7AC5"/>
    <w:rsid w:val="00EB7DBB"/>
    <w:rsid w:val="00EC098B"/>
    <w:rsid w:val="00EC2A67"/>
    <w:rsid w:val="00EC2D82"/>
    <w:rsid w:val="00EC36C5"/>
    <w:rsid w:val="00EC3949"/>
    <w:rsid w:val="00EC3E3D"/>
    <w:rsid w:val="00EC3E70"/>
    <w:rsid w:val="00EC4FD8"/>
    <w:rsid w:val="00EC5766"/>
    <w:rsid w:val="00EC7350"/>
    <w:rsid w:val="00EC776D"/>
    <w:rsid w:val="00EC7979"/>
    <w:rsid w:val="00ED0716"/>
    <w:rsid w:val="00ED0AB4"/>
    <w:rsid w:val="00ED0E11"/>
    <w:rsid w:val="00ED15AC"/>
    <w:rsid w:val="00ED1994"/>
    <w:rsid w:val="00ED1B09"/>
    <w:rsid w:val="00ED1C8B"/>
    <w:rsid w:val="00ED1FCE"/>
    <w:rsid w:val="00ED23CC"/>
    <w:rsid w:val="00ED25E4"/>
    <w:rsid w:val="00ED2A0E"/>
    <w:rsid w:val="00ED2B34"/>
    <w:rsid w:val="00ED2C44"/>
    <w:rsid w:val="00ED386C"/>
    <w:rsid w:val="00ED4487"/>
    <w:rsid w:val="00ED6B18"/>
    <w:rsid w:val="00ED6F98"/>
    <w:rsid w:val="00ED7019"/>
    <w:rsid w:val="00ED7681"/>
    <w:rsid w:val="00ED7BB6"/>
    <w:rsid w:val="00EE0851"/>
    <w:rsid w:val="00EE22AA"/>
    <w:rsid w:val="00EE2308"/>
    <w:rsid w:val="00EE363B"/>
    <w:rsid w:val="00EE3901"/>
    <w:rsid w:val="00EE59E4"/>
    <w:rsid w:val="00EE5B63"/>
    <w:rsid w:val="00EE5E0F"/>
    <w:rsid w:val="00EE6247"/>
    <w:rsid w:val="00EE638C"/>
    <w:rsid w:val="00EE666E"/>
    <w:rsid w:val="00EE6988"/>
    <w:rsid w:val="00EE7448"/>
    <w:rsid w:val="00EF024E"/>
    <w:rsid w:val="00EF0767"/>
    <w:rsid w:val="00EF1839"/>
    <w:rsid w:val="00EF1906"/>
    <w:rsid w:val="00EF2476"/>
    <w:rsid w:val="00EF291E"/>
    <w:rsid w:val="00EF30FC"/>
    <w:rsid w:val="00EF37FF"/>
    <w:rsid w:val="00EF56AD"/>
    <w:rsid w:val="00EF5BBB"/>
    <w:rsid w:val="00EF64E4"/>
    <w:rsid w:val="00EF6528"/>
    <w:rsid w:val="00F0215E"/>
    <w:rsid w:val="00F02C19"/>
    <w:rsid w:val="00F02E09"/>
    <w:rsid w:val="00F037EA"/>
    <w:rsid w:val="00F048B1"/>
    <w:rsid w:val="00F049D0"/>
    <w:rsid w:val="00F06535"/>
    <w:rsid w:val="00F06974"/>
    <w:rsid w:val="00F06AF7"/>
    <w:rsid w:val="00F06B07"/>
    <w:rsid w:val="00F101CF"/>
    <w:rsid w:val="00F10811"/>
    <w:rsid w:val="00F10E3F"/>
    <w:rsid w:val="00F11345"/>
    <w:rsid w:val="00F122B9"/>
    <w:rsid w:val="00F126F8"/>
    <w:rsid w:val="00F133AB"/>
    <w:rsid w:val="00F138A4"/>
    <w:rsid w:val="00F1471B"/>
    <w:rsid w:val="00F149D8"/>
    <w:rsid w:val="00F1557C"/>
    <w:rsid w:val="00F15C5D"/>
    <w:rsid w:val="00F161B2"/>
    <w:rsid w:val="00F16FDC"/>
    <w:rsid w:val="00F205AB"/>
    <w:rsid w:val="00F20C93"/>
    <w:rsid w:val="00F227B8"/>
    <w:rsid w:val="00F22C0E"/>
    <w:rsid w:val="00F22CB1"/>
    <w:rsid w:val="00F22D7F"/>
    <w:rsid w:val="00F231DE"/>
    <w:rsid w:val="00F23624"/>
    <w:rsid w:val="00F24039"/>
    <w:rsid w:val="00F245A3"/>
    <w:rsid w:val="00F25102"/>
    <w:rsid w:val="00F25C82"/>
    <w:rsid w:val="00F2662B"/>
    <w:rsid w:val="00F27161"/>
    <w:rsid w:val="00F30877"/>
    <w:rsid w:val="00F30E6B"/>
    <w:rsid w:val="00F312D4"/>
    <w:rsid w:val="00F31499"/>
    <w:rsid w:val="00F3185E"/>
    <w:rsid w:val="00F3209E"/>
    <w:rsid w:val="00F324CA"/>
    <w:rsid w:val="00F32605"/>
    <w:rsid w:val="00F32A7C"/>
    <w:rsid w:val="00F32F7C"/>
    <w:rsid w:val="00F33386"/>
    <w:rsid w:val="00F33490"/>
    <w:rsid w:val="00F33AFE"/>
    <w:rsid w:val="00F33C8A"/>
    <w:rsid w:val="00F342B4"/>
    <w:rsid w:val="00F34C1F"/>
    <w:rsid w:val="00F3684F"/>
    <w:rsid w:val="00F36F42"/>
    <w:rsid w:val="00F40FE4"/>
    <w:rsid w:val="00F410B8"/>
    <w:rsid w:val="00F4113B"/>
    <w:rsid w:val="00F4197F"/>
    <w:rsid w:val="00F4199D"/>
    <w:rsid w:val="00F42AC0"/>
    <w:rsid w:val="00F42AED"/>
    <w:rsid w:val="00F43240"/>
    <w:rsid w:val="00F4363F"/>
    <w:rsid w:val="00F437A8"/>
    <w:rsid w:val="00F43953"/>
    <w:rsid w:val="00F440E0"/>
    <w:rsid w:val="00F442FB"/>
    <w:rsid w:val="00F4542C"/>
    <w:rsid w:val="00F46992"/>
    <w:rsid w:val="00F469B7"/>
    <w:rsid w:val="00F4703B"/>
    <w:rsid w:val="00F47A66"/>
    <w:rsid w:val="00F500D9"/>
    <w:rsid w:val="00F5097A"/>
    <w:rsid w:val="00F50F94"/>
    <w:rsid w:val="00F516D5"/>
    <w:rsid w:val="00F52472"/>
    <w:rsid w:val="00F536A7"/>
    <w:rsid w:val="00F53AB1"/>
    <w:rsid w:val="00F53EDF"/>
    <w:rsid w:val="00F53F36"/>
    <w:rsid w:val="00F54D56"/>
    <w:rsid w:val="00F55DCB"/>
    <w:rsid w:val="00F55F83"/>
    <w:rsid w:val="00F55FB3"/>
    <w:rsid w:val="00F56591"/>
    <w:rsid w:val="00F56784"/>
    <w:rsid w:val="00F570FF"/>
    <w:rsid w:val="00F5776F"/>
    <w:rsid w:val="00F57840"/>
    <w:rsid w:val="00F6023F"/>
    <w:rsid w:val="00F60EB4"/>
    <w:rsid w:val="00F6117A"/>
    <w:rsid w:val="00F612EC"/>
    <w:rsid w:val="00F6157F"/>
    <w:rsid w:val="00F622CD"/>
    <w:rsid w:val="00F6288C"/>
    <w:rsid w:val="00F62D9C"/>
    <w:rsid w:val="00F62E41"/>
    <w:rsid w:val="00F640BA"/>
    <w:rsid w:val="00F641CD"/>
    <w:rsid w:val="00F65F3A"/>
    <w:rsid w:val="00F67FF5"/>
    <w:rsid w:val="00F70D55"/>
    <w:rsid w:val="00F722D3"/>
    <w:rsid w:val="00F72658"/>
    <w:rsid w:val="00F72DE6"/>
    <w:rsid w:val="00F72F07"/>
    <w:rsid w:val="00F7544F"/>
    <w:rsid w:val="00F7569E"/>
    <w:rsid w:val="00F770F3"/>
    <w:rsid w:val="00F7750D"/>
    <w:rsid w:val="00F77F1C"/>
    <w:rsid w:val="00F80284"/>
    <w:rsid w:val="00F80311"/>
    <w:rsid w:val="00F80512"/>
    <w:rsid w:val="00F80748"/>
    <w:rsid w:val="00F809CB"/>
    <w:rsid w:val="00F80C69"/>
    <w:rsid w:val="00F80E14"/>
    <w:rsid w:val="00F814AB"/>
    <w:rsid w:val="00F81875"/>
    <w:rsid w:val="00F8225E"/>
    <w:rsid w:val="00F82283"/>
    <w:rsid w:val="00F82AB2"/>
    <w:rsid w:val="00F83AEC"/>
    <w:rsid w:val="00F841B2"/>
    <w:rsid w:val="00F84878"/>
    <w:rsid w:val="00F84FEC"/>
    <w:rsid w:val="00F850CB"/>
    <w:rsid w:val="00F85270"/>
    <w:rsid w:val="00F852B7"/>
    <w:rsid w:val="00F85DD7"/>
    <w:rsid w:val="00F860F0"/>
    <w:rsid w:val="00F863C0"/>
    <w:rsid w:val="00F86947"/>
    <w:rsid w:val="00F86F9F"/>
    <w:rsid w:val="00F87DF7"/>
    <w:rsid w:val="00F90E1D"/>
    <w:rsid w:val="00F90EB6"/>
    <w:rsid w:val="00F90FC9"/>
    <w:rsid w:val="00F91632"/>
    <w:rsid w:val="00F9166F"/>
    <w:rsid w:val="00F93698"/>
    <w:rsid w:val="00F93BF3"/>
    <w:rsid w:val="00F93CB5"/>
    <w:rsid w:val="00F94C9A"/>
    <w:rsid w:val="00F9513D"/>
    <w:rsid w:val="00F951BD"/>
    <w:rsid w:val="00F9603A"/>
    <w:rsid w:val="00F96D6B"/>
    <w:rsid w:val="00F96F66"/>
    <w:rsid w:val="00FA0AF8"/>
    <w:rsid w:val="00FA2C45"/>
    <w:rsid w:val="00FA4458"/>
    <w:rsid w:val="00FA5B05"/>
    <w:rsid w:val="00FA5E85"/>
    <w:rsid w:val="00FA5FE1"/>
    <w:rsid w:val="00FA624E"/>
    <w:rsid w:val="00FA64D7"/>
    <w:rsid w:val="00FA6C37"/>
    <w:rsid w:val="00FA6D63"/>
    <w:rsid w:val="00FA712F"/>
    <w:rsid w:val="00FA79FC"/>
    <w:rsid w:val="00FA7C3D"/>
    <w:rsid w:val="00FB0594"/>
    <w:rsid w:val="00FB1148"/>
    <w:rsid w:val="00FB27E3"/>
    <w:rsid w:val="00FB2B95"/>
    <w:rsid w:val="00FB4905"/>
    <w:rsid w:val="00FB5ABC"/>
    <w:rsid w:val="00FB5B45"/>
    <w:rsid w:val="00FB64A1"/>
    <w:rsid w:val="00FB64F9"/>
    <w:rsid w:val="00FB66AC"/>
    <w:rsid w:val="00FB7718"/>
    <w:rsid w:val="00FB7784"/>
    <w:rsid w:val="00FC058C"/>
    <w:rsid w:val="00FC140E"/>
    <w:rsid w:val="00FC169A"/>
    <w:rsid w:val="00FC2989"/>
    <w:rsid w:val="00FC30F9"/>
    <w:rsid w:val="00FC3142"/>
    <w:rsid w:val="00FC3DDB"/>
    <w:rsid w:val="00FC51FE"/>
    <w:rsid w:val="00FC661A"/>
    <w:rsid w:val="00FC6B3D"/>
    <w:rsid w:val="00FC6D50"/>
    <w:rsid w:val="00FC7726"/>
    <w:rsid w:val="00FC7FE6"/>
    <w:rsid w:val="00FD028F"/>
    <w:rsid w:val="00FD0584"/>
    <w:rsid w:val="00FD1EB4"/>
    <w:rsid w:val="00FD2A1A"/>
    <w:rsid w:val="00FD2C0F"/>
    <w:rsid w:val="00FD32D1"/>
    <w:rsid w:val="00FD3507"/>
    <w:rsid w:val="00FD4C69"/>
    <w:rsid w:val="00FD545B"/>
    <w:rsid w:val="00FD560B"/>
    <w:rsid w:val="00FD6D3B"/>
    <w:rsid w:val="00FD7606"/>
    <w:rsid w:val="00FD760E"/>
    <w:rsid w:val="00FD7A46"/>
    <w:rsid w:val="00FE0043"/>
    <w:rsid w:val="00FE0EC1"/>
    <w:rsid w:val="00FE0FDC"/>
    <w:rsid w:val="00FE1410"/>
    <w:rsid w:val="00FE40E1"/>
    <w:rsid w:val="00FE4F3C"/>
    <w:rsid w:val="00FE5333"/>
    <w:rsid w:val="00FE56F1"/>
    <w:rsid w:val="00FE570D"/>
    <w:rsid w:val="00FE57A4"/>
    <w:rsid w:val="00FE5F6D"/>
    <w:rsid w:val="00FE759D"/>
    <w:rsid w:val="00FE7A9F"/>
    <w:rsid w:val="00FE7F36"/>
    <w:rsid w:val="00FF10C8"/>
    <w:rsid w:val="00FF12E8"/>
    <w:rsid w:val="00FF209B"/>
    <w:rsid w:val="00FF23E9"/>
    <w:rsid w:val="00FF3170"/>
    <w:rsid w:val="00FF31D6"/>
    <w:rsid w:val="00FF40B1"/>
    <w:rsid w:val="00FF4137"/>
    <w:rsid w:val="00FF5093"/>
    <w:rsid w:val="00FF543F"/>
    <w:rsid w:val="00FF5A8E"/>
    <w:rsid w:val="00FF60D3"/>
    <w:rsid w:val="00FF665F"/>
    <w:rsid w:val="00FF6BB3"/>
    <w:rsid w:val="0AFF14C8"/>
    <w:rsid w:val="2EBE68D8"/>
    <w:rsid w:val="38FFBA8C"/>
    <w:rsid w:val="44C8A4A5"/>
    <w:rsid w:val="4BB610EC"/>
    <w:rsid w:val="4E280502"/>
    <w:rsid w:val="54C5FC7F"/>
    <w:rsid w:val="62F62EF5"/>
    <w:rsid w:val="655891F6"/>
    <w:rsid w:val="66973D84"/>
    <w:rsid w:val="6EEAC57A"/>
    <w:rsid w:val="6FB53783"/>
    <w:rsid w:val="7DFCA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E4"/>
    <w:pPr>
      <w:spacing w:after="120"/>
    </w:pPr>
    <w:rPr>
      <w:rFonts w:ascii="Arial" w:hAnsi="Arial"/>
      <w:sz w:val="24"/>
      <w:szCs w:val="22"/>
    </w:rPr>
  </w:style>
  <w:style w:type="paragraph" w:styleId="Heading1">
    <w:name w:val="heading 1"/>
    <w:basedOn w:val="Normal"/>
    <w:next w:val="BlockText"/>
    <w:link w:val="Heading1Char"/>
    <w:uiPriority w:val="9"/>
    <w:qFormat/>
    <w:rsid w:val="007B5092"/>
    <w:pPr>
      <w:spacing w:before="960" w:after="960"/>
      <w:jc w:val="center"/>
      <w:outlineLvl w:val="0"/>
    </w:pPr>
    <w:rPr>
      <w:b/>
      <w:sz w:val="52"/>
      <w:szCs w:val="52"/>
    </w:rPr>
  </w:style>
  <w:style w:type="paragraph" w:styleId="Heading2">
    <w:name w:val="heading 2"/>
    <w:next w:val="Normal"/>
    <w:link w:val="Heading2Char"/>
    <w:uiPriority w:val="9"/>
    <w:unhideWhenUsed/>
    <w:qFormat/>
    <w:rsid w:val="00613F62"/>
    <w:pPr>
      <w:keepNext/>
      <w:pageBreakBefore/>
      <w:numPr>
        <w:numId w:val="8"/>
      </w:numPr>
      <w:pBdr>
        <w:top w:val="double" w:sz="4" w:space="1" w:color="auto"/>
      </w:pBdr>
      <w:spacing w:before="240" w:after="120"/>
      <w:outlineLvl w:val="1"/>
    </w:pPr>
    <w:rPr>
      <w:rFonts w:ascii="Arial" w:eastAsia="Times New Roman" w:hAnsi="Arial"/>
      <w:b/>
      <w:bCs/>
      <w:kern w:val="32"/>
      <w:sz w:val="36"/>
      <w:szCs w:val="32"/>
      <w:lang w:val="x-none" w:eastAsia="x-none"/>
    </w:rPr>
  </w:style>
  <w:style w:type="paragraph" w:styleId="Heading3">
    <w:name w:val="heading 3"/>
    <w:next w:val="Normal"/>
    <w:link w:val="Heading3Char"/>
    <w:uiPriority w:val="9"/>
    <w:unhideWhenUsed/>
    <w:qFormat/>
    <w:rsid w:val="00411EEC"/>
    <w:pPr>
      <w:keepNext/>
      <w:numPr>
        <w:ilvl w:val="1"/>
        <w:numId w:val="8"/>
      </w:numPr>
      <w:spacing w:before="240" w:after="120"/>
      <w:outlineLvl w:val="2"/>
    </w:pPr>
    <w:rPr>
      <w:rFonts w:ascii="Arial" w:eastAsiaTheme="majorEastAsia" w:hAnsi="Arial" w:cstheme="majorBidi"/>
      <w:b/>
      <w:sz w:val="32"/>
      <w:szCs w:val="26"/>
    </w:rPr>
  </w:style>
  <w:style w:type="paragraph" w:styleId="Heading4">
    <w:name w:val="heading 4"/>
    <w:next w:val="Normal"/>
    <w:link w:val="Heading4Char"/>
    <w:uiPriority w:val="9"/>
    <w:unhideWhenUsed/>
    <w:qFormat/>
    <w:rsid w:val="00791192"/>
    <w:pPr>
      <w:keepNext/>
      <w:numPr>
        <w:ilvl w:val="2"/>
        <w:numId w:val="8"/>
      </w:numPr>
      <w:spacing w:before="240" w:after="120"/>
      <w:outlineLvl w:val="3"/>
    </w:pPr>
    <w:rPr>
      <w:rFonts w:ascii="Arial" w:eastAsiaTheme="majorEastAsia" w:hAnsi="Arial" w:cstheme="majorBidi"/>
      <w:b/>
      <w:sz w:val="28"/>
      <w:szCs w:val="26"/>
    </w:rPr>
  </w:style>
  <w:style w:type="paragraph" w:styleId="Heading5">
    <w:name w:val="heading 5"/>
    <w:basedOn w:val="StepHead"/>
    <w:next w:val="Normal"/>
    <w:link w:val="Heading5Char"/>
    <w:uiPriority w:val="9"/>
    <w:unhideWhenUsed/>
    <w:qFormat/>
    <w:rsid w:val="0013486E"/>
    <w:pPr>
      <w:keepNext/>
      <w:outlineLvl w:val="4"/>
    </w:pPr>
  </w:style>
  <w:style w:type="paragraph" w:styleId="Heading6">
    <w:name w:val="heading 6"/>
    <w:basedOn w:val="Heading4"/>
    <w:next w:val="Normal"/>
    <w:link w:val="Heading6Char"/>
    <w:uiPriority w:val="9"/>
    <w:unhideWhenUsed/>
    <w:qFormat/>
    <w:rsid w:val="00DD16A2"/>
    <w:pPr>
      <w:outlineLvl w:val="5"/>
    </w:pPr>
  </w:style>
  <w:style w:type="paragraph" w:styleId="Heading7">
    <w:name w:val="heading 7"/>
    <w:basedOn w:val="Normal"/>
    <w:next w:val="Normal"/>
    <w:link w:val="Heading7Char"/>
    <w:uiPriority w:val="9"/>
    <w:unhideWhenUsed/>
    <w:rsid w:val="007E7E9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rsid w:val="007E7E9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C77C1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Heading1Char">
    <w:name w:val="Heading 1 Char"/>
    <w:basedOn w:val="DefaultParagraphFont"/>
    <w:link w:val="Heading1"/>
    <w:uiPriority w:val="9"/>
    <w:rsid w:val="007B5092"/>
    <w:rPr>
      <w:rFonts w:ascii="Arial" w:hAnsi="Arial"/>
      <w:b/>
      <w:sz w:val="52"/>
      <w:szCs w:val="52"/>
    </w:rPr>
  </w:style>
  <w:style w:type="character" w:customStyle="1" w:styleId="Heading2Char">
    <w:name w:val="Heading 2 Char"/>
    <w:basedOn w:val="DefaultParagraphFont"/>
    <w:link w:val="Heading2"/>
    <w:uiPriority w:val="9"/>
    <w:rsid w:val="00613F62"/>
    <w:rPr>
      <w:rFonts w:ascii="Arial" w:eastAsia="Times New Roman" w:hAnsi="Arial"/>
      <w:b/>
      <w:bCs/>
      <w:kern w:val="32"/>
      <w:sz w:val="36"/>
      <w:szCs w:val="32"/>
      <w:lang w:val="x-none" w:eastAsia="x-none"/>
    </w:rPr>
  </w:style>
  <w:style w:type="paragraph" w:styleId="BodyText">
    <w:name w:val="Body Text"/>
    <w:basedOn w:val="Normal"/>
    <w:link w:val="BodyTextChar"/>
    <w:uiPriority w:val="99"/>
    <w:unhideWhenUsed/>
    <w:rsid w:val="00C50BD7"/>
  </w:style>
  <w:style w:type="character" w:customStyle="1" w:styleId="BodyTextChar">
    <w:name w:val="Body Text Char"/>
    <w:basedOn w:val="DefaultParagraphFont"/>
    <w:link w:val="BodyText"/>
    <w:uiPriority w:val="99"/>
    <w:rsid w:val="00C50BD7"/>
    <w:rPr>
      <w:sz w:val="22"/>
      <w:szCs w:val="22"/>
    </w:rPr>
  </w:style>
  <w:style w:type="character" w:customStyle="1" w:styleId="Heading3Char">
    <w:name w:val="Heading 3 Char"/>
    <w:basedOn w:val="DefaultParagraphFont"/>
    <w:link w:val="Heading3"/>
    <w:uiPriority w:val="9"/>
    <w:rsid w:val="00411EEC"/>
    <w:rPr>
      <w:rFonts w:ascii="Arial" w:eastAsiaTheme="majorEastAsia" w:hAnsi="Arial" w:cstheme="majorBidi"/>
      <w:b/>
      <w:sz w:val="32"/>
      <w:szCs w:val="26"/>
    </w:rPr>
  </w:style>
  <w:style w:type="character" w:customStyle="1" w:styleId="Heading4Char">
    <w:name w:val="Heading 4 Char"/>
    <w:basedOn w:val="DefaultParagraphFont"/>
    <w:link w:val="Heading4"/>
    <w:uiPriority w:val="9"/>
    <w:rsid w:val="00791192"/>
    <w:rPr>
      <w:rFonts w:ascii="Arial" w:eastAsiaTheme="majorEastAsia" w:hAnsi="Arial" w:cstheme="majorBidi"/>
      <w:b/>
      <w:sz w:val="28"/>
      <w:szCs w:val="26"/>
    </w:rPr>
  </w:style>
  <w:style w:type="paragraph" w:customStyle="1" w:styleId="StepHead">
    <w:name w:val="Step Head"/>
    <w:basedOn w:val="Normal"/>
    <w:link w:val="StepHeadChar"/>
    <w:rsid w:val="00264887"/>
    <w:rPr>
      <w:b/>
      <w:i/>
    </w:rPr>
  </w:style>
  <w:style w:type="character" w:customStyle="1" w:styleId="StepHeadChar">
    <w:name w:val="Step Head Char"/>
    <w:basedOn w:val="DefaultParagraphFont"/>
    <w:link w:val="StepHead"/>
    <w:rsid w:val="00264887"/>
    <w:rPr>
      <w:rFonts w:ascii="Arial" w:hAnsi="Arial"/>
      <w:b/>
      <w:i/>
      <w:sz w:val="24"/>
      <w:szCs w:val="22"/>
    </w:rPr>
  </w:style>
  <w:style w:type="character" w:customStyle="1" w:styleId="Heading5Char">
    <w:name w:val="Heading 5 Char"/>
    <w:basedOn w:val="DefaultParagraphFont"/>
    <w:link w:val="Heading5"/>
    <w:uiPriority w:val="9"/>
    <w:rsid w:val="0013486E"/>
    <w:rPr>
      <w:rFonts w:ascii="Arial" w:hAnsi="Arial"/>
      <w:b/>
      <w:i/>
      <w:sz w:val="24"/>
      <w:szCs w:val="22"/>
    </w:rPr>
  </w:style>
  <w:style w:type="character" w:customStyle="1" w:styleId="Heading6Char">
    <w:name w:val="Heading 6 Char"/>
    <w:basedOn w:val="DefaultParagraphFont"/>
    <w:link w:val="Heading6"/>
    <w:uiPriority w:val="9"/>
    <w:rsid w:val="00DD16A2"/>
    <w:rPr>
      <w:rFonts w:ascii="Arial" w:eastAsiaTheme="majorEastAsia" w:hAnsi="Arial" w:cstheme="majorBidi"/>
      <w:b/>
      <w:sz w:val="28"/>
      <w:szCs w:val="26"/>
    </w:rPr>
  </w:style>
  <w:style w:type="character" w:customStyle="1" w:styleId="Heading7Char">
    <w:name w:val="Heading 7 Char"/>
    <w:basedOn w:val="DefaultParagraphFont"/>
    <w:link w:val="Heading7"/>
    <w:uiPriority w:val="9"/>
    <w:rsid w:val="007E7E94"/>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uiPriority w:val="9"/>
    <w:rsid w:val="007E7E94"/>
    <w:rPr>
      <w:rFonts w:asciiTheme="majorHAnsi" w:eastAsiaTheme="majorEastAsia" w:hAnsiTheme="majorHAnsi" w:cstheme="majorBidi"/>
      <w:color w:val="272727" w:themeColor="text1" w:themeTint="D8"/>
      <w:sz w:val="21"/>
      <w:szCs w:val="21"/>
    </w:rPr>
  </w:style>
  <w:style w:type="paragraph" w:styleId="ListParagraph">
    <w:name w:val="List Paragraph"/>
    <w:next w:val="NoSpacing"/>
    <w:link w:val="ListParagraphChar"/>
    <w:uiPriority w:val="34"/>
    <w:qFormat/>
    <w:rsid w:val="006C7A07"/>
    <w:pPr>
      <w:numPr>
        <w:numId w:val="7"/>
      </w:numPr>
      <w:spacing w:after="120"/>
      <w:ind w:left="720"/>
    </w:pPr>
    <w:rPr>
      <w:rFonts w:ascii="Arial" w:hAnsi="Arial"/>
      <w:sz w:val="24"/>
      <w:szCs w:val="22"/>
    </w:rPr>
  </w:style>
  <w:style w:type="paragraph" w:styleId="NoSpacing">
    <w:name w:val="No Spacing"/>
    <w:uiPriority w:val="1"/>
    <w:rsid w:val="0027436D"/>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6C7A07"/>
    <w:rPr>
      <w:rFonts w:ascii="Arial" w:hAnsi="Arial"/>
      <w:sz w:val="24"/>
      <w:szCs w:val="22"/>
    </w:rPr>
  </w:style>
  <w:style w:type="paragraph" w:styleId="Header">
    <w:name w:val="header"/>
    <w:basedOn w:val="Normal"/>
    <w:link w:val="HeaderChar"/>
    <w:unhideWhenUsed/>
    <w:rsid w:val="00542331"/>
    <w:pPr>
      <w:tabs>
        <w:tab w:val="right" w:pos="9360"/>
      </w:tabs>
      <w:spacing w:after="200"/>
    </w:pPr>
  </w:style>
  <w:style w:type="character" w:customStyle="1" w:styleId="HeaderChar">
    <w:name w:val="Header Char"/>
    <w:link w:val="Header"/>
    <w:rsid w:val="00542331"/>
    <w:rPr>
      <w:rFonts w:ascii="Arial" w:hAnsi="Arial"/>
      <w:sz w:val="24"/>
      <w:szCs w:val="22"/>
    </w:rPr>
  </w:style>
  <w:style w:type="character" w:styleId="CommentReference">
    <w:name w:val="annotation reference"/>
    <w:basedOn w:val="DefaultParagraphFont"/>
    <w:uiPriority w:val="99"/>
    <w:semiHidden/>
    <w:unhideWhenUsed/>
    <w:rsid w:val="00423C2D"/>
    <w:rPr>
      <w:sz w:val="16"/>
      <w:szCs w:val="16"/>
    </w:rPr>
  </w:style>
  <w:style w:type="paragraph" w:styleId="CommentText">
    <w:name w:val="annotation text"/>
    <w:basedOn w:val="Normal"/>
    <w:link w:val="CommentTextChar"/>
    <w:uiPriority w:val="99"/>
    <w:unhideWhenUsed/>
    <w:rsid w:val="00423C2D"/>
    <w:rPr>
      <w:sz w:val="20"/>
      <w:szCs w:val="20"/>
    </w:rPr>
  </w:style>
  <w:style w:type="character" w:customStyle="1" w:styleId="CommentTextChar">
    <w:name w:val="Comment Text Char"/>
    <w:basedOn w:val="DefaultParagraphFont"/>
    <w:link w:val="CommentText"/>
    <w:uiPriority w:val="99"/>
    <w:rsid w:val="00423C2D"/>
  </w:style>
  <w:style w:type="paragraph" w:styleId="CommentSubject">
    <w:name w:val="annotation subject"/>
    <w:basedOn w:val="CommentText"/>
    <w:next w:val="CommentText"/>
    <w:link w:val="CommentSubjectChar"/>
    <w:uiPriority w:val="99"/>
    <w:semiHidden/>
    <w:unhideWhenUsed/>
    <w:rsid w:val="00423C2D"/>
    <w:rPr>
      <w:b/>
      <w:bCs/>
    </w:rPr>
  </w:style>
  <w:style w:type="character" w:customStyle="1" w:styleId="CommentSubjectChar">
    <w:name w:val="Comment Subject Char"/>
    <w:basedOn w:val="CommentTextChar"/>
    <w:link w:val="CommentSubject"/>
    <w:uiPriority w:val="99"/>
    <w:semiHidden/>
    <w:rsid w:val="00423C2D"/>
    <w:rPr>
      <w:b/>
      <w:bCs/>
    </w:rPr>
  </w:style>
  <w:style w:type="paragraph" w:styleId="BalloonText">
    <w:name w:val="Balloon Text"/>
    <w:basedOn w:val="Normal"/>
    <w:link w:val="BalloonTextChar"/>
    <w:uiPriority w:val="99"/>
    <w:semiHidden/>
    <w:unhideWhenUsed/>
    <w:rsid w:val="00423C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C2D"/>
    <w:rPr>
      <w:rFonts w:ascii="Tahoma" w:hAnsi="Tahoma" w:cs="Tahoma"/>
      <w:sz w:val="16"/>
      <w:szCs w:val="16"/>
    </w:rPr>
  </w:style>
  <w:style w:type="paragraph" w:customStyle="1" w:styleId="ProposalText">
    <w:name w:val="Proposal Text"/>
    <w:basedOn w:val="Normal"/>
    <w:link w:val="ProposalTextChar"/>
    <w:rsid w:val="006D73D6"/>
    <w:pPr>
      <w:spacing w:before="200" w:line="264" w:lineRule="auto"/>
    </w:pPr>
    <w:rPr>
      <w:rFonts w:ascii="Gadugi" w:hAnsi="Gadugi" w:cstheme="minorHAnsi"/>
      <w:sz w:val="20"/>
    </w:rPr>
  </w:style>
  <w:style w:type="character" w:customStyle="1" w:styleId="ProposalTextChar">
    <w:name w:val="Proposal Text Char"/>
    <w:basedOn w:val="DefaultParagraphFont"/>
    <w:link w:val="ProposalText"/>
    <w:rsid w:val="006D73D6"/>
    <w:rPr>
      <w:rFonts w:ascii="Gadugi" w:hAnsi="Gadugi" w:cstheme="minorHAnsi"/>
      <w:szCs w:val="22"/>
    </w:rPr>
  </w:style>
  <w:style w:type="table" w:styleId="TableGrid">
    <w:name w:val="Table Grid"/>
    <w:basedOn w:val="TableNormal"/>
    <w:uiPriority w:val="39"/>
    <w:rsid w:val="009E2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E2598D"/>
    <w:pPr>
      <w:spacing w:after="240"/>
      <w:contextualSpacing/>
      <w:jc w:val="center"/>
    </w:pPr>
    <w:rPr>
      <w:rFonts w:eastAsia="Times New Roman"/>
      <w:spacing w:val="20"/>
      <w:kern w:val="28"/>
      <w:sz w:val="52"/>
      <w:szCs w:val="52"/>
      <w:lang w:val="x-none" w:eastAsia="x-none"/>
    </w:rPr>
  </w:style>
  <w:style w:type="character" w:customStyle="1" w:styleId="TitleChar">
    <w:name w:val="Title Char"/>
    <w:basedOn w:val="DefaultParagraphFont"/>
    <w:link w:val="Title"/>
    <w:uiPriority w:val="10"/>
    <w:rsid w:val="00E2598D"/>
    <w:rPr>
      <w:rFonts w:ascii="Arial" w:eastAsia="Times New Roman" w:hAnsi="Arial"/>
      <w:spacing w:val="20"/>
      <w:kern w:val="28"/>
      <w:sz w:val="52"/>
      <w:szCs w:val="52"/>
      <w:lang w:val="x-none" w:eastAsia="x-none"/>
    </w:rPr>
  </w:style>
  <w:style w:type="paragraph" w:customStyle="1" w:styleId="TableTitle">
    <w:name w:val="Table Title"/>
    <w:basedOn w:val="BodyText"/>
    <w:qFormat/>
    <w:rsid w:val="0081416C"/>
    <w:pPr>
      <w:spacing w:before="240"/>
      <w:jc w:val="center"/>
    </w:pPr>
    <w:rPr>
      <w:rFonts w:eastAsia="Cambria"/>
      <w:b/>
      <w:sz w:val="20"/>
      <w:szCs w:val="24"/>
    </w:rPr>
  </w:style>
  <w:style w:type="paragraph" w:customStyle="1" w:styleId="GridTable31">
    <w:name w:val="Grid Table 31"/>
    <w:basedOn w:val="Heading1"/>
    <w:next w:val="Normal"/>
    <w:rsid w:val="005200BE"/>
    <w:pPr>
      <w:spacing w:before="0" w:line="360" w:lineRule="auto"/>
      <w:ind w:left="450" w:hanging="630"/>
      <w:outlineLvl w:val="9"/>
    </w:pPr>
    <w:rPr>
      <w:sz w:val="28"/>
    </w:rPr>
  </w:style>
  <w:style w:type="paragraph" w:styleId="TOCHeading">
    <w:name w:val="TOC Heading"/>
    <w:next w:val="Normal"/>
    <w:uiPriority w:val="39"/>
    <w:unhideWhenUsed/>
    <w:qFormat/>
    <w:rsid w:val="0053170B"/>
    <w:pPr>
      <w:keepLines/>
      <w:pageBreakBefore/>
      <w:spacing w:after="120"/>
    </w:pPr>
    <w:rPr>
      <w:rFonts w:ascii="Arial" w:eastAsiaTheme="majorEastAsia" w:hAnsi="Arial" w:cstheme="majorBidi"/>
      <w:b/>
      <w:bCs/>
      <w:sz w:val="36"/>
      <w:szCs w:val="52"/>
    </w:rPr>
  </w:style>
  <w:style w:type="paragraph" w:styleId="TOC1">
    <w:name w:val="toc 1"/>
    <w:basedOn w:val="Normal"/>
    <w:next w:val="Normal"/>
    <w:autoRedefine/>
    <w:uiPriority w:val="39"/>
    <w:unhideWhenUsed/>
    <w:rsid w:val="0053170B"/>
    <w:pPr>
      <w:tabs>
        <w:tab w:val="right" w:leader="dot" w:pos="9350"/>
      </w:tabs>
      <w:spacing w:before="60" w:after="20"/>
    </w:pPr>
    <w:rPr>
      <w:b/>
      <w:noProof/>
      <w:color w:val="0000FF"/>
    </w:rPr>
  </w:style>
  <w:style w:type="paragraph" w:styleId="TOC2">
    <w:name w:val="toc 2"/>
    <w:basedOn w:val="Normal"/>
    <w:next w:val="Normal"/>
    <w:uiPriority w:val="39"/>
    <w:unhideWhenUsed/>
    <w:rsid w:val="00C36993"/>
    <w:pPr>
      <w:tabs>
        <w:tab w:val="right" w:leader="dot" w:pos="9350"/>
      </w:tabs>
      <w:spacing w:before="20" w:after="20"/>
      <w:ind w:left="216"/>
    </w:pPr>
    <w:rPr>
      <w:color w:val="0000FF"/>
    </w:rPr>
  </w:style>
  <w:style w:type="character" w:styleId="Hyperlink">
    <w:name w:val="Hyperlink"/>
    <w:basedOn w:val="DefaultParagraphFont"/>
    <w:uiPriority w:val="99"/>
    <w:unhideWhenUsed/>
    <w:rsid w:val="002347AA"/>
    <w:rPr>
      <w:color w:val="0000FF" w:themeColor="hyperlink"/>
      <w:u w:val="single"/>
    </w:rPr>
  </w:style>
  <w:style w:type="paragraph" w:styleId="Revision">
    <w:name w:val="Revision"/>
    <w:hidden/>
    <w:uiPriority w:val="99"/>
    <w:semiHidden/>
    <w:rsid w:val="00C04CE0"/>
    <w:rPr>
      <w:sz w:val="22"/>
      <w:szCs w:val="22"/>
    </w:rPr>
  </w:style>
  <w:style w:type="paragraph" w:styleId="TOC3">
    <w:name w:val="toc 3"/>
    <w:basedOn w:val="Normal"/>
    <w:next w:val="Normal"/>
    <w:autoRedefine/>
    <w:uiPriority w:val="39"/>
    <w:unhideWhenUsed/>
    <w:rsid w:val="00542331"/>
    <w:pPr>
      <w:tabs>
        <w:tab w:val="right" w:leader="dot" w:pos="9350"/>
      </w:tabs>
      <w:spacing w:before="20" w:after="20"/>
      <w:ind w:left="475"/>
    </w:pPr>
    <w:rPr>
      <w:noProof/>
      <w:color w:val="0000FF"/>
    </w:rPr>
  </w:style>
  <w:style w:type="character" w:customStyle="1" w:styleId="NumberedChar">
    <w:name w:val="Numbered Char"/>
    <w:link w:val="Numbered"/>
    <w:locked/>
    <w:rsid w:val="00CD2ECE"/>
    <w:rPr>
      <w:rFonts w:ascii="Arial" w:eastAsia="SimSun" w:hAnsi="Arial" w:cs="Calibri"/>
      <w:sz w:val="24"/>
      <w:szCs w:val="22"/>
      <w:lang w:eastAsia="zh-CN"/>
    </w:rPr>
  </w:style>
  <w:style w:type="paragraph" w:customStyle="1" w:styleId="Numbered">
    <w:name w:val="Numbered"/>
    <w:basedOn w:val="BodyText"/>
    <w:link w:val="NumberedChar"/>
    <w:rsid w:val="00CD2ECE"/>
    <w:pPr>
      <w:numPr>
        <w:numId w:val="2"/>
      </w:numPr>
      <w:ind w:left="576" w:hanging="288"/>
    </w:pPr>
    <w:rPr>
      <w:rFonts w:eastAsia="SimSun" w:cs="Calibri"/>
      <w:lang w:eastAsia="zh-CN"/>
    </w:rPr>
  </w:style>
  <w:style w:type="paragraph" w:customStyle="1" w:styleId="NumberedSub">
    <w:name w:val="NumberedSub"/>
    <w:basedOn w:val="Normal"/>
    <w:rsid w:val="00151885"/>
    <w:pPr>
      <w:numPr>
        <w:numId w:val="3"/>
      </w:numPr>
      <w:ind w:left="792"/>
    </w:pPr>
    <w:rPr>
      <w:rFonts w:eastAsia="SimSun" w:cs="Calibri"/>
      <w:sz w:val="22"/>
      <w:szCs w:val="24"/>
    </w:rPr>
  </w:style>
  <w:style w:type="character" w:customStyle="1" w:styleId="CaptionChar">
    <w:name w:val="Caption Char"/>
    <w:link w:val="Caption"/>
    <w:locked/>
    <w:rsid w:val="006D7C4F"/>
    <w:rPr>
      <w:rFonts w:ascii="Arial" w:eastAsia="SimSun" w:hAnsi="Arial" w:cs="Arial"/>
      <w:b/>
      <w:color w:val="034D8E"/>
      <w:sz w:val="24"/>
      <w:szCs w:val="24"/>
      <w:lang w:eastAsia="zh-CN"/>
    </w:rPr>
  </w:style>
  <w:style w:type="paragraph" w:styleId="Caption">
    <w:name w:val="caption"/>
    <w:basedOn w:val="Normal"/>
    <w:next w:val="Normal"/>
    <w:link w:val="CaptionChar"/>
    <w:unhideWhenUsed/>
    <w:qFormat/>
    <w:rsid w:val="006D7C4F"/>
    <w:pPr>
      <w:keepNext/>
      <w:spacing w:before="240" w:after="60"/>
      <w:jc w:val="center"/>
    </w:pPr>
    <w:rPr>
      <w:rFonts w:eastAsia="SimSun" w:cs="Arial"/>
      <w:b/>
      <w:color w:val="034D8E"/>
      <w:szCs w:val="24"/>
      <w:lang w:eastAsia="zh-CN"/>
    </w:rPr>
  </w:style>
  <w:style w:type="character" w:customStyle="1" w:styleId="TableTextChar">
    <w:name w:val="TableText Char"/>
    <w:link w:val="TableText"/>
    <w:locked/>
    <w:rsid w:val="007C38B9"/>
    <w:rPr>
      <w:rFonts w:ascii="Arial" w:eastAsia="SimSun" w:hAnsi="Arial" w:cs="Arial"/>
      <w:sz w:val="24"/>
      <w:lang w:eastAsia="ko-KR"/>
    </w:rPr>
  </w:style>
  <w:style w:type="paragraph" w:customStyle="1" w:styleId="TableText">
    <w:name w:val="TableText"/>
    <w:basedOn w:val="Normal"/>
    <w:link w:val="TableTextChar"/>
    <w:rsid w:val="007C38B9"/>
    <w:pPr>
      <w:spacing w:before="20" w:after="20"/>
    </w:pPr>
    <w:rPr>
      <w:rFonts w:eastAsia="SimSun" w:cs="Arial"/>
      <w:szCs w:val="20"/>
      <w:lang w:eastAsia="ko-KR"/>
    </w:rPr>
  </w:style>
  <w:style w:type="paragraph" w:customStyle="1" w:styleId="bullets0">
    <w:name w:val="bullets"/>
    <w:basedOn w:val="Normal"/>
    <w:rsid w:val="0013486E"/>
    <w:pPr>
      <w:numPr>
        <w:numId w:val="4"/>
      </w:numPr>
    </w:pPr>
    <w:rPr>
      <w:rFonts w:eastAsia="SimSun"/>
      <w:szCs w:val="24"/>
      <w:lang w:eastAsia="zh-CN"/>
    </w:rPr>
  </w:style>
  <w:style w:type="paragraph" w:customStyle="1" w:styleId="TableHead">
    <w:name w:val="TableHead"/>
    <w:link w:val="TableHeadChar"/>
    <w:rsid w:val="0096288E"/>
    <w:pPr>
      <w:spacing w:before="20" w:after="20"/>
      <w:jc w:val="center"/>
    </w:pPr>
    <w:rPr>
      <w:rFonts w:ascii="Arial" w:eastAsia="SimSun" w:hAnsi="Arial"/>
      <w:noProof/>
      <w:sz w:val="24"/>
    </w:rPr>
  </w:style>
  <w:style w:type="character" w:customStyle="1" w:styleId="TableHeadChar">
    <w:name w:val="TableHead Char"/>
    <w:basedOn w:val="DefaultParagraphFont"/>
    <w:link w:val="TableHead"/>
    <w:rsid w:val="0096288E"/>
    <w:rPr>
      <w:rFonts w:ascii="Arial" w:eastAsia="SimSun" w:hAnsi="Arial"/>
      <w:noProof/>
      <w:sz w:val="24"/>
    </w:rPr>
  </w:style>
  <w:style w:type="paragraph" w:customStyle="1" w:styleId="TableFooter">
    <w:name w:val="Table Footer"/>
    <w:basedOn w:val="TableText"/>
    <w:link w:val="TableFooterChar"/>
    <w:rsid w:val="00181E95"/>
    <w:pPr>
      <w:ind w:right="576"/>
    </w:pPr>
    <w:rPr>
      <w:rFonts w:cs="Calibri"/>
      <w:color w:val="948A54" w:themeColor="background2" w:themeShade="80"/>
    </w:rPr>
  </w:style>
  <w:style w:type="character" w:customStyle="1" w:styleId="TableFooterChar">
    <w:name w:val="Table Footer Char"/>
    <w:basedOn w:val="TableTextChar"/>
    <w:link w:val="TableFooter"/>
    <w:rsid w:val="00181E95"/>
    <w:rPr>
      <w:rFonts w:ascii="Arial" w:eastAsia="SimSun" w:hAnsi="Arial" w:cs="Calibri"/>
      <w:color w:val="948A54" w:themeColor="background2" w:themeShade="80"/>
      <w:sz w:val="22"/>
      <w:lang w:eastAsia="ko-KR"/>
    </w:rPr>
  </w:style>
  <w:style w:type="paragraph" w:customStyle="1" w:styleId="TableNumbered">
    <w:name w:val="TableNumbered"/>
    <w:basedOn w:val="TableText"/>
    <w:link w:val="TableNumberedChar"/>
    <w:qFormat/>
    <w:rsid w:val="00A76DC6"/>
    <w:pPr>
      <w:numPr>
        <w:numId w:val="5"/>
      </w:numPr>
    </w:pPr>
    <w:rPr>
      <w:b/>
    </w:rPr>
  </w:style>
  <w:style w:type="character" w:customStyle="1" w:styleId="TableNumberedChar">
    <w:name w:val="TableNumbered Char"/>
    <w:basedOn w:val="TableTextChar"/>
    <w:link w:val="TableNumbered"/>
    <w:rsid w:val="00A76DC6"/>
    <w:rPr>
      <w:rFonts w:ascii="Arial" w:eastAsia="SimSun" w:hAnsi="Arial" w:cs="Arial"/>
      <w:b/>
      <w:sz w:val="24"/>
      <w:lang w:eastAsia="ko-KR"/>
    </w:rPr>
  </w:style>
  <w:style w:type="paragraph" w:customStyle="1" w:styleId="TableBulleted">
    <w:name w:val="TableBulleted"/>
    <w:basedOn w:val="Normal"/>
    <w:link w:val="TableBulletedChar"/>
    <w:rsid w:val="00A57D47"/>
    <w:pPr>
      <w:numPr>
        <w:numId w:val="1"/>
      </w:numPr>
      <w:spacing w:before="20" w:after="20"/>
      <w:ind w:left="288" w:hanging="288"/>
    </w:pPr>
    <w:rPr>
      <w:rFonts w:cs="Arial"/>
    </w:rPr>
  </w:style>
  <w:style w:type="character" w:customStyle="1" w:styleId="TableBulletedChar">
    <w:name w:val="TableBulleted Char"/>
    <w:basedOn w:val="DefaultParagraphFont"/>
    <w:link w:val="TableBulleted"/>
    <w:rsid w:val="00A57D47"/>
    <w:rPr>
      <w:rFonts w:ascii="Arial" w:hAnsi="Arial" w:cs="Arial"/>
      <w:sz w:val="24"/>
      <w:szCs w:val="22"/>
    </w:rPr>
  </w:style>
  <w:style w:type="paragraph" w:customStyle="1" w:styleId="Letter">
    <w:name w:val="Letter"/>
    <w:basedOn w:val="Numbered"/>
    <w:link w:val="LetterChar"/>
    <w:rsid w:val="006E4997"/>
    <w:pPr>
      <w:numPr>
        <w:numId w:val="6"/>
      </w:numPr>
      <w:contextualSpacing/>
    </w:pPr>
  </w:style>
  <w:style w:type="character" w:customStyle="1" w:styleId="LetterChar">
    <w:name w:val="Letter Char"/>
    <w:basedOn w:val="NumberedChar"/>
    <w:link w:val="Letter"/>
    <w:rsid w:val="006E4997"/>
    <w:rPr>
      <w:rFonts w:ascii="Arial" w:eastAsia="SimSun" w:hAnsi="Arial" w:cs="Calibri"/>
      <w:sz w:val="24"/>
      <w:szCs w:val="22"/>
      <w:lang w:eastAsia="zh-CN"/>
    </w:rPr>
  </w:style>
  <w:style w:type="paragraph" w:customStyle="1" w:styleId="Default">
    <w:name w:val="Default"/>
    <w:rsid w:val="000C5EF0"/>
    <w:pPr>
      <w:autoSpaceDE w:val="0"/>
      <w:autoSpaceDN w:val="0"/>
      <w:adjustRightInd w:val="0"/>
    </w:pPr>
    <w:rPr>
      <w:rFonts w:ascii="Times New Roman" w:eastAsiaTheme="minorEastAsia" w:hAnsi="Times New Roman"/>
      <w:color w:val="000000"/>
      <w:sz w:val="24"/>
      <w:szCs w:val="24"/>
      <w:lang w:eastAsia="ko-KR"/>
    </w:rPr>
  </w:style>
  <w:style w:type="character" w:customStyle="1" w:styleId="nlmyear">
    <w:name w:val="nlm_year"/>
    <w:basedOn w:val="DefaultParagraphFont"/>
    <w:rsid w:val="00ED1FCE"/>
  </w:style>
  <w:style w:type="character" w:customStyle="1" w:styleId="nlmpublisher-loc">
    <w:name w:val="nlm_publisher-loc"/>
    <w:basedOn w:val="DefaultParagraphFont"/>
    <w:rsid w:val="00ED1FCE"/>
  </w:style>
  <w:style w:type="character" w:customStyle="1" w:styleId="nlmpublisher-name">
    <w:name w:val="nlm_publisher-name"/>
    <w:basedOn w:val="DefaultParagraphFont"/>
    <w:rsid w:val="00ED1FCE"/>
  </w:style>
  <w:style w:type="character" w:styleId="Emphasis">
    <w:name w:val="Emphasis"/>
    <w:basedOn w:val="DefaultParagraphFont"/>
    <w:uiPriority w:val="20"/>
    <w:rsid w:val="00D320E0"/>
    <w:rPr>
      <w:i/>
      <w:iCs/>
    </w:rPr>
  </w:style>
  <w:style w:type="character" w:styleId="FollowedHyperlink">
    <w:name w:val="FollowedHyperlink"/>
    <w:basedOn w:val="DefaultParagraphFont"/>
    <w:uiPriority w:val="99"/>
    <w:semiHidden/>
    <w:unhideWhenUsed/>
    <w:rsid w:val="00F80C69"/>
    <w:rPr>
      <w:color w:val="800080" w:themeColor="followedHyperlink"/>
      <w:u w:val="single"/>
    </w:rPr>
  </w:style>
  <w:style w:type="paragraph" w:customStyle="1" w:styleId="References">
    <w:name w:val="References"/>
    <w:basedOn w:val="Normal"/>
    <w:rsid w:val="00BA6ED1"/>
    <w:pPr>
      <w:ind w:left="216" w:hanging="216"/>
    </w:pPr>
    <w:rPr>
      <w:rFonts w:eastAsia="SimSun" w:cs="Calibri"/>
      <w:color w:val="000000"/>
      <w:szCs w:val="24"/>
    </w:rPr>
  </w:style>
  <w:style w:type="paragraph" w:styleId="BodyText2">
    <w:name w:val="Body Text 2"/>
    <w:basedOn w:val="Normal"/>
    <w:link w:val="BodyText2Char"/>
    <w:uiPriority w:val="99"/>
    <w:semiHidden/>
    <w:unhideWhenUsed/>
    <w:rsid w:val="00984F77"/>
    <w:pPr>
      <w:spacing w:line="480" w:lineRule="auto"/>
    </w:pPr>
  </w:style>
  <w:style w:type="character" w:customStyle="1" w:styleId="BodyText2Char">
    <w:name w:val="Body Text 2 Char"/>
    <w:basedOn w:val="DefaultParagraphFont"/>
    <w:link w:val="BodyText2"/>
    <w:uiPriority w:val="99"/>
    <w:semiHidden/>
    <w:rsid w:val="00984F77"/>
    <w:rPr>
      <w:rFonts w:ascii="Arial" w:hAnsi="Arial"/>
      <w:sz w:val="24"/>
      <w:szCs w:val="22"/>
    </w:rPr>
  </w:style>
  <w:style w:type="paragraph" w:customStyle="1" w:styleId="TOCHeading2">
    <w:name w:val="TOC Heading 2"/>
    <w:basedOn w:val="TOCHeading"/>
    <w:rsid w:val="0053170B"/>
    <w:pPr>
      <w:pageBreakBefore w:val="0"/>
      <w:spacing w:before="240"/>
    </w:pPr>
    <w:rPr>
      <w:sz w:val="32"/>
    </w:rPr>
  </w:style>
  <w:style w:type="table" w:customStyle="1" w:styleId="TRtable">
    <w:name w:val="TR table"/>
    <w:basedOn w:val="TableNormal"/>
    <w:uiPriority w:val="99"/>
    <w:rsid w:val="00AE52B6"/>
    <w:pPr>
      <w:spacing w:before="40" w:after="40"/>
      <w:jc w:val="right"/>
    </w:pPr>
    <w:rPr>
      <w:rFonts w:ascii="Arial" w:eastAsia="SimSun" w:hAnsi="Arial"/>
      <w:sz w:val="24"/>
    </w:rPr>
    <w:tblPr>
      <w:jc w:val="center"/>
      <w:tblBorders>
        <w:top w:val="single" w:sz="12" w:space="0" w:color="auto"/>
        <w:bottom w:val="single" w:sz="12" w:space="0" w:color="auto"/>
      </w:tblBorders>
    </w:tblPr>
    <w:trPr>
      <w:cantSplit/>
      <w:jc w:val="center"/>
    </w:trPr>
    <w:tblStylePr w:type="firstRow">
      <w:pPr>
        <w:jc w:val="center"/>
      </w:pPr>
      <w:rPr>
        <w:rFonts w:ascii="Arial" w:hAnsi="Arial"/>
        <w:b/>
        <w:sz w:val="24"/>
      </w:rPr>
      <w:tblPr/>
      <w:trPr>
        <w:tblHeader/>
      </w:trPr>
      <w:tcPr>
        <w:tcBorders>
          <w:top w:val="single" w:sz="12" w:space="0" w:color="auto"/>
          <w:left w:val="nil"/>
          <w:bottom w:val="single" w:sz="4" w:space="0" w:color="auto"/>
          <w:right w:val="nil"/>
          <w:insideH w:val="nil"/>
          <w:insideV w:val="nil"/>
          <w:tl2br w:val="nil"/>
          <w:tr2bl w:val="nil"/>
        </w:tcBorders>
        <w:vAlign w:val="bottom"/>
      </w:tcPr>
    </w:tblStylePr>
    <w:tblStylePr w:type="firstCol">
      <w:pPr>
        <w:jc w:val="left"/>
      </w:pPr>
    </w:tblStylePr>
  </w:style>
  <w:style w:type="table" w:customStyle="1" w:styleId="PlainTable21">
    <w:name w:val="Plain Table 21"/>
    <w:basedOn w:val="TableNormal"/>
    <w:uiPriority w:val="99"/>
    <w:rsid w:val="00E46A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99"/>
    <w:rsid w:val="00E46A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E46A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Web3">
    <w:name w:val="Table Web 3"/>
    <w:basedOn w:val="TableNormal"/>
    <w:uiPriority w:val="99"/>
    <w:rsid w:val="00E46AE6"/>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ubtle2">
    <w:name w:val="Table Subtle 2"/>
    <w:basedOn w:val="TableNormal"/>
    <w:uiPriority w:val="99"/>
    <w:rsid w:val="00E46AE6"/>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Light1">
    <w:name w:val="Table Grid Light1"/>
    <w:basedOn w:val="TableNormal"/>
    <w:uiPriority w:val="99"/>
    <w:rsid w:val="00D04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nhideWhenUsed/>
    <w:rsid w:val="00542331"/>
    <w:pPr>
      <w:pBdr>
        <w:top w:val="single" w:sz="4" w:space="1" w:color="auto"/>
      </w:pBdr>
      <w:tabs>
        <w:tab w:val="center" w:pos="4680"/>
        <w:tab w:val="right" w:pos="9360"/>
      </w:tabs>
      <w:spacing w:after="0"/>
    </w:pPr>
  </w:style>
  <w:style w:type="character" w:customStyle="1" w:styleId="FooterChar">
    <w:name w:val="Footer Char"/>
    <w:basedOn w:val="DefaultParagraphFont"/>
    <w:link w:val="Footer"/>
    <w:rsid w:val="00542331"/>
    <w:rPr>
      <w:rFonts w:ascii="Arial" w:hAnsi="Arial"/>
      <w:sz w:val="24"/>
      <w:szCs w:val="22"/>
    </w:rPr>
  </w:style>
  <w:style w:type="paragraph" w:styleId="PlainText">
    <w:name w:val="Plain Text"/>
    <w:basedOn w:val="Normal"/>
    <w:link w:val="PlainTextChar"/>
    <w:uiPriority w:val="99"/>
    <w:semiHidden/>
    <w:unhideWhenUsed/>
    <w:rsid w:val="00322E16"/>
    <w:pPr>
      <w:spacing w:after="0"/>
    </w:pPr>
    <w:rPr>
      <w:rFonts w:ascii="Calibri" w:eastAsiaTheme="minorEastAsia" w:hAnsi="Calibri" w:cstheme="minorBidi"/>
      <w:sz w:val="22"/>
      <w:szCs w:val="21"/>
      <w:lang w:eastAsia="ko-KR"/>
    </w:rPr>
  </w:style>
  <w:style w:type="character" w:customStyle="1" w:styleId="PlainTextChar">
    <w:name w:val="Plain Text Char"/>
    <w:basedOn w:val="DefaultParagraphFont"/>
    <w:link w:val="PlainText"/>
    <w:uiPriority w:val="99"/>
    <w:semiHidden/>
    <w:rsid w:val="00322E16"/>
    <w:rPr>
      <w:rFonts w:eastAsiaTheme="minorEastAsia" w:cstheme="minorBidi"/>
      <w:sz w:val="22"/>
      <w:szCs w:val="21"/>
      <w:lang w:eastAsia="ko-KR"/>
    </w:rPr>
  </w:style>
  <w:style w:type="paragraph" w:styleId="TOC5">
    <w:name w:val="toc 5"/>
    <w:basedOn w:val="Normal"/>
    <w:next w:val="Normal"/>
    <w:autoRedefine/>
    <w:uiPriority w:val="39"/>
    <w:unhideWhenUsed/>
    <w:rsid w:val="00CC551B"/>
    <w:pPr>
      <w:tabs>
        <w:tab w:val="right" w:leader="dot" w:pos="9350"/>
      </w:tabs>
      <w:spacing w:after="20"/>
      <w:ind w:left="90" w:hanging="90"/>
    </w:pPr>
    <w:rPr>
      <w:noProof/>
      <w:color w:val="0000FF"/>
    </w:rPr>
  </w:style>
  <w:style w:type="paragraph" w:styleId="TableofFigures">
    <w:name w:val="table of figures"/>
    <w:basedOn w:val="Normal"/>
    <w:next w:val="Normal"/>
    <w:uiPriority w:val="99"/>
    <w:semiHidden/>
    <w:unhideWhenUsed/>
    <w:rsid w:val="00CC551B"/>
    <w:pPr>
      <w:spacing w:after="0"/>
    </w:pPr>
  </w:style>
  <w:style w:type="paragraph" w:customStyle="1" w:styleId="bullets2">
    <w:name w:val="bullets2"/>
    <w:basedOn w:val="ListParagraph"/>
    <w:rsid w:val="0013486E"/>
    <w:pPr>
      <w:numPr>
        <w:ilvl w:val="1"/>
        <w:numId w:val="9"/>
      </w:numPr>
    </w:pPr>
  </w:style>
  <w:style w:type="paragraph" w:customStyle="1" w:styleId="Image">
    <w:name w:val="Image"/>
    <w:basedOn w:val="Normal"/>
    <w:rsid w:val="00AE52B6"/>
    <w:pPr>
      <w:keepNext/>
      <w:spacing w:before="240" w:after="60"/>
      <w:jc w:val="center"/>
    </w:pPr>
    <w:rPr>
      <w:noProof/>
    </w:rPr>
  </w:style>
  <w:style w:type="paragraph" w:customStyle="1" w:styleId="Captionwide">
    <w:name w:val="Captionwide"/>
    <w:basedOn w:val="Caption"/>
    <w:rsid w:val="00AE52B6"/>
    <w:pPr>
      <w:keepNext w:val="0"/>
      <w:spacing w:before="60" w:after="240"/>
    </w:pPr>
  </w:style>
  <w:style w:type="paragraph" w:customStyle="1" w:styleId="bullets-one">
    <w:name w:val="bullets-one"/>
    <w:basedOn w:val="bullets0"/>
    <w:rsid w:val="0035141A"/>
    <w:pPr>
      <w:contextualSpacing/>
    </w:pPr>
  </w:style>
  <w:style w:type="character" w:customStyle="1" w:styleId="UnresolvedMention1">
    <w:name w:val="Unresolved Mention1"/>
    <w:basedOn w:val="DefaultParagraphFont"/>
    <w:uiPriority w:val="99"/>
    <w:semiHidden/>
    <w:unhideWhenUsed/>
    <w:rsid w:val="0031635E"/>
    <w:rPr>
      <w:color w:val="605E5C"/>
      <w:shd w:val="clear" w:color="auto" w:fill="E1DFDD"/>
    </w:rPr>
  </w:style>
  <w:style w:type="character" w:styleId="SubtleEmphasis">
    <w:name w:val="Subtle Emphasis"/>
    <w:basedOn w:val="DefaultParagraphFont"/>
    <w:uiPriority w:val="19"/>
    <w:qFormat/>
    <w:rsid w:val="00E82C70"/>
    <w:rPr>
      <w:i/>
      <w:iCs/>
      <w:color w:val="808080"/>
    </w:rPr>
  </w:style>
  <w:style w:type="paragraph" w:customStyle="1" w:styleId="Bullets">
    <w:name w:val="Bullets"/>
    <w:basedOn w:val="BodyText3"/>
    <w:uiPriority w:val="99"/>
    <w:rsid w:val="000D1563"/>
    <w:pPr>
      <w:numPr>
        <w:numId w:val="11"/>
      </w:numPr>
      <w:ind w:left="576" w:hanging="288"/>
    </w:pPr>
    <w:rPr>
      <w:rFonts w:eastAsia="Times New Roman" w:cs="Calibri"/>
      <w:sz w:val="24"/>
      <w:szCs w:val="22"/>
    </w:rPr>
  </w:style>
  <w:style w:type="paragraph" w:styleId="BodyText3">
    <w:name w:val="Body Text 3"/>
    <w:basedOn w:val="Normal"/>
    <w:link w:val="BodyText3Char"/>
    <w:uiPriority w:val="99"/>
    <w:semiHidden/>
    <w:unhideWhenUsed/>
    <w:rsid w:val="000D1563"/>
    <w:rPr>
      <w:sz w:val="16"/>
      <w:szCs w:val="16"/>
    </w:rPr>
  </w:style>
  <w:style w:type="character" w:customStyle="1" w:styleId="BodyText3Char">
    <w:name w:val="Body Text 3 Char"/>
    <w:basedOn w:val="DefaultParagraphFont"/>
    <w:link w:val="BodyText3"/>
    <w:uiPriority w:val="99"/>
    <w:semiHidden/>
    <w:rsid w:val="000D1563"/>
    <w:rPr>
      <w:rFonts w:ascii="Arial" w:hAnsi="Arial"/>
      <w:sz w:val="16"/>
      <w:szCs w:val="16"/>
    </w:rPr>
  </w:style>
  <w:style w:type="character" w:styleId="UnresolvedMention">
    <w:name w:val="Unresolved Mention"/>
    <w:basedOn w:val="DefaultParagraphFont"/>
    <w:uiPriority w:val="99"/>
    <w:semiHidden/>
    <w:unhideWhenUsed/>
    <w:rsid w:val="004B2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709">
      <w:bodyDiv w:val="1"/>
      <w:marLeft w:val="0"/>
      <w:marRight w:val="0"/>
      <w:marTop w:val="0"/>
      <w:marBottom w:val="0"/>
      <w:divBdr>
        <w:top w:val="none" w:sz="0" w:space="0" w:color="auto"/>
        <w:left w:val="none" w:sz="0" w:space="0" w:color="auto"/>
        <w:bottom w:val="none" w:sz="0" w:space="0" w:color="auto"/>
        <w:right w:val="none" w:sz="0" w:space="0" w:color="auto"/>
      </w:divBdr>
    </w:div>
    <w:div w:id="118455146">
      <w:bodyDiv w:val="1"/>
      <w:marLeft w:val="0"/>
      <w:marRight w:val="0"/>
      <w:marTop w:val="0"/>
      <w:marBottom w:val="0"/>
      <w:divBdr>
        <w:top w:val="none" w:sz="0" w:space="0" w:color="auto"/>
        <w:left w:val="none" w:sz="0" w:space="0" w:color="auto"/>
        <w:bottom w:val="none" w:sz="0" w:space="0" w:color="auto"/>
        <w:right w:val="none" w:sz="0" w:space="0" w:color="auto"/>
      </w:divBdr>
    </w:div>
    <w:div w:id="205261872">
      <w:bodyDiv w:val="1"/>
      <w:marLeft w:val="0"/>
      <w:marRight w:val="0"/>
      <w:marTop w:val="0"/>
      <w:marBottom w:val="0"/>
      <w:divBdr>
        <w:top w:val="none" w:sz="0" w:space="0" w:color="auto"/>
        <w:left w:val="none" w:sz="0" w:space="0" w:color="auto"/>
        <w:bottom w:val="none" w:sz="0" w:space="0" w:color="auto"/>
        <w:right w:val="none" w:sz="0" w:space="0" w:color="auto"/>
      </w:divBdr>
    </w:div>
    <w:div w:id="218367822">
      <w:bodyDiv w:val="1"/>
      <w:marLeft w:val="0"/>
      <w:marRight w:val="0"/>
      <w:marTop w:val="0"/>
      <w:marBottom w:val="0"/>
      <w:divBdr>
        <w:top w:val="none" w:sz="0" w:space="0" w:color="auto"/>
        <w:left w:val="none" w:sz="0" w:space="0" w:color="auto"/>
        <w:bottom w:val="none" w:sz="0" w:space="0" w:color="auto"/>
        <w:right w:val="none" w:sz="0" w:space="0" w:color="auto"/>
      </w:divBdr>
    </w:div>
    <w:div w:id="287319159">
      <w:bodyDiv w:val="1"/>
      <w:marLeft w:val="0"/>
      <w:marRight w:val="0"/>
      <w:marTop w:val="0"/>
      <w:marBottom w:val="0"/>
      <w:divBdr>
        <w:top w:val="none" w:sz="0" w:space="0" w:color="auto"/>
        <w:left w:val="none" w:sz="0" w:space="0" w:color="auto"/>
        <w:bottom w:val="none" w:sz="0" w:space="0" w:color="auto"/>
        <w:right w:val="none" w:sz="0" w:space="0" w:color="auto"/>
      </w:divBdr>
    </w:div>
    <w:div w:id="293491875">
      <w:bodyDiv w:val="1"/>
      <w:marLeft w:val="0"/>
      <w:marRight w:val="0"/>
      <w:marTop w:val="0"/>
      <w:marBottom w:val="0"/>
      <w:divBdr>
        <w:top w:val="none" w:sz="0" w:space="0" w:color="auto"/>
        <w:left w:val="none" w:sz="0" w:space="0" w:color="auto"/>
        <w:bottom w:val="none" w:sz="0" w:space="0" w:color="auto"/>
        <w:right w:val="none" w:sz="0" w:space="0" w:color="auto"/>
      </w:divBdr>
    </w:div>
    <w:div w:id="305864404">
      <w:bodyDiv w:val="1"/>
      <w:marLeft w:val="0"/>
      <w:marRight w:val="0"/>
      <w:marTop w:val="0"/>
      <w:marBottom w:val="0"/>
      <w:divBdr>
        <w:top w:val="none" w:sz="0" w:space="0" w:color="auto"/>
        <w:left w:val="none" w:sz="0" w:space="0" w:color="auto"/>
        <w:bottom w:val="none" w:sz="0" w:space="0" w:color="auto"/>
        <w:right w:val="none" w:sz="0" w:space="0" w:color="auto"/>
      </w:divBdr>
    </w:div>
    <w:div w:id="396393842">
      <w:bodyDiv w:val="1"/>
      <w:marLeft w:val="0"/>
      <w:marRight w:val="0"/>
      <w:marTop w:val="0"/>
      <w:marBottom w:val="0"/>
      <w:divBdr>
        <w:top w:val="none" w:sz="0" w:space="0" w:color="auto"/>
        <w:left w:val="none" w:sz="0" w:space="0" w:color="auto"/>
        <w:bottom w:val="none" w:sz="0" w:space="0" w:color="auto"/>
        <w:right w:val="none" w:sz="0" w:space="0" w:color="auto"/>
      </w:divBdr>
    </w:div>
    <w:div w:id="396784735">
      <w:bodyDiv w:val="1"/>
      <w:marLeft w:val="0"/>
      <w:marRight w:val="0"/>
      <w:marTop w:val="0"/>
      <w:marBottom w:val="0"/>
      <w:divBdr>
        <w:top w:val="none" w:sz="0" w:space="0" w:color="auto"/>
        <w:left w:val="none" w:sz="0" w:space="0" w:color="auto"/>
        <w:bottom w:val="none" w:sz="0" w:space="0" w:color="auto"/>
        <w:right w:val="none" w:sz="0" w:space="0" w:color="auto"/>
      </w:divBdr>
    </w:div>
    <w:div w:id="445930437">
      <w:bodyDiv w:val="1"/>
      <w:marLeft w:val="0"/>
      <w:marRight w:val="0"/>
      <w:marTop w:val="0"/>
      <w:marBottom w:val="0"/>
      <w:divBdr>
        <w:top w:val="none" w:sz="0" w:space="0" w:color="auto"/>
        <w:left w:val="none" w:sz="0" w:space="0" w:color="auto"/>
        <w:bottom w:val="none" w:sz="0" w:space="0" w:color="auto"/>
        <w:right w:val="none" w:sz="0" w:space="0" w:color="auto"/>
      </w:divBdr>
    </w:div>
    <w:div w:id="528177725">
      <w:bodyDiv w:val="1"/>
      <w:marLeft w:val="0"/>
      <w:marRight w:val="0"/>
      <w:marTop w:val="0"/>
      <w:marBottom w:val="0"/>
      <w:divBdr>
        <w:top w:val="none" w:sz="0" w:space="0" w:color="auto"/>
        <w:left w:val="none" w:sz="0" w:space="0" w:color="auto"/>
        <w:bottom w:val="none" w:sz="0" w:space="0" w:color="auto"/>
        <w:right w:val="none" w:sz="0" w:space="0" w:color="auto"/>
      </w:divBdr>
    </w:div>
    <w:div w:id="537399755">
      <w:bodyDiv w:val="1"/>
      <w:marLeft w:val="0"/>
      <w:marRight w:val="0"/>
      <w:marTop w:val="0"/>
      <w:marBottom w:val="0"/>
      <w:divBdr>
        <w:top w:val="none" w:sz="0" w:space="0" w:color="auto"/>
        <w:left w:val="none" w:sz="0" w:space="0" w:color="auto"/>
        <w:bottom w:val="none" w:sz="0" w:space="0" w:color="auto"/>
        <w:right w:val="none" w:sz="0" w:space="0" w:color="auto"/>
      </w:divBdr>
    </w:div>
    <w:div w:id="570386637">
      <w:bodyDiv w:val="1"/>
      <w:marLeft w:val="0"/>
      <w:marRight w:val="0"/>
      <w:marTop w:val="0"/>
      <w:marBottom w:val="0"/>
      <w:divBdr>
        <w:top w:val="none" w:sz="0" w:space="0" w:color="auto"/>
        <w:left w:val="none" w:sz="0" w:space="0" w:color="auto"/>
        <w:bottom w:val="none" w:sz="0" w:space="0" w:color="auto"/>
        <w:right w:val="none" w:sz="0" w:space="0" w:color="auto"/>
      </w:divBdr>
    </w:div>
    <w:div w:id="576324473">
      <w:bodyDiv w:val="1"/>
      <w:marLeft w:val="0"/>
      <w:marRight w:val="0"/>
      <w:marTop w:val="0"/>
      <w:marBottom w:val="0"/>
      <w:divBdr>
        <w:top w:val="none" w:sz="0" w:space="0" w:color="auto"/>
        <w:left w:val="none" w:sz="0" w:space="0" w:color="auto"/>
        <w:bottom w:val="none" w:sz="0" w:space="0" w:color="auto"/>
        <w:right w:val="none" w:sz="0" w:space="0" w:color="auto"/>
      </w:divBdr>
    </w:div>
    <w:div w:id="653215158">
      <w:bodyDiv w:val="1"/>
      <w:marLeft w:val="0"/>
      <w:marRight w:val="0"/>
      <w:marTop w:val="0"/>
      <w:marBottom w:val="0"/>
      <w:divBdr>
        <w:top w:val="none" w:sz="0" w:space="0" w:color="auto"/>
        <w:left w:val="none" w:sz="0" w:space="0" w:color="auto"/>
        <w:bottom w:val="none" w:sz="0" w:space="0" w:color="auto"/>
        <w:right w:val="none" w:sz="0" w:space="0" w:color="auto"/>
      </w:divBdr>
    </w:div>
    <w:div w:id="694573162">
      <w:bodyDiv w:val="1"/>
      <w:marLeft w:val="0"/>
      <w:marRight w:val="0"/>
      <w:marTop w:val="0"/>
      <w:marBottom w:val="0"/>
      <w:divBdr>
        <w:top w:val="none" w:sz="0" w:space="0" w:color="auto"/>
        <w:left w:val="none" w:sz="0" w:space="0" w:color="auto"/>
        <w:bottom w:val="none" w:sz="0" w:space="0" w:color="auto"/>
        <w:right w:val="none" w:sz="0" w:space="0" w:color="auto"/>
      </w:divBdr>
    </w:div>
    <w:div w:id="722557689">
      <w:bodyDiv w:val="1"/>
      <w:marLeft w:val="0"/>
      <w:marRight w:val="0"/>
      <w:marTop w:val="0"/>
      <w:marBottom w:val="0"/>
      <w:divBdr>
        <w:top w:val="none" w:sz="0" w:space="0" w:color="auto"/>
        <w:left w:val="none" w:sz="0" w:space="0" w:color="auto"/>
        <w:bottom w:val="none" w:sz="0" w:space="0" w:color="auto"/>
        <w:right w:val="none" w:sz="0" w:space="0" w:color="auto"/>
      </w:divBdr>
    </w:div>
    <w:div w:id="724913096">
      <w:bodyDiv w:val="1"/>
      <w:marLeft w:val="0"/>
      <w:marRight w:val="0"/>
      <w:marTop w:val="0"/>
      <w:marBottom w:val="0"/>
      <w:divBdr>
        <w:top w:val="none" w:sz="0" w:space="0" w:color="auto"/>
        <w:left w:val="none" w:sz="0" w:space="0" w:color="auto"/>
        <w:bottom w:val="none" w:sz="0" w:space="0" w:color="auto"/>
        <w:right w:val="none" w:sz="0" w:space="0" w:color="auto"/>
      </w:divBdr>
    </w:div>
    <w:div w:id="731848468">
      <w:bodyDiv w:val="1"/>
      <w:marLeft w:val="0"/>
      <w:marRight w:val="0"/>
      <w:marTop w:val="0"/>
      <w:marBottom w:val="0"/>
      <w:divBdr>
        <w:top w:val="none" w:sz="0" w:space="0" w:color="auto"/>
        <w:left w:val="none" w:sz="0" w:space="0" w:color="auto"/>
        <w:bottom w:val="none" w:sz="0" w:space="0" w:color="auto"/>
        <w:right w:val="none" w:sz="0" w:space="0" w:color="auto"/>
      </w:divBdr>
    </w:div>
    <w:div w:id="746656630">
      <w:bodyDiv w:val="1"/>
      <w:marLeft w:val="0"/>
      <w:marRight w:val="0"/>
      <w:marTop w:val="0"/>
      <w:marBottom w:val="0"/>
      <w:divBdr>
        <w:top w:val="none" w:sz="0" w:space="0" w:color="auto"/>
        <w:left w:val="none" w:sz="0" w:space="0" w:color="auto"/>
        <w:bottom w:val="none" w:sz="0" w:space="0" w:color="auto"/>
        <w:right w:val="none" w:sz="0" w:space="0" w:color="auto"/>
      </w:divBdr>
    </w:div>
    <w:div w:id="780488671">
      <w:bodyDiv w:val="1"/>
      <w:marLeft w:val="0"/>
      <w:marRight w:val="0"/>
      <w:marTop w:val="0"/>
      <w:marBottom w:val="0"/>
      <w:divBdr>
        <w:top w:val="none" w:sz="0" w:space="0" w:color="auto"/>
        <w:left w:val="none" w:sz="0" w:space="0" w:color="auto"/>
        <w:bottom w:val="none" w:sz="0" w:space="0" w:color="auto"/>
        <w:right w:val="none" w:sz="0" w:space="0" w:color="auto"/>
      </w:divBdr>
    </w:div>
    <w:div w:id="798105487">
      <w:bodyDiv w:val="1"/>
      <w:marLeft w:val="0"/>
      <w:marRight w:val="0"/>
      <w:marTop w:val="0"/>
      <w:marBottom w:val="0"/>
      <w:divBdr>
        <w:top w:val="none" w:sz="0" w:space="0" w:color="auto"/>
        <w:left w:val="none" w:sz="0" w:space="0" w:color="auto"/>
        <w:bottom w:val="none" w:sz="0" w:space="0" w:color="auto"/>
        <w:right w:val="none" w:sz="0" w:space="0" w:color="auto"/>
      </w:divBdr>
    </w:div>
    <w:div w:id="997616712">
      <w:bodyDiv w:val="1"/>
      <w:marLeft w:val="0"/>
      <w:marRight w:val="0"/>
      <w:marTop w:val="0"/>
      <w:marBottom w:val="0"/>
      <w:divBdr>
        <w:top w:val="none" w:sz="0" w:space="0" w:color="auto"/>
        <w:left w:val="none" w:sz="0" w:space="0" w:color="auto"/>
        <w:bottom w:val="none" w:sz="0" w:space="0" w:color="auto"/>
        <w:right w:val="none" w:sz="0" w:space="0" w:color="auto"/>
      </w:divBdr>
    </w:div>
    <w:div w:id="998966845">
      <w:bodyDiv w:val="1"/>
      <w:marLeft w:val="0"/>
      <w:marRight w:val="0"/>
      <w:marTop w:val="0"/>
      <w:marBottom w:val="0"/>
      <w:divBdr>
        <w:top w:val="none" w:sz="0" w:space="0" w:color="auto"/>
        <w:left w:val="none" w:sz="0" w:space="0" w:color="auto"/>
        <w:bottom w:val="none" w:sz="0" w:space="0" w:color="auto"/>
        <w:right w:val="none" w:sz="0" w:space="0" w:color="auto"/>
      </w:divBdr>
    </w:div>
    <w:div w:id="1030842403">
      <w:bodyDiv w:val="1"/>
      <w:marLeft w:val="0"/>
      <w:marRight w:val="0"/>
      <w:marTop w:val="0"/>
      <w:marBottom w:val="0"/>
      <w:divBdr>
        <w:top w:val="none" w:sz="0" w:space="0" w:color="auto"/>
        <w:left w:val="none" w:sz="0" w:space="0" w:color="auto"/>
        <w:bottom w:val="none" w:sz="0" w:space="0" w:color="auto"/>
        <w:right w:val="none" w:sz="0" w:space="0" w:color="auto"/>
      </w:divBdr>
    </w:div>
    <w:div w:id="1137911602">
      <w:bodyDiv w:val="1"/>
      <w:marLeft w:val="0"/>
      <w:marRight w:val="0"/>
      <w:marTop w:val="0"/>
      <w:marBottom w:val="0"/>
      <w:divBdr>
        <w:top w:val="none" w:sz="0" w:space="0" w:color="auto"/>
        <w:left w:val="none" w:sz="0" w:space="0" w:color="auto"/>
        <w:bottom w:val="none" w:sz="0" w:space="0" w:color="auto"/>
        <w:right w:val="none" w:sz="0" w:space="0" w:color="auto"/>
      </w:divBdr>
    </w:div>
    <w:div w:id="1227498950">
      <w:bodyDiv w:val="1"/>
      <w:marLeft w:val="0"/>
      <w:marRight w:val="0"/>
      <w:marTop w:val="0"/>
      <w:marBottom w:val="0"/>
      <w:divBdr>
        <w:top w:val="none" w:sz="0" w:space="0" w:color="auto"/>
        <w:left w:val="none" w:sz="0" w:space="0" w:color="auto"/>
        <w:bottom w:val="none" w:sz="0" w:space="0" w:color="auto"/>
        <w:right w:val="none" w:sz="0" w:space="0" w:color="auto"/>
      </w:divBdr>
    </w:div>
    <w:div w:id="1245067677">
      <w:bodyDiv w:val="1"/>
      <w:marLeft w:val="0"/>
      <w:marRight w:val="0"/>
      <w:marTop w:val="0"/>
      <w:marBottom w:val="0"/>
      <w:divBdr>
        <w:top w:val="none" w:sz="0" w:space="0" w:color="auto"/>
        <w:left w:val="none" w:sz="0" w:space="0" w:color="auto"/>
        <w:bottom w:val="none" w:sz="0" w:space="0" w:color="auto"/>
        <w:right w:val="none" w:sz="0" w:space="0" w:color="auto"/>
      </w:divBdr>
    </w:div>
    <w:div w:id="1260523784">
      <w:bodyDiv w:val="1"/>
      <w:marLeft w:val="0"/>
      <w:marRight w:val="0"/>
      <w:marTop w:val="0"/>
      <w:marBottom w:val="0"/>
      <w:divBdr>
        <w:top w:val="none" w:sz="0" w:space="0" w:color="auto"/>
        <w:left w:val="none" w:sz="0" w:space="0" w:color="auto"/>
        <w:bottom w:val="none" w:sz="0" w:space="0" w:color="auto"/>
        <w:right w:val="none" w:sz="0" w:space="0" w:color="auto"/>
      </w:divBdr>
    </w:div>
    <w:div w:id="1292442655">
      <w:bodyDiv w:val="1"/>
      <w:marLeft w:val="0"/>
      <w:marRight w:val="0"/>
      <w:marTop w:val="0"/>
      <w:marBottom w:val="0"/>
      <w:divBdr>
        <w:top w:val="none" w:sz="0" w:space="0" w:color="auto"/>
        <w:left w:val="none" w:sz="0" w:space="0" w:color="auto"/>
        <w:bottom w:val="none" w:sz="0" w:space="0" w:color="auto"/>
        <w:right w:val="none" w:sz="0" w:space="0" w:color="auto"/>
      </w:divBdr>
    </w:div>
    <w:div w:id="1398044387">
      <w:bodyDiv w:val="1"/>
      <w:marLeft w:val="0"/>
      <w:marRight w:val="0"/>
      <w:marTop w:val="0"/>
      <w:marBottom w:val="0"/>
      <w:divBdr>
        <w:top w:val="none" w:sz="0" w:space="0" w:color="auto"/>
        <w:left w:val="none" w:sz="0" w:space="0" w:color="auto"/>
        <w:bottom w:val="none" w:sz="0" w:space="0" w:color="auto"/>
        <w:right w:val="none" w:sz="0" w:space="0" w:color="auto"/>
      </w:divBdr>
    </w:div>
    <w:div w:id="1431856053">
      <w:bodyDiv w:val="1"/>
      <w:marLeft w:val="0"/>
      <w:marRight w:val="0"/>
      <w:marTop w:val="0"/>
      <w:marBottom w:val="0"/>
      <w:divBdr>
        <w:top w:val="none" w:sz="0" w:space="0" w:color="auto"/>
        <w:left w:val="none" w:sz="0" w:space="0" w:color="auto"/>
        <w:bottom w:val="none" w:sz="0" w:space="0" w:color="auto"/>
        <w:right w:val="none" w:sz="0" w:space="0" w:color="auto"/>
      </w:divBdr>
    </w:div>
    <w:div w:id="1478572100">
      <w:bodyDiv w:val="1"/>
      <w:marLeft w:val="0"/>
      <w:marRight w:val="0"/>
      <w:marTop w:val="0"/>
      <w:marBottom w:val="0"/>
      <w:divBdr>
        <w:top w:val="none" w:sz="0" w:space="0" w:color="auto"/>
        <w:left w:val="none" w:sz="0" w:space="0" w:color="auto"/>
        <w:bottom w:val="none" w:sz="0" w:space="0" w:color="auto"/>
        <w:right w:val="none" w:sz="0" w:space="0" w:color="auto"/>
      </w:divBdr>
    </w:div>
    <w:div w:id="1506095663">
      <w:bodyDiv w:val="1"/>
      <w:marLeft w:val="0"/>
      <w:marRight w:val="0"/>
      <w:marTop w:val="0"/>
      <w:marBottom w:val="0"/>
      <w:divBdr>
        <w:top w:val="none" w:sz="0" w:space="0" w:color="auto"/>
        <w:left w:val="none" w:sz="0" w:space="0" w:color="auto"/>
        <w:bottom w:val="none" w:sz="0" w:space="0" w:color="auto"/>
        <w:right w:val="none" w:sz="0" w:space="0" w:color="auto"/>
      </w:divBdr>
    </w:div>
    <w:div w:id="1511985166">
      <w:bodyDiv w:val="1"/>
      <w:marLeft w:val="0"/>
      <w:marRight w:val="0"/>
      <w:marTop w:val="0"/>
      <w:marBottom w:val="0"/>
      <w:divBdr>
        <w:top w:val="none" w:sz="0" w:space="0" w:color="auto"/>
        <w:left w:val="none" w:sz="0" w:space="0" w:color="auto"/>
        <w:bottom w:val="none" w:sz="0" w:space="0" w:color="auto"/>
        <w:right w:val="none" w:sz="0" w:space="0" w:color="auto"/>
      </w:divBdr>
    </w:div>
    <w:div w:id="1545555480">
      <w:bodyDiv w:val="1"/>
      <w:marLeft w:val="0"/>
      <w:marRight w:val="0"/>
      <w:marTop w:val="0"/>
      <w:marBottom w:val="0"/>
      <w:divBdr>
        <w:top w:val="none" w:sz="0" w:space="0" w:color="auto"/>
        <w:left w:val="none" w:sz="0" w:space="0" w:color="auto"/>
        <w:bottom w:val="none" w:sz="0" w:space="0" w:color="auto"/>
        <w:right w:val="none" w:sz="0" w:space="0" w:color="auto"/>
      </w:divBdr>
    </w:div>
    <w:div w:id="1553544430">
      <w:bodyDiv w:val="1"/>
      <w:marLeft w:val="0"/>
      <w:marRight w:val="0"/>
      <w:marTop w:val="0"/>
      <w:marBottom w:val="0"/>
      <w:divBdr>
        <w:top w:val="none" w:sz="0" w:space="0" w:color="auto"/>
        <w:left w:val="none" w:sz="0" w:space="0" w:color="auto"/>
        <w:bottom w:val="none" w:sz="0" w:space="0" w:color="auto"/>
        <w:right w:val="none" w:sz="0" w:space="0" w:color="auto"/>
      </w:divBdr>
    </w:div>
    <w:div w:id="1560743523">
      <w:bodyDiv w:val="1"/>
      <w:marLeft w:val="0"/>
      <w:marRight w:val="0"/>
      <w:marTop w:val="0"/>
      <w:marBottom w:val="0"/>
      <w:divBdr>
        <w:top w:val="none" w:sz="0" w:space="0" w:color="auto"/>
        <w:left w:val="none" w:sz="0" w:space="0" w:color="auto"/>
        <w:bottom w:val="none" w:sz="0" w:space="0" w:color="auto"/>
        <w:right w:val="none" w:sz="0" w:space="0" w:color="auto"/>
      </w:divBdr>
    </w:div>
    <w:div w:id="1586569435">
      <w:bodyDiv w:val="1"/>
      <w:marLeft w:val="0"/>
      <w:marRight w:val="0"/>
      <w:marTop w:val="0"/>
      <w:marBottom w:val="0"/>
      <w:divBdr>
        <w:top w:val="none" w:sz="0" w:space="0" w:color="auto"/>
        <w:left w:val="none" w:sz="0" w:space="0" w:color="auto"/>
        <w:bottom w:val="none" w:sz="0" w:space="0" w:color="auto"/>
        <w:right w:val="none" w:sz="0" w:space="0" w:color="auto"/>
      </w:divBdr>
    </w:div>
    <w:div w:id="1645543659">
      <w:bodyDiv w:val="1"/>
      <w:marLeft w:val="0"/>
      <w:marRight w:val="0"/>
      <w:marTop w:val="0"/>
      <w:marBottom w:val="0"/>
      <w:divBdr>
        <w:top w:val="none" w:sz="0" w:space="0" w:color="auto"/>
        <w:left w:val="none" w:sz="0" w:space="0" w:color="auto"/>
        <w:bottom w:val="none" w:sz="0" w:space="0" w:color="auto"/>
        <w:right w:val="none" w:sz="0" w:space="0" w:color="auto"/>
      </w:divBdr>
    </w:div>
    <w:div w:id="1799184163">
      <w:bodyDiv w:val="1"/>
      <w:marLeft w:val="0"/>
      <w:marRight w:val="0"/>
      <w:marTop w:val="0"/>
      <w:marBottom w:val="0"/>
      <w:divBdr>
        <w:top w:val="none" w:sz="0" w:space="0" w:color="auto"/>
        <w:left w:val="none" w:sz="0" w:space="0" w:color="auto"/>
        <w:bottom w:val="none" w:sz="0" w:space="0" w:color="auto"/>
        <w:right w:val="none" w:sz="0" w:space="0" w:color="auto"/>
      </w:divBdr>
    </w:div>
    <w:div w:id="1860503493">
      <w:bodyDiv w:val="1"/>
      <w:marLeft w:val="0"/>
      <w:marRight w:val="0"/>
      <w:marTop w:val="0"/>
      <w:marBottom w:val="0"/>
      <w:divBdr>
        <w:top w:val="none" w:sz="0" w:space="0" w:color="auto"/>
        <w:left w:val="none" w:sz="0" w:space="0" w:color="auto"/>
        <w:bottom w:val="none" w:sz="0" w:space="0" w:color="auto"/>
        <w:right w:val="none" w:sz="0" w:space="0" w:color="auto"/>
      </w:divBdr>
    </w:div>
    <w:div w:id="1944066448">
      <w:bodyDiv w:val="1"/>
      <w:marLeft w:val="0"/>
      <w:marRight w:val="0"/>
      <w:marTop w:val="0"/>
      <w:marBottom w:val="0"/>
      <w:divBdr>
        <w:top w:val="none" w:sz="0" w:space="0" w:color="auto"/>
        <w:left w:val="none" w:sz="0" w:space="0" w:color="auto"/>
        <w:bottom w:val="none" w:sz="0" w:space="0" w:color="auto"/>
        <w:right w:val="none" w:sz="0" w:space="0" w:color="auto"/>
      </w:divBdr>
    </w:div>
    <w:div w:id="2006471635">
      <w:bodyDiv w:val="1"/>
      <w:marLeft w:val="0"/>
      <w:marRight w:val="0"/>
      <w:marTop w:val="0"/>
      <w:marBottom w:val="0"/>
      <w:divBdr>
        <w:top w:val="none" w:sz="0" w:space="0" w:color="auto"/>
        <w:left w:val="none" w:sz="0" w:space="0" w:color="auto"/>
        <w:bottom w:val="none" w:sz="0" w:space="0" w:color="auto"/>
        <w:right w:val="none" w:sz="0" w:space="0" w:color="auto"/>
      </w:divBdr>
    </w:div>
    <w:div w:id="2016608941">
      <w:bodyDiv w:val="1"/>
      <w:marLeft w:val="0"/>
      <w:marRight w:val="0"/>
      <w:marTop w:val="0"/>
      <w:marBottom w:val="0"/>
      <w:divBdr>
        <w:top w:val="none" w:sz="0" w:space="0" w:color="auto"/>
        <w:left w:val="none" w:sz="0" w:space="0" w:color="auto"/>
        <w:bottom w:val="none" w:sz="0" w:space="0" w:color="auto"/>
        <w:right w:val="none" w:sz="0" w:space="0" w:color="auto"/>
      </w:divBdr>
    </w:div>
    <w:div w:id="2052723137">
      <w:bodyDiv w:val="1"/>
      <w:marLeft w:val="0"/>
      <w:marRight w:val="0"/>
      <w:marTop w:val="0"/>
      <w:marBottom w:val="0"/>
      <w:divBdr>
        <w:top w:val="none" w:sz="0" w:space="0" w:color="auto"/>
        <w:left w:val="none" w:sz="0" w:space="0" w:color="auto"/>
        <w:bottom w:val="none" w:sz="0" w:space="0" w:color="auto"/>
        <w:right w:val="none" w:sz="0" w:space="0" w:color="auto"/>
      </w:divBdr>
    </w:div>
    <w:div w:id="2108845474">
      <w:bodyDiv w:val="1"/>
      <w:marLeft w:val="0"/>
      <w:marRight w:val="0"/>
      <w:marTop w:val="0"/>
      <w:marBottom w:val="0"/>
      <w:divBdr>
        <w:top w:val="none" w:sz="0" w:space="0" w:color="auto"/>
        <w:left w:val="none" w:sz="0" w:space="0" w:color="auto"/>
        <w:bottom w:val="none" w:sz="0" w:space="0" w:color="auto"/>
        <w:right w:val="none" w:sz="0" w:space="0" w:color="auto"/>
      </w:divBdr>
    </w:div>
    <w:div w:id="2112973794">
      <w:bodyDiv w:val="1"/>
      <w:marLeft w:val="0"/>
      <w:marRight w:val="0"/>
      <w:marTop w:val="0"/>
      <w:marBottom w:val="0"/>
      <w:divBdr>
        <w:top w:val="none" w:sz="0" w:space="0" w:color="auto"/>
        <w:left w:val="none" w:sz="0" w:space="0" w:color="auto"/>
        <w:bottom w:val="none" w:sz="0" w:space="0" w:color="auto"/>
        <w:right w:val="none" w:sz="0" w:space="0" w:color="auto"/>
      </w:divBdr>
    </w:div>
    <w:div w:id="21394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pac.or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C3E5-9508-4214-9F24-C4A878FF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Addendum A Final Report ELPAC - (CA Dept of Education)</vt:lpstr>
    </vt:vector>
  </TitlesOfParts>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 Final Report - ELPAC (CA Dept of Education)</dc:title>
  <dc:subject>This report articulates how the recommendations presented in Section 8 of ELPAC Usability Pilot: A final report were implemented for the October 2019 field test.</dc:subject>
  <dc:creator/>
  <cp:lastModifiedBy/>
  <cp:revision>1</cp:revision>
  <dcterms:created xsi:type="dcterms:W3CDTF">2025-02-25T17:31:00Z</dcterms:created>
  <dcterms:modified xsi:type="dcterms:W3CDTF">2025-03-06T21:20:00Z</dcterms:modified>
</cp:coreProperties>
</file>