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4900F" w14:textId="0DF3E2BB" w:rsidR="0014418E" w:rsidRDefault="0014418E" w:rsidP="0014418E">
      <w:pPr>
        <w:widowControl w:val="0"/>
        <w:autoSpaceDE w:val="0"/>
        <w:autoSpaceDN w:val="0"/>
        <w:spacing w:before="240"/>
        <w:rPr>
          <w:rFonts w:eastAsia="Arial" w:cs="Arial"/>
          <w:szCs w:val="24"/>
        </w:rPr>
      </w:pPr>
      <w:permStart w:id="636430499" w:edGrp="everyone"/>
      <w:permEnd w:id="636430499"/>
      <w:r w:rsidRPr="0014418E">
        <w:rPr>
          <w:rFonts w:eastAsia="Arial" w:cs="Arial"/>
          <w:szCs w:val="24"/>
        </w:rPr>
        <w:t xml:space="preserve">California Department of Education </w:t>
      </w:r>
    </w:p>
    <w:p w14:paraId="604DCC97" w14:textId="217A985C" w:rsidR="00FF7E75" w:rsidRDefault="00017343" w:rsidP="601E93F4">
      <w:pPr>
        <w:widowControl w:val="0"/>
        <w:autoSpaceDE w:val="0"/>
        <w:autoSpaceDN w:val="0"/>
        <w:rPr>
          <w:rFonts w:eastAsia="Arial" w:cs="Arial"/>
        </w:rPr>
      </w:pPr>
      <w:r>
        <w:rPr>
          <w:rFonts w:eastAsia="Arial" w:cs="Arial"/>
        </w:rPr>
        <w:t>August</w:t>
      </w:r>
      <w:r w:rsidR="1F26E0A1" w:rsidRPr="67306CC3">
        <w:rPr>
          <w:rFonts w:eastAsia="Arial" w:cs="Arial"/>
        </w:rPr>
        <w:t xml:space="preserve"> 202</w:t>
      </w:r>
      <w:r w:rsidR="6AC1C154" w:rsidRPr="67306CC3">
        <w:rPr>
          <w:rFonts w:eastAsia="Arial" w:cs="Arial"/>
        </w:rPr>
        <w:t>5</w:t>
      </w:r>
    </w:p>
    <w:p w14:paraId="03AB6CBE" w14:textId="505C8331" w:rsidR="0014418E" w:rsidRPr="0014418E" w:rsidRDefault="0014418E" w:rsidP="0088014E">
      <w:pPr>
        <w:pStyle w:val="Heading1"/>
      </w:pPr>
      <w:r w:rsidRPr="0014418E">
        <w:t>Local Performance Indicator Quick Guide</w:t>
      </w:r>
    </w:p>
    <w:p w14:paraId="06FC0F44" w14:textId="77777777" w:rsidR="00BF420A" w:rsidRDefault="0014418E" w:rsidP="0014418E">
      <w:pPr>
        <w:widowControl w:val="0"/>
        <w:autoSpaceDE w:val="0"/>
        <w:autoSpaceDN w:val="0"/>
        <w:spacing w:before="240"/>
        <w:rPr>
          <w:rFonts w:eastAsia="Arial" w:cs="Arial"/>
          <w:szCs w:val="24"/>
        </w:rPr>
      </w:pPr>
      <w:r w:rsidRPr="0014418E">
        <w:rPr>
          <w:rFonts w:eastAsia="Arial" w:cs="Arial"/>
          <w:szCs w:val="24"/>
        </w:rPr>
        <w:t xml:space="preserve">The </w:t>
      </w:r>
      <w:r w:rsidR="00AD443B">
        <w:rPr>
          <w:rFonts w:eastAsia="Arial" w:cs="Arial"/>
          <w:szCs w:val="24"/>
        </w:rPr>
        <w:t xml:space="preserve">California </w:t>
      </w:r>
      <w:r w:rsidRPr="0014418E">
        <w:rPr>
          <w:rFonts w:eastAsia="Arial" w:cs="Arial"/>
          <w:szCs w:val="24"/>
        </w:rPr>
        <w:t>State Board of Education (SBE) approved standards for the local indicators that support a</w:t>
      </w:r>
      <w:r w:rsidR="005A563C">
        <w:rPr>
          <w:rFonts w:eastAsia="Arial" w:cs="Arial"/>
          <w:szCs w:val="24"/>
        </w:rPr>
        <w:t xml:space="preserve"> local educational agency (</w:t>
      </w:r>
      <w:r w:rsidRPr="0014418E">
        <w:rPr>
          <w:rFonts w:eastAsia="Arial" w:cs="Arial"/>
          <w:szCs w:val="24"/>
        </w:rPr>
        <w:t>LEA</w:t>
      </w:r>
      <w:r w:rsidR="005A563C">
        <w:rPr>
          <w:rFonts w:eastAsia="Arial" w:cs="Arial"/>
          <w:szCs w:val="24"/>
        </w:rPr>
        <w:t>)</w:t>
      </w:r>
      <w:r w:rsidRPr="0014418E">
        <w:rPr>
          <w:rFonts w:eastAsia="Arial" w:cs="Arial"/>
          <w:szCs w:val="24"/>
        </w:rPr>
        <w:t xml:space="preserve"> in measuring and reporting progress within the appropriate priority area. </w:t>
      </w:r>
    </w:p>
    <w:p w14:paraId="30A208B7" w14:textId="77777777" w:rsidR="00BF420A" w:rsidRPr="0014418E" w:rsidRDefault="00BF420A" w:rsidP="008F183D">
      <w:pPr>
        <w:pStyle w:val="Heading2"/>
      </w:pPr>
      <w:r w:rsidRPr="0014418E">
        <w:t>Performance Standards</w:t>
      </w:r>
    </w:p>
    <w:p w14:paraId="62776A72" w14:textId="7B042077" w:rsidR="0014418E" w:rsidRPr="0014418E" w:rsidRDefault="0014418E" w:rsidP="0014418E">
      <w:pPr>
        <w:widowControl w:val="0"/>
        <w:autoSpaceDE w:val="0"/>
        <w:autoSpaceDN w:val="0"/>
        <w:spacing w:before="240"/>
        <w:rPr>
          <w:rFonts w:eastAsia="Arial" w:cs="Arial"/>
          <w:szCs w:val="24"/>
        </w:rPr>
      </w:pPr>
      <w:r w:rsidRPr="0014418E">
        <w:rPr>
          <w:rFonts w:eastAsia="Arial" w:cs="Arial"/>
          <w:szCs w:val="24"/>
        </w:rPr>
        <w:t xml:space="preserve">The approved performance standards require </w:t>
      </w:r>
      <w:proofErr w:type="gramStart"/>
      <w:r w:rsidRPr="0014418E">
        <w:rPr>
          <w:rFonts w:eastAsia="Arial" w:cs="Arial"/>
          <w:szCs w:val="24"/>
        </w:rPr>
        <w:t>a</w:t>
      </w:r>
      <w:r w:rsidR="0094337D">
        <w:rPr>
          <w:rFonts w:eastAsia="Arial" w:cs="Arial"/>
          <w:szCs w:val="24"/>
        </w:rPr>
        <w:t>n</w:t>
      </w:r>
      <w:proofErr w:type="gramEnd"/>
      <w:r w:rsidRPr="0014418E">
        <w:rPr>
          <w:rFonts w:eastAsia="Arial" w:cs="Arial"/>
          <w:szCs w:val="24"/>
        </w:rPr>
        <w:t xml:space="preserve"> LEA to:</w:t>
      </w:r>
    </w:p>
    <w:p w14:paraId="1A3B84D0" w14:textId="475BC17F" w:rsidR="0014418E" w:rsidRPr="00686956" w:rsidRDefault="00686956" w:rsidP="003F2532">
      <w:pPr>
        <w:widowControl w:val="0"/>
        <w:numPr>
          <w:ilvl w:val="0"/>
          <w:numId w:val="3"/>
        </w:numPr>
        <w:autoSpaceDE w:val="0"/>
        <w:autoSpaceDN w:val="0"/>
        <w:spacing w:before="240"/>
        <w:rPr>
          <w:rFonts w:eastAsia="Arial" w:cs="Arial"/>
        </w:rPr>
      </w:pPr>
      <w:r w:rsidRPr="00686956">
        <w:rPr>
          <w:rFonts w:cs="Arial"/>
        </w:rPr>
        <w:t xml:space="preserve">Annually measure its progress in meeting the requirements of the specific </w:t>
      </w:r>
      <w:r w:rsidR="0094337D">
        <w:rPr>
          <w:rFonts w:cs="Arial"/>
        </w:rPr>
        <w:t>Local Control Funding Formu</w:t>
      </w:r>
      <w:r w:rsidR="00FF7E75">
        <w:rPr>
          <w:rFonts w:cs="Arial"/>
        </w:rPr>
        <w:t>la</w:t>
      </w:r>
      <w:r w:rsidR="0094337D">
        <w:rPr>
          <w:rFonts w:cs="Arial"/>
        </w:rPr>
        <w:t xml:space="preserve"> (</w:t>
      </w:r>
      <w:r w:rsidRPr="00686956">
        <w:rPr>
          <w:rFonts w:cs="Arial"/>
        </w:rPr>
        <w:t>LCFF</w:t>
      </w:r>
      <w:r w:rsidR="0094337D">
        <w:rPr>
          <w:rFonts w:cs="Arial"/>
        </w:rPr>
        <w:t>)</w:t>
      </w:r>
      <w:r w:rsidRPr="00686956">
        <w:rPr>
          <w:rFonts w:cs="Arial"/>
        </w:rPr>
        <w:t xml:space="preserve"> priority.</w:t>
      </w:r>
    </w:p>
    <w:p w14:paraId="7862DA87" w14:textId="266848E8" w:rsidR="0014418E" w:rsidRPr="00686956" w:rsidRDefault="009F1839" w:rsidP="003F2532">
      <w:pPr>
        <w:widowControl w:val="0"/>
        <w:numPr>
          <w:ilvl w:val="0"/>
          <w:numId w:val="3"/>
        </w:numPr>
        <w:autoSpaceDE w:val="0"/>
        <w:autoSpaceDN w:val="0"/>
        <w:spacing w:before="240"/>
        <w:rPr>
          <w:rFonts w:eastAsia="Arial" w:cs="Arial"/>
        </w:rPr>
      </w:pPr>
      <w:r w:rsidRPr="5EC6CD32">
        <w:rPr>
          <w:rFonts w:eastAsia="Arial" w:cs="Arial"/>
          <w:color w:val="000000" w:themeColor="text1"/>
        </w:rPr>
        <w:t xml:space="preserve">Report the results as part of a non-consent item at the same public meeting of the local governing board/body at which the </w:t>
      </w:r>
      <w:r w:rsidR="0094337D">
        <w:rPr>
          <w:rFonts w:cs="Arial"/>
        </w:rPr>
        <w:t>Local Control and Accountability Plan (</w:t>
      </w:r>
      <w:r w:rsidR="00686956" w:rsidRPr="00686956">
        <w:rPr>
          <w:rFonts w:cs="Arial"/>
        </w:rPr>
        <w:t>LCAP</w:t>
      </w:r>
      <w:r w:rsidR="0094337D">
        <w:rPr>
          <w:rFonts w:cs="Arial"/>
        </w:rPr>
        <w:t>)</w:t>
      </w:r>
      <w:r>
        <w:rPr>
          <w:rFonts w:cs="Arial"/>
        </w:rPr>
        <w:t xml:space="preserve"> is adopted</w:t>
      </w:r>
      <w:r w:rsidR="00686956" w:rsidRPr="00686956">
        <w:rPr>
          <w:rFonts w:cs="Arial"/>
        </w:rPr>
        <w:t>.</w:t>
      </w:r>
    </w:p>
    <w:p w14:paraId="03666B60" w14:textId="70CE3736" w:rsidR="0014418E" w:rsidRPr="00686956" w:rsidRDefault="00686956" w:rsidP="003F2532">
      <w:pPr>
        <w:widowControl w:val="0"/>
        <w:numPr>
          <w:ilvl w:val="0"/>
          <w:numId w:val="3"/>
        </w:numPr>
        <w:autoSpaceDE w:val="0"/>
        <w:autoSpaceDN w:val="0"/>
        <w:spacing w:before="240"/>
        <w:rPr>
          <w:rFonts w:eastAsia="Arial" w:cs="Arial"/>
        </w:rPr>
      </w:pPr>
      <w:r w:rsidRPr="00686956">
        <w:rPr>
          <w:rFonts w:cs="Arial"/>
        </w:rPr>
        <w:t>Report results to the public through the Dashboard utilizing the SBE-adopted self-reflection tools for each local indicator.</w:t>
      </w:r>
    </w:p>
    <w:p w14:paraId="0B31FEF2" w14:textId="15FB5A07" w:rsidR="0014418E" w:rsidRPr="00686956" w:rsidRDefault="0014418E" w:rsidP="0014418E">
      <w:pPr>
        <w:widowControl w:val="0"/>
        <w:autoSpaceDE w:val="0"/>
        <w:autoSpaceDN w:val="0"/>
        <w:spacing w:before="240"/>
        <w:rPr>
          <w:rFonts w:eastAsia="Arial" w:cs="Arial"/>
          <w:szCs w:val="24"/>
        </w:rPr>
      </w:pPr>
      <w:r w:rsidRPr="00686956">
        <w:rPr>
          <w:rFonts w:eastAsia="Arial" w:cs="Arial"/>
          <w:szCs w:val="24"/>
        </w:rPr>
        <w:t xml:space="preserve">This Quick Guide identifies the approved standards and self-reflection tools that </w:t>
      </w:r>
      <w:proofErr w:type="gramStart"/>
      <w:r w:rsidR="005A563C" w:rsidRPr="00686956">
        <w:rPr>
          <w:rFonts w:eastAsia="Arial" w:cs="Arial"/>
          <w:szCs w:val="24"/>
        </w:rPr>
        <w:t xml:space="preserve">an </w:t>
      </w:r>
      <w:r w:rsidRPr="00686956">
        <w:rPr>
          <w:rFonts w:eastAsia="Arial" w:cs="Arial"/>
          <w:szCs w:val="24"/>
        </w:rPr>
        <w:t>LEA</w:t>
      </w:r>
      <w:proofErr w:type="gramEnd"/>
      <w:r w:rsidRPr="00686956">
        <w:rPr>
          <w:rFonts w:eastAsia="Arial" w:cs="Arial"/>
          <w:szCs w:val="24"/>
        </w:rPr>
        <w:t xml:space="preserve"> will use to report its progress on the local indicators.</w:t>
      </w:r>
    </w:p>
    <w:p w14:paraId="180E3ED1" w14:textId="77777777" w:rsidR="0014418E" w:rsidRPr="0014418E" w:rsidRDefault="0014418E" w:rsidP="0014418E">
      <w:pPr>
        <w:widowControl w:val="0"/>
        <w:autoSpaceDE w:val="0"/>
        <w:autoSpaceDN w:val="0"/>
        <w:spacing w:before="240"/>
        <w:rPr>
          <w:rFonts w:eastAsia="Arial" w:cs="Arial"/>
        </w:rPr>
        <w:sectPr w:rsidR="0014418E" w:rsidRPr="0014418E" w:rsidSect="005B71BB">
          <w:footerReference w:type="default" r:id="rId8"/>
          <w:pgSz w:w="12240" w:h="15840"/>
          <w:pgMar w:top="620" w:right="1340" w:bottom="1220" w:left="1540" w:header="720" w:footer="288" w:gutter="0"/>
          <w:pgNumType w:start="1"/>
          <w:cols w:space="720"/>
          <w:docGrid w:linePitch="326"/>
        </w:sectPr>
      </w:pPr>
    </w:p>
    <w:p w14:paraId="758C948A" w14:textId="754AC810" w:rsidR="0014418E" w:rsidRPr="0014418E" w:rsidRDefault="00BF420A" w:rsidP="008F183D">
      <w:pPr>
        <w:pStyle w:val="Heading2"/>
      </w:pPr>
      <w:r>
        <w:lastRenderedPageBreak/>
        <w:t>Local Indicators</w:t>
      </w:r>
    </w:p>
    <w:p w14:paraId="2D2B7050" w14:textId="201A7731" w:rsidR="0014418E" w:rsidRPr="0014418E" w:rsidRDefault="0014418E" w:rsidP="00B77698">
      <w:pPr>
        <w:widowControl w:val="0"/>
        <w:autoSpaceDE w:val="0"/>
        <w:autoSpaceDN w:val="0"/>
        <w:spacing w:before="240"/>
        <w:rPr>
          <w:rFonts w:eastAsia="Arial" w:cs="Arial"/>
        </w:rPr>
      </w:pPr>
      <w:r w:rsidRPr="0014418E">
        <w:rPr>
          <w:rFonts w:eastAsia="Arial" w:cs="Arial"/>
        </w:rPr>
        <w:t xml:space="preserve">The local indicators </w:t>
      </w:r>
      <w:r w:rsidR="001622ED">
        <w:rPr>
          <w:rFonts w:eastAsia="Arial" w:cs="Arial"/>
        </w:rPr>
        <w:t>address the following</w:t>
      </w:r>
      <w:r w:rsidR="0099680B">
        <w:rPr>
          <w:rFonts w:eastAsia="Arial" w:cs="Arial"/>
        </w:rPr>
        <w:t xml:space="preserve"> state </w:t>
      </w:r>
      <w:r w:rsidR="008424DB">
        <w:rPr>
          <w:rFonts w:eastAsia="Arial" w:cs="Arial"/>
        </w:rPr>
        <w:t>priority areas</w:t>
      </w:r>
      <w:r w:rsidRPr="0014418E">
        <w:rPr>
          <w:rFonts w:eastAsia="Arial" w:cs="Arial"/>
        </w:rPr>
        <w:t>:</w:t>
      </w:r>
    </w:p>
    <w:p w14:paraId="76808267" w14:textId="1A238785" w:rsidR="0014418E" w:rsidRPr="00F749D6" w:rsidRDefault="03E30983" w:rsidP="00162165">
      <w:pPr>
        <w:pStyle w:val="Heading3"/>
      </w:pPr>
      <w:r>
        <w:t>Appropriately Assigned Teachers, Access to Curriculum-Aligned Instructional Materials, and Safe, Clean and Functional School Facilities (LCFF Priority</w:t>
      </w:r>
      <w:r w:rsidR="00A72240">
        <w:t xml:space="preserve"> 1</w:t>
      </w:r>
      <w:r>
        <w:t xml:space="preserve">) </w:t>
      </w:r>
    </w:p>
    <w:p w14:paraId="715E5666" w14:textId="6C3C9909" w:rsidR="00AA3D9B" w:rsidRPr="0014418E" w:rsidRDefault="06749DCD" w:rsidP="67306CC3">
      <w:pPr>
        <w:spacing w:before="240" w:line="259" w:lineRule="auto"/>
        <w:rPr>
          <w:rFonts w:eastAsia="Arial" w:cs="Arial"/>
        </w:rPr>
      </w:pPr>
      <w:r w:rsidRPr="67306CC3">
        <w:rPr>
          <w:rFonts w:eastAsia="Arial" w:cs="Arial"/>
        </w:rPr>
        <w:t xml:space="preserve">The LEA annually reports the number/percentage of students without access to their own copies of standards-aligned instructional materials for use at school and at home and the number of identified instances where facilities do not meet the “good repair” standard; the LEA then reports the results to its local governing board/body at the same public meeting at which the LCAP is adopted and reports to educational partners and the public through the Dashboard. Additionally, the LEA’s </w:t>
      </w:r>
      <w:r w:rsidR="547F05F6" w:rsidRPr="67306CC3">
        <w:rPr>
          <w:rFonts w:eastAsia="Arial" w:cs="Arial"/>
        </w:rPr>
        <w:t xml:space="preserve">most recent </w:t>
      </w:r>
      <w:r w:rsidRPr="67306CC3">
        <w:rPr>
          <w:rFonts w:eastAsia="Arial" w:cs="Arial"/>
        </w:rPr>
        <w:t>Teacher Assignment Monitoring and Outcome data will be reported by the California Department of Education.</w:t>
      </w:r>
    </w:p>
    <w:p w14:paraId="152F31F5" w14:textId="77777777" w:rsidR="0014418E" w:rsidRPr="00E538FA" w:rsidRDefault="0014418E" w:rsidP="00162165">
      <w:pPr>
        <w:pStyle w:val="Heading3"/>
      </w:pPr>
      <w:r w:rsidRPr="00E538FA">
        <w:t xml:space="preserve">Implementation of State Academic Standards (LCFF Priority 2) </w:t>
      </w:r>
    </w:p>
    <w:p w14:paraId="4E9C49B0" w14:textId="393971A8" w:rsidR="0014418E" w:rsidRPr="0014418E" w:rsidRDefault="0014418E" w:rsidP="0014418E">
      <w:pPr>
        <w:widowControl w:val="0"/>
        <w:autoSpaceDE w:val="0"/>
        <w:autoSpaceDN w:val="0"/>
        <w:spacing w:before="240"/>
        <w:rPr>
          <w:rFonts w:eastAsia="Arial" w:cs="Arial"/>
        </w:rPr>
      </w:pPr>
      <w:r w:rsidRPr="0014418E">
        <w:rPr>
          <w:rFonts w:eastAsia="Arial" w:cs="Arial"/>
        </w:rPr>
        <w:t>The LEA annually measures its progress implementing state academic standards; the LEA then reports the results to its local governing board</w:t>
      </w:r>
      <w:r w:rsidR="009F1839">
        <w:rPr>
          <w:rFonts w:eastAsia="Arial" w:cs="Arial"/>
        </w:rPr>
        <w:t>/body</w:t>
      </w:r>
      <w:r w:rsidRPr="0014418E">
        <w:rPr>
          <w:rFonts w:eastAsia="Arial" w:cs="Arial"/>
        </w:rPr>
        <w:t xml:space="preserve"> at </w:t>
      </w:r>
      <w:r w:rsidR="009F1839">
        <w:rPr>
          <w:rFonts w:eastAsia="Arial" w:cs="Arial"/>
        </w:rPr>
        <w:t>the same public</w:t>
      </w:r>
      <w:r w:rsidRPr="0014418E">
        <w:rPr>
          <w:rFonts w:eastAsia="Arial" w:cs="Arial"/>
        </w:rPr>
        <w:t xml:space="preserve"> meeting </w:t>
      </w:r>
      <w:r w:rsidR="009F1839">
        <w:rPr>
          <w:rFonts w:eastAsia="Arial" w:cs="Arial"/>
        </w:rPr>
        <w:t xml:space="preserve">at which the LCAP is adopted </w:t>
      </w:r>
      <w:r w:rsidRPr="0014418E">
        <w:rPr>
          <w:rFonts w:eastAsia="Arial" w:cs="Arial"/>
        </w:rPr>
        <w:t xml:space="preserve">and reports to </w:t>
      </w:r>
      <w:r w:rsidR="0094337D">
        <w:rPr>
          <w:rFonts w:eastAsia="Arial" w:cs="Arial"/>
        </w:rPr>
        <w:t>educational partners</w:t>
      </w:r>
      <w:r w:rsidR="0094337D" w:rsidRPr="0014418E">
        <w:rPr>
          <w:rFonts w:eastAsia="Arial" w:cs="Arial"/>
        </w:rPr>
        <w:t xml:space="preserve"> </w:t>
      </w:r>
      <w:r w:rsidRPr="0014418E">
        <w:rPr>
          <w:rFonts w:eastAsia="Arial" w:cs="Arial"/>
        </w:rPr>
        <w:t>and the public through the Dashboard.</w:t>
      </w:r>
    </w:p>
    <w:p w14:paraId="5CC3BBEE" w14:textId="4A3543C4" w:rsidR="0014418E" w:rsidRPr="0014418E" w:rsidRDefault="0014418E" w:rsidP="00162165">
      <w:pPr>
        <w:pStyle w:val="Heading3"/>
      </w:pPr>
      <w:r w:rsidRPr="0014418E">
        <w:t xml:space="preserve">Parent </w:t>
      </w:r>
      <w:r w:rsidR="00460EEE">
        <w:t xml:space="preserve">and Family </w:t>
      </w:r>
      <w:r w:rsidRPr="0014418E">
        <w:t>Engagement (LCFF Priority 3)</w:t>
      </w:r>
    </w:p>
    <w:p w14:paraId="739A6BDC" w14:textId="25A596EF" w:rsidR="008369F9" w:rsidRDefault="008369F9" w:rsidP="00520090">
      <w:pPr>
        <w:widowControl w:val="0"/>
        <w:autoSpaceDE w:val="0"/>
        <w:autoSpaceDN w:val="0"/>
        <w:spacing w:before="240" w:after="240"/>
        <w:rPr>
          <w:rFonts w:eastAsia="Arial" w:cs="Arial"/>
        </w:rPr>
      </w:pPr>
      <w:r w:rsidRPr="008369F9">
        <w:rPr>
          <w:rFonts w:eastAsia="Arial" w:cs="Arial"/>
        </w:rPr>
        <w:t xml:space="preserve">This measure addresses Parent and Family Engagement, including how </w:t>
      </w:r>
      <w:proofErr w:type="gramStart"/>
      <w:r w:rsidRPr="008369F9">
        <w:rPr>
          <w:rFonts w:eastAsia="Arial" w:cs="Arial"/>
        </w:rPr>
        <w:t>an LEA</w:t>
      </w:r>
      <w:proofErr w:type="gramEnd"/>
      <w:r w:rsidRPr="008369F9">
        <w:rPr>
          <w:rFonts w:eastAsia="Arial" w:cs="Arial"/>
        </w:rPr>
        <w:t xml:space="preserve"> builds relationships between school staff and families, builds partnerships for student outcomes and seeks input for decision-making. </w:t>
      </w:r>
    </w:p>
    <w:p w14:paraId="7876E1F4" w14:textId="247209DC" w:rsidR="00520090" w:rsidRDefault="38D63E29" w:rsidP="00520090">
      <w:r>
        <w:t>LEAs report progress</w:t>
      </w:r>
      <w:r w:rsidR="4BF53575">
        <w:t xml:space="preserve"> </w:t>
      </w:r>
      <w:r>
        <w:t xml:space="preserve">using the </w:t>
      </w:r>
      <w:r w:rsidR="7A113D78">
        <w:t>SBE-</w:t>
      </w:r>
      <w:r>
        <w:t xml:space="preserve">adopted self-reflection tool for Priority 3 at the same </w:t>
      </w:r>
      <w:r w:rsidR="020924CC">
        <w:t xml:space="preserve">public </w:t>
      </w:r>
      <w:r>
        <w:t xml:space="preserve">meeting at which the LEA adopts its LCAP, and reports to </w:t>
      </w:r>
      <w:r w:rsidR="7A113D78">
        <w:t>educational partners</w:t>
      </w:r>
      <w:r>
        <w:t xml:space="preserve"> and the public through the Dashboard.</w:t>
      </w:r>
    </w:p>
    <w:p w14:paraId="0A638A47" w14:textId="75CA99B0" w:rsidR="0014418E" w:rsidRPr="0014418E" w:rsidRDefault="0014418E" w:rsidP="00162165">
      <w:pPr>
        <w:pStyle w:val="Heading3"/>
      </w:pPr>
      <w:r w:rsidRPr="0014418E">
        <w:t>School Climate (LCFF Priority 6)</w:t>
      </w:r>
    </w:p>
    <w:p w14:paraId="27BC85C9" w14:textId="1B027FF3" w:rsidR="0014418E" w:rsidRPr="0014418E" w:rsidRDefault="03E30983" w:rsidP="601E93F4">
      <w:pPr>
        <w:widowControl w:val="0"/>
        <w:autoSpaceDE w:val="0"/>
        <w:autoSpaceDN w:val="0"/>
        <w:spacing w:before="240"/>
        <w:rPr>
          <w:rFonts w:eastAsia="Arial" w:cs="Arial"/>
        </w:rPr>
      </w:pPr>
      <w:r w:rsidRPr="601E93F4">
        <w:rPr>
          <w:rFonts w:eastAsia="Arial" w:cs="Arial"/>
        </w:rPr>
        <w:t>The LEA administers a</w:t>
      </w:r>
      <w:r w:rsidR="2A678860" w:rsidRPr="601E93F4">
        <w:rPr>
          <w:rFonts w:eastAsia="Arial" w:cs="Arial"/>
        </w:rPr>
        <w:t>n annual</w:t>
      </w:r>
      <w:r w:rsidRPr="601E93F4">
        <w:rPr>
          <w:rFonts w:eastAsia="Arial" w:cs="Arial"/>
        </w:rPr>
        <w:t xml:space="preserve"> local climate survey </w:t>
      </w:r>
      <w:r w:rsidR="01BE8DBE" w:rsidRPr="601E93F4">
        <w:rPr>
          <w:rFonts w:eastAsia="Arial" w:cs="Arial"/>
        </w:rPr>
        <w:t xml:space="preserve">that captures </w:t>
      </w:r>
      <w:r w:rsidRPr="601E93F4">
        <w:rPr>
          <w:rFonts w:eastAsia="Arial" w:cs="Arial"/>
        </w:rPr>
        <w:t xml:space="preserve">a valid measure of </w:t>
      </w:r>
      <w:r w:rsidR="421E0CB8" w:rsidRPr="601E93F4">
        <w:rPr>
          <w:rFonts w:eastAsia="Arial" w:cs="Arial"/>
        </w:rPr>
        <w:t xml:space="preserve">student </w:t>
      </w:r>
      <w:r w:rsidRPr="601E93F4">
        <w:rPr>
          <w:rFonts w:eastAsia="Arial" w:cs="Arial"/>
        </w:rPr>
        <w:t xml:space="preserve">perceptions of school safety and connectedness, in at least one grade within </w:t>
      </w:r>
      <w:r w:rsidR="434F8471" w:rsidRPr="601E93F4">
        <w:rPr>
          <w:rFonts w:eastAsia="Arial" w:cs="Arial"/>
        </w:rPr>
        <w:t xml:space="preserve">each </w:t>
      </w:r>
      <w:r w:rsidRPr="601E93F4">
        <w:rPr>
          <w:rFonts w:eastAsia="Arial" w:cs="Arial"/>
        </w:rPr>
        <w:t xml:space="preserve">grade span(s) the LEA serves (e.g., </w:t>
      </w:r>
      <w:r w:rsidR="020924CC" w:rsidRPr="601E93F4">
        <w:rPr>
          <w:rFonts w:eastAsia="Arial" w:cs="Arial"/>
        </w:rPr>
        <w:t>T</w:t>
      </w:r>
      <w:r w:rsidRPr="601E93F4">
        <w:rPr>
          <w:rFonts w:eastAsia="Arial" w:cs="Arial"/>
        </w:rPr>
        <w:t xml:space="preserve">K-5, 6-8, 9-12), </w:t>
      </w:r>
      <w:r w:rsidRPr="601E93F4">
        <w:rPr>
          <w:rFonts w:eastAsia="Times New Roman" w:cs="Times New Roman"/>
          <w:noProof/>
        </w:rPr>
        <w:t>and reports the results to its local governing board</w:t>
      </w:r>
      <w:r w:rsidR="020924CC" w:rsidRPr="601E93F4">
        <w:rPr>
          <w:rFonts w:eastAsia="Times New Roman" w:cs="Times New Roman"/>
          <w:noProof/>
        </w:rPr>
        <w:t>/body</w:t>
      </w:r>
      <w:r w:rsidRPr="601E93F4">
        <w:rPr>
          <w:rFonts w:eastAsia="Times New Roman" w:cs="Times New Roman"/>
          <w:noProof/>
        </w:rPr>
        <w:t xml:space="preserve"> at </w:t>
      </w:r>
      <w:r w:rsidR="020924CC" w:rsidRPr="601E93F4">
        <w:rPr>
          <w:rFonts w:eastAsia="Times New Roman" w:cs="Times New Roman"/>
          <w:noProof/>
        </w:rPr>
        <w:t>the</w:t>
      </w:r>
      <w:r w:rsidRPr="601E93F4">
        <w:rPr>
          <w:rFonts w:eastAsia="Times New Roman" w:cs="Times New Roman"/>
          <w:noProof/>
        </w:rPr>
        <w:t xml:space="preserve"> </w:t>
      </w:r>
      <w:r w:rsidR="020924CC" w:rsidRPr="601E93F4">
        <w:rPr>
          <w:rFonts w:eastAsia="Times New Roman" w:cs="Times New Roman"/>
          <w:noProof/>
        </w:rPr>
        <w:t>same public</w:t>
      </w:r>
      <w:r w:rsidRPr="601E93F4">
        <w:rPr>
          <w:rFonts w:eastAsia="Times New Roman" w:cs="Times New Roman"/>
          <w:noProof/>
        </w:rPr>
        <w:t xml:space="preserve"> meeting </w:t>
      </w:r>
      <w:r w:rsidR="020924CC" w:rsidRPr="601E93F4">
        <w:rPr>
          <w:rFonts w:eastAsia="Times New Roman" w:cs="Times New Roman"/>
          <w:noProof/>
        </w:rPr>
        <w:t>at which the LCAP is adopted</w:t>
      </w:r>
      <w:r w:rsidRPr="601E93F4">
        <w:rPr>
          <w:rFonts w:eastAsia="Times New Roman" w:cs="Times New Roman"/>
          <w:noProof/>
        </w:rPr>
        <w:t xml:space="preserve"> and to </w:t>
      </w:r>
      <w:r w:rsidR="7A113D78" w:rsidRPr="601E93F4">
        <w:rPr>
          <w:rFonts w:eastAsia="Times New Roman" w:cs="Times New Roman"/>
          <w:noProof/>
        </w:rPr>
        <w:t xml:space="preserve">educational partners </w:t>
      </w:r>
      <w:r w:rsidRPr="601E93F4">
        <w:rPr>
          <w:rFonts w:eastAsia="Times New Roman" w:cs="Times New Roman"/>
          <w:noProof/>
        </w:rPr>
        <w:t>and the public through the Dashboard.</w:t>
      </w:r>
    </w:p>
    <w:p w14:paraId="06652825" w14:textId="77777777" w:rsidR="0014418E" w:rsidRPr="0014418E" w:rsidRDefault="0014418E" w:rsidP="00162165">
      <w:pPr>
        <w:pStyle w:val="Heading3"/>
      </w:pPr>
      <w:r w:rsidRPr="0014418E">
        <w:lastRenderedPageBreak/>
        <w:t>Access to a Broad Course of Study (LCFF Priority 7)</w:t>
      </w:r>
    </w:p>
    <w:p w14:paraId="71C1C8CA" w14:textId="4E772C7A" w:rsidR="0014418E" w:rsidRPr="0014418E" w:rsidRDefault="0014418E" w:rsidP="0014418E">
      <w:pPr>
        <w:widowControl w:val="0"/>
        <w:autoSpaceDE w:val="0"/>
        <w:autoSpaceDN w:val="0"/>
        <w:spacing w:before="240"/>
        <w:rPr>
          <w:rFonts w:eastAsia="Arial" w:cs="Arial"/>
        </w:rPr>
      </w:pPr>
      <w:r w:rsidRPr="0014418E">
        <w:rPr>
          <w:rFonts w:eastAsia="Arial" w:cs="Arial"/>
        </w:rPr>
        <w:t>The</w:t>
      </w:r>
      <w:r w:rsidRPr="0014418E">
        <w:rPr>
          <w:rFonts w:eastAsia="Arial" w:cs="Arial"/>
          <w:i/>
        </w:rPr>
        <w:t xml:space="preserve"> </w:t>
      </w:r>
      <w:r w:rsidRPr="0014418E">
        <w:rPr>
          <w:rFonts w:eastAsia="Arial" w:cs="Arial"/>
          <w:noProof/>
        </w:rPr>
        <w:t xml:space="preserve">LEA annually measures its progress in the extent to which students have access to, and are enrolled in, a broad course of study that includes the adopted courses of study specified in the California </w:t>
      </w:r>
      <w:r w:rsidRPr="0014418E">
        <w:rPr>
          <w:rFonts w:eastAsia="Arial" w:cs="Arial"/>
          <w:i/>
          <w:noProof/>
        </w:rPr>
        <w:t xml:space="preserve">Education Code </w:t>
      </w:r>
      <w:r w:rsidRPr="0014418E">
        <w:rPr>
          <w:rFonts w:eastAsia="Arial" w:cs="Arial"/>
          <w:noProof/>
        </w:rPr>
        <w:t>(</w:t>
      </w:r>
      <w:r w:rsidRPr="0014418E">
        <w:rPr>
          <w:rFonts w:eastAsia="Arial" w:cs="Arial"/>
          <w:i/>
          <w:noProof/>
        </w:rPr>
        <w:t>EC</w:t>
      </w:r>
      <w:r w:rsidRPr="0014418E">
        <w:rPr>
          <w:rFonts w:eastAsia="Arial" w:cs="Arial"/>
          <w:noProof/>
        </w:rPr>
        <w:t>) for Grades 1-6 and Grades 7-12, as applicable, including the programs and services developed and provided to unduplicated students and individuals with exceptional needs; the LEA then reports the results to its local governing board</w:t>
      </w:r>
      <w:r w:rsidR="00797901">
        <w:rPr>
          <w:rFonts w:eastAsia="Arial" w:cs="Arial"/>
          <w:noProof/>
        </w:rPr>
        <w:t>/body</w:t>
      </w:r>
      <w:r w:rsidRPr="0014418E">
        <w:rPr>
          <w:rFonts w:eastAsia="Arial" w:cs="Arial"/>
          <w:noProof/>
        </w:rPr>
        <w:t xml:space="preserve"> at </w:t>
      </w:r>
      <w:r w:rsidR="00797901">
        <w:rPr>
          <w:rFonts w:eastAsia="Arial" w:cs="Arial"/>
          <w:noProof/>
        </w:rPr>
        <w:t>the</w:t>
      </w:r>
      <w:r w:rsidRPr="0014418E">
        <w:rPr>
          <w:rFonts w:eastAsia="Arial" w:cs="Arial"/>
          <w:noProof/>
        </w:rPr>
        <w:t xml:space="preserve"> </w:t>
      </w:r>
      <w:r w:rsidR="00797901">
        <w:rPr>
          <w:rFonts w:eastAsia="Arial" w:cs="Arial"/>
          <w:noProof/>
        </w:rPr>
        <w:t>same public</w:t>
      </w:r>
      <w:r w:rsidRPr="0014418E">
        <w:rPr>
          <w:rFonts w:eastAsia="Arial" w:cs="Arial"/>
          <w:noProof/>
        </w:rPr>
        <w:t xml:space="preserve"> meeting </w:t>
      </w:r>
      <w:r w:rsidR="00797901">
        <w:rPr>
          <w:rFonts w:eastAsia="Arial" w:cs="Arial"/>
          <w:noProof/>
        </w:rPr>
        <w:t xml:space="preserve">at which the LCAP is adopted </w:t>
      </w:r>
      <w:r w:rsidRPr="0014418E">
        <w:rPr>
          <w:rFonts w:eastAsia="Arial" w:cs="Arial"/>
          <w:noProof/>
        </w:rPr>
        <w:t xml:space="preserve">and reports to </w:t>
      </w:r>
      <w:r w:rsidR="0094337D">
        <w:rPr>
          <w:rFonts w:eastAsia="Arial" w:cs="Arial"/>
          <w:noProof/>
        </w:rPr>
        <w:t>educational partners</w:t>
      </w:r>
      <w:r w:rsidR="0094337D" w:rsidRPr="0014418E">
        <w:rPr>
          <w:rFonts w:eastAsia="Arial" w:cs="Arial"/>
          <w:noProof/>
        </w:rPr>
        <w:t xml:space="preserve"> </w:t>
      </w:r>
      <w:r w:rsidRPr="0014418E">
        <w:rPr>
          <w:rFonts w:eastAsia="Arial" w:cs="Arial"/>
          <w:noProof/>
        </w:rPr>
        <w:t>and the</w:t>
      </w:r>
      <w:r w:rsidR="00762FEB">
        <w:rPr>
          <w:rFonts w:eastAsia="Arial" w:cs="Arial"/>
          <w:noProof/>
        </w:rPr>
        <w:t xml:space="preserve"> public through the Dashboard.</w:t>
      </w:r>
      <w:r w:rsidRPr="0014418E">
        <w:rPr>
          <w:rFonts w:eastAsia="Arial" w:cs="Arial"/>
          <w:i/>
        </w:rPr>
        <w:t xml:space="preserve"> </w:t>
      </w:r>
    </w:p>
    <w:p w14:paraId="3240D3D0" w14:textId="77777777" w:rsidR="0014418E" w:rsidRPr="0014418E" w:rsidRDefault="0014418E" w:rsidP="00162165">
      <w:pPr>
        <w:pStyle w:val="Heading3"/>
      </w:pPr>
      <w:r w:rsidRPr="0014418E">
        <w:t>Coordination of Services for Expelled Students – County Office of Education (COE) Only (LCFF Priority 9)</w:t>
      </w:r>
    </w:p>
    <w:p w14:paraId="7C0A91B9" w14:textId="54CFCEDE" w:rsidR="0014418E" w:rsidRPr="0014418E" w:rsidRDefault="0014418E" w:rsidP="0014418E">
      <w:pPr>
        <w:widowControl w:val="0"/>
        <w:autoSpaceDE w:val="0"/>
        <w:autoSpaceDN w:val="0"/>
        <w:spacing w:before="240"/>
        <w:rPr>
          <w:rFonts w:eastAsia="Arial" w:cs="Arial"/>
        </w:rPr>
      </w:pPr>
      <w:r w:rsidRPr="0014418E">
        <w:rPr>
          <w:rFonts w:eastAsia="Arial" w:cs="Arial"/>
        </w:rPr>
        <w:t>The</w:t>
      </w:r>
      <w:r w:rsidRPr="0014418E">
        <w:rPr>
          <w:rFonts w:eastAsia="Arial" w:cs="Arial"/>
          <w:i/>
        </w:rPr>
        <w:t xml:space="preserve"> </w:t>
      </w:r>
      <w:r w:rsidRPr="0014418E">
        <w:rPr>
          <w:rFonts w:eastAsia="Arial" w:cs="Arial"/>
        </w:rPr>
        <w:t xml:space="preserve">county office of education (COE) annually measures its progress in coordinating instruction as required by California </w:t>
      </w:r>
      <w:r w:rsidRPr="0014418E">
        <w:rPr>
          <w:rFonts w:eastAsia="Arial" w:cs="Arial"/>
          <w:i/>
        </w:rPr>
        <w:t xml:space="preserve">EC </w:t>
      </w:r>
      <w:r w:rsidRPr="0014418E">
        <w:rPr>
          <w:rFonts w:eastAsia="Arial" w:cs="Arial"/>
        </w:rPr>
        <w:t>Section 48926; the COE then reports the results to its local governing board</w:t>
      </w:r>
      <w:r w:rsidR="00797901">
        <w:rPr>
          <w:rFonts w:eastAsia="Arial" w:cs="Arial"/>
        </w:rPr>
        <w:t>/body</w:t>
      </w:r>
      <w:r w:rsidRPr="0014418E">
        <w:rPr>
          <w:rFonts w:eastAsia="Arial" w:cs="Arial"/>
        </w:rPr>
        <w:t xml:space="preserve"> at </w:t>
      </w:r>
      <w:r w:rsidR="00797901">
        <w:rPr>
          <w:rFonts w:eastAsia="Arial" w:cs="Arial"/>
        </w:rPr>
        <w:t>the</w:t>
      </w:r>
      <w:r w:rsidRPr="0014418E">
        <w:rPr>
          <w:rFonts w:eastAsia="Arial" w:cs="Arial"/>
        </w:rPr>
        <w:t xml:space="preserve"> </w:t>
      </w:r>
      <w:r w:rsidR="00797901">
        <w:rPr>
          <w:rFonts w:eastAsia="Arial" w:cs="Arial"/>
        </w:rPr>
        <w:t>same public</w:t>
      </w:r>
      <w:r w:rsidRPr="0014418E">
        <w:rPr>
          <w:rFonts w:eastAsia="Arial" w:cs="Arial"/>
        </w:rPr>
        <w:t xml:space="preserve"> meeting</w:t>
      </w:r>
      <w:r w:rsidR="00797901">
        <w:rPr>
          <w:rFonts w:eastAsia="Arial" w:cs="Arial"/>
        </w:rPr>
        <w:t xml:space="preserve"> at which the LCAP is adopted</w:t>
      </w:r>
      <w:r w:rsidRPr="0014418E">
        <w:rPr>
          <w:rFonts w:eastAsia="Arial" w:cs="Arial"/>
        </w:rPr>
        <w:t xml:space="preserve"> and reports to </w:t>
      </w:r>
      <w:r w:rsidR="0094337D">
        <w:rPr>
          <w:rFonts w:eastAsia="Arial" w:cs="Arial"/>
        </w:rPr>
        <w:t>educational partners</w:t>
      </w:r>
      <w:r w:rsidR="0094337D" w:rsidRPr="0014418E">
        <w:rPr>
          <w:rFonts w:eastAsia="Arial" w:cs="Arial"/>
        </w:rPr>
        <w:t xml:space="preserve"> </w:t>
      </w:r>
      <w:r w:rsidRPr="0014418E">
        <w:rPr>
          <w:rFonts w:eastAsia="Arial" w:cs="Arial"/>
        </w:rPr>
        <w:t>and the public through the Dashboard.</w:t>
      </w:r>
    </w:p>
    <w:p w14:paraId="3C856B21" w14:textId="77777777" w:rsidR="0014418E" w:rsidRPr="0014418E" w:rsidRDefault="0014418E" w:rsidP="00162165">
      <w:pPr>
        <w:pStyle w:val="Heading3"/>
      </w:pPr>
      <w:r w:rsidRPr="0014418E">
        <w:t xml:space="preserve">Coordination of Services for Foster Youth – COE Only (LCFF Priority 10) </w:t>
      </w:r>
    </w:p>
    <w:p w14:paraId="656BB3D1" w14:textId="503B8E12" w:rsidR="0014418E" w:rsidRPr="0014418E" w:rsidRDefault="0014418E" w:rsidP="0014418E">
      <w:pPr>
        <w:widowControl w:val="0"/>
        <w:autoSpaceDE w:val="0"/>
        <w:autoSpaceDN w:val="0"/>
        <w:spacing w:before="240"/>
        <w:rPr>
          <w:rFonts w:eastAsia="Arial" w:cs="Arial"/>
        </w:rPr>
      </w:pPr>
      <w:r w:rsidRPr="0014418E">
        <w:rPr>
          <w:rFonts w:eastAsia="Arial" w:cs="Arial"/>
        </w:rPr>
        <w:t>The COE annually measures its progress in coordinating services for foster youth; the COE then reports the results to its local governing board</w:t>
      </w:r>
      <w:r w:rsidR="00797901">
        <w:rPr>
          <w:rFonts w:eastAsia="Arial" w:cs="Arial"/>
        </w:rPr>
        <w:t>/body</w:t>
      </w:r>
      <w:r w:rsidRPr="0014418E">
        <w:rPr>
          <w:rFonts w:eastAsia="Arial" w:cs="Arial"/>
        </w:rPr>
        <w:t xml:space="preserve"> at </w:t>
      </w:r>
      <w:r w:rsidR="00797901">
        <w:rPr>
          <w:rFonts w:eastAsia="Arial" w:cs="Arial"/>
        </w:rPr>
        <w:t>the</w:t>
      </w:r>
      <w:r w:rsidRPr="0014418E">
        <w:rPr>
          <w:rFonts w:eastAsia="Arial" w:cs="Arial"/>
        </w:rPr>
        <w:t xml:space="preserve"> </w:t>
      </w:r>
      <w:r w:rsidR="00797901">
        <w:rPr>
          <w:rFonts w:eastAsia="Arial" w:cs="Arial"/>
        </w:rPr>
        <w:t>same public</w:t>
      </w:r>
      <w:r w:rsidRPr="0014418E">
        <w:rPr>
          <w:rFonts w:eastAsia="Arial" w:cs="Arial"/>
        </w:rPr>
        <w:t xml:space="preserve"> meeting </w:t>
      </w:r>
      <w:r w:rsidR="00797901">
        <w:rPr>
          <w:rFonts w:eastAsia="Arial" w:cs="Arial"/>
        </w:rPr>
        <w:t xml:space="preserve">at which the LCAP is adopted </w:t>
      </w:r>
      <w:r w:rsidRPr="0014418E">
        <w:rPr>
          <w:rFonts w:eastAsia="Arial" w:cs="Arial"/>
        </w:rPr>
        <w:t xml:space="preserve">and reports to </w:t>
      </w:r>
      <w:r w:rsidR="0094337D">
        <w:rPr>
          <w:rFonts w:eastAsia="Arial" w:cs="Arial"/>
        </w:rPr>
        <w:t>educational partners</w:t>
      </w:r>
      <w:r w:rsidR="0094337D" w:rsidRPr="0014418E">
        <w:rPr>
          <w:rFonts w:eastAsia="Arial" w:cs="Arial"/>
        </w:rPr>
        <w:t xml:space="preserve"> </w:t>
      </w:r>
      <w:r w:rsidRPr="0014418E">
        <w:rPr>
          <w:rFonts w:eastAsia="Arial" w:cs="Arial"/>
        </w:rPr>
        <w:t>and the public through the Dashboard.</w:t>
      </w:r>
    </w:p>
    <w:p w14:paraId="6FDE492A" w14:textId="6087D0ED" w:rsidR="0014418E" w:rsidRPr="0014418E" w:rsidRDefault="0014418E" w:rsidP="0014418E">
      <w:pPr>
        <w:widowControl w:val="0"/>
        <w:autoSpaceDE w:val="0"/>
        <w:autoSpaceDN w:val="0"/>
        <w:spacing w:before="240"/>
        <w:rPr>
          <w:rFonts w:eastAsia="Arial" w:cs="Arial"/>
        </w:rPr>
        <w:sectPr w:rsidR="0014418E" w:rsidRPr="0014418E" w:rsidSect="005B71BB">
          <w:pgSz w:w="12240" w:h="15840"/>
          <w:pgMar w:top="1180" w:right="1360" w:bottom="1220" w:left="1680" w:header="0" w:footer="288" w:gutter="0"/>
          <w:cols w:space="720"/>
          <w:docGrid w:linePitch="326"/>
        </w:sectPr>
      </w:pPr>
    </w:p>
    <w:p w14:paraId="3DA9D435" w14:textId="575926D1" w:rsidR="0014418E" w:rsidRPr="0014418E" w:rsidRDefault="004A27C5" w:rsidP="008F183D">
      <w:pPr>
        <w:pStyle w:val="Heading2"/>
      </w:pPr>
      <w:r>
        <w:lastRenderedPageBreak/>
        <w:t xml:space="preserve">Local Indicator </w:t>
      </w:r>
      <w:r w:rsidR="0014418E" w:rsidRPr="0014418E">
        <w:t>Self-Reflection Tools</w:t>
      </w:r>
    </w:p>
    <w:p w14:paraId="373ECA26" w14:textId="3964BCC7" w:rsidR="0014418E" w:rsidRPr="0014418E" w:rsidRDefault="0014418E" w:rsidP="00762FEB">
      <w:pPr>
        <w:widowControl w:val="0"/>
        <w:autoSpaceDE w:val="0"/>
        <w:autoSpaceDN w:val="0"/>
        <w:spacing w:before="360"/>
        <w:rPr>
          <w:rFonts w:eastAsia="Arial" w:cs="Arial"/>
        </w:rPr>
      </w:pPr>
      <w:r w:rsidRPr="0014418E">
        <w:rPr>
          <w:rFonts w:eastAsia="Arial" w:cs="Arial"/>
        </w:rPr>
        <w:t xml:space="preserve">An LEA uses the self-reflection tools included within the Dashboard to report its progress on the local performance indicator to </w:t>
      </w:r>
      <w:r w:rsidR="00AB478E">
        <w:rPr>
          <w:rFonts w:eastAsia="Arial" w:cs="Arial"/>
        </w:rPr>
        <w:t>educational partners</w:t>
      </w:r>
      <w:r w:rsidR="00AB478E" w:rsidRPr="0014418E">
        <w:rPr>
          <w:rFonts w:eastAsia="Arial" w:cs="Arial"/>
        </w:rPr>
        <w:t xml:space="preserve"> </w:t>
      </w:r>
      <w:r w:rsidRPr="0014418E">
        <w:rPr>
          <w:rFonts w:eastAsia="Arial" w:cs="Arial"/>
        </w:rPr>
        <w:t>and the public.</w:t>
      </w:r>
    </w:p>
    <w:p w14:paraId="7EDDE5EC" w14:textId="68AAF356" w:rsidR="0014418E" w:rsidRPr="0014418E" w:rsidRDefault="0014418E" w:rsidP="0014418E">
      <w:pPr>
        <w:widowControl w:val="0"/>
        <w:autoSpaceDE w:val="0"/>
        <w:autoSpaceDN w:val="0"/>
        <w:spacing w:before="240"/>
        <w:rPr>
          <w:rFonts w:eastAsia="Arial" w:cs="Arial"/>
        </w:rPr>
      </w:pPr>
      <w:r w:rsidRPr="0014418E">
        <w:rPr>
          <w:rFonts w:eastAsia="Arial" w:cs="Arial"/>
        </w:rPr>
        <w:t xml:space="preserve">The self-reflection tools are embedded in the web-based Dashboard system and are also available in Word document format.  In addition to using </w:t>
      </w:r>
      <w:proofErr w:type="gramStart"/>
      <w:r w:rsidRPr="0014418E">
        <w:rPr>
          <w:rFonts w:eastAsia="Arial" w:cs="Arial"/>
        </w:rPr>
        <w:t xml:space="preserve">the </w:t>
      </w:r>
      <w:r w:rsidR="002B344C">
        <w:rPr>
          <w:rFonts w:eastAsia="Arial" w:cs="Arial"/>
        </w:rPr>
        <w:t>self</w:t>
      </w:r>
      <w:proofErr w:type="gramEnd"/>
      <w:r w:rsidR="002B344C">
        <w:rPr>
          <w:rFonts w:eastAsia="Arial" w:cs="Arial"/>
        </w:rPr>
        <w:t>-reflection tools to report</w:t>
      </w:r>
      <w:r w:rsidRPr="0014418E">
        <w:rPr>
          <w:rFonts w:eastAsia="Arial" w:cs="Arial"/>
        </w:rPr>
        <w:t xml:space="preserve"> </w:t>
      </w:r>
      <w:proofErr w:type="gramStart"/>
      <w:r w:rsidRPr="0014418E">
        <w:rPr>
          <w:rFonts w:eastAsia="Arial" w:cs="Arial"/>
        </w:rPr>
        <w:t>its</w:t>
      </w:r>
      <w:proofErr w:type="gramEnd"/>
      <w:r w:rsidRPr="0014418E">
        <w:rPr>
          <w:rFonts w:eastAsia="Arial" w:cs="Arial"/>
        </w:rPr>
        <w:t xml:space="preserve"> progress on the local performance indicators to </w:t>
      </w:r>
      <w:r w:rsidR="00AB478E">
        <w:rPr>
          <w:rFonts w:eastAsia="Arial" w:cs="Arial"/>
        </w:rPr>
        <w:t>educational partners</w:t>
      </w:r>
      <w:r w:rsidR="00AB478E" w:rsidRPr="0014418E">
        <w:rPr>
          <w:rFonts w:eastAsia="Arial" w:cs="Arial"/>
        </w:rPr>
        <w:t xml:space="preserve"> </w:t>
      </w:r>
      <w:r w:rsidRPr="0014418E">
        <w:rPr>
          <w:rFonts w:eastAsia="Arial" w:cs="Arial"/>
        </w:rPr>
        <w:t xml:space="preserve">and the public, </w:t>
      </w:r>
      <w:proofErr w:type="gramStart"/>
      <w:r w:rsidRPr="0014418E">
        <w:rPr>
          <w:rFonts w:eastAsia="Arial" w:cs="Arial"/>
        </w:rPr>
        <w:t>an LEA</w:t>
      </w:r>
      <w:proofErr w:type="gramEnd"/>
      <w:r w:rsidRPr="0014418E">
        <w:rPr>
          <w:rFonts w:eastAsia="Arial" w:cs="Arial"/>
        </w:rPr>
        <w:t xml:space="preserve"> may use the self-reflection tools as a resource when reporting results to its local governing board. The approved self-reflection tools are provided below.</w:t>
      </w:r>
    </w:p>
    <w:p w14:paraId="21CA91F0" w14:textId="77777777" w:rsidR="0014418E" w:rsidRPr="0014418E" w:rsidRDefault="0014418E" w:rsidP="00162165">
      <w:pPr>
        <w:pStyle w:val="Heading3"/>
      </w:pPr>
      <w:r w:rsidRPr="0014418E">
        <w:t>Appropriately Assigned Teachers, Access to Curriculum-Aligned Instructional Materials, and Safe, Clean and Functional School Facilities (LCFF Priority 1)</w:t>
      </w:r>
    </w:p>
    <w:p w14:paraId="5F1680CB" w14:textId="77777777" w:rsidR="008D711F" w:rsidRPr="0014418E" w:rsidRDefault="008D711F" w:rsidP="008D711F">
      <w:pPr>
        <w:widowControl w:val="0"/>
        <w:spacing w:before="240" w:line="259" w:lineRule="auto"/>
        <w:rPr>
          <w:rFonts w:eastAsia="Arial" w:cs="Arial"/>
        </w:rPr>
      </w:pPr>
      <w:r w:rsidRPr="6B3BE206">
        <w:rPr>
          <w:rFonts w:eastAsia="Arial" w:cs="Arial"/>
        </w:rPr>
        <w:t>LEAs will provide the information below:</w:t>
      </w:r>
    </w:p>
    <w:p w14:paraId="7D57C701" w14:textId="77777777" w:rsidR="008D711F" w:rsidRPr="0014418E" w:rsidRDefault="008D711F" w:rsidP="008D711F">
      <w:pPr>
        <w:widowControl w:val="0"/>
        <w:numPr>
          <w:ilvl w:val="0"/>
          <w:numId w:val="6"/>
        </w:numPr>
        <w:autoSpaceDE w:val="0"/>
        <w:autoSpaceDN w:val="0"/>
        <w:spacing w:before="240"/>
        <w:ind w:left="821"/>
        <w:rPr>
          <w:rFonts w:ascii="Symbol" w:eastAsia="Arial" w:cs="Arial"/>
        </w:rPr>
      </w:pPr>
      <w:r w:rsidRPr="0014418E">
        <w:rPr>
          <w:rFonts w:eastAsia="Arial" w:cs="Arial"/>
        </w:rPr>
        <w:t xml:space="preserve">Number/percentage of students without access to their own copies of </w:t>
      </w:r>
      <w:proofErr w:type="gramStart"/>
      <w:r w:rsidRPr="0014418E">
        <w:rPr>
          <w:rFonts w:eastAsia="Arial" w:cs="Arial"/>
        </w:rPr>
        <w:t>standards</w:t>
      </w:r>
      <w:proofErr w:type="gramEnd"/>
      <w:r w:rsidRPr="0014418E">
        <w:rPr>
          <w:rFonts w:eastAsia="Arial" w:cs="Arial"/>
        </w:rPr>
        <w:t>-aligned</w:t>
      </w:r>
      <w:r w:rsidRPr="0014418E">
        <w:rPr>
          <w:rFonts w:eastAsia="Arial" w:cs="Arial"/>
          <w:spacing w:val="-6"/>
        </w:rPr>
        <w:t xml:space="preserve"> </w:t>
      </w:r>
      <w:r w:rsidRPr="0014418E">
        <w:rPr>
          <w:rFonts w:eastAsia="Arial" w:cs="Arial"/>
        </w:rPr>
        <w:t>instructional</w:t>
      </w:r>
      <w:r w:rsidRPr="0014418E">
        <w:rPr>
          <w:rFonts w:eastAsia="Arial" w:cs="Arial"/>
          <w:spacing w:val="-6"/>
        </w:rPr>
        <w:t xml:space="preserve"> </w:t>
      </w:r>
      <w:r w:rsidRPr="0014418E">
        <w:rPr>
          <w:rFonts w:eastAsia="Arial" w:cs="Arial"/>
        </w:rPr>
        <w:t>materials</w:t>
      </w:r>
      <w:r w:rsidRPr="0014418E">
        <w:rPr>
          <w:rFonts w:eastAsia="Arial" w:cs="Arial"/>
          <w:spacing w:val="-6"/>
        </w:rPr>
        <w:t xml:space="preserve"> </w:t>
      </w:r>
      <w:r w:rsidRPr="0014418E">
        <w:rPr>
          <w:rFonts w:eastAsia="Arial" w:cs="Arial"/>
        </w:rPr>
        <w:t>for</w:t>
      </w:r>
      <w:r w:rsidRPr="0014418E">
        <w:rPr>
          <w:rFonts w:eastAsia="Arial" w:cs="Arial"/>
          <w:spacing w:val="-6"/>
        </w:rPr>
        <w:t xml:space="preserve"> </w:t>
      </w:r>
      <w:r w:rsidRPr="0014418E">
        <w:rPr>
          <w:rFonts w:eastAsia="Arial" w:cs="Arial"/>
        </w:rPr>
        <w:t>use</w:t>
      </w:r>
      <w:r w:rsidRPr="0014418E">
        <w:rPr>
          <w:rFonts w:eastAsia="Arial" w:cs="Arial"/>
          <w:spacing w:val="-6"/>
        </w:rPr>
        <w:t xml:space="preserve"> </w:t>
      </w:r>
      <w:r w:rsidRPr="0014418E">
        <w:rPr>
          <w:rFonts w:eastAsia="Arial" w:cs="Arial"/>
        </w:rPr>
        <w:t>at</w:t>
      </w:r>
      <w:r w:rsidRPr="0014418E">
        <w:rPr>
          <w:rFonts w:eastAsia="Arial" w:cs="Arial"/>
          <w:spacing w:val="-6"/>
        </w:rPr>
        <w:t xml:space="preserve"> </w:t>
      </w:r>
      <w:r w:rsidRPr="0014418E">
        <w:rPr>
          <w:rFonts w:eastAsia="Arial" w:cs="Arial"/>
        </w:rPr>
        <w:t>school</w:t>
      </w:r>
      <w:r w:rsidRPr="0014418E">
        <w:rPr>
          <w:rFonts w:eastAsia="Arial" w:cs="Arial"/>
          <w:spacing w:val="-6"/>
        </w:rPr>
        <w:t xml:space="preserve"> </w:t>
      </w:r>
      <w:r w:rsidRPr="0014418E">
        <w:rPr>
          <w:rFonts w:eastAsia="Arial" w:cs="Arial"/>
        </w:rPr>
        <w:t>and</w:t>
      </w:r>
      <w:r w:rsidRPr="0014418E">
        <w:rPr>
          <w:rFonts w:eastAsia="Arial" w:cs="Arial"/>
          <w:spacing w:val="-6"/>
        </w:rPr>
        <w:t xml:space="preserve"> </w:t>
      </w:r>
      <w:r w:rsidRPr="0014418E">
        <w:rPr>
          <w:rFonts w:eastAsia="Arial" w:cs="Arial"/>
        </w:rPr>
        <w:t>at</w:t>
      </w:r>
      <w:r w:rsidRPr="0014418E">
        <w:rPr>
          <w:rFonts w:eastAsia="Arial" w:cs="Arial"/>
          <w:spacing w:val="-6"/>
        </w:rPr>
        <w:t xml:space="preserve"> </w:t>
      </w:r>
      <w:r w:rsidRPr="0014418E">
        <w:rPr>
          <w:rFonts w:eastAsia="Arial" w:cs="Arial"/>
        </w:rPr>
        <w:t>home</w:t>
      </w:r>
    </w:p>
    <w:p w14:paraId="2B7A7AB5" w14:textId="77777777" w:rsidR="008D711F" w:rsidRPr="0014418E" w:rsidRDefault="008D711F" w:rsidP="008D711F">
      <w:pPr>
        <w:widowControl w:val="0"/>
        <w:numPr>
          <w:ilvl w:val="0"/>
          <w:numId w:val="6"/>
        </w:numPr>
        <w:autoSpaceDE w:val="0"/>
        <w:autoSpaceDN w:val="0"/>
        <w:spacing w:before="240"/>
        <w:rPr>
          <w:rFonts w:ascii="Symbol" w:eastAsia="Arial" w:hAnsi="Symbol" w:cs="Arial"/>
        </w:rPr>
      </w:pPr>
      <w:r w:rsidRPr="0014418E">
        <w:rPr>
          <w:rFonts w:eastAsia="Arial" w:cs="Arial"/>
        </w:rPr>
        <w:t>Number of identified instances where facilities do not meet the “good repair” standard</w:t>
      </w:r>
      <w:r w:rsidRPr="0014418E">
        <w:rPr>
          <w:rFonts w:eastAsia="Arial" w:cs="Arial"/>
          <w:spacing w:val="-10"/>
        </w:rPr>
        <w:t xml:space="preserve"> </w:t>
      </w:r>
      <w:r w:rsidRPr="0014418E">
        <w:rPr>
          <w:rFonts w:eastAsia="Arial" w:cs="Arial"/>
        </w:rPr>
        <w:t>(including</w:t>
      </w:r>
      <w:r w:rsidRPr="0014418E">
        <w:rPr>
          <w:rFonts w:eastAsia="Arial" w:cs="Arial"/>
          <w:spacing w:val="-10"/>
        </w:rPr>
        <w:t xml:space="preserve"> </w:t>
      </w:r>
      <w:r w:rsidRPr="0014418E">
        <w:rPr>
          <w:rFonts w:eastAsia="Arial" w:cs="Arial"/>
        </w:rPr>
        <w:t>deficiencies</w:t>
      </w:r>
      <w:r w:rsidRPr="0014418E">
        <w:rPr>
          <w:rFonts w:eastAsia="Arial" w:cs="Arial"/>
          <w:spacing w:val="-10"/>
        </w:rPr>
        <w:t xml:space="preserve"> </w:t>
      </w:r>
      <w:r w:rsidRPr="0014418E">
        <w:rPr>
          <w:rFonts w:eastAsia="Arial" w:cs="Arial"/>
        </w:rPr>
        <w:t>and</w:t>
      </w:r>
      <w:r w:rsidRPr="0014418E">
        <w:rPr>
          <w:rFonts w:eastAsia="Arial" w:cs="Arial"/>
          <w:spacing w:val="-10"/>
        </w:rPr>
        <w:t xml:space="preserve"> </w:t>
      </w:r>
      <w:r w:rsidRPr="0014418E">
        <w:rPr>
          <w:rFonts w:eastAsia="Arial" w:cs="Arial"/>
        </w:rPr>
        <w:t>extreme</w:t>
      </w:r>
      <w:r w:rsidRPr="0014418E">
        <w:rPr>
          <w:rFonts w:eastAsia="Arial" w:cs="Arial"/>
          <w:spacing w:val="-10"/>
        </w:rPr>
        <w:t xml:space="preserve"> </w:t>
      </w:r>
      <w:r w:rsidRPr="0014418E">
        <w:rPr>
          <w:rFonts w:eastAsia="Arial" w:cs="Arial"/>
        </w:rPr>
        <w:t>deficiencies)</w:t>
      </w:r>
    </w:p>
    <w:p w14:paraId="14C249A6" w14:textId="77777777" w:rsidR="008D711F" w:rsidRDefault="008D711F" w:rsidP="008D711F">
      <w:pPr>
        <w:widowControl w:val="0"/>
        <w:spacing w:before="240"/>
        <w:rPr>
          <w:rFonts w:eastAsia="Arial" w:cs="Arial"/>
        </w:rPr>
      </w:pPr>
      <w:r w:rsidRPr="033E46F7">
        <w:rPr>
          <w:rFonts w:eastAsia="Arial" w:cs="Arial"/>
        </w:rPr>
        <w:t xml:space="preserve">Note: The requested information </w:t>
      </w:r>
      <w:proofErr w:type="gramStart"/>
      <w:r w:rsidRPr="033E46F7">
        <w:rPr>
          <w:rFonts w:eastAsia="Arial" w:cs="Arial"/>
        </w:rPr>
        <w:t>are</w:t>
      </w:r>
      <w:proofErr w:type="gramEnd"/>
      <w:r w:rsidRPr="033E46F7">
        <w:rPr>
          <w:rFonts w:eastAsia="Arial" w:cs="Arial"/>
        </w:rPr>
        <w:t xml:space="preserve"> all data elements that are currently required as part of the School Accountability Report Card (SARC). </w:t>
      </w:r>
    </w:p>
    <w:p w14:paraId="7C901B40" w14:textId="77777777" w:rsidR="008D711F" w:rsidRDefault="008D711F" w:rsidP="008D711F">
      <w:pPr>
        <w:widowControl w:val="0"/>
        <w:spacing w:before="240"/>
        <w:rPr>
          <w:rFonts w:eastAsia="Arial" w:cs="Arial"/>
        </w:rPr>
      </w:pPr>
      <w:r>
        <w:rPr>
          <w:rFonts w:eastAsia="Arial" w:cs="Arial"/>
        </w:rPr>
        <w:t xml:space="preserve">Note: </w:t>
      </w:r>
      <w:r w:rsidRPr="47153AB3">
        <w:rPr>
          <w:rFonts w:eastAsia="Arial" w:cs="Arial"/>
        </w:rPr>
        <w:t xml:space="preserve">LEAs are required to report the following to their local governing board/body in conjunction with the adoption of the LCAP: </w:t>
      </w:r>
    </w:p>
    <w:p w14:paraId="3F725E10" w14:textId="53FE766F" w:rsidR="008D711F" w:rsidRPr="000C78E8" w:rsidRDefault="008D711F" w:rsidP="008D711F">
      <w:pPr>
        <w:pStyle w:val="ListParagraph"/>
        <w:widowControl w:val="0"/>
        <w:numPr>
          <w:ilvl w:val="0"/>
          <w:numId w:val="43"/>
        </w:numPr>
        <w:spacing w:before="240"/>
        <w:contextualSpacing w:val="0"/>
        <w:rPr>
          <w:rFonts w:eastAsia="Arial" w:cs="Arial"/>
        </w:rPr>
      </w:pPr>
      <w:r w:rsidRPr="000C78E8">
        <w:rPr>
          <w:rFonts w:eastAsia="Arial" w:cs="Arial"/>
        </w:rPr>
        <w:t xml:space="preserve">The LEA’s Teacher Assignment Monitoring and Outcome data available at </w:t>
      </w:r>
      <w:hyperlink r:id="rId9" w:tooltip="Teaching Assignment Monitoring Outcomes">
        <w:r w:rsidRPr="000C78E8">
          <w:rPr>
            <w:rStyle w:val="Hyperlink"/>
            <w:rFonts w:eastAsia="Arial" w:cs="Arial"/>
          </w:rPr>
          <w:t>https://www.cde.ca.gov/ds/ad/tamo.asp</w:t>
        </w:r>
      </w:hyperlink>
      <w:r w:rsidRPr="000C78E8">
        <w:rPr>
          <w:rFonts w:eastAsia="Arial" w:cs="Arial"/>
        </w:rPr>
        <w:t xml:space="preserve">. </w:t>
      </w:r>
    </w:p>
    <w:p w14:paraId="218F5060" w14:textId="77777777" w:rsidR="008D711F" w:rsidRDefault="008D711F" w:rsidP="008D711F">
      <w:pPr>
        <w:pStyle w:val="ListParagraph"/>
        <w:widowControl w:val="0"/>
        <w:numPr>
          <w:ilvl w:val="0"/>
          <w:numId w:val="43"/>
        </w:numPr>
        <w:spacing w:before="240"/>
        <w:contextualSpacing w:val="0"/>
        <w:rPr>
          <w:rFonts w:eastAsia="Arial" w:cs="Arial"/>
        </w:rPr>
      </w:pPr>
      <w:r w:rsidRPr="377CFECF">
        <w:rPr>
          <w:rFonts w:eastAsia="Arial" w:cs="Arial"/>
        </w:rPr>
        <w:t xml:space="preserve">The number/percentage of students without access to their own copies of </w:t>
      </w:r>
      <w:proofErr w:type="gramStart"/>
      <w:r w:rsidRPr="377CFECF">
        <w:rPr>
          <w:rFonts w:eastAsia="Arial" w:cs="Arial"/>
        </w:rPr>
        <w:t>standards</w:t>
      </w:r>
      <w:proofErr w:type="gramEnd"/>
      <w:r w:rsidRPr="377CFECF">
        <w:rPr>
          <w:rFonts w:eastAsia="Arial" w:cs="Arial"/>
        </w:rPr>
        <w:t xml:space="preserve">-aligned instructional materials for use at school and at home, and </w:t>
      </w:r>
    </w:p>
    <w:p w14:paraId="120B2E12" w14:textId="77777777" w:rsidR="008D711F" w:rsidRDefault="008D711F" w:rsidP="008D711F">
      <w:pPr>
        <w:pStyle w:val="ListParagraph"/>
        <w:widowControl w:val="0"/>
        <w:numPr>
          <w:ilvl w:val="0"/>
          <w:numId w:val="43"/>
        </w:numPr>
        <w:autoSpaceDE w:val="0"/>
        <w:autoSpaceDN w:val="0"/>
        <w:spacing w:before="240"/>
        <w:contextualSpacing w:val="0"/>
      </w:pPr>
      <w:r w:rsidRPr="00A609DC">
        <w:rPr>
          <w:rFonts w:eastAsia="Arial" w:cs="Arial"/>
        </w:rPr>
        <w:t>The number of identified instances where facilities do not meet the “good repair” standard (including deficiencies and extreme deficiencies</w:t>
      </w:r>
      <w:r>
        <w:rPr>
          <w:rFonts w:eastAsia="Arial" w:cs="Arial"/>
        </w:rPr>
        <w:t>)</w:t>
      </w:r>
    </w:p>
    <w:p w14:paraId="7D895C1A" w14:textId="77777777" w:rsidR="008D711F" w:rsidRDefault="008D711F">
      <w:pPr>
        <w:rPr>
          <w:rFonts w:eastAsia="Arial" w:cs="Arial"/>
        </w:rPr>
      </w:pPr>
      <w:r>
        <w:rPr>
          <w:b/>
          <w:i/>
        </w:rPr>
        <w:br w:type="page"/>
      </w:r>
    </w:p>
    <w:p w14:paraId="07F15111" w14:textId="33C3E733" w:rsidR="0014418E" w:rsidRPr="0014418E" w:rsidRDefault="0014418E" w:rsidP="00162165">
      <w:pPr>
        <w:pStyle w:val="Heading3"/>
      </w:pPr>
      <w:r w:rsidRPr="0014418E">
        <w:lastRenderedPageBreak/>
        <w:t>Implementation of State Academic Standards (LCFF Priority 2)</w:t>
      </w:r>
    </w:p>
    <w:p w14:paraId="4FBFBB1D" w14:textId="77777777" w:rsidR="0014418E" w:rsidRPr="0014418E" w:rsidRDefault="0014418E" w:rsidP="0014418E">
      <w:pPr>
        <w:widowControl w:val="0"/>
        <w:autoSpaceDE w:val="0"/>
        <w:autoSpaceDN w:val="0"/>
        <w:spacing w:before="240"/>
        <w:rPr>
          <w:rFonts w:eastAsia="Arial" w:cs="Arial"/>
        </w:rPr>
      </w:pPr>
      <w:r w:rsidRPr="0014418E">
        <w:rPr>
          <w:rFonts w:eastAsia="Arial" w:cs="Arial"/>
        </w:rPr>
        <w:t xml:space="preserve">LEAs may provide a narrative summary of their progress in the implementation of state academic standards based on locally selected measures or tools (Option 1). Alternatively, LEAs may complete the </w:t>
      </w:r>
      <w:r w:rsidRPr="0014418E">
        <w:rPr>
          <w:rFonts w:eastAsia="Arial" w:cs="Arial"/>
          <w:i/>
        </w:rPr>
        <w:t xml:space="preserve">optional </w:t>
      </w:r>
      <w:r w:rsidRPr="0014418E">
        <w:rPr>
          <w:rFonts w:eastAsia="Arial" w:cs="Arial"/>
        </w:rPr>
        <w:t>reflection tool (Option 2).</w:t>
      </w:r>
    </w:p>
    <w:p w14:paraId="097A1B62" w14:textId="54A85228" w:rsidR="0014418E" w:rsidRPr="00E538FA" w:rsidRDefault="0014418E" w:rsidP="00E25058">
      <w:pPr>
        <w:pStyle w:val="Heading4"/>
      </w:pPr>
      <w:r w:rsidRPr="00E538FA">
        <w:t>OPTION 1: Narrative Summary</w:t>
      </w:r>
      <w:r w:rsidR="00F35C3B">
        <w:t xml:space="preserve"> (Limited to 3,000 characters)</w:t>
      </w:r>
    </w:p>
    <w:p w14:paraId="2C793BE5" w14:textId="77777777" w:rsidR="0014418E" w:rsidRPr="0014418E" w:rsidRDefault="0014418E" w:rsidP="0014418E">
      <w:pPr>
        <w:widowControl w:val="0"/>
        <w:autoSpaceDE w:val="0"/>
        <w:autoSpaceDN w:val="0"/>
        <w:spacing w:before="240"/>
        <w:rPr>
          <w:rFonts w:eastAsia="Arial" w:cs="Arial"/>
        </w:rPr>
      </w:pPr>
      <w:r w:rsidRPr="0014418E">
        <w:rPr>
          <w:rFonts w:eastAsia="Arial" w:cs="Arial"/>
        </w:rPr>
        <w:t>In the narrative box provided on the Dashboard, identify the locally selected measures or tools that the LEA is using to track its progress in implementing the state academic standards adopted by the state board and briefly describe why the LEA chose the selected measures or tools.</w:t>
      </w:r>
    </w:p>
    <w:p w14:paraId="41FB89FF" w14:textId="77777777" w:rsidR="0014418E" w:rsidRPr="0014418E" w:rsidRDefault="0014418E" w:rsidP="0014418E">
      <w:pPr>
        <w:widowControl w:val="0"/>
        <w:autoSpaceDE w:val="0"/>
        <w:autoSpaceDN w:val="0"/>
        <w:spacing w:before="240"/>
        <w:rPr>
          <w:rFonts w:eastAsia="Arial" w:cs="Arial"/>
        </w:rPr>
      </w:pPr>
      <w:r w:rsidRPr="0014418E">
        <w:rPr>
          <w:rFonts w:eastAsia="Arial" w:cs="Arial"/>
        </w:rPr>
        <w:t>Additionally, summarize the LEA’s progress in implementing the academic standards adopted by the SBE, based on the locally selected measures or tools. The adopted academic standards are:</w:t>
      </w:r>
    </w:p>
    <w:p w14:paraId="69E9D240" w14:textId="49F35E80" w:rsidR="0014418E" w:rsidRPr="0014418E" w:rsidRDefault="03E30983" w:rsidP="601E93F4">
      <w:pPr>
        <w:widowControl w:val="0"/>
        <w:numPr>
          <w:ilvl w:val="0"/>
          <w:numId w:val="7"/>
        </w:numPr>
        <w:autoSpaceDE w:val="0"/>
        <w:autoSpaceDN w:val="0"/>
        <w:spacing w:before="240"/>
        <w:rPr>
          <w:rFonts w:eastAsia="Arial" w:cs="Arial"/>
        </w:rPr>
      </w:pPr>
      <w:r w:rsidRPr="601E93F4">
        <w:rPr>
          <w:rFonts w:eastAsia="Arial" w:cs="Arial"/>
        </w:rPr>
        <w:t>English Language Arts (ELA) – Common Core State Standards for ELA</w:t>
      </w:r>
    </w:p>
    <w:p w14:paraId="4A33E08E" w14:textId="77777777" w:rsidR="0014418E" w:rsidRPr="0014418E" w:rsidRDefault="0014418E" w:rsidP="003F2532">
      <w:pPr>
        <w:widowControl w:val="0"/>
        <w:numPr>
          <w:ilvl w:val="0"/>
          <w:numId w:val="7"/>
        </w:numPr>
        <w:autoSpaceDE w:val="0"/>
        <w:autoSpaceDN w:val="0"/>
        <w:spacing w:before="240"/>
        <w:rPr>
          <w:rFonts w:eastAsia="Arial" w:cs="Arial"/>
          <w:szCs w:val="24"/>
        </w:rPr>
      </w:pPr>
      <w:r w:rsidRPr="0014418E">
        <w:rPr>
          <w:rFonts w:eastAsia="Arial" w:cs="Arial"/>
          <w:szCs w:val="24"/>
        </w:rPr>
        <w:t>English Language Development (ELD) (Aligned to Common Core</w:t>
      </w:r>
      <w:r w:rsidRPr="0014418E">
        <w:rPr>
          <w:rFonts w:eastAsia="Arial" w:cs="Arial"/>
          <w:spacing w:val="-45"/>
          <w:szCs w:val="24"/>
        </w:rPr>
        <w:t xml:space="preserve"> </w:t>
      </w:r>
      <w:r w:rsidRPr="0014418E">
        <w:rPr>
          <w:rFonts w:eastAsia="Arial" w:cs="Arial"/>
          <w:szCs w:val="24"/>
        </w:rPr>
        <w:t>State Standards for</w:t>
      </w:r>
      <w:r w:rsidRPr="0014418E">
        <w:rPr>
          <w:rFonts w:eastAsia="Arial" w:cs="Arial"/>
          <w:spacing w:val="-1"/>
          <w:szCs w:val="24"/>
        </w:rPr>
        <w:t xml:space="preserve"> </w:t>
      </w:r>
      <w:r w:rsidRPr="0014418E">
        <w:rPr>
          <w:rFonts w:eastAsia="Arial" w:cs="Arial"/>
          <w:szCs w:val="24"/>
        </w:rPr>
        <w:t>ELA)</w:t>
      </w:r>
    </w:p>
    <w:p w14:paraId="433A725D" w14:textId="77777777" w:rsidR="0014418E" w:rsidRPr="0014418E" w:rsidRDefault="0014418E" w:rsidP="003F2532">
      <w:pPr>
        <w:widowControl w:val="0"/>
        <w:numPr>
          <w:ilvl w:val="0"/>
          <w:numId w:val="7"/>
        </w:numPr>
        <w:autoSpaceDE w:val="0"/>
        <w:autoSpaceDN w:val="0"/>
        <w:spacing w:before="240"/>
        <w:rPr>
          <w:rFonts w:ascii="Symbol" w:eastAsia="Arial" w:hAnsi="Symbol" w:cs="Arial"/>
          <w:sz w:val="20"/>
        </w:rPr>
      </w:pPr>
      <w:r w:rsidRPr="0014418E">
        <w:rPr>
          <w:rFonts w:eastAsia="Arial" w:cs="Arial"/>
        </w:rPr>
        <w:t>Mathematics – Common Core State Standards for</w:t>
      </w:r>
      <w:r w:rsidRPr="0014418E">
        <w:rPr>
          <w:rFonts w:eastAsia="Arial" w:cs="Arial"/>
          <w:spacing w:val="-43"/>
        </w:rPr>
        <w:t xml:space="preserve"> </w:t>
      </w:r>
      <w:r w:rsidRPr="0014418E">
        <w:rPr>
          <w:rFonts w:eastAsia="Arial" w:cs="Arial"/>
        </w:rPr>
        <w:t>Mathematics</w:t>
      </w:r>
    </w:p>
    <w:p w14:paraId="34423E44" w14:textId="77777777" w:rsidR="0014418E" w:rsidRPr="0014418E" w:rsidRDefault="0014418E" w:rsidP="003F2532">
      <w:pPr>
        <w:widowControl w:val="0"/>
        <w:numPr>
          <w:ilvl w:val="0"/>
          <w:numId w:val="7"/>
        </w:numPr>
        <w:autoSpaceDE w:val="0"/>
        <w:autoSpaceDN w:val="0"/>
        <w:spacing w:before="240"/>
        <w:rPr>
          <w:rFonts w:ascii="Symbol" w:eastAsia="Arial" w:cs="Arial"/>
          <w:sz w:val="20"/>
        </w:rPr>
      </w:pPr>
      <w:r w:rsidRPr="0014418E">
        <w:rPr>
          <w:rFonts w:eastAsia="Arial" w:cs="Arial"/>
        </w:rPr>
        <w:t>Next Generation Science</w:t>
      </w:r>
      <w:r w:rsidRPr="0014418E">
        <w:rPr>
          <w:rFonts w:eastAsia="Arial" w:cs="Arial"/>
          <w:spacing w:val="-28"/>
        </w:rPr>
        <w:t xml:space="preserve"> </w:t>
      </w:r>
      <w:r w:rsidRPr="0014418E">
        <w:rPr>
          <w:rFonts w:eastAsia="Arial" w:cs="Arial"/>
        </w:rPr>
        <w:t>Standards</w:t>
      </w:r>
    </w:p>
    <w:p w14:paraId="6C5B806E" w14:textId="77777777" w:rsidR="0014418E" w:rsidRPr="0014418E" w:rsidRDefault="0014418E" w:rsidP="003F2532">
      <w:pPr>
        <w:widowControl w:val="0"/>
        <w:numPr>
          <w:ilvl w:val="0"/>
          <w:numId w:val="7"/>
        </w:numPr>
        <w:autoSpaceDE w:val="0"/>
        <w:autoSpaceDN w:val="0"/>
        <w:spacing w:before="240"/>
        <w:rPr>
          <w:rFonts w:ascii="Symbol" w:eastAsia="Arial" w:cs="Arial"/>
          <w:sz w:val="20"/>
        </w:rPr>
      </w:pPr>
      <w:r w:rsidRPr="0014418E">
        <w:rPr>
          <w:rFonts w:eastAsia="Arial" w:cs="Arial"/>
        </w:rPr>
        <w:t>History-Social</w:t>
      </w:r>
      <w:r w:rsidRPr="0014418E">
        <w:rPr>
          <w:rFonts w:eastAsia="Arial" w:cs="Arial"/>
          <w:spacing w:val="-18"/>
        </w:rPr>
        <w:t xml:space="preserve"> </w:t>
      </w:r>
      <w:r w:rsidRPr="0014418E">
        <w:rPr>
          <w:rFonts w:eastAsia="Arial" w:cs="Arial"/>
        </w:rPr>
        <w:t>Science</w:t>
      </w:r>
    </w:p>
    <w:p w14:paraId="0D5AF1FA" w14:textId="77777777" w:rsidR="0014418E" w:rsidRPr="0014418E" w:rsidRDefault="0014418E" w:rsidP="003F2532">
      <w:pPr>
        <w:widowControl w:val="0"/>
        <w:numPr>
          <w:ilvl w:val="0"/>
          <w:numId w:val="7"/>
        </w:numPr>
        <w:autoSpaceDE w:val="0"/>
        <w:autoSpaceDN w:val="0"/>
        <w:spacing w:before="240"/>
        <w:rPr>
          <w:rFonts w:ascii="Symbol" w:eastAsia="Arial" w:cs="Arial"/>
          <w:sz w:val="20"/>
        </w:rPr>
      </w:pPr>
      <w:r w:rsidRPr="0014418E">
        <w:rPr>
          <w:rFonts w:eastAsia="Arial" w:cs="Arial"/>
        </w:rPr>
        <w:t>Career Technical</w:t>
      </w:r>
      <w:r w:rsidRPr="0014418E">
        <w:rPr>
          <w:rFonts w:eastAsia="Arial" w:cs="Arial"/>
          <w:spacing w:val="-1"/>
        </w:rPr>
        <w:t xml:space="preserve"> </w:t>
      </w:r>
      <w:r w:rsidRPr="0014418E">
        <w:rPr>
          <w:rFonts w:eastAsia="Arial" w:cs="Arial"/>
        </w:rPr>
        <w:t>Education</w:t>
      </w:r>
    </w:p>
    <w:p w14:paraId="7501BA97" w14:textId="77777777" w:rsidR="0014418E" w:rsidRPr="0014418E" w:rsidRDefault="0014418E" w:rsidP="003F2532">
      <w:pPr>
        <w:widowControl w:val="0"/>
        <w:numPr>
          <w:ilvl w:val="0"/>
          <w:numId w:val="7"/>
        </w:numPr>
        <w:autoSpaceDE w:val="0"/>
        <w:autoSpaceDN w:val="0"/>
        <w:spacing w:before="240"/>
        <w:rPr>
          <w:rFonts w:ascii="Symbol" w:eastAsia="Arial" w:cs="Arial"/>
          <w:sz w:val="20"/>
        </w:rPr>
      </w:pPr>
      <w:r w:rsidRPr="0014418E">
        <w:rPr>
          <w:rFonts w:eastAsia="Arial" w:cs="Arial"/>
        </w:rPr>
        <w:t>Health Education Content</w:t>
      </w:r>
      <w:r w:rsidRPr="0014418E">
        <w:rPr>
          <w:rFonts w:eastAsia="Arial" w:cs="Arial"/>
          <w:spacing w:val="-27"/>
        </w:rPr>
        <w:t xml:space="preserve"> </w:t>
      </w:r>
      <w:r w:rsidRPr="0014418E">
        <w:rPr>
          <w:rFonts w:eastAsia="Arial" w:cs="Arial"/>
        </w:rPr>
        <w:t>Standards</w:t>
      </w:r>
    </w:p>
    <w:p w14:paraId="5E602A97" w14:textId="77777777" w:rsidR="0014418E" w:rsidRPr="0014418E" w:rsidRDefault="0014418E" w:rsidP="003F2532">
      <w:pPr>
        <w:widowControl w:val="0"/>
        <w:numPr>
          <w:ilvl w:val="0"/>
          <w:numId w:val="7"/>
        </w:numPr>
        <w:autoSpaceDE w:val="0"/>
        <w:autoSpaceDN w:val="0"/>
        <w:spacing w:before="240"/>
        <w:rPr>
          <w:rFonts w:ascii="Symbol" w:eastAsia="Arial" w:cs="Arial"/>
          <w:sz w:val="20"/>
        </w:rPr>
      </w:pPr>
      <w:r w:rsidRPr="0014418E">
        <w:rPr>
          <w:rFonts w:eastAsia="Arial" w:cs="Arial"/>
        </w:rPr>
        <w:t>Physical Education Model Content</w:t>
      </w:r>
      <w:r w:rsidRPr="0014418E">
        <w:rPr>
          <w:rFonts w:eastAsia="Arial" w:cs="Arial"/>
          <w:spacing w:val="-34"/>
        </w:rPr>
        <w:t xml:space="preserve"> </w:t>
      </w:r>
      <w:r w:rsidRPr="0014418E">
        <w:rPr>
          <w:rFonts w:eastAsia="Arial" w:cs="Arial"/>
        </w:rPr>
        <w:t>Standards</w:t>
      </w:r>
    </w:p>
    <w:p w14:paraId="2A4EC6E3" w14:textId="77777777" w:rsidR="0014418E" w:rsidRPr="0014418E" w:rsidRDefault="0014418E" w:rsidP="003F2532">
      <w:pPr>
        <w:widowControl w:val="0"/>
        <w:numPr>
          <w:ilvl w:val="0"/>
          <w:numId w:val="7"/>
        </w:numPr>
        <w:autoSpaceDE w:val="0"/>
        <w:autoSpaceDN w:val="0"/>
        <w:spacing w:before="240"/>
        <w:rPr>
          <w:rFonts w:ascii="Symbol" w:eastAsia="Arial" w:cs="Arial"/>
          <w:sz w:val="20"/>
        </w:rPr>
      </w:pPr>
      <w:r w:rsidRPr="0014418E">
        <w:rPr>
          <w:rFonts w:eastAsia="Arial" w:cs="Arial"/>
        </w:rPr>
        <w:t>Visual and Performing</w:t>
      </w:r>
      <w:r w:rsidRPr="0014418E">
        <w:rPr>
          <w:rFonts w:eastAsia="Arial" w:cs="Arial"/>
          <w:spacing w:val="-21"/>
        </w:rPr>
        <w:t xml:space="preserve"> </w:t>
      </w:r>
      <w:r w:rsidRPr="0014418E">
        <w:rPr>
          <w:rFonts w:eastAsia="Arial" w:cs="Arial"/>
        </w:rPr>
        <w:t>Arts</w:t>
      </w:r>
    </w:p>
    <w:p w14:paraId="2B30B8C0" w14:textId="77777777" w:rsidR="0014418E" w:rsidRPr="0014418E" w:rsidRDefault="0014418E" w:rsidP="003F2532">
      <w:pPr>
        <w:widowControl w:val="0"/>
        <w:numPr>
          <w:ilvl w:val="0"/>
          <w:numId w:val="7"/>
        </w:numPr>
        <w:autoSpaceDE w:val="0"/>
        <w:autoSpaceDN w:val="0"/>
        <w:spacing w:before="240"/>
        <w:rPr>
          <w:rFonts w:ascii="Symbol" w:eastAsia="Arial" w:cs="Arial"/>
          <w:sz w:val="20"/>
        </w:rPr>
      </w:pPr>
      <w:r w:rsidRPr="0014418E">
        <w:rPr>
          <w:rFonts w:eastAsia="Arial" w:cs="Arial"/>
        </w:rPr>
        <w:t>World</w:t>
      </w:r>
      <w:r w:rsidRPr="0014418E">
        <w:rPr>
          <w:rFonts w:eastAsia="Arial" w:cs="Arial"/>
          <w:spacing w:val="-13"/>
        </w:rPr>
        <w:t xml:space="preserve"> </w:t>
      </w:r>
      <w:r w:rsidRPr="0014418E">
        <w:rPr>
          <w:rFonts w:eastAsia="Arial" w:cs="Arial"/>
        </w:rPr>
        <w:t>Language</w:t>
      </w:r>
    </w:p>
    <w:p w14:paraId="072C5FC4" w14:textId="77777777" w:rsidR="0014418E" w:rsidRPr="0014418E" w:rsidRDefault="0014418E" w:rsidP="0014418E">
      <w:pPr>
        <w:widowControl w:val="0"/>
        <w:autoSpaceDE w:val="0"/>
        <w:autoSpaceDN w:val="0"/>
        <w:spacing w:before="240"/>
        <w:rPr>
          <w:rFonts w:eastAsia="Arial" w:cs="Arial"/>
        </w:rPr>
      </w:pPr>
      <w:r w:rsidRPr="0014418E">
        <w:rPr>
          <w:rFonts w:eastAsia="Arial" w:cs="Arial"/>
        </w:rPr>
        <w:br w:type="page"/>
      </w:r>
    </w:p>
    <w:p w14:paraId="4C6296A7" w14:textId="77777777" w:rsidR="0014418E" w:rsidRPr="0014418E" w:rsidRDefault="0014418E" w:rsidP="00E25058">
      <w:pPr>
        <w:pStyle w:val="Heading4"/>
      </w:pPr>
      <w:r w:rsidRPr="0014418E">
        <w:lastRenderedPageBreak/>
        <w:t>OPTION 2: Reflection Tool</w:t>
      </w:r>
    </w:p>
    <w:p w14:paraId="7D3A6433" w14:textId="77777777" w:rsidR="0014418E" w:rsidRPr="00762FEB" w:rsidRDefault="0014418E" w:rsidP="00762FEB">
      <w:pPr>
        <w:pStyle w:val="Heading5"/>
      </w:pPr>
      <w:r w:rsidRPr="00762FEB">
        <w:t>Recently Adopted Academic Standards and/or Curriculum Frameworks</w:t>
      </w:r>
    </w:p>
    <w:p w14:paraId="4422E912" w14:textId="77777777" w:rsidR="0014418E" w:rsidRPr="0014418E" w:rsidRDefault="0014418E" w:rsidP="003F2532">
      <w:pPr>
        <w:widowControl w:val="0"/>
        <w:numPr>
          <w:ilvl w:val="0"/>
          <w:numId w:val="2"/>
        </w:numPr>
        <w:autoSpaceDE w:val="0"/>
        <w:autoSpaceDN w:val="0"/>
        <w:spacing w:before="240"/>
        <w:ind w:left="576"/>
        <w:rPr>
          <w:rFonts w:eastAsia="Arial" w:cs="Arial"/>
          <w:b/>
        </w:rPr>
      </w:pPr>
      <w:r w:rsidRPr="0014418E">
        <w:rPr>
          <w:rFonts w:eastAsia="Arial" w:cs="Arial"/>
          <w:b/>
        </w:rPr>
        <w:t>Rate the LEA’s progress in providing professional learning for teaching to the recently adopted academic standards and/or curriculum frameworks identified below.</w:t>
      </w:r>
    </w:p>
    <w:p w14:paraId="33301807" w14:textId="0676B906" w:rsidR="00EE0D8A" w:rsidRPr="00AE5633" w:rsidRDefault="0014418E" w:rsidP="00AE5633">
      <w:pPr>
        <w:widowControl w:val="0"/>
        <w:autoSpaceDE w:val="0"/>
        <w:autoSpaceDN w:val="0"/>
        <w:spacing w:after="240"/>
        <w:ind w:left="576"/>
        <w:rPr>
          <w:rFonts w:eastAsia="Arial" w:cs="Arial"/>
          <w:i/>
        </w:rPr>
      </w:pPr>
      <w:r w:rsidRPr="0014418E">
        <w:rPr>
          <w:rFonts w:eastAsia="Arial" w:cs="Arial"/>
          <w:i/>
        </w:rPr>
        <w:t>Rating Scale (lowest to highest): 1 – Exploration and Research Phase; 2 – Beginning Development; 3 – Initial Implementation; 4 – Full Implementation; 5 – Full Implementation and Sustainability</w:t>
      </w:r>
    </w:p>
    <w:tbl>
      <w:tblPr>
        <w:tblStyle w:val="TableGrid1"/>
        <w:tblW w:w="5000" w:type="pct"/>
        <w:jc w:val="center"/>
        <w:tblLayout w:type="fixed"/>
        <w:tblCellMar>
          <w:top w:w="29" w:type="dxa"/>
          <w:left w:w="29" w:type="dxa"/>
          <w:bottom w:w="29" w:type="dxa"/>
          <w:right w:w="29" w:type="dxa"/>
        </w:tblCellMar>
        <w:tblLook w:val="01E0" w:firstRow="1" w:lastRow="1" w:firstColumn="1" w:lastColumn="1" w:noHBand="0" w:noVBand="0"/>
        <w:tblDescription w:val="Rate the LEA’s progress in providing professional learning for teaching to the recently adopted academic standards and/or curriculum framewords identified."/>
      </w:tblPr>
      <w:tblGrid>
        <w:gridCol w:w="3605"/>
        <w:gridCol w:w="1235"/>
        <w:gridCol w:w="1235"/>
        <w:gridCol w:w="1235"/>
        <w:gridCol w:w="1330"/>
        <w:gridCol w:w="1230"/>
      </w:tblGrid>
      <w:tr w:rsidR="00AE5633" w:rsidRPr="007902D8" w14:paraId="279E6697" w14:textId="77777777" w:rsidTr="00A33456">
        <w:trPr>
          <w:cantSplit/>
          <w:trHeight w:hRule="exact" w:val="362"/>
          <w:tblHeader/>
          <w:jc w:val="center"/>
        </w:trPr>
        <w:tc>
          <w:tcPr>
            <w:tcW w:w="3605" w:type="dxa"/>
            <w:shd w:val="clear" w:color="auto" w:fill="DBDBDB" w:themeFill="accent3" w:themeFillTint="66"/>
            <w:vAlign w:val="center"/>
          </w:tcPr>
          <w:p w14:paraId="4BDEE949" w14:textId="77777777" w:rsidR="00AE5633" w:rsidRPr="007902D8" w:rsidRDefault="00AE5633" w:rsidP="00571E93">
            <w:pPr>
              <w:widowControl w:val="0"/>
              <w:autoSpaceDE w:val="0"/>
              <w:autoSpaceDN w:val="0"/>
              <w:ind w:left="101"/>
              <w:rPr>
                <w:rFonts w:eastAsia="Arial" w:cs="Arial"/>
                <w:b/>
              </w:rPr>
            </w:pPr>
            <w:r>
              <w:rPr>
                <w:rFonts w:eastAsia="Arial" w:cs="Arial"/>
                <w:b/>
              </w:rPr>
              <w:t>Academic Standards</w:t>
            </w:r>
          </w:p>
        </w:tc>
        <w:tc>
          <w:tcPr>
            <w:tcW w:w="1235" w:type="dxa"/>
            <w:shd w:val="clear" w:color="auto" w:fill="DBDBDB" w:themeFill="accent3" w:themeFillTint="66"/>
            <w:vAlign w:val="center"/>
          </w:tcPr>
          <w:p w14:paraId="41A87940" w14:textId="77777777" w:rsidR="00AE5633" w:rsidRPr="007902D8" w:rsidRDefault="00AE5633" w:rsidP="002325E9">
            <w:pPr>
              <w:widowControl w:val="0"/>
              <w:autoSpaceDE w:val="0"/>
              <w:autoSpaceDN w:val="0"/>
              <w:spacing w:line="252" w:lineRule="exact"/>
              <w:jc w:val="center"/>
              <w:rPr>
                <w:rFonts w:eastAsia="Arial" w:cs="Arial"/>
                <w:b/>
              </w:rPr>
            </w:pPr>
            <w:r w:rsidRPr="007902D8">
              <w:rPr>
                <w:rFonts w:eastAsia="Arial" w:cs="Arial"/>
                <w:b/>
                <w:w w:val="99"/>
              </w:rPr>
              <w:t>1</w:t>
            </w:r>
          </w:p>
        </w:tc>
        <w:tc>
          <w:tcPr>
            <w:tcW w:w="1235" w:type="dxa"/>
            <w:shd w:val="clear" w:color="auto" w:fill="DBDBDB" w:themeFill="accent3" w:themeFillTint="66"/>
            <w:vAlign w:val="center"/>
          </w:tcPr>
          <w:p w14:paraId="77405D05" w14:textId="77777777" w:rsidR="00AE5633" w:rsidRPr="007902D8" w:rsidRDefault="00AE5633" w:rsidP="002325E9">
            <w:pPr>
              <w:widowControl w:val="0"/>
              <w:autoSpaceDE w:val="0"/>
              <w:autoSpaceDN w:val="0"/>
              <w:spacing w:line="252" w:lineRule="exact"/>
              <w:jc w:val="center"/>
              <w:rPr>
                <w:rFonts w:eastAsia="Arial" w:cs="Arial"/>
                <w:b/>
              </w:rPr>
            </w:pPr>
            <w:r w:rsidRPr="007902D8">
              <w:rPr>
                <w:rFonts w:eastAsia="Arial" w:cs="Arial"/>
                <w:b/>
                <w:w w:val="99"/>
              </w:rPr>
              <w:t>2</w:t>
            </w:r>
          </w:p>
        </w:tc>
        <w:tc>
          <w:tcPr>
            <w:tcW w:w="1235" w:type="dxa"/>
            <w:shd w:val="clear" w:color="auto" w:fill="DBDBDB" w:themeFill="accent3" w:themeFillTint="66"/>
            <w:vAlign w:val="center"/>
          </w:tcPr>
          <w:p w14:paraId="7B3D81AC" w14:textId="77777777" w:rsidR="00AE5633" w:rsidRPr="007902D8" w:rsidRDefault="00AE5633" w:rsidP="002325E9">
            <w:pPr>
              <w:widowControl w:val="0"/>
              <w:autoSpaceDE w:val="0"/>
              <w:autoSpaceDN w:val="0"/>
              <w:spacing w:line="252" w:lineRule="exact"/>
              <w:ind w:right="1"/>
              <w:jc w:val="center"/>
              <w:rPr>
                <w:rFonts w:eastAsia="Arial" w:cs="Arial"/>
                <w:b/>
              </w:rPr>
            </w:pPr>
            <w:r w:rsidRPr="007902D8">
              <w:rPr>
                <w:rFonts w:eastAsia="Arial" w:cs="Arial"/>
                <w:b/>
                <w:w w:val="99"/>
              </w:rPr>
              <w:t>3</w:t>
            </w:r>
          </w:p>
        </w:tc>
        <w:tc>
          <w:tcPr>
            <w:tcW w:w="1330" w:type="dxa"/>
            <w:shd w:val="clear" w:color="auto" w:fill="DBDBDB" w:themeFill="accent3" w:themeFillTint="66"/>
            <w:vAlign w:val="center"/>
          </w:tcPr>
          <w:p w14:paraId="01A4A33E" w14:textId="77777777" w:rsidR="00AE5633" w:rsidRPr="007902D8" w:rsidRDefault="00AE5633" w:rsidP="002325E9">
            <w:pPr>
              <w:widowControl w:val="0"/>
              <w:autoSpaceDE w:val="0"/>
              <w:autoSpaceDN w:val="0"/>
              <w:spacing w:line="252" w:lineRule="exact"/>
              <w:jc w:val="center"/>
              <w:rPr>
                <w:rFonts w:eastAsia="Arial" w:cs="Arial"/>
                <w:b/>
              </w:rPr>
            </w:pPr>
            <w:r w:rsidRPr="007902D8">
              <w:rPr>
                <w:rFonts w:eastAsia="Arial" w:cs="Arial"/>
                <w:b/>
                <w:w w:val="99"/>
              </w:rPr>
              <w:t>4</w:t>
            </w:r>
          </w:p>
        </w:tc>
        <w:tc>
          <w:tcPr>
            <w:tcW w:w="1230" w:type="dxa"/>
            <w:shd w:val="clear" w:color="auto" w:fill="DBDBDB" w:themeFill="accent3" w:themeFillTint="66"/>
            <w:vAlign w:val="center"/>
          </w:tcPr>
          <w:p w14:paraId="24172976" w14:textId="77777777" w:rsidR="00AE5633" w:rsidRPr="007902D8" w:rsidRDefault="00AE5633" w:rsidP="002325E9">
            <w:pPr>
              <w:widowControl w:val="0"/>
              <w:autoSpaceDE w:val="0"/>
              <w:autoSpaceDN w:val="0"/>
              <w:spacing w:line="252" w:lineRule="exact"/>
              <w:ind w:right="1"/>
              <w:jc w:val="center"/>
              <w:rPr>
                <w:rFonts w:eastAsia="Arial" w:cs="Arial"/>
                <w:b/>
              </w:rPr>
            </w:pPr>
            <w:r w:rsidRPr="007902D8">
              <w:rPr>
                <w:rFonts w:eastAsia="Arial" w:cs="Arial"/>
                <w:b/>
                <w:w w:val="99"/>
              </w:rPr>
              <w:t>5</w:t>
            </w:r>
          </w:p>
        </w:tc>
      </w:tr>
      <w:tr w:rsidR="00AE5633" w:rsidRPr="007902D8" w14:paraId="7A481A6A" w14:textId="77777777" w:rsidTr="00A33456">
        <w:trPr>
          <w:cantSplit/>
          <w:trHeight w:val="552"/>
          <w:tblHeader/>
          <w:jc w:val="center"/>
        </w:trPr>
        <w:tc>
          <w:tcPr>
            <w:tcW w:w="3605" w:type="dxa"/>
            <w:vAlign w:val="center"/>
          </w:tcPr>
          <w:p w14:paraId="02D28238" w14:textId="77777777" w:rsidR="00AE5633" w:rsidRPr="007902D8" w:rsidRDefault="00AE5633" w:rsidP="00571E93">
            <w:pPr>
              <w:widowControl w:val="0"/>
              <w:autoSpaceDE w:val="0"/>
              <w:autoSpaceDN w:val="0"/>
              <w:spacing w:line="252" w:lineRule="exact"/>
              <w:ind w:left="103"/>
              <w:rPr>
                <w:rFonts w:eastAsia="Arial" w:cs="Arial"/>
              </w:rPr>
            </w:pPr>
            <w:r>
              <w:rPr>
                <w:rFonts w:eastAsia="Arial" w:cs="Arial"/>
              </w:rPr>
              <w:t>ELA – Common Core State Standards for ELA</w:t>
            </w:r>
          </w:p>
        </w:tc>
        <w:tc>
          <w:tcPr>
            <w:tcW w:w="1235" w:type="dxa"/>
            <w:vAlign w:val="center"/>
          </w:tcPr>
          <w:p w14:paraId="60DA4185" w14:textId="4D2A483A"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30108318" w14:textId="3CEC37ED"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0481F482" w14:textId="69A6BEA2" w:rsidR="00AE5633" w:rsidRPr="007902D8" w:rsidRDefault="00AE5633" w:rsidP="002325E9">
            <w:pPr>
              <w:widowControl w:val="0"/>
              <w:autoSpaceDE w:val="0"/>
              <w:autoSpaceDN w:val="0"/>
              <w:jc w:val="center"/>
              <w:rPr>
                <w:rFonts w:eastAsia="Arial" w:cs="Arial"/>
                <w:sz w:val="22"/>
              </w:rPr>
            </w:pPr>
          </w:p>
        </w:tc>
        <w:tc>
          <w:tcPr>
            <w:tcW w:w="1330" w:type="dxa"/>
            <w:vAlign w:val="center"/>
          </w:tcPr>
          <w:p w14:paraId="088DC8F7" w14:textId="0BC041BE" w:rsidR="00AE5633" w:rsidRPr="007902D8" w:rsidRDefault="00AE5633" w:rsidP="002325E9">
            <w:pPr>
              <w:widowControl w:val="0"/>
              <w:autoSpaceDE w:val="0"/>
              <w:autoSpaceDN w:val="0"/>
              <w:jc w:val="center"/>
              <w:rPr>
                <w:rFonts w:eastAsia="Arial" w:cs="Arial"/>
                <w:sz w:val="22"/>
              </w:rPr>
            </w:pPr>
          </w:p>
        </w:tc>
        <w:tc>
          <w:tcPr>
            <w:tcW w:w="1230" w:type="dxa"/>
            <w:vAlign w:val="center"/>
          </w:tcPr>
          <w:p w14:paraId="426365E0" w14:textId="2DA41B83" w:rsidR="00AE5633" w:rsidRPr="007902D8" w:rsidRDefault="00AE5633" w:rsidP="002325E9">
            <w:pPr>
              <w:widowControl w:val="0"/>
              <w:autoSpaceDE w:val="0"/>
              <w:autoSpaceDN w:val="0"/>
              <w:jc w:val="center"/>
              <w:rPr>
                <w:rFonts w:eastAsia="Arial" w:cs="Arial"/>
                <w:sz w:val="22"/>
              </w:rPr>
            </w:pPr>
          </w:p>
        </w:tc>
      </w:tr>
      <w:tr w:rsidR="00AE5633" w:rsidRPr="007902D8" w14:paraId="1463D4F7" w14:textId="77777777" w:rsidTr="00A33456">
        <w:trPr>
          <w:cantSplit/>
          <w:trHeight w:val="552"/>
          <w:tblHeader/>
          <w:jc w:val="center"/>
        </w:trPr>
        <w:tc>
          <w:tcPr>
            <w:tcW w:w="3605" w:type="dxa"/>
            <w:vAlign w:val="center"/>
          </w:tcPr>
          <w:p w14:paraId="3B2A3EC2" w14:textId="77777777" w:rsidR="00AE5633" w:rsidRPr="007902D8" w:rsidRDefault="00AE5633" w:rsidP="00571E93">
            <w:pPr>
              <w:widowControl w:val="0"/>
              <w:autoSpaceDE w:val="0"/>
              <w:autoSpaceDN w:val="0"/>
              <w:spacing w:line="251" w:lineRule="exact"/>
              <w:ind w:left="103"/>
              <w:rPr>
                <w:rFonts w:eastAsia="Arial" w:cs="Arial"/>
              </w:rPr>
            </w:pPr>
            <w:r>
              <w:rPr>
                <w:rFonts w:eastAsia="Arial" w:cs="Arial"/>
              </w:rPr>
              <w:t>ELD (Aligned to ELA Standards)</w:t>
            </w:r>
          </w:p>
        </w:tc>
        <w:tc>
          <w:tcPr>
            <w:tcW w:w="1235" w:type="dxa"/>
            <w:vAlign w:val="center"/>
          </w:tcPr>
          <w:p w14:paraId="5EB661D4" w14:textId="38EC430E"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15D3FB8D" w14:textId="7993DF59"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00661B88" w14:textId="1BD29B13" w:rsidR="00AE5633" w:rsidRPr="007902D8" w:rsidRDefault="00AE5633" w:rsidP="002325E9">
            <w:pPr>
              <w:widowControl w:val="0"/>
              <w:autoSpaceDE w:val="0"/>
              <w:autoSpaceDN w:val="0"/>
              <w:jc w:val="center"/>
              <w:rPr>
                <w:rFonts w:eastAsia="Arial" w:cs="Arial"/>
                <w:sz w:val="22"/>
              </w:rPr>
            </w:pPr>
          </w:p>
        </w:tc>
        <w:tc>
          <w:tcPr>
            <w:tcW w:w="1330" w:type="dxa"/>
            <w:vAlign w:val="center"/>
          </w:tcPr>
          <w:p w14:paraId="683AD292" w14:textId="2B7753B2" w:rsidR="00AE5633" w:rsidRPr="007902D8" w:rsidRDefault="00AE5633" w:rsidP="002325E9">
            <w:pPr>
              <w:widowControl w:val="0"/>
              <w:autoSpaceDE w:val="0"/>
              <w:autoSpaceDN w:val="0"/>
              <w:jc w:val="center"/>
              <w:rPr>
                <w:rFonts w:eastAsia="Arial" w:cs="Arial"/>
                <w:sz w:val="22"/>
              </w:rPr>
            </w:pPr>
          </w:p>
        </w:tc>
        <w:tc>
          <w:tcPr>
            <w:tcW w:w="1230" w:type="dxa"/>
            <w:vAlign w:val="center"/>
          </w:tcPr>
          <w:p w14:paraId="33AD24A6" w14:textId="6A21BDB2" w:rsidR="00AE5633" w:rsidRPr="007902D8" w:rsidRDefault="00AE5633" w:rsidP="002325E9">
            <w:pPr>
              <w:widowControl w:val="0"/>
              <w:autoSpaceDE w:val="0"/>
              <w:autoSpaceDN w:val="0"/>
              <w:jc w:val="center"/>
              <w:rPr>
                <w:rFonts w:eastAsia="Arial" w:cs="Arial"/>
                <w:sz w:val="22"/>
              </w:rPr>
            </w:pPr>
          </w:p>
        </w:tc>
      </w:tr>
      <w:tr w:rsidR="00AE5633" w:rsidRPr="007902D8" w14:paraId="00CFF973" w14:textId="77777777" w:rsidTr="00A33456">
        <w:trPr>
          <w:cantSplit/>
          <w:trHeight w:val="552"/>
          <w:tblHeader/>
          <w:jc w:val="center"/>
        </w:trPr>
        <w:tc>
          <w:tcPr>
            <w:tcW w:w="3605" w:type="dxa"/>
            <w:vAlign w:val="center"/>
          </w:tcPr>
          <w:p w14:paraId="54EDC758" w14:textId="77777777" w:rsidR="00AE5633" w:rsidRPr="007902D8" w:rsidRDefault="00AE5633" w:rsidP="00571E93">
            <w:pPr>
              <w:widowControl w:val="0"/>
              <w:autoSpaceDE w:val="0"/>
              <w:autoSpaceDN w:val="0"/>
              <w:ind w:left="101" w:right="158"/>
              <w:rPr>
                <w:rFonts w:eastAsia="Arial" w:cs="Arial"/>
              </w:rPr>
            </w:pPr>
            <w:r>
              <w:rPr>
                <w:rFonts w:eastAsia="Arial" w:cs="Arial"/>
              </w:rPr>
              <w:t>Mathematics – Common Core State Standards for Mathematics</w:t>
            </w:r>
          </w:p>
        </w:tc>
        <w:tc>
          <w:tcPr>
            <w:tcW w:w="1235" w:type="dxa"/>
            <w:vAlign w:val="center"/>
          </w:tcPr>
          <w:p w14:paraId="41055CFA" w14:textId="74D3E445"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05CCACC7" w14:textId="3DBF740D"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180D0C7C" w14:textId="61817056" w:rsidR="00AE5633" w:rsidRPr="007902D8" w:rsidRDefault="00AE5633" w:rsidP="002325E9">
            <w:pPr>
              <w:widowControl w:val="0"/>
              <w:autoSpaceDE w:val="0"/>
              <w:autoSpaceDN w:val="0"/>
              <w:jc w:val="center"/>
              <w:rPr>
                <w:rFonts w:eastAsia="Arial" w:cs="Arial"/>
                <w:sz w:val="22"/>
              </w:rPr>
            </w:pPr>
          </w:p>
        </w:tc>
        <w:tc>
          <w:tcPr>
            <w:tcW w:w="1330" w:type="dxa"/>
            <w:vAlign w:val="center"/>
          </w:tcPr>
          <w:p w14:paraId="47A4C1BF" w14:textId="4536C71D" w:rsidR="00AE5633" w:rsidRPr="007902D8" w:rsidRDefault="00AE5633" w:rsidP="002325E9">
            <w:pPr>
              <w:widowControl w:val="0"/>
              <w:autoSpaceDE w:val="0"/>
              <w:autoSpaceDN w:val="0"/>
              <w:jc w:val="center"/>
              <w:rPr>
                <w:rFonts w:eastAsia="Arial" w:cs="Arial"/>
                <w:sz w:val="22"/>
              </w:rPr>
            </w:pPr>
          </w:p>
        </w:tc>
        <w:tc>
          <w:tcPr>
            <w:tcW w:w="1230" w:type="dxa"/>
            <w:vAlign w:val="center"/>
          </w:tcPr>
          <w:p w14:paraId="16A987EB" w14:textId="5AD55550" w:rsidR="00AE5633" w:rsidRPr="007902D8" w:rsidRDefault="00AE5633" w:rsidP="002325E9">
            <w:pPr>
              <w:widowControl w:val="0"/>
              <w:autoSpaceDE w:val="0"/>
              <w:autoSpaceDN w:val="0"/>
              <w:jc w:val="center"/>
              <w:rPr>
                <w:rFonts w:eastAsia="Arial" w:cs="Arial"/>
                <w:sz w:val="22"/>
              </w:rPr>
            </w:pPr>
          </w:p>
        </w:tc>
      </w:tr>
      <w:tr w:rsidR="00AE5633" w:rsidRPr="007902D8" w14:paraId="4E6E72F9" w14:textId="77777777" w:rsidTr="00A33456">
        <w:trPr>
          <w:cantSplit/>
          <w:trHeight w:val="552"/>
          <w:tblHeader/>
          <w:jc w:val="center"/>
        </w:trPr>
        <w:tc>
          <w:tcPr>
            <w:tcW w:w="3605" w:type="dxa"/>
            <w:vAlign w:val="center"/>
          </w:tcPr>
          <w:p w14:paraId="45A1514C" w14:textId="77777777" w:rsidR="00AE5633" w:rsidRDefault="00AE5633" w:rsidP="00571E93">
            <w:pPr>
              <w:widowControl w:val="0"/>
              <w:autoSpaceDE w:val="0"/>
              <w:autoSpaceDN w:val="0"/>
              <w:ind w:left="101" w:right="158"/>
              <w:rPr>
                <w:rFonts w:eastAsia="Arial" w:cs="Arial"/>
              </w:rPr>
            </w:pPr>
            <w:r>
              <w:rPr>
                <w:rFonts w:eastAsia="Arial" w:cs="Arial"/>
              </w:rPr>
              <w:t>Next Generation Science Standards</w:t>
            </w:r>
          </w:p>
        </w:tc>
        <w:tc>
          <w:tcPr>
            <w:tcW w:w="1235" w:type="dxa"/>
            <w:vAlign w:val="center"/>
          </w:tcPr>
          <w:p w14:paraId="58B8A401" w14:textId="4F7797F5"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3E78A609" w14:textId="3EAB5F66"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358681C9" w14:textId="1C13CCFA" w:rsidR="00AE5633" w:rsidRPr="007902D8" w:rsidRDefault="00AE5633" w:rsidP="002325E9">
            <w:pPr>
              <w:widowControl w:val="0"/>
              <w:autoSpaceDE w:val="0"/>
              <w:autoSpaceDN w:val="0"/>
              <w:jc w:val="center"/>
              <w:rPr>
                <w:rFonts w:eastAsia="Arial" w:cs="Arial"/>
                <w:sz w:val="22"/>
              </w:rPr>
            </w:pPr>
          </w:p>
        </w:tc>
        <w:tc>
          <w:tcPr>
            <w:tcW w:w="1330" w:type="dxa"/>
            <w:vAlign w:val="center"/>
          </w:tcPr>
          <w:p w14:paraId="042DBFAF" w14:textId="2F2AE805" w:rsidR="00AE5633" w:rsidRPr="007902D8" w:rsidRDefault="00AE5633" w:rsidP="002325E9">
            <w:pPr>
              <w:widowControl w:val="0"/>
              <w:autoSpaceDE w:val="0"/>
              <w:autoSpaceDN w:val="0"/>
              <w:jc w:val="center"/>
              <w:rPr>
                <w:rFonts w:eastAsia="Arial" w:cs="Arial"/>
                <w:sz w:val="22"/>
              </w:rPr>
            </w:pPr>
          </w:p>
        </w:tc>
        <w:tc>
          <w:tcPr>
            <w:tcW w:w="1230" w:type="dxa"/>
            <w:vAlign w:val="center"/>
          </w:tcPr>
          <w:p w14:paraId="6A1F50DF" w14:textId="7FE92B31" w:rsidR="00AE5633" w:rsidRPr="007902D8" w:rsidRDefault="00AE5633" w:rsidP="002325E9">
            <w:pPr>
              <w:widowControl w:val="0"/>
              <w:autoSpaceDE w:val="0"/>
              <w:autoSpaceDN w:val="0"/>
              <w:jc w:val="center"/>
              <w:rPr>
                <w:rFonts w:eastAsia="Arial" w:cs="Arial"/>
                <w:sz w:val="22"/>
              </w:rPr>
            </w:pPr>
          </w:p>
        </w:tc>
      </w:tr>
      <w:tr w:rsidR="00AE5633" w:rsidRPr="007902D8" w14:paraId="116DAB9E" w14:textId="77777777" w:rsidTr="00A33456">
        <w:trPr>
          <w:cantSplit/>
          <w:trHeight w:val="552"/>
          <w:tblHeader/>
          <w:jc w:val="center"/>
        </w:trPr>
        <w:tc>
          <w:tcPr>
            <w:tcW w:w="3605" w:type="dxa"/>
            <w:vAlign w:val="center"/>
          </w:tcPr>
          <w:p w14:paraId="7E3D8CE0" w14:textId="77777777" w:rsidR="00AE5633" w:rsidRDefault="00AE5633" w:rsidP="00571E93">
            <w:pPr>
              <w:widowControl w:val="0"/>
              <w:autoSpaceDE w:val="0"/>
              <w:autoSpaceDN w:val="0"/>
              <w:ind w:left="101" w:right="158"/>
              <w:rPr>
                <w:rFonts w:eastAsia="Arial" w:cs="Arial"/>
              </w:rPr>
            </w:pPr>
            <w:r>
              <w:rPr>
                <w:rFonts w:eastAsia="Arial" w:cs="Arial"/>
              </w:rPr>
              <w:t>History-Social Science</w:t>
            </w:r>
          </w:p>
        </w:tc>
        <w:tc>
          <w:tcPr>
            <w:tcW w:w="1235" w:type="dxa"/>
            <w:vAlign w:val="center"/>
          </w:tcPr>
          <w:p w14:paraId="1A526616" w14:textId="194E197D"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66232571" w14:textId="7B056705"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6D605CE1" w14:textId="6F6B1B5B" w:rsidR="00AE5633" w:rsidRPr="007902D8" w:rsidRDefault="00AE5633" w:rsidP="002325E9">
            <w:pPr>
              <w:widowControl w:val="0"/>
              <w:autoSpaceDE w:val="0"/>
              <w:autoSpaceDN w:val="0"/>
              <w:jc w:val="center"/>
              <w:rPr>
                <w:rFonts w:eastAsia="Arial" w:cs="Arial"/>
                <w:sz w:val="22"/>
              </w:rPr>
            </w:pPr>
          </w:p>
        </w:tc>
        <w:tc>
          <w:tcPr>
            <w:tcW w:w="1330" w:type="dxa"/>
            <w:vAlign w:val="center"/>
          </w:tcPr>
          <w:p w14:paraId="24D8151B" w14:textId="2FF1EF03" w:rsidR="00AE5633" w:rsidRPr="007902D8" w:rsidRDefault="00AE5633" w:rsidP="002325E9">
            <w:pPr>
              <w:widowControl w:val="0"/>
              <w:autoSpaceDE w:val="0"/>
              <w:autoSpaceDN w:val="0"/>
              <w:jc w:val="center"/>
              <w:rPr>
                <w:rFonts w:eastAsia="Arial" w:cs="Arial"/>
                <w:sz w:val="22"/>
              </w:rPr>
            </w:pPr>
          </w:p>
        </w:tc>
        <w:tc>
          <w:tcPr>
            <w:tcW w:w="1230" w:type="dxa"/>
            <w:vAlign w:val="center"/>
          </w:tcPr>
          <w:p w14:paraId="10AE7FE8" w14:textId="3A0D6BEB" w:rsidR="00AE5633" w:rsidRPr="007902D8" w:rsidRDefault="00AE5633" w:rsidP="002325E9">
            <w:pPr>
              <w:widowControl w:val="0"/>
              <w:autoSpaceDE w:val="0"/>
              <w:autoSpaceDN w:val="0"/>
              <w:jc w:val="center"/>
              <w:rPr>
                <w:rFonts w:eastAsia="Arial" w:cs="Arial"/>
                <w:sz w:val="22"/>
              </w:rPr>
            </w:pPr>
          </w:p>
        </w:tc>
      </w:tr>
    </w:tbl>
    <w:p w14:paraId="4C111D7B" w14:textId="77777777" w:rsidR="0014418E" w:rsidRPr="0014418E" w:rsidRDefault="0014418E" w:rsidP="003F2532">
      <w:pPr>
        <w:widowControl w:val="0"/>
        <w:numPr>
          <w:ilvl w:val="0"/>
          <w:numId w:val="2"/>
        </w:numPr>
        <w:autoSpaceDE w:val="0"/>
        <w:autoSpaceDN w:val="0"/>
        <w:spacing w:before="240"/>
        <w:rPr>
          <w:rFonts w:eastAsia="Arial" w:cs="Arial"/>
          <w:b/>
        </w:rPr>
      </w:pPr>
      <w:r w:rsidRPr="0014418E">
        <w:rPr>
          <w:rFonts w:eastAsia="Arial" w:cs="Arial"/>
          <w:b/>
        </w:rPr>
        <w:t>Rate the LEA’s progress in making instructional materials that are aligned to the recently adopted academic standards and/or curriculum frameworks identified below available in all classrooms where the subject is</w:t>
      </w:r>
      <w:r w:rsidRPr="0014418E">
        <w:rPr>
          <w:rFonts w:eastAsia="Arial" w:cs="Arial"/>
          <w:b/>
          <w:spacing w:val="-11"/>
        </w:rPr>
        <w:t xml:space="preserve"> </w:t>
      </w:r>
      <w:r w:rsidRPr="0014418E">
        <w:rPr>
          <w:rFonts w:eastAsia="Arial" w:cs="Arial"/>
          <w:b/>
        </w:rPr>
        <w:t>taught.</w:t>
      </w:r>
    </w:p>
    <w:p w14:paraId="182C5105" w14:textId="319056CB" w:rsidR="00D713BC" w:rsidRPr="00AE5633" w:rsidRDefault="0014418E" w:rsidP="00AE5633">
      <w:pPr>
        <w:widowControl w:val="0"/>
        <w:autoSpaceDE w:val="0"/>
        <w:autoSpaceDN w:val="0"/>
        <w:spacing w:after="240"/>
        <w:ind w:left="576"/>
        <w:rPr>
          <w:rFonts w:eastAsia="Arial" w:cs="Arial"/>
          <w:i/>
        </w:rPr>
      </w:pPr>
      <w:r w:rsidRPr="0014418E">
        <w:rPr>
          <w:rFonts w:eastAsia="Arial" w:cs="Arial"/>
          <w:i/>
        </w:rPr>
        <w:t>Rating Scale (lowest to highest): 1 – Exploration and Research Phase; 2 – Beginning Development; 3 – Initial Implementation; 4 – Full Implementation; 5 – Full Implementation and Sustainability</w:t>
      </w:r>
    </w:p>
    <w:tbl>
      <w:tblPr>
        <w:tblStyle w:val="TableGrid1"/>
        <w:tblW w:w="5000" w:type="pct"/>
        <w:tblLayout w:type="fixed"/>
        <w:tblCellMar>
          <w:top w:w="29" w:type="dxa"/>
          <w:left w:w="29" w:type="dxa"/>
          <w:bottom w:w="29" w:type="dxa"/>
          <w:right w:w="29" w:type="dxa"/>
        </w:tblCellMar>
        <w:tblLook w:val="01E0" w:firstRow="1" w:lastRow="1" w:firstColumn="1" w:lastColumn="1" w:noHBand="0" w:noVBand="0"/>
        <w:tblDescription w:val="Rate the LEA’s success at engaging in the following activities with teachers and school administrators"/>
      </w:tblPr>
      <w:tblGrid>
        <w:gridCol w:w="3605"/>
        <w:gridCol w:w="1235"/>
        <w:gridCol w:w="1235"/>
        <w:gridCol w:w="1235"/>
        <w:gridCol w:w="1330"/>
        <w:gridCol w:w="1230"/>
      </w:tblGrid>
      <w:tr w:rsidR="00AE5633" w:rsidRPr="007902D8" w14:paraId="4DACD977" w14:textId="77777777" w:rsidTr="00A33456">
        <w:trPr>
          <w:cantSplit/>
          <w:trHeight w:hRule="exact" w:val="362"/>
          <w:tblHeader/>
        </w:trPr>
        <w:tc>
          <w:tcPr>
            <w:tcW w:w="3605" w:type="dxa"/>
            <w:shd w:val="clear" w:color="auto" w:fill="DBDBDB" w:themeFill="accent3" w:themeFillTint="66"/>
            <w:vAlign w:val="center"/>
          </w:tcPr>
          <w:p w14:paraId="0DCF1A53" w14:textId="77777777" w:rsidR="00AE5633" w:rsidRPr="007902D8" w:rsidRDefault="00AE5633" w:rsidP="00571E93">
            <w:pPr>
              <w:widowControl w:val="0"/>
              <w:autoSpaceDE w:val="0"/>
              <w:autoSpaceDN w:val="0"/>
              <w:ind w:left="101"/>
              <w:rPr>
                <w:rFonts w:eastAsia="Arial" w:cs="Arial"/>
                <w:b/>
              </w:rPr>
            </w:pPr>
            <w:r>
              <w:rPr>
                <w:rFonts w:eastAsia="Arial" w:cs="Arial"/>
                <w:b/>
              </w:rPr>
              <w:t>Academic Standards</w:t>
            </w:r>
          </w:p>
        </w:tc>
        <w:tc>
          <w:tcPr>
            <w:tcW w:w="1235" w:type="dxa"/>
            <w:shd w:val="clear" w:color="auto" w:fill="DBDBDB" w:themeFill="accent3" w:themeFillTint="66"/>
            <w:vAlign w:val="center"/>
          </w:tcPr>
          <w:p w14:paraId="5D31A3B7" w14:textId="77777777" w:rsidR="00AE5633" w:rsidRPr="007902D8" w:rsidRDefault="00AE5633" w:rsidP="002325E9">
            <w:pPr>
              <w:widowControl w:val="0"/>
              <w:autoSpaceDE w:val="0"/>
              <w:autoSpaceDN w:val="0"/>
              <w:spacing w:line="252" w:lineRule="exact"/>
              <w:jc w:val="center"/>
              <w:rPr>
                <w:rFonts w:eastAsia="Arial" w:cs="Arial"/>
                <w:b/>
              </w:rPr>
            </w:pPr>
            <w:r w:rsidRPr="007902D8">
              <w:rPr>
                <w:rFonts w:eastAsia="Arial" w:cs="Arial"/>
                <w:b/>
                <w:w w:val="99"/>
              </w:rPr>
              <w:t>1</w:t>
            </w:r>
          </w:p>
        </w:tc>
        <w:tc>
          <w:tcPr>
            <w:tcW w:w="1235" w:type="dxa"/>
            <w:shd w:val="clear" w:color="auto" w:fill="DBDBDB" w:themeFill="accent3" w:themeFillTint="66"/>
            <w:vAlign w:val="center"/>
          </w:tcPr>
          <w:p w14:paraId="54627AD9" w14:textId="77777777" w:rsidR="00AE5633" w:rsidRPr="007902D8" w:rsidRDefault="00AE5633" w:rsidP="002325E9">
            <w:pPr>
              <w:widowControl w:val="0"/>
              <w:autoSpaceDE w:val="0"/>
              <w:autoSpaceDN w:val="0"/>
              <w:spacing w:line="252" w:lineRule="exact"/>
              <w:jc w:val="center"/>
              <w:rPr>
                <w:rFonts w:eastAsia="Arial" w:cs="Arial"/>
                <w:b/>
              </w:rPr>
            </w:pPr>
            <w:r w:rsidRPr="007902D8">
              <w:rPr>
                <w:rFonts w:eastAsia="Arial" w:cs="Arial"/>
                <w:b/>
                <w:w w:val="99"/>
              </w:rPr>
              <w:t>2</w:t>
            </w:r>
          </w:p>
        </w:tc>
        <w:tc>
          <w:tcPr>
            <w:tcW w:w="1235" w:type="dxa"/>
            <w:shd w:val="clear" w:color="auto" w:fill="DBDBDB" w:themeFill="accent3" w:themeFillTint="66"/>
            <w:vAlign w:val="center"/>
          </w:tcPr>
          <w:p w14:paraId="610FA8BA" w14:textId="77777777" w:rsidR="00AE5633" w:rsidRPr="007902D8" w:rsidRDefault="00AE5633" w:rsidP="002325E9">
            <w:pPr>
              <w:widowControl w:val="0"/>
              <w:autoSpaceDE w:val="0"/>
              <w:autoSpaceDN w:val="0"/>
              <w:spacing w:line="252" w:lineRule="exact"/>
              <w:ind w:right="1"/>
              <w:jc w:val="center"/>
              <w:rPr>
                <w:rFonts w:eastAsia="Arial" w:cs="Arial"/>
                <w:b/>
              </w:rPr>
            </w:pPr>
            <w:r w:rsidRPr="007902D8">
              <w:rPr>
                <w:rFonts w:eastAsia="Arial" w:cs="Arial"/>
                <w:b/>
                <w:w w:val="99"/>
              </w:rPr>
              <w:t>3</w:t>
            </w:r>
          </w:p>
        </w:tc>
        <w:tc>
          <w:tcPr>
            <w:tcW w:w="1330" w:type="dxa"/>
            <w:shd w:val="clear" w:color="auto" w:fill="DBDBDB" w:themeFill="accent3" w:themeFillTint="66"/>
            <w:vAlign w:val="center"/>
          </w:tcPr>
          <w:p w14:paraId="30C8D5DE" w14:textId="77777777" w:rsidR="00AE5633" w:rsidRPr="007902D8" w:rsidRDefault="00AE5633" w:rsidP="002325E9">
            <w:pPr>
              <w:widowControl w:val="0"/>
              <w:autoSpaceDE w:val="0"/>
              <w:autoSpaceDN w:val="0"/>
              <w:spacing w:line="252" w:lineRule="exact"/>
              <w:jc w:val="center"/>
              <w:rPr>
                <w:rFonts w:eastAsia="Arial" w:cs="Arial"/>
                <w:b/>
              </w:rPr>
            </w:pPr>
            <w:r w:rsidRPr="007902D8">
              <w:rPr>
                <w:rFonts w:eastAsia="Arial" w:cs="Arial"/>
                <w:b/>
                <w:w w:val="99"/>
              </w:rPr>
              <w:t>4</w:t>
            </w:r>
          </w:p>
        </w:tc>
        <w:tc>
          <w:tcPr>
            <w:tcW w:w="1230" w:type="dxa"/>
            <w:shd w:val="clear" w:color="auto" w:fill="DBDBDB" w:themeFill="accent3" w:themeFillTint="66"/>
            <w:vAlign w:val="center"/>
          </w:tcPr>
          <w:p w14:paraId="23C16783" w14:textId="77777777" w:rsidR="00AE5633" w:rsidRPr="007902D8" w:rsidRDefault="00AE5633" w:rsidP="002325E9">
            <w:pPr>
              <w:widowControl w:val="0"/>
              <w:autoSpaceDE w:val="0"/>
              <w:autoSpaceDN w:val="0"/>
              <w:spacing w:line="252" w:lineRule="exact"/>
              <w:ind w:right="1"/>
              <w:jc w:val="center"/>
              <w:rPr>
                <w:rFonts w:eastAsia="Arial" w:cs="Arial"/>
                <w:b/>
              </w:rPr>
            </w:pPr>
            <w:r w:rsidRPr="007902D8">
              <w:rPr>
                <w:rFonts w:eastAsia="Arial" w:cs="Arial"/>
                <w:b/>
                <w:w w:val="99"/>
              </w:rPr>
              <w:t>5</w:t>
            </w:r>
          </w:p>
        </w:tc>
      </w:tr>
      <w:tr w:rsidR="00AE5633" w:rsidRPr="007902D8" w14:paraId="2FA60A9B" w14:textId="77777777" w:rsidTr="00A33456">
        <w:trPr>
          <w:cantSplit/>
          <w:trHeight w:val="552"/>
          <w:tblHeader/>
        </w:trPr>
        <w:tc>
          <w:tcPr>
            <w:tcW w:w="3605" w:type="dxa"/>
            <w:vAlign w:val="center"/>
          </w:tcPr>
          <w:p w14:paraId="7B1F9201" w14:textId="77777777" w:rsidR="00AE5633" w:rsidRPr="007902D8" w:rsidRDefault="00AE5633" w:rsidP="00571E93">
            <w:pPr>
              <w:widowControl w:val="0"/>
              <w:autoSpaceDE w:val="0"/>
              <w:autoSpaceDN w:val="0"/>
              <w:spacing w:line="252" w:lineRule="exact"/>
              <w:ind w:left="103"/>
              <w:rPr>
                <w:rFonts w:eastAsia="Arial" w:cs="Arial"/>
              </w:rPr>
            </w:pPr>
            <w:r>
              <w:rPr>
                <w:rFonts w:eastAsia="Arial" w:cs="Arial"/>
              </w:rPr>
              <w:t>ELA – Common Core State Standards for ELA</w:t>
            </w:r>
          </w:p>
        </w:tc>
        <w:tc>
          <w:tcPr>
            <w:tcW w:w="1235" w:type="dxa"/>
            <w:vAlign w:val="center"/>
          </w:tcPr>
          <w:p w14:paraId="05312029" w14:textId="0DDF23E7"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48AB78AB" w14:textId="0BDBE4A4"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754125AA" w14:textId="01F41525" w:rsidR="00AE5633" w:rsidRPr="007902D8" w:rsidRDefault="00AE5633" w:rsidP="002325E9">
            <w:pPr>
              <w:widowControl w:val="0"/>
              <w:autoSpaceDE w:val="0"/>
              <w:autoSpaceDN w:val="0"/>
              <w:jc w:val="center"/>
              <w:rPr>
                <w:rFonts w:eastAsia="Arial" w:cs="Arial"/>
                <w:sz w:val="22"/>
              </w:rPr>
            </w:pPr>
          </w:p>
        </w:tc>
        <w:tc>
          <w:tcPr>
            <w:tcW w:w="1330" w:type="dxa"/>
            <w:vAlign w:val="center"/>
          </w:tcPr>
          <w:p w14:paraId="5F4EDA06" w14:textId="4F581A41" w:rsidR="00AE5633" w:rsidRPr="007902D8" w:rsidRDefault="00AE5633" w:rsidP="002325E9">
            <w:pPr>
              <w:widowControl w:val="0"/>
              <w:autoSpaceDE w:val="0"/>
              <w:autoSpaceDN w:val="0"/>
              <w:jc w:val="center"/>
              <w:rPr>
                <w:rFonts w:eastAsia="Arial" w:cs="Arial"/>
                <w:sz w:val="22"/>
              </w:rPr>
            </w:pPr>
          </w:p>
        </w:tc>
        <w:tc>
          <w:tcPr>
            <w:tcW w:w="1230" w:type="dxa"/>
            <w:vAlign w:val="center"/>
          </w:tcPr>
          <w:p w14:paraId="6F0F0E57" w14:textId="64348ED3" w:rsidR="00AE5633" w:rsidRPr="007902D8" w:rsidRDefault="00AE5633" w:rsidP="002325E9">
            <w:pPr>
              <w:widowControl w:val="0"/>
              <w:autoSpaceDE w:val="0"/>
              <w:autoSpaceDN w:val="0"/>
              <w:jc w:val="center"/>
              <w:rPr>
                <w:rFonts w:eastAsia="Arial" w:cs="Arial"/>
                <w:sz w:val="22"/>
              </w:rPr>
            </w:pPr>
          </w:p>
        </w:tc>
      </w:tr>
      <w:tr w:rsidR="00AE5633" w:rsidRPr="007902D8" w14:paraId="1A8D8127" w14:textId="77777777" w:rsidTr="00A33456">
        <w:trPr>
          <w:cantSplit/>
          <w:trHeight w:val="552"/>
          <w:tblHeader/>
        </w:trPr>
        <w:tc>
          <w:tcPr>
            <w:tcW w:w="3605" w:type="dxa"/>
            <w:vAlign w:val="center"/>
          </w:tcPr>
          <w:p w14:paraId="0FF19E79" w14:textId="77777777" w:rsidR="00AE5633" w:rsidRPr="007902D8" w:rsidRDefault="00AE5633" w:rsidP="00571E93">
            <w:pPr>
              <w:widowControl w:val="0"/>
              <w:autoSpaceDE w:val="0"/>
              <w:autoSpaceDN w:val="0"/>
              <w:spacing w:line="251" w:lineRule="exact"/>
              <w:ind w:left="103"/>
              <w:rPr>
                <w:rFonts w:eastAsia="Arial" w:cs="Arial"/>
              </w:rPr>
            </w:pPr>
            <w:r>
              <w:rPr>
                <w:rFonts w:eastAsia="Arial" w:cs="Arial"/>
              </w:rPr>
              <w:t>ELD (Aligned to ELA Standards)</w:t>
            </w:r>
          </w:p>
        </w:tc>
        <w:tc>
          <w:tcPr>
            <w:tcW w:w="1235" w:type="dxa"/>
            <w:vAlign w:val="center"/>
          </w:tcPr>
          <w:p w14:paraId="43594A58" w14:textId="77080A41"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5385E942" w14:textId="30242E11"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53527A44" w14:textId="130B3606" w:rsidR="00AE5633" w:rsidRPr="007902D8" w:rsidRDefault="00AE5633" w:rsidP="002325E9">
            <w:pPr>
              <w:widowControl w:val="0"/>
              <w:autoSpaceDE w:val="0"/>
              <w:autoSpaceDN w:val="0"/>
              <w:jc w:val="center"/>
              <w:rPr>
                <w:rFonts w:eastAsia="Arial" w:cs="Arial"/>
                <w:sz w:val="22"/>
              </w:rPr>
            </w:pPr>
          </w:p>
        </w:tc>
        <w:tc>
          <w:tcPr>
            <w:tcW w:w="1330" w:type="dxa"/>
            <w:vAlign w:val="center"/>
          </w:tcPr>
          <w:p w14:paraId="1E29751F" w14:textId="3E530C4A" w:rsidR="00AE5633" w:rsidRPr="007902D8" w:rsidRDefault="00AE5633" w:rsidP="002325E9">
            <w:pPr>
              <w:widowControl w:val="0"/>
              <w:autoSpaceDE w:val="0"/>
              <w:autoSpaceDN w:val="0"/>
              <w:jc w:val="center"/>
              <w:rPr>
                <w:rFonts w:eastAsia="Arial" w:cs="Arial"/>
                <w:sz w:val="22"/>
              </w:rPr>
            </w:pPr>
          </w:p>
        </w:tc>
        <w:tc>
          <w:tcPr>
            <w:tcW w:w="1230" w:type="dxa"/>
            <w:vAlign w:val="center"/>
          </w:tcPr>
          <w:p w14:paraId="377EE7C0" w14:textId="4471017E" w:rsidR="00AE5633" w:rsidRPr="007902D8" w:rsidRDefault="00AE5633" w:rsidP="002325E9">
            <w:pPr>
              <w:widowControl w:val="0"/>
              <w:autoSpaceDE w:val="0"/>
              <w:autoSpaceDN w:val="0"/>
              <w:jc w:val="center"/>
              <w:rPr>
                <w:rFonts w:eastAsia="Arial" w:cs="Arial"/>
                <w:sz w:val="22"/>
              </w:rPr>
            </w:pPr>
          </w:p>
        </w:tc>
      </w:tr>
      <w:tr w:rsidR="00AE5633" w:rsidRPr="007902D8" w14:paraId="3E1A087B" w14:textId="77777777" w:rsidTr="00A33456">
        <w:trPr>
          <w:cantSplit/>
          <w:trHeight w:val="552"/>
          <w:tblHeader/>
        </w:trPr>
        <w:tc>
          <w:tcPr>
            <w:tcW w:w="3605" w:type="dxa"/>
            <w:vAlign w:val="center"/>
          </w:tcPr>
          <w:p w14:paraId="41A064D3" w14:textId="77777777" w:rsidR="00AE5633" w:rsidRPr="007902D8" w:rsidRDefault="00AE5633" w:rsidP="00571E93">
            <w:pPr>
              <w:widowControl w:val="0"/>
              <w:autoSpaceDE w:val="0"/>
              <w:autoSpaceDN w:val="0"/>
              <w:ind w:left="101" w:right="158"/>
              <w:rPr>
                <w:rFonts w:eastAsia="Arial" w:cs="Arial"/>
              </w:rPr>
            </w:pPr>
            <w:r>
              <w:rPr>
                <w:rFonts w:eastAsia="Arial" w:cs="Arial"/>
              </w:rPr>
              <w:t>Mathematics – Common Core State Standards for Mathematics</w:t>
            </w:r>
          </w:p>
        </w:tc>
        <w:tc>
          <w:tcPr>
            <w:tcW w:w="1235" w:type="dxa"/>
            <w:vAlign w:val="center"/>
          </w:tcPr>
          <w:p w14:paraId="4148BA36" w14:textId="0FC93416"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1E1C6F01" w14:textId="3F17D167"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43DB347B" w14:textId="38E1877E" w:rsidR="00AE5633" w:rsidRPr="007902D8" w:rsidRDefault="00AE5633" w:rsidP="002325E9">
            <w:pPr>
              <w:widowControl w:val="0"/>
              <w:autoSpaceDE w:val="0"/>
              <w:autoSpaceDN w:val="0"/>
              <w:jc w:val="center"/>
              <w:rPr>
                <w:rFonts w:eastAsia="Arial" w:cs="Arial"/>
                <w:sz w:val="22"/>
              </w:rPr>
            </w:pPr>
          </w:p>
        </w:tc>
        <w:tc>
          <w:tcPr>
            <w:tcW w:w="1330" w:type="dxa"/>
            <w:vAlign w:val="center"/>
          </w:tcPr>
          <w:p w14:paraId="4B793896" w14:textId="2BAD7801" w:rsidR="00AE5633" w:rsidRPr="007902D8" w:rsidRDefault="00AE5633" w:rsidP="002325E9">
            <w:pPr>
              <w:widowControl w:val="0"/>
              <w:autoSpaceDE w:val="0"/>
              <w:autoSpaceDN w:val="0"/>
              <w:jc w:val="center"/>
              <w:rPr>
                <w:rFonts w:eastAsia="Arial" w:cs="Arial"/>
                <w:sz w:val="22"/>
              </w:rPr>
            </w:pPr>
          </w:p>
        </w:tc>
        <w:tc>
          <w:tcPr>
            <w:tcW w:w="1230" w:type="dxa"/>
            <w:vAlign w:val="center"/>
          </w:tcPr>
          <w:p w14:paraId="047CAD89" w14:textId="0A7E55C7" w:rsidR="00AE5633" w:rsidRPr="007902D8" w:rsidRDefault="00AE5633" w:rsidP="002325E9">
            <w:pPr>
              <w:widowControl w:val="0"/>
              <w:autoSpaceDE w:val="0"/>
              <w:autoSpaceDN w:val="0"/>
              <w:jc w:val="center"/>
              <w:rPr>
                <w:rFonts w:eastAsia="Arial" w:cs="Arial"/>
                <w:sz w:val="22"/>
              </w:rPr>
            </w:pPr>
          </w:p>
        </w:tc>
      </w:tr>
      <w:tr w:rsidR="00AE5633" w:rsidRPr="007902D8" w14:paraId="2C363AA6" w14:textId="77777777" w:rsidTr="00A33456">
        <w:trPr>
          <w:cantSplit/>
          <w:trHeight w:val="552"/>
          <w:tblHeader/>
        </w:trPr>
        <w:tc>
          <w:tcPr>
            <w:tcW w:w="3605" w:type="dxa"/>
            <w:vAlign w:val="center"/>
          </w:tcPr>
          <w:p w14:paraId="07C43ADE" w14:textId="77777777" w:rsidR="00AE5633" w:rsidRDefault="00AE5633" w:rsidP="00571E93">
            <w:pPr>
              <w:widowControl w:val="0"/>
              <w:autoSpaceDE w:val="0"/>
              <w:autoSpaceDN w:val="0"/>
              <w:ind w:left="101" w:right="158"/>
              <w:rPr>
                <w:rFonts w:eastAsia="Arial" w:cs="Arial"/>
              </w:rPr>
            </w:pPr>
            <w:r>
              <w:rPr>
                <w:rFonts w:eastAsia="Arial" w:cs="Arial"/>
              </w:rPr>
              <w:t>Next Generation Science Standards</w:t>
            </w:r>
          </w:p>
        </w:tc>
        <w:tc>
          <w:tcPr>
            <w:tcW w:w="1235" w:type="dxa"/>
            <w:vAlign w:val="center"/>
          </w:tcPr>
          <w:p w14:paraId="0E130482" w14:textId="2DC213D2"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0AA0A900" w14:textId="5175C2E1"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50801A33" w14:textId="483FC502" w:rsidR="00AE5633" w:rsidRPr="007902D8" w:rsidRDefault="00AE5633" w:rsidP="002325E9">
            <w:pPr>
              <w:widowControl w:val="0"/>
              <w:autoSpaceDE w:val="0"/>
              <w:autoSpaceDN w:val="0"/>
              <w:jc w:val="center"/>
              <w:rPr>
                <w:rFonts w:eastAsia="Arial" w:cs="Arial"/>
                <w:sz w:val="22"/>
              </w:rPr>
            </w:pPr>
          </w:p>
        </w:tc>
        <w:tc>
          <w:tcPr>
            <w:tcW w:w="1330" w:type="dxa"/>
            <w:vAlign w:val="center"/>
          </w:tcPr>
          <w:p w14:paraId="5D79EF04" w14:textId="0F22E1DE" w:rsidR="00AE5633" w:rsidRPr="007902D8" w:rsidRDefault="00AE5633" w:rsidP="002325E9">
            <w:pPr>
              <w:widowControl w:val="0"/>
              <w:autoSpaceDE w:val="0"/>
              <w:autoSpaceDN w:val="0"/>
              <w:jc w:val="center"/>
              <w:rPr>
                <w:rFonts w:eastAsia="Arial" w:cs="Arial"/>
                <w:sz w:val="22"/>
              </w:rPr>
            </w:pPr>
          </w:p>
        </w:tc>
        <w:tc>
          <w:tcPr>
            <w:tcW w:w="1230" w:type="dxa"/>
            <w:vAlign w:val="center"/>
          </w:tcPr>
          <w:p w14:paraId="29D35A26" w14:textId="34DFF766" w:rsidR="00AE5633" w:rsidRPr="007902D8" w:rsidRDefault="00AE5633" w:rsidP="002325E9">
            <w:pPr>
              <w:widowControl w:val="0"/>
              <w:autoSpaceDE w:val="0"/>
              <w:autoSpaceDN w:val="0"/>
              <w:jc w:val="center"/>
              <w:rPr>
                <w:rFonts w:eastAsia="Arial" w:cs="Arial"/>
                <w:sz w:val="22"/>
              </w:rPr>
            </w:pPr>
          </w:p>
        </w:tc>
      </w:tr>
      <w:tr w:rsidR="00AE5633" w:rsidRPr="007902D8" w14:paraId="3C762D85" w14:textId="77777777" w:rsidTr="00A33456">
        <w:trPr>
          <w:cantSplit/>
          <w:trHeight w:val="552"/>
          <w:tblHeader/>
        </w:trPr>
        <w:tc>
          <w:tcPr>
            <w:tcW w:w="3605" w:type="dxa"/>
            <w:vAlign w:val="center"/>
          </w:tcPr>
          <w:p w14:paraId="3774B9CA" w14:textId="77777777" w:rsidR="00AE5633" w:rsidRDefault="00AE5633" w:rsidP="00571E93">
            <w:pPr>
              <w:widowControl w:val="0"/>
              <w:autoSpaceDE w:val="0"/>
              <w:autoSpaceDN w:val="0"/>
              <w:ind w:left="101" w:right="158"/>
              <w:rPr>
                <w:rFonts w:eastAsia="Arial" w:cs="Arial"/>
              </w:rPr>
            </w:pPr>
            <w:r>
              <w:rPr>
                <w:rFonts w:eastAsia="Arial" w:cs="Arial"/>
              </w:rPr>
              <w:t>History-Social Science</w:t>
            </w:r>
          </w:p>
        </w:tc>
        <w:tc>
          <w:tcPr>
            <w:tcW w:w="1235" w:type="dxa"/>
            <w:vAlign w:val="center"/>
          </w:tcPr>
          <w:p w14:paraId="140838CD" w14:textId="490FDC78"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1A77CFB7" w14:textId="0404D945" w:rsidR="00AE5633" w:rsidRPr="007902D8" w:rsidRDefault="00AE5633" w:rsidP="002325E9">
            <w:pPr>
              <w:widowControl w:val="0"/>
              <w:autoSpaceDE w:val="0"/>
              <w:autoSpaceDN w:val="0"/>
              <w:jc w:val="center"/>
              <w:rPr>
                <w:rFonts w:eastAsia="Arial" w:cs="Arial"/>
                <w:sz w:val="22"/>
              </w:rPr>
            </w:pPr>
          </w:p>
        </w:tc>
        <w:tc>
          <w:tcPr>
            <w:tcW w:w="1235" w:type="dxa"/>
            <w:vAlign w:val="center"/>
          </w:tcPr>
          <w:p w14:paraId="01685EA6" w14:textId="39C98BCC" w:rsidR="00AE5633" w:rsidRPr="007902D8" w:rsidRDefault="00AE5633" w:rsidP="002325E9">
            <w:pPr>
              <w:widowControl w:val="0"/>
              <w:autoSpaceDE w:val="0"/>
              <w:autoSpaceDN w:val="0"/>
              <w:jc w:val="center"/>
              <w:rPr>
                <w:rFonts w:eastAsia="Arial" w:cs="Arial"/>
                <w:sz w:val="22"/>
              </w:rPr>
            </w:pPr>
          </w:p>
        </w:tc>
        <w:tc>
          <w:tcPr>
            <w:tcW w:w="1330" w:type="dxa"/>
            <w:vAlign w:val="center"/>
          </w:tcPr>
          <w:p w14:paraId="1C03BE81" w14:textId="6F69680C" w:rsidR="00AE5633" w:rsidRPr="007902D8" w:rsidRDefault="00AE5633" w:rsidP="002325E9">
            <w:pPr>
              <w:widowControl w:val="0"/>
              <w:autoSpaceDE w:val="0"/>
              <w:autoSpaceDN w:val="0"/>
              <w:jc w:val="center"/>
              <w:rPr>
                <w:rFonts w:eastAsia="Arial" w:cs="Arial"/>
                <w:sz w:val="22"/>
              </w:rPr>
            </w:pPr>
          </w:p>
        </w:tc>
        <w:tc>
          <w:tcPr>
            <w:tcW w:w="1230" w:type="dxa"/>
            <w:vAlign w:val="center"/>
          </w:tcPr>
          <w:p w14:paraId="56B0172E" w14:textId="097F3037" w:rsidR="00AE5633" w:rsidRPr="007902D8" w:rsidRDefault="00AE5633" w:rsidP="002325E9">
            <w:pPr>
              <w:widowControl w:val="0"/>
              <w:autoSpaceDE w:val="0"/>
              <w:autoSpaceDN w:val="0"/>
              <w:jc w:val="center"/>
              <w:rPr>
                <w:rFonts w:eastAsia="Arial" w:cs="Arial"/>
                <w:sz w:val="22"/>
              </w:rPr>
            </w:pPr>
          </w:p>
        </w:tc>
      </w:tr>
    </w:tbl>
    <w:p w14:paraId="6845B5BE" w14:textId="77777777" w:rsidR="0014418E" w:rsidRPr="0014418E" w:rsidRDefault="0014418E" w:rsidP="003F2532">
      <w:pPr>
        <w:widowControl w:val="0"/>
        <w:numPr>
          <w:ilvl w:val="0"/>
          <w:numId w:val="2"/>
        </w:numPr>
        <w:autoSpaceDE w:val="0"/>
        <w:autoSpaceDN w:val="0"/>
        <w:spacing w:before="240"/>
        <w:rPr>
          <w:rFonts w:eastAsia="Arial" w:cs="Arial"/>
          <w:b/>
          <w:i/>
        </w:rPr>
      </w:pPr>
      <w:r w:rsidRPr="0014418E">
        <w:rPr>
          <w:rFonts w:eastAsia="Arial" w:cs="Arial"/>
          <w:b/>
        </w:rPr>
        <w:t xml:space="preserve">Rate the LEA’s progress in implementing policies or programs to support staff in identifying areas where they can improve in delivering instruction aligned to the </w:t>
      </w:r>
      <w:r w:rsidRPr="0014418E">
        <w:rPr>
          <w:rFonts w:eastAsia="Arial" w:cs="Arial"/>
          <w:b/>
        </w:rPr>
        <w:lastRenderedPageBreak/>
        <w:t xml:space="preserve">recently adopted academic standards and/or curriculum frameworks identified below (e.g., collaborative time, focused classroom walkthroughs, teacher pairing). </w:t>
      </w:r>
    </w:p>
    <w:p w14:paraId="0F19416E" w14:textId="0F94B9DF" w:rsidR="00412709" w:rsidRPr="00AE5633" w:rsidRDefault="0014418E" w:rsidP="00AE5633">
      <w:pPr>
        <w:widowControl w:val="0"/>
        <w:autoSpaceDE w:val="0"/>
        <w:autoSpaceDN w:val="0"/>
        <w:spacing w:after="240"/>
        <w:ind w:left="576"/>
        <w:rPr>
          <w:rFonts w:eastAsia="Arial" w:cs="Arial"/>
          <w:i/>
        </w:rPr>
      </w:pPr>
      <w:r w:rsidRPr="0014418E">
        <w:rPr>
          <w:rFonts w:eastAsia="Arial" w:cs="Arial"/>
          <w:i/>
        </w:rPr>
        <w:t>Rating Scale (lowest to highest): 1 – Exploration and Research Phase; 2 – Beginning Development; 3 – Initial Implementation; 4 – Full Implementation; 5 – Full Implementation and</w:t>
      </w:r>
      <w:r w:rsidRPr="0014418E">
        <w:rPr>
          <w:rFonts w:eastAsia="Arial" w:cs="Arial"/>
          <w:i/>
          <w:spacing w:val="-12"/>
        </w:rPr>
        <w:t xml:space="preserve"> </w:t>
      </w:r>
      <w:r w:rsidRPr="0014418E">
        <w:rPr>
          <w:rFonts w:eastAsia="Arial" w:cs="Arial"/>
          <w:i/>
        </w:rPr>
        <w:t>Sustainability</w:t>
      </w:r>
    </w:p>
    <w:tbl>
      <w:tblPr>
        <w:tblStyle w:val="TableGrid1"/>
        <w:tblW w:w="5000" w:type="pct"/>
        <w:tblLayout w:type="fixed"/>
        <w:tblCellMar>
          <w:top w:w="29" w:type="dxa"/>
          <w:left w:w="29" w:type="dxa"/>
          <w:bottom w:w="29" w:type="dxa"/>
          <w:right w:w="29" w:type="dxa"/>
        </w:tblCellMar>
        <w:tblLook w:val="01E0" w:firstRow="1" w:lastRow="1" w:firstColumn="1" w:lastColumn="1" w:noHBand="0" w:noVBand="0"/>
        <w:tblDescription w:val="Rate the LEA’s success at engaging in the following activities with teachers and school administrators"/>
      </w:tblPr>
      <w:tblGrid>
        <w:gridCol w:w="3605"/>
        <w:gridCol w:w="1235"/>
        <w:gridCol w:w="1235"/>
        <w:gridCol w:w="1235"/>
        <w:gridCol w:w="1330"/>
        <w:gridCol w:w="1230"/>
      </w:tblGrid>
      <w:tr w:rsidR="00C14F91" w:rsidRPr="007902D8" w14:paraId="1E416715" w14:textId="77777777" w:rsidTr="00A33456">
        <w:trPr>
          <w:cantSplit/>
          <w:trHeight w:hRule="exact" w:val="362"/>
          <w:tblHeader/>
        </w:trPr>
        <w:tc>
          <w:tcPr>
            <w:tcW w:w="3605" w:type="dxa"/>
            <w:shd w:val="clear" w:color="auto" w:fill="DBDBDB" w:themeFill="accent3" w:themeFillTint="66"/>
            <w:vAlign w:val="center"/>
          </w:tcPr>
          <w:p w14:paraId="433A09B3" w14:textId="77777777" w:rsidR="00C14F91" w:rsidRPr="007902D8" w:rsidRDefault="00C14F91" w:rsidP="00571E93">
            <w:pPr>
              <w:widowControl w:val="0"/>
              <w:autoSpaceDE w:val="0"/>
              <w:autoSpaceDN w:val="0"/>
              <w:ind w:left="101"/>
              <w:rPr>
                <w:rFonts w:eastAsia="Arial" w:cs="Arial"/>
                <w:b/>
              </w:rPr>
            </w:pPr>
            <w:r>
              <w:rPr>
                <w:rFonts w:eastAsia="Arial" w:cs="Arial"/>
                <w:b/>
              </w:rPr>
              <w:t>Academic Standards</w:t>
            </w:r>
          </w:p>
        </w:tc>
        <w:tc>
          <w:tcPr>
            <w:tcW w:w="1235" w:type="dxa"/>
            <w:shd w:val="clear" w:color="auto" w:fill="DBDBDB" w:themeFill="accent3" w:themeFillTint="66"/>
            <w:vAlign w:val="center"/>
          </w:tcPr>
          <w:p w14:paraId="2492FAEF" w14:textId="77777777" w:rsidR="00C14F91" w:rsidRPr="007902D8" w:rsidRDefault="00C14F91" w:rsidP="002325E9">
            <w:pPr>
              <w:widowControl w:val="0"/>
              <w:autoSpaceDE w:val="0"/>
              <w:autoSpaceDN w:val="0"/>
              <w:spacing w:line="252" w:lineRule="exact"/>
              <w:jc w:val="center"/>
              <w:rPr>
                <w:rFonts w:eastAsia="Arial" w:cs="Arial"/>
                <w:b/>
              </w:rPr>
            </w:pPr>
            <w:r w:rsidRPr="007902D8">
              <w:rPr>
                <w:rFonts w:eastAsia="Arial" w:cs="Arial"/>
                <w:b/>
                <w:w w:val="99"/>
              </w:rPr>
              <w:t>1</w:t>
            </w:r>
          </w:p>
        </w:tc>
        <w:tc>
          <w:tcPr>
            <w:tcW w:w="1235" w:type="dxa"/>
            <w:shd w:val="clear" w:color="auto" w:fill="DBDBDB" w:themeFill="accent3" w:themeFillTint="66"/>
            <w:vAlign w:val="center"/>
          </w:tcPr>
          <w:p w14:paraId="35B173AC" w14:textId="77777777" w:rsidR="00C14F91" w:rsidRPr="007902D8" w:rsidRDefault="00C14F91" w:rsidP="002325E9">
            <w:pPr>
              <w:widowControl w:val="0"/>
              <w:autoSpaceDE w:val="0"/>
              <w:autoSpaceDN w:val="0"/>
              <w:spacing w:line="252" w:lineRule="exact"/>
              <w:jc w:val="center"/>
              <w:rPr>
                <w:rFonts w:eastAsia="Arial" w:cs="Arial"/>
                <w:b/>
              </w:rPr>
            </w:pPr>
            <w:r w:rsidRPr="007902D8">
              <w:rPr>
                <w:rFonts w:eastAsia="Arial" w:cs="Arial"/>
                <w:b/>
                <w:w w:val="99"/>
              </w:rPr>
              <w:t>2</w:t>
            </w:r>
          </w:p>
        </w:tc>
        <w:tc>
          <w:tcPr>
            <w:tcW w:w="1235" w:type="dxa"/>
            <w:shd w:val="clear" w:color="auto" w:fill="DBDBDB" w:themeFill="accent3" w:themeFillTint="66"/>
            <w:vAlign w:val="center"/>
          </w:tcPr>
          <w:p w14:paraId="73AF66F2" w14:textId="77777777" w:rsidR="00C14F91" w:rsidRPr="007902D8" w:rsidRDefault="00C14F91" w:rsidP="002325E9">
            <w:pPr>
              <w:widowControl w:val="0"/>
              <w:autoSpaceDE w:val="0"/>
              <w:autoSpaceDN w:val="0"/>
              <w:spacing w:line="252" w:lineRule="exact"/>
              <w:ind w:right="1"/>
              <w:jc w:val="center"/>
              <w:rPr>
                <w:rFonts w:eastAsia="Arial" w:cs="Arial"/>
                <w:b/>
              </w:rPr>
            </w:pPr>
            <w:r w:rsidRPr="007902D8">
              <w:rPr>
                <w:rFonts w:eastAsia="Arial" w:cs="Arial"/>
                <w:b/>
                <w:w w:val="99"/>
              </w:rPr>
              <w:t>3</w:t>
            </w:r>
          </w:p>
        </w:tc>
        <w:tc>
          <w:tcPr>
            <w:tcW w:w="1330" w:type="dxa"/>
            <w:shd w:val="clear" w:color="auto" w:fill="DBDBDB" w:themeFill="accent3" w:themeFillTint="66"/>
            <w:vAlign w:val="center"/>
          </w:tcPr>
          <w:p w14:paraId="2B0D4D79" w14:textId="77777777" w:rsidR="00C14F91" w:rsidRPr="007902D8" w:rsidRDefault="00C14F91" w:rsidP="002325E9">
            <w:pPr>
              <w:widowControl w:val="0"/>
              <w:autoSpaceDE w:val="0"/>
              <w:autoSpaceDN w:val="0"/>
              <w:spacing w:line="252" w:lineRule="exact"/>
              <w:jc w:val="center"/>
              <w:rPr>
                <w:rFonts w:eastAsia="Arial" w:cs="Arial"/>
                <w:b/>
              </w:rPr>
            </w:pPr>
            <w:r w:rsidRPr="007902D8">
              <w:rPr>
                <w:rFonts w:eastAsia="Arial" w:cs="Arial"/>
                <w:b/>
                <w:w w:val="99"/>
              </w:rPr>
              <w:t>4</w:t>
            </w:r>
          </w:p>
        </w:tc>
        <w:tc>
          <w:tcPr>
            <w:tcW w:w="1230" w:type="dxa"/>
            <w:shd w:val="clear" w:color="auto" w:fill="DBDBDB" w:themeFill="accent3" w:themeFillTint="66"/>
            <w:vAlign w:val="center"/>
          </w:tcPr>
          <w:p w14:paraId="3861E2AA" w14:textId="77777777" w:rsidR="00C14F91" w:rsidRPr="007902D8" w:rsidRDefault="00C14F91" w:rsidP="002325E9">
            <w:pPr>
              <w:widowControl w:val="0"/>
              <w:autoSpaceDE w:val="0"/>
              <w:autoSpaceDN w:val="0"/>
              <w:spacing w:line="252" w:lineRule="exact"/>
              <w:ind w:right="1"/>
              <w:jc w:val="center"/>
              <w:rPr>
                <w:rFonts w:eastAsia="Arial" w:cs="Arial"/>
                <w:b/>
              </w:rPr>
            </w:pPr>
            <w:r w:rsidRPr="007902D8">
              <w:rPr>
                <w:rFonts w:eastAsia="Arial" w:cs="Arial"/>
                <w:b/>
                <w:w w:val="99"/>
              </w:rPr>
              <w:t>5</w:t>
            </w:r>
          </w:p>
        </w:tc>
      </w:tr>
      <w:tr w:rsidR="00C14F91" w:rsidRPr="007902D8" w14:paraId="514C9DA5" w14:textId="77777777" w:rsidTr="00A33456">
        <w:trPr>
          <w:cantSplit/>
          <w:trHeight w:val="552"/>
          <w:tblHeader/>
        </w:trPr>
        <w:tc>
          <w:tcPr>
            <w:tcW w:w="3605" w:type="dxa"/>
            <w:vAlign w:val="center"/>
          </w:tcPr>
          <w:p w14:paraId="4E1C4381" w14:textId="781E062E" w:rsidR="00C14F91" w:rsidRPr="007902D8" w:rsidRDefault="00C14F91" w:rsidP="00571E93">
            <w:pPr>
              <w:widowControl w:val="0"/>
              <w:autoSpaceDE w:val="0"/>
              <w:autoSpaceDN w:val="0"/>
              <w:spacing w:line="252" w:lineRule="exact"/>
              <w:ind w:left="103"/>
              <w:rPr>
                <w:rFonts w:eastAsia="Arial" w:cs="Arial"/>
              </w:rPr>
            </w:pPr>
            <w:r>
              <w:rPr>
                <w:rFonts w:eastAsia="Arial" w:cs="Arial"/>
              </w:rPr>
              <w:t>ELA – Common Core State Standards for ELA</w:t>
            </w:r>
          </w:p>
        </w:tc>
        <w:tc>
          <w:tcPr>
            <w:tcW w:w="1235" w:type="dxa"/>
            <w:vAlign w:val="center"/>
          </w:tcPr>
          <w:p w14:paraId="2D569284" w14:textId="4E0911BD"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6D3FA5F2" w14:textId="58584983"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3DCE2681" w14:textId="66795900" w:rsidR="00C14F91" w:rsidRPr="007902D8" w:rsidRDefault="00C14F91" w:rsidP="002325E9">
            <w:pPr>
              <w:widowControl w:val="0"/>
              <w:autoSpaceDE w:val="0"/>
              <w:autoSpaceDN w:val="0"/>
              <w:jc w:val="center"/>
              <w:rPr>
                <w:rFonts w:eastAsia="Arial" w:cs="Arial"/>
                <w:sz w:val="22"/>
              </w:rPr>
            </w:pPr>
          </w:p>
        </w:tc>
        <w:tc>
          <w:tcPr>
            <w:tcW w:w="1330" w:type="dxa"/>
            <w:vAlign w:val="center"/>
          </w:tcPr>
          <w:p w14:paraId="28A80ACA" w14:textId="41C2BA7E" w:rsidR="00C14F91" w:rsidRPr="007902D8" w:rsidRDefault="00C14F91" w:rsidP="002325E9">
            <w:pPr>
              <w:widowControl w:val="0"/>
              <w:autoSpaceDE w:val="0"/>
              <w:autoSpaceDN w:val="0"/>
              <w:jc w:val="center"/>
              <w:rPr>
                <w:rFonts w:eastAsia="Arial" w:cs="Arial"/>
                <w:sz w:val="22"/>
              </w:rPr>
            </w:pPr>
          </w:p>
        </w:tc>
        <w:tc>
          <w:tcPr>
            <w:tcW w:w="1230" w:type="dxa"/>
            <w:vAlign w:val="center"/>
          </w:tcPr>
          <w:p w14:paraId="51B2BEC0" w14:textId="0089CE79" w:rsidR="00C14F91" w:rsidRPr="007902D8" w:rsidRDefault="00C14F91" w:rsidP="002325E9">
            <w:pPr>
              <w:widowControl w:val="0"/>
              <w:autoSpaceDE w:val="0"/>
              <w:autoSpaceDN w:val="0"/>
              <w:jc w:val="center"/>
              <w:rPr>
                <w:rFonts w:eastAsia="Arial" w:cs="Arial"/>
                <w:sz w:val="22"/>
              </w:rPr>
            </w:pPr>
          </w:p>
        </w:tc>
      </w:tr>
      <w:tr w:rsidR="00C14F91" w:rsidRPr="007902D8" w14:paraId="06D9F032" w14:textId="77777777" w:rsidTr="00A33456">
        <w:trPr>
          <w:cantSplit/>
          <w:trHeight w:val="552"/>
          <w:tblHeader/>
        </w:trPr>
        <w:tc>
          <w:tcPr>
            <w:tcW w:w="3605" w:type="dxa"/>
            <w:vAlign w:val="center"/>
          </w:tcPr>
          <w:p w14:paraId="0348B13D" w14:textId="02F125B3" w:rsidR="00C14F91" w:rsidRPr="007902D8" w:rsidRDefault="00C14F91" w:rsidP="00571E93">
            <w:pPr>
              <w:widowControl w:val="0"/>
              <w:autoSpaceDE w:val="0"/>
              <w:autoSpaceDN w:val="0"/>
              <w:spacing w:line="251" w:lineRule="exact"/>
              <w:ind w:left="103"/>
              <w:rPr>
                <w:rFonts w:eastAsia="Arial" w:cs="Arial"/>
              </w:rPr>
            </w:pPr>
            <w:r>
              <w:rPr>
                <w:rFonts w:eastAsia="Arial" w:cs="Arial"/>
              </w:rPr>
              <w:t>ELD (Aligned to ELA Standards)</w:t>
            </w:r>
          </w:p>
        </w:tc>
        <w:tc>
          <w:tcPr>
            <w:tcW w:w="1235" w:type="dxa"/>
            <w:vAlign w:val="center"/>
          </w:tcPr>
          <w:p w14:paraId="16C43306" w14:textId="450C823A"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7FE63A0E" w14:textId="04BC40BF"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3E4E29DD" w14:textId="61368C96" w:rsidR="00C14F91" w:rsidRPr="007902D8" w:rsidRDefault="00C14F91" w:rsidP="002325E9">
            <w:pPr>
              <w:widowControl w:val="0"/>
              <w:autoSpaceDE w:val="0"/>
              <w:autoSpaceDN w:val="0"/>
              <w:jc w:val="center"/>
              <w:rPr>
                <w:rFonts w:eastAsia="Arial" w:cs="Arial"/>
                <w:sz w:val="22"/>
              </w:rPr>
            </w:pPr>
          </w:p>
        </w:tc>
        <w:tc>
          <w:tcPr>
            <w:tcW w:w="1330" w:type="dxa"/>
            <w:vAlign w:val="center"/>
          </w:tcPr>
          <w:p w14:paraId="57A8EA03" w14:textId="39D2A5FC" w:rsidR="00C14F91" w:rsidRPr="007902D8" w:rsidRDefault="00C14F91" w:rsidP="002325E9">
            <w:pPr>
              <w:widowControl w:val="0"/>
              <w:autoSpaceDE w:val="0"/>
              <w:autoSpaceDN w:val="0"/>
              <w:jc w:val="center"/>
              <w:rPr>
                <w:rFonts w:eastAsia="Arial" w:cs="Arial"/>
                <w:sz w:val="22"/>
              </w:rPr>
            </w:pPr>
          </w:p>
        </w:tc>
        <w:tc>
          <w:tcPr>
            <w:tcW w:w="1230" w:type="dxa"/>
            <w:vAlign w:val="center"/>
          </w:tcPr>
          <w:p w14:paraId="0626500F" w14:textId="4CFA4FC2" w:rsidR="00C14F91" w:rsidRPr="007902D8" w:rsidRDefault="00C14F91" w:rsidP="002325E9">
            <w:pPr>
              <w:widowControl w:val="0"/>
              <w:autoSpaceDE w:val="0"/>
              <w:autoSpaceDN w:val="0"/>
              <w:jc w:val="center"/>
              <w:rPr>
                <w:rFonts w:eastAsia="Arial" w:cs="Arial"/>
                <w:sz w:val="22"/>
              </w:rPr>
            </w:pPr>
          </w:p>
        </w:tc>
      </w:tr>
      <w:tr w:rsidR="00C14F91" w:rsidRPr="007902D8" w14:paraId="558B9D71" w14:textId="77777777" w:rsidTr="00A33456">
        <w:trPr>
          <w:cantSplit/>
          <w:trHeight w:val="552"/>
          <w:tblHeader/>
        </w:trPr>
        <w:tc>
          <w:tcPr>
            <w:tcW w:w="3605" w:type="dxa"/>
            <w:vAlign w:val="center"/>
          </w:tcPr>
          <w:p w14:paraId="71E07019" w14:textId="1C77408F" w:rsidR="00C14F91" w:rsidRPr="007902D8" w:rsidRDefault="00AE5633" w:rsidP="00571E93">
            <w:pPr>
              <w:widowControl w:val="0"/>
              <w:autoSpaceDE w:val="0"/>
              <w:autoSpaceDN w:val="0"/>
              <w:ind w:left="101" w:right="158"/>
              <w:rPr>
                <w:rFonts w:eastAsia="Arial" w:cs="Arial"/>
              </w:rPr>
            </w:pPr>
            <w:r>
              <w:rPr>
                <w:rFonts w:eastAsia="Arial" w:cs="Arial"/>
              </w:rPr>
              <w:t>Mathematics – Common Core State Standards for Mathematics</w:t>
            </w:r>
          </w:p>
        </w:tc>
        <w:tc>
          <w:tcPr>
            <w:tcW w:w="1235" w:type="dxa"/>
            <w:vAlign w:val="center"/>
          </w:tcPr>
          <w:p w14:paraId="4A39694A" w14:textId="2C623260"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17891F9D" w14:textId="51545C35"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028E9AD0" w14:textId="0E2234E8" w:rsidR="00C14F91" w:rsidRPr="007902D8" w:rsidRDefault="00C14F91" w:rsidP="002325E9">
            <w:pPr>
              <w:widowControl w:val="0"/>
              <w:autoSpaceDE w:val="0"/>
              <w:autoSpaceDN w:val="0"/>
              <w:jc w:val="center"/>
              <w:rPr>
                <w:rFonts w:eastAsia="Arial" w:cs="Arial"/>
                <w:sz w:val="22"/>
              </w:rPr>
            </w:pPr>
          </w:p>
        </w:tc>
        <w:tc>
          <w:tcPr>
            <w:tcW w:w="1330" w:type="dxa"/>
            <w:vAlign w:val="center"/>
          </w:tcPr>
          <w:p w14:paraId="33D5C9B2" w14:textId="17F431AB" w:rsidR="00C14F91" w:rsidRPr="007902D8" w:rsidRDefault="00C14F91" w:rsidP="002325E9">
            <w:pPr>
              <w:widowControl w:val="0"/>
              <w:autoSpaceDE w:val="0"/>
              <w:autoSpaceDN w:val="0"/>
              <w:jc w:val="center"/>
              <w:rPr>
                <w:rFonts w:eastAsia="Arial" w:cs="Arial"/>
                <w:sz w:val="22"/>
              </w:rPr>
            </w:pPr>
          </w:p>
        </w:tc>
        <w:tc>
          <w:tcPr>
            <w:tcW w:w="1230" w:type="dxa"/>
            <w:vAlign w:val="center"/>
          </w:tcPr>
          <w:p w14:paraId="2BA78AFC" w14:textId="0BECD6AC" w:rsidR="00C14F91" w:rsidRPr="007902D8" w:rsidRDefault="00C14F91" w:rsidP="002325E9">
            <w:pPr>
              <w:widowControl w:val="0"/>
              <w:autoSpaceDE w:val="0"/>
              <w:autoSpaceDN w:val="0"/>
              <w:jc w:val="center"/>
              <w:rPr>
                <w:rFonts w:eastAsia="Arial" w:cs="Arial"/>
                <w:sz w:val="22"/>
              </w:rPr>
            </w:pPr>
          </w:p>
        </w:tc>
      </w:tr>
      <w:tr w:rsidR="00C14F91" w:rsidRPr="007902D8" w14:paraId="38396F5D" w14:textId="77777777" w:rsidTr="00A33456">
        <w:trPr>
          <w:cantSplit/>
          <w:trHeight w:val="552"/>
          <w:tblHeader/>
        </w:trPr>
        <w:tc>
          <w:tcPr>
            <w:tcW w:w="3605" w:type="dxa"/>
            <w:vAlign w:val="center"/>
          </w:tcPr>
          <w:p w14:paraId="6823E538" w14:textId="00C123FB" w:rsidR="00C14F91" w:rsidRDefault="00AE5633" w:rsidP="00571E93">
            <w:pPr>
              <w:widowControl w:val="0"/>
              <w:autoSpaceDE w:val="0"/>
              <w:autoSpaceDN w:val="0"/>
              <w:ind w:left="101" w:right="158"/>
              <w:rPr>
                <w:rFonts w:eastAsia="Arial" w:cs="Arial"/>
              </w:rPr>
            </w:pPr>
            <w:r>
              <w:rPr>
                <w:rFonts w:eastAsia="Arial" w:cs="Arial"/>
              </w:rPr>
              <w:t>Next Generation Science Standards</w:t>
            </w:r>
          </w:p>
        </w:tc>
        <w:tc>
          <w:tcPr>
            <w:tcW w:w="1235" w:type="dxa"/>
            <w:vAlign w:val="center"/>
          </w:tcPr>
          <w:p w14:paraId="441D8822" w14:textId="4DE41F1E"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3BFC64AE" w14:textId="6E18F10B"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5CAF495E" w14:textId="2823524C" w:rsidR="00C14F91" w:rsidRPr="007902D8" w:rsidRDefault="00C14F91" w:rsidP="002325E9">
            <w:pPr>
              <w:widowControl w:val="0"/>
              <w:autoSpaceDE w:val="0"/>
              <w:autoSpaceDN w:val="0"/>
              <w:jc w:val="center"/>
              <w:rPr>
                <w:rFonts w:eastAsia="Arial" w:cs="Arial"/>
                <w:sz w:val="22"/>
              </w:rPr>
            </w:pPr>
          </w:p>
        </w:tc>
        <w:tc>
          <w:tcPr>
            <w:tcW w:w="1330" w:type="dxa"/>
            <w:vAlign w:val="center"/>
          </w:tcPr>
          <w:p w14:paraId="4B9E730A" w14:textId="2132779C" w:rsidR="00C14F91" w:rsidRPr="007902D8" w:rsidRDefault="00C14F91" w:rsidP="002325E9">
            <w:pPr>
              <w:widowControl w:val="0"/>
              <w:autoSpaceDE w:val="0"/>
              <w:autoSpaceDN w:val="0"/>
              <w:jc w:val="center"/>
              <w:rPr>
                <w:rFonts w:eastAsia="Arial" w:cs="Arial"/>
                <w:sz w:val="22"/>
              </w:rPr>
            </w:pPr>
          </w:p>
        </w:tc>
        <w:tc>
          <w:tcPr>
            <w:tcW w:w="1230" w:type="dxa"/>
            <w:vAlign w:val="center"/>
          </w:tcPr>
          <w:p w14:paraId="18B022F2" w14:textId="4E334D8A" w:rsidR="00C14F91" w:rsidRPr="007902D8" w:rsidRDefault="00C14F91" w:rsidP="002325E9">
            <w:pPr>
              <w:widowControl w:val="0"/>
              <w:autoSpaceDE w:val="0"/>
              <w:autoSpaceDN w:val="0"/>
              <w:jc w:val="center"/>
              <w:rPr>
                <w:rFonts w:eastAsia="Arial" w:cs="Arial"/>
                <w:sz w:val="22"/>
              </w:rPr>
            </w:pPr>
          </w:p>
        </w:tc>
      </w:tr>
      <w:tr w:rsidR="00C14F91" w:rsidRPr="007902D8" w14:paraId="253FE7DA" w14:textId="77777777" w:rsidTr="00A33456">
        <w:trPr>
          <w:cantSplit/>
          <w:trHeight w:val="552"/>
          <w:tblHeader/>
        </w:trPr>
        <w:tc>
          <w:tcPr>
            <w:tcW w:w="3605" w:type="dxa"/>
            <w:vAlign w:val="center"/>
          </w:tcPr>
          <w:p w14:paraId="0E720746" w14:textId="3EE6CD5A" w:rsidR="00C14F91" w:rsidRDefault="00AE5633" w:rsidP="00571E93">
            <w:pPr>
              <w:widowControl w:val="0"/>
              <w:autoSpaceDE w:val="0"/>
              <w:autoSpaceDN w:val="0"/>
              <w:ind w:left="101" w:right="158"/>
              <w:rPr>
                <w:rFonts w:eastAsia="Arial" w:cs="Arial"/>
              </w:rPr>
            </w:pPr>
            <w:r>
              <w:rPr>
                <w:rFonts w:eastAsia="Arial" w:cs="Arial"/>
              </w:rPr>
              <w:t>History-Social Science</w:t>
            </w:r>
          </w:p>
        </w:tc>
        <w:tc>
          <w:tcPr>
            <w:tcW w:w="1235" w:type="dxa"/>
            <w:vAlign w:val="center"/>
          </w:tcPr>
          <w:p w14:paraId="478DBCA8" w14:textId="0A759BAA"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238B43A9" w14:textId="630679A5"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30AF80F0" w14:textId="350D8726" w:rsidR="00C14F91" w:rsidRPr="007902D8" w:rsidRDefault="00C14F91" w:rsidP="002325E9">
            <w:pPr>
              <w:widowControl w:val="0"/>
              <w:autoSpaceDE w:val="0"/>
              <w:autoSpaceDN w:val="0"/>
              <w:jc w:val="center"/>
              <w:rPr>
                <w:rFonts w:eastAsia="Arial" w:cs="Arial"/>
                <w:sz w:val="22"/>
              </w:rPr>
            </w:pPr>
          </w:p>
        </w:tc>
        <w:tc>
          <w:tcPr>
            <w:tcW w:w="1330" w:type="dxa"/>
            <w:vAlign w:val="center"/>
          </w:tcPr>
          <w:p w14:paraId="57F24928" w14:textId="38266C17" w:rsidR="00C14F91" w:rsidRPr="007902D8" w:rsidRDefault="00C14F91" w:rsidP="002325E9">
            <w:pPr>
              <w:widowControl w:val="0"/>
              <w:autoSpaceDE w:val="0"/>
              <w:autoSpaceDN w:val="0"/>
              <w:jc w:val="center"/>
              <w:rPr>
                <w:rFonts w:eastAsia="Arial" w:cs="Arial"/>
                <w:sz w:val="22"/>
              </w:rPr>
            </w:pPr>
          </w:p>
        </w:tc>
        <w:tc>
          <w:tcPr>
            <w:tcW w:w="1230" w:type="dxa"/>
            <w:vAlign w:val="center"/>
          </w:tcPr>
          <w:p w14:paraId="04ED78CC" w14:textId="438A9FEF" w:rsidR="00C14F91" w:rsidRPr="007902D8" w:rsidRDefault="00C14F91" w:rsidP="002325E9">
            <w:pPr>
              <w:widowControl w:val="0"/>
              <w:autoSpaceDE w:val="0"/>
              <w:autoSpaceDN w:val="0"/>
              <w:jc w:val="center"/>
              <w:rPr>
                <w:rFonts w:eastAsia="Arial" w:cs="Arial"/>
                <w:sz w:val="22"/>
              </w:rPr>
            </w:pPr>
          </w:p>
        </w:tc>
      </w:tr>
    </w:tbl>
    <w:p w14:paraId="6E1DB1F3" w14:textId="77777777" w:rsidR="0014418E" w:rsidRPr="0014418E" w:rsidRDefault="0014418E" w:rsidP="00762FEB">
      <w:pPr>
        <w:pStyle w:val="Heading5"/>
      </w:pPr>
      <w:r w:rsidRPr="0014418E">
        <w:t>Other Adopted Academic Standards</w:t>
      </w:r>
    </w:p>
    <w:p w14:paraId="04409FF5" w14:textId="77777777" w:rsidR="0014418E" w:rsidRPr="0014418E" w:rsidRDefault="0014418E" w:rsidP="003F2532">
      <w:pPr>
        <w:widowControl w:val="0"/>
        <w:numPr>
          <w:ilvl w:val="0"/>
          <w:numId w:val="2"/>
        </w:numPr>
        <w:autoSpaceDE w:val="0"/>
        <w:autoSpaceDN w:val="0"/>
        <w:spacing w:before="240"/>
        <w:rPr>
          <w:rFonts w:eastAsia="Arial" w:cs="Arial"/>
          <w:b/>
        </w:rPr>
      </w:pPr>
      <w:r w:rsidRPr="0014418E">
        <w:rPr>
          <w:rFonts w:eastAsia="Arial" w:cs="Arial"/>
          <w:b/>
        </w:rPr>
        <w:t>Rate the LEA’s progress implementing each of the following academic standards adopted by the state board for all</w:t>
      </w:r>
      <w:r w:rsidRPr="0014418E">
        <w:rPr>
          <w:rFonts w:eastAsia="Arial" w:cs="Arial"/>
          <w:b/>
          <w:spacing w:val="-8"/>
        </w:rPr>
        <w:t xml:space="preserve"> </w:t>
      </w:r>
      <w:r w:rsidRPr="0014418E">
        <w:rPr>
          <w:rFonts w:eastAsia="Arial" w:cs="Arial"/>
          <w:b/>
        </w:rPr>
        <w:t>students.</w:t>
      </w:r>
    </w:p>
    <w:p w14:paraId="26694A23" w14:textId="6C787A2C" w:rsidR="007E6AEF" w:rsidRPr="00C14F91" w:rsidRDefault="0014418E" w:rsidP="00C14F91">
      <w:pPr>
        <w:widowControl w:val="0"/>
        <w:autoSpaceDE w:val="0"/>
        <w:autoSpaceDN w:val="0"/>
        <w:spacing w:after="240"/>
        <w:ind w:left="576"/>
        <w:rPr>
          <w:rFonts w:eastAsia="Arial" w:cs="Arial"/>
          <w:i/>
        </w:rPr>
      </w:pPr>
      <w:r w:rsidRPr="0014418E">
        <w:rPr>
          <w:rFonts w:eastAsia="Arial" w:cs="Arial"/>
          <w:i/>
        </w:rPr>
        <w:t>Rating Scale (lowest to highest): 1 – Exploration and Research Phase; 2 – Beginning Development; 3 – Initial Implementation; 4 – Full Implementation; 5 – Full Implementation and Sustainability</w:t>
      </w:r>
    </w:p>
    <w:tbl>
      <w:tblPr>
        <w:tblStyle w:val="TableGrid1"/>
        <w:tblW w:w="5000" w:type="pct"/>
        <w:tblLayout w:type="fixed"/>
        <w:tblCellMar>
          <w:top w:w="29" w:type="dxa"/>
          <w:left w:w="29" w:type="dxa"/>
          <w:bottom w:w="29" w:type="dxa"/>
          <w:right w:w="29" w:type="dxa"/>
        </w:tblCellMar>
        <w:tblLook w:val="01E0" w:firstRow="1" w:lastRow="1" w:firstColumn="1" w:lastColumn="1" w:noHBand="0" w:noVBand="0"/>
        <w:tblDescription w:val="Rate the LEA’s success at engaging in the following activities with teachers and school administrators"/>
      </w:tblPr>
      <w:tblGrid>
        <w:gridCol w:w="3605"/>
        <w:gridCol w:w="1235"/>
        <w:gridCol w:w="1235"/>
        <w:gridCol w:w="1235"/>
        <w:gridCol w:w="1330"/>
        <w:gridCol w:w="1230"/>
      </w:tblGrid>
      <w:tr w:rsidR="007902D8" w:rsidRPr="007902D8" w14:paraId="7F427A2D" w14:textId="77777777" w:rsidTr="001652DB">
        <w:trPr>
          <w:cantSplit/>
          <w:trHeight w:hRule="exact" w:val="362"/>
          <w:tblHeader/>
        </w:trPr>
        <w:tc>
          <w:tcPr>
            <w:tcW w:w="3605" w:type="dxa"/>
            <w:shd w:val="clear" w:color="auto" w:fill="DBDBDB" w:themeFill="accent3" w:themeFillTint="66"/>
            <w:vAlign w:val="center"/>
          </w:tcPr>
          <w:p w14:paraId="23AD74BF" w14:textId="093E9935" w:rsidR="007902D8" w:rsidRPr="007902D8" w:rsidRDefault="00C14F91" w:rsidP="00571E93">
            <w:pPr>
              <w:widowControl w:val="0"/>
              <w:autoSpaceDE w:val="0"/>
              <w:autoSpaceDN w:val="0"/>
              <w:ind w:left="101"/>
              <w:rPr>
                <w:rFonts w:eastAsia="Arial" w:cs="Arial"/>
                <w:b/>
              </w:rPr>
            </w:pPr>
            <w:r>
              <w:rPr>
                <w:rFonts w:eastAsia="Arial" w:cs="Arial"/>
                <w:b/>
              </w:rPr>
              <w:t>Academic Standards</w:t>
            </w:r>
          </w:p>
        </w:tc>
        <w:tc>
          <w:tcPr>
            <w:tcW w:w="1235" w:type="dxa"/>
            <w:shd w:val="clear" w:color="auto" w:fill="DBDBDB" w:themeFill="accent3" w:themeFillTint="66"/>
            <w:vAlign w:val="center"/>
          </w:tcPr>
          <w:p w14:paraId="50647810" w14:textId="77777777" w:rsidR="007902D8" w:rsidRPr="007902D8" w:rsidRDefault="007902D8" w:rsidP="002325E9">
            <w:pPr>
              <w:widowControl w:val="0"/>
              <w:autoSpaceDE w:val="0"/>
              <w:autoSpaceDN w:val="0"/>
              <w:spacing w:line="252" w:lineRule="exact"/>
              <w:jc w:val="center"/>
              <w:rPr>
                <w:rFonts w:eastAsia="Arial" w:cs="Arial"/>
                <w:b/>
              </w:rPr>
            </w:pPr>
            <w:r w:rsidRPr="007902D8">
              <w:rPr>
                <w:rFonts w:eastAsia="Arial" w:cs="Arial"/>
                <w:b/>
                <w:w w:val="99"/>
              </w:rPr>
              <w:t>1</w:t>
            </w:r>
          </w:p>
        </w:tc>
        <w:tc>
          <w:tcPr>
            <w:tcW w:w="1235" w:type="dxa"/>
            <w:shd w:val="clear" w:color="auto" w:fill="DBDBDB" w:themeFill="accent3" w:themeFillTint="66"/>
            <w:vAlign w:val="center"/>
          </w:tcPr>
          <w:p w14:paraId="395ECBE3" w14:textId="77777777" w:rsidR="007902D8" w:rsidRPr="007902D8" w:rsidRDefault="007902D8" w:rsidP="002325E9">
            <w:pPr>
              <w:widowControl w:val="0"/>
              <w:autoSpaceDE w:val="0"/>
              <w:autoSpaceDN w:val="0"/>
              <w:spacing w:line="252" w:lineRule="exact"/>
              <w:jc w:val="center"/>
              <w:rPr>
                <w:rFonts w:eastAsia="Arial" w:cs="Arial"/>
                <w:b/>
              </w:rPr>
            </w:pPr>
            <w:r w:rsidRPr="007902D8">
              <w:rPr>
                <w:rFonts w:eastAsia="Arial" w:cs="Arial"/>
                <w:b/>
                <w:w w:val="99"/>
              </w:rPr>
              <w:t>2</w:t>
            </w:r>
          </w:p>
        </w:tc>
        <w:tc>
          <w:tcPr>
            <w:tcW w:w="1235" w:type="dxa"/>
            <w:shd w:val="clear" w:color="auto" w:fill="DBDBDB" w:themeFill="accent3" w:themeFillTint="66"/>
            <w:vAlign w:val="center"/>
          </w:tcPr>
          <w:p w14:paraId="04C0A7A6" w14:textId="77777777" w:rsidR="007902D8" w:rsidRPr="007902D8" w:rsidRDefault="007902D8" w:rsidP="002325E9">
            <w:pPr>
              <w:widowControl w:val="0"/>
              <w:autoSpaceDE w:val="0"/>
              <w:autoSpaceDN w:val="0"/>
              <w:spacing w:line="252" w:lineRule="exact"/>
              <w:ind w:right="1"/>
              <w:jc w:val="center"/>
              <w:rPr>
                <w:rFonts w:eastAsia="Arial" w:cs="Arial"/>
                <w:b/>
              </w:rPr>
            </w:pPr>
            <w:r w:rsidRPr="007902D8">
              <w:rPr>
                <w:rFonts w:eastAsia="Arial" w:cs="Arial"/>
                <w:b/>
                <w:w w:val="99"/>
              </w:rPr>
              <w:t>3</w:t>
            </w:r>
          </w:p>
        </w:tc>
        <w:tc>
          <w:tcPr>
            <w:tcW w:w="1330" w:type="dxa"/>
            <w:shd w:val="clear" w:color="auto" w:fill="DBDBDB" w:themeFill="accent3" w:themeFillTint="66"/>
            <w:vAlign w:val="center"/>
          </w:tcPr>
          <w:p w14:paraId="6DEC3929" w14:textId="77777777" w:rsidR="007902D8" w:rsidRPr="007902D8" w:rsidRDefault="007902D8" w:rsidP="002325E9">
            <w:pPr>
              <w:widowControl w:val="0"/>
              <w:autoSpaceDE w:val="0"/>
              <w:autoSpaceDN w:val="0"/>
              <w:spacing w:line="252" w:lineRule="exact"/>
              <w:jc w:val="center"/>
              <w:rPr>
                <w:rFonts w:eastAsia="Arial" w:cs="Arial"/>
                <w:b/>
              </w:rPr>
            </w:pPr>
            <w:r w:rsidRPr="007902D8">
              <w:rPr>
                <w:rFonts w:eastAsia="Arial" w:cs="Arial"/>
                <w:b/>
                <w:w w:val="99"/>
              </w:rPr>
              <w:t>4</w:t>
            </w:r>
          </w:p>
        </w:tc>
        <w:tc>
          <w:tcPr>
            <w:tcW w:w="1230" w:type="dxa"/>
            <w:shd w:val="clear" w:color="auto" w:fill="DBDBDB" w:themeFill="accent3" w:themeFillTint="66"/>
            <w:vAlign w:val="center"/>
          </w:tcPr>
          <w:p w14:paraId="1A59BA08" w14:textId="77777777" w:rsidR="007902D8" w:rsidRPr="007902D8" w:rsidRDefault="007902D8" w:rsidP="002325E9">
            <w:pPr>
              <w:widowControl w:val="0"/>
              <w:autoSpaceDE w:val="0"/>
              <w:autoSpaceDN w:val="0"/>
              <w:spacing w:line="252" w:lineRule="exact"/>
              <w:ind w:right="1"/>
              <w:jc w:val="center"/>
              <w:rPr>
                <w:rFonts w:eastAsia="Arial" w:cs="Arial"/>
                <w:b/>
              </w:rPr>
            </w:pPr>
            <w:r w:rsidRPr="007902D8">
              <w:rPr>
                <w:rFonts w:eastAsia="Arial" w:cs="Arial"/>
                <w:b/>
                <w:w w:val="99"/>
              </w:rPr>
              <w:t>5</w:t>
            </w:r>
          </w:p>
        </w:tc>
      </w:tr>
      <w:tr w:rsidR="007902D8" w:rsidRPr="007902D8" w14:paraId="4ACF076A" w14:textId="77777777" w:rsidTr="001652DB">
        <w:trPr>
          <w:cantSplit/>
          <w:trHeight w:val="552"/>
        </w:trPr>
        <w:tc>
          <w:tcPr>
            <w:tcW w:w="3605" w:type="dxa"/>
            <w:vAlign w:val="center"/>
          </w:tcPr>
          <w:p w14:paraId="3456162C" w14:textId="58E4F44D" w:rsidR="007902D8" w:rsidRPr="007902D8" w:rsidRDefault="00C14F91" w:rsidP="00571E93">
            <w:pPr>
              <w:widowControl w:val="0"/>
              <w:autoSpaceDE w:val="0"/>
              <w:autoSpaceDN w:val="0"/>
              <w:spacing w:line="252" w:lineRule="exact"/>
              <w:ind w:left="103"/>
              <w:rPr>
                <w:rFonts w:eastAsia="Arial" w:cs="Arial"/>
              </w:rPr>
            </w:pPr>
            <w:r w:rsidRPr="007557DE">
              <w:rPr>
                <w:rFonts w:eastAsia="Arial" w:cs="Arial"/>
              </w:rPr>
              <w:t>Career Technical Education</w:t>
            </w:r>
          </w:p>
        </w:tc>
        <w:tc>
          <w:tcPr>
            <w:tcW w:w="1235" w:type="dxa"/>
            <w:vAlign w:val="center"/>
          </w:tcPr>
          <w:p w14:paraId="659D5958" w14:textId="61385295" w:rsidR="007902D8" w:rsidRPr="007902D8" w:rsidRDefault="007902D8" w:rsidP="002325E9">
            <w:pPr>
              <w:widowControl w:val="0"/>
              <w:autoSpaceDE w:val="0"/>
              <w:autoSpaceDN w:val="0"/>
              <w:jc w:val="center"/>
              <w:rPr>
                <w:rFonts w:eastAsia="Arial" w:cs="Arial"/>
                <w:sz w:val="22"/>
              </w:rPr>
            </w:pPr>
          </w:p>
        </w:tc>
        <w:tc>
          <w:tcPr>
            <w:tcW w:w="1235" w:type="dxa"/>
            <w:vAlign w:val="center"/>
          </w:tcPr>
          <w:p w14:paraId="60796A1F" w14:textId="37A572F8" w:rsidR="007902D8" w:rsidRPr="007902D8" w:rsidRDefault="007902D8" w:rsidP="002325E9">
            <w:pPr>
              <w:widowControl w:val="0"/>
              <w:autoSpaceDE w:val="0"/>
              <w:autoSpaceDN w:val="0"/>
              <w:jc w:val="center"/>
              <w:rPr>
                <w:rFonts w:eastAsia="Arial" w:cs="Arial"/>
                <w:sz w:val="22"/>
              </w:rPr>
            </w:pPr>
          </w:p>
        </w:tc>
        <w:tc>
          <w:tcPr>
            <w:tcW w:w="1235" w:type="dxa"/>
            <w:vAlign w:val="center"/>
          </w:tcPr>
          <w:p w14:paraId="2CE90958" w14:textId="394C1A9B" w:rsidR="007902D8" w:rsidRPr="007902D8" w:rsidRDefault="007902D8" w:rsidP="002325E9">
            <w:pPr>
              <w:widowControl w:val="0"/>
              <w:autoSpaceDE w:val="0"/>
              <w:autoSpaceDN w:val="0"/>
              <w:jc w:val="center"/>
              <w:rPr>
                <w:rFonts w:eastAsia="Arial" w:cs="Arial"/>
                <w:sz w:val="22"/>
              </w:rPr>
            </w:pPr>
          </w:p>
        </w:tc>
        <w:tc>
          <w:tcPr>
            <w:tcW w:w="1330" w:type="dxa"/>
            <w:vAlign w:val="center"/>
          </w:tcPr>
          <w:p w14:paraId="031845E5" w14:textId="54A0D65A" w:rsidR="007902D8" w:rsidRPr="007902D8" w:rsidRDefault="007902D8" w:rsidP="002325E9">
            <w:pPr>
              <w:widowControl w:val="0"/>
              <w:autoSpaceDE w:val="0"/>
              <w:autoSpaceDN w:val="0"/>
              <w:jc w:val="center"/>
              <w:rPr>
                <w:rFonts w:eastAsia="Arial" w:cs="Arial"/>
                <w:sz w:val="22"/>
              </w:rPr>
            </w:pPr>
          </w:p>
        </w:tc>
        <w:tc>
          <w:tcPr>
            <w:tcW w:w="1230" w:type="dxa"/>
            <w:vAlign w:val="center"/>
          </w:tcPr>
          <w:p w14:paraId="553E1C43" w14:textId="5CE191BD" w:rsidR="007902D8" w:rsidRPr="007902D8" w:rsidRDefault="007902D8" w:rsidP="002325E9">
            <w:pPr>
              <w:widowControl w:val="0"/>
              <w:autoSpaceDE w:val="0"/>
              <w:autoSpaceDN w:val="0"/>
              <w:jc w:val="center"/>
              <w:rPr>
                <w:rFonts w:eastAsia="Arial" w:cs="Arial"/>
                <w:sz w:val="22"/>
              </w:rPr>
            </w:pPr>
          </w:p>
        </w:tc>
      </w:tr>
      <w:tr w:rsidR="007902D8" w:rsidRPr="007902D8" w14:paraId="23A31A99" w14:textId="77777777" w:rsidTr="001652DB">
        <w:trPr>
          <w:cantSplit/>
          <w:trHeight w:val="552"/>
        </w:trPr>
        <w:tc>
          <w:tcPr>
            <w:tcW w:w="3605" w:type="dxa"/>
            <w:vAlign w:val="center"/>
          </w:tcPr>
          <w:p w14:paraId="035C4C85" w14:textId="1C7743A6" w:rsidR="007902D8" w:rsidRPr="007902D8" w:rsidRDefault="00C14F91" w:rsidP="00571E93">
            <w:pPr>
              <w:widowControl w:val="0"/>
              <w:autoSpaceDE w:val="0"/>
              <w:autoSpaceDN w:val="0"/>
              <w:spacing w:line="251" w:lineRule="exact"/>
              <w:ind w:left="103"/>
              <w:rPr>
                <w:rFonts w:eastAsia="Arial" w:cs="Arial"/>
              </w:rPr>
            </w:pPr>
            <w:r>
              <w:rPr>
                <w:rFonts w:eastAsia="Arial" w:cs="Arial"/>
              </w:rPr>
              <w:t>Health Education Content Standards</w:t>
            </w:r>
          </w:p>
        </w:tc>
        <w:tc>
          <w:tcPr>
            <w:tcW w:w="1235" w:type="dxa"/>
            <w:vAlign w:val="center"/>
          </w:tcPr>
          <w:p w14:paraId="06F04A16" w14:textId="7CF9DA90" w:rsidR="007902D8" w:rsidRPr="007902D8" w:rsidRDefault="007902D8" w:rsidP="002325E9">
            <w:pPr>
              <w:widowControl w:val="0"/>
              <w:autoSpaceDE w:val="0"/>
              <w:autoSpaceDN w:val="0"/>
              <w:jc w:val="center"/>
              <w:rPr>
                <w:rFonts w:eastAsia="Arial" w:cs="Arial"/>
                <w:sz w:val="22"/>
              </w:rPr>
            </w:pPr>
          </w:p>
        </w:tc>
        <w:tc>
          <w:tcPr>
            <w:tcW w:w="1235" w:type="dxa"/>
            <w:vAlign w:val="center"/>
          </w:tcPr>
          <w:p w14:paraId="4B56D135" w14:textId="5DAE2622" w:rsidR="007902D8" w:rsidRPr="007902D8" w:rsidRDefault="007902D8" w:rsidP="002325E9">
            <w:pPr>
              <w:widowControl w:val="0"/>
              <w:autoSpaceDE w:val="0"/>
              <w:autoSpaceDN w:val="0"/>
              <w:jc w:val="center"/>
              <w:rPr>
                <w:rFonts w:eastAsia="Arial" w:cs="Arial"/>
                <w:sz w:val="22"/>
              </w:rPr>
            </w:pPr>
          </w:p>
        </w:tc>
        <w:tc>
          <w:tcPr>
            <w:tcW w:w="1235" w:type="dxa"/>
            <w:vAlign w:val="center"/>
          </w:tcPr>
          <w:p w14:paraId="5CA4C654" w14:textId="6E58BF42" w:rsidR="007902D8" w:rsidRPr="007902D8" w:rsidRDefault="007902D8" w:rsidP="002325E9">
            <w:pPr>
              <w:widowControl w:val="0"/>
              <w:autoSpaceDE w:val="0"/>
              <w:autoSpaceDN w:val="0"/>
              <w:jc w:val="center"/>
              <w:rPr>
                <w:rFonts w:eastAsia="Arial" w:cs="Arial"/>
                <w:sz w:val="22"/>
              </w:rPr>
            </w:pPr>
          </w:p>
        </w:tc>
        <w:tc>
          <w:tcPr>
            <w:tcW w:w="1330" w:type="dxa"/>
            <w:vAlign w:val="center"/>
          </w:tcPr>
          <w:p w14:paraId="385969D2" w14:textId="4A38566F" w:rsidR="007902D8" w:rsidRPr="007902D8" w:rsidRDefault="007902D8" w:rsidP="002325E9">
            <w:pPr>
              <w:widowControl w:val="0"/>
              <w:autoSpaceDE w:val="0"/>
              <w:autoSpaceDN w:val="0"/>
              <w:jc w:val="center"/>
              <w:rPr>
                <w:rFonts w:eastAsia="Arial" w:cs="Arial"/>
                <w:sz w:val="22"/>
              </w:rPr>
            </w:pPr>
          </w:p>
        </w:tc>
        <w:tc>
          <w:tcPr>
            <w:tcW w:w="1230" w:type="dxa"/>
            <w:vAlign w:val="center"/>
          </w:tcPr>
          <w:p w14:paraId="593D66F1" w14:textId="48C50AB3" w:rsidR="007902D8" w:rsidRPr="007902D8" w:rsidRDefault="007902D8" w:rsidP="002325E9">
            <w:pPr>
              <w:widowControl w:val="0"/>
              <w:autoSpaceDE w:val="0"/>
              <w:autoSpaceDN w:val="0"/>
              <w:jc w:val="center"/>
              <w:rPr>
                <w:rFonts w:eastAsia="Arial" w:cs="Arial"/>
                <w:sz w:val="22"/>
              </w:rPr>
            </w:pPr>
          </w:p>
        </w:tc>
      </w:tr>
      <w:tr w:rsidR="007902D8" w:rsidRPr="007902D8" w14:paraId="454DA3D9" w14:textId="77777777" w:rsidTr="001652DB">
        <w:trPr>
          <w:cantSplit/>
          <w:trHeight w:val="552"/>
        </w:trPr>
        <w:tc>
          <w:tcPr>
            <w:tcW w:w="3605" w:type="dxa"/>
            <w:vAlign w:val="center"/>
          </w:tcPr>
          <w:p w14:paraId="43401A67" w14:textId="0E3A58B8" w:rsidR="007902D8" w:rsidRPr="007902D8" w:rsidRDefault="00C14F91" w:rsidP="00571E93">
            <w:pPr>
              <w:widowControl w:val="0"/>
              <w:autoSpaceDE w:val="0"/>
              <w:autoSpaceDN w:val="0"/>
              <w:ind w:left="101" w:right="158"/>
              <w:rPr>
                <w:rFonts w:eastAsia="Arial" w:cs="Arial"/>
              </w:rPr>
            </w:pPr>
            <w:r>
              <w:rPr>
                <w:rFonts w:eastAsia="Arial" w:cs="Arial"/>
              </w:rPr>
              <w:t>Physical Education Model Content Standards</w:t>
            </w:r>
          </w:p>
        </w:tc>
        <w:tc>
          <w:tcPr>
            <w:tcW w:w="1235" w:type="dxa"/>
            <w:vAlign w:val="center"/>
          </w:tcPr>
          <w:p w14:paraId="0D41AB73" w14:textId="1F397DD8" w:rsidR="007902D8" w:rsidRPr="007902D8" w:rsidRDefault="007902D8" w:rsidP="002325E9">
            <w:pPr>
              <w:widowControl w:val="0"/>
              <w:autoSpaceDE w:val="0"/>
              <w:autoSpaceDN w:val="0"/>
              <w:jc w:val="center"/>
              <w:rPr>
                <w:rFonts w:eastAsia="Arial" w:cs="Arial"/>
                <w:sz w:val="22"/>
              </w:rPr>
            </w:pPr>
          </w:p>
        </w:tc>
        <w:tc>
          <w:tcPr>
            <w:tcW w:w="1235" w:type="dxa"/>
            <w:vAlign w:val="center"/>
          </w:tcPr>
          <w:p w14:paraId="2B5B1FF0" w14:textId="54E2E35E" w:rsidR="007902D8" w:rsidRPr="007902D8" w:rsidRDefault="007902D8" w:rsidP="002325E9">
            <w:pPr>
              <w:widowControl w:val="0"/>
              <w:autoSpaceDE w:val="0"/>
              <w:autoSpaceDN w:val="0"/>
              <w:jc w:val="center"/>
              <w:rPr>
                <w:rFonts w:eastAsia="Arial" w:cs="Arial"/>
                <w:sz w:val="22"/>
              </w:rPr>
            </w:pPr>
          </w:p>
        </w:tc>
        <w:tc>
          <w:tcPr>
            <w:tcW w:w="1235" w:type="dxa"/>
            <w:vAlign w:val="center"/>
          </w:tcPr>
          <w:p w14:paraId="61E506C3" w14:textId="228B4BAD" w:rsidR="007902D8" w:rsidRPr="007902D8" w:rsidRDefault="007902D8" w:rsidP="002325E9">
            <w:pPr>
              <w:widowControl w:val="0"/>
              <w:autoSpaceDE w:val="0"/>
              <w:autoSpaceDN w:val="0"/>
              <w:jc w:val="center"/>
              <w:rPr>
                <w:rFonts w:eastAsia="Arial" w:cs="Arial"/>
                <w:sz w:val="22"/>
              </w:rPr>
            </w:pPr>
          </w:p>
        </w:tc>
        <w:tc>
          <w:tcPr>
            <w:tcW w:w="1330" w:type="dxa"/>
            <w:vAlign w:val="center"/>
          </w:tcPr>
          <w:p w14:paraId="2A41591B" w14:textId="53313A02" w:rsidR="007902D8" w:rsidRPr="007902D8" w:rsidRDefault="007902D8" w:rsidP="002325E9">
            <w:pPr>
              <w:widowControl w:val="0"/>
              <w:autoSpaceDE w:val="0"/>
              <w:autoSpaceDN w:val="0"/>
              <w:jc w:val="center"/>
              <w:rPr>
                <w:rFonts w:eastAsia="Arial" w:cs="Arial"/>
                <w:sz w:val="22"/>
              </w:rPr>
            </w:pPr>
          </w:p>
        </w:tc>
        <w:tc>
          <w:tcPr>
            <w:tcW w:w="1230" w:type="dxa"/>
            <w:vAlign w:val="center"/>
          </w:tcPr>
          <w:p w14:paraId="28043AB9" w14:textId="1842BBF4" w:rsidR="007902D8" w:rsidRPr="007902D8" w:rsidRDefault="007902D8" w:rsidP="002325E9">
            <w:pPr>
              <w:widowControl w:val="0"/>
              <w:autoSpaceDE w:val="0"/>
              <w:autoSpaceDN w:val="0"/>
              <w:jc w:val="center"/>
              <w:rPr>
                <w:rFonts w:eastAsia="Arial" w:cs="Arial"/>
                <w:sz w:val="22"/>
              </w:rPr>
            </w:pPr>
          </w:p>
        </w:tc>
      </w:tr>
      <w:tr w:rsidR="00C14F91" w:rsidRPr="007902D8" w14:paraId="5FC221E8" w14:textId="77777777" w:rsidTr="001652DB">
        <w:trPr>
          <w:cantSplit/>
          <w:trHeight w:val="552"/>
        </w:trPr>
        <w:tc>
          <w:tcPr>
            <w:tcW w:w="3605" w:type="dxa"/>
            <w:vAlign w:val="center"/>
          </w:tcPr>
          <w:p w14:paraId="719F5F11" w14:textId="1D5697A7" w:rsidR="00C14F91" w:rsidRDefault="00C14F91" w:rsidP="00C14F91">
            <w:pPr>
              <w:widowControl w:val="0"/>
              <w:autoSpaceDE w:val="0"/>
              <w:autoSpaceDN w:val="0"/>
              <w:ind w:left="101" w:right="158"/>
              <w:rPr>
                <w:rFonts w:eastAsia="Arial" w:cs="Arial"/>
              </w:rPr>
            </w:pPr>
            <w:r>
              <w:rPr>
                <w:rFonts w:eastAsia="Arial" w:cs="Arial"/>
              </w:rPr>
              <w:t>Visual and Performing Arts</w:t>
            </w:r>
          </w:p>
        </w:tc>
        <w:tc>
          <w:tcPr>
            <w:tcW w:w="1235" w:type="dxa"/>
            <w:vAlign w:val="center"/>
          </w:tcPr>
          <w:p w14:paraId="0A0F0BB6" w14:textId="487AA39F"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7E40F465" w14:textId="32678589"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1CECB823" w14:textId="77347488" w:rsidR="00C14F91" w:rsidRPr="007902D8" w:rsidRDefault="00C14F91" w:rsidP="002325E9">
            <w:pPr>
              <w:widowControl w:val="0"/>
              <w:autoSpaceDE w:val="0"/>
              <w:autoSpaceDN w:val="0"/>
              <w:jc w:val="center"/>
              <w:rPr>
                <w:rFonts w:eastAsia="Arial" w:cs="Arial"/>
                <w:sz w:val="22"/>
              </w:rPr>
            </w:pPr>
          </w:p>
        </w:tc>
        <w:tc>
          <w:tcPr>
            <w:tcW w:w="1330" w:type="dxa"/>
            <w:vAlign w:val="center"/>
          </w:tcPr>
          <w:p w14:paraId="4060CA7E" w14:textId="64965B2B" w:rsidR="00C14F91" w:rsidRPr="007902D8" w:rsidRDefault="00C14F91" w:rsidP="002325E9">
            <w:pPr>
              <w:widowControl w:val="0"/>
              <w:autoSpaceDE w:val="0"/>
              <w:autoSpaceDN w:val="0"/>
              <w:jc w:val="center"/>
              <w:rPr>
                <w:rFonts w:eastAsia="Arial" w:cs="Arial"/>
                <w:sz w:val="22"/>
              </w:rPr>
            </w:pPr>
          </w:p>
        </w:tc>
        <w:tc>
          <w:tcPr>
            <w:tcW w:w="1230" w:type="dxa"/>
            <w:vAlign w:val="center"/>
          </w:tcPr>
          <w:p w14:paraId="5C450AF4" w14:textId="7B9D8222" w:rsidR="00C14F91" w:rsidRPr="007902D8" w:rsidRDefault="00C14F91" w:rsidP="002325E9">
            <w:pPr>
              <w:widowControl w:val="0"/>
              <w:autoSpaceDE w:val="0"/>
              <w:autoSpaceDN w:val="0"/>
              <w:jc w:val="center"/>
              <w:rPr>
                <w:rFonts w:eastAsia="Arial" w:cs="Arial"/>
                <w:sz w:val="22"/>
              </w:rPr>
            </w:pPr>
          </w:p>
        </w:tc>
      </w:tr>
      <w:tr w:rsidR="00C14F91" w:rsidRPr="007902D8" w14:paraId="06A53AD8" w14:textId="77777777" w:rsidTr="001652DB">
        <w:trPr>
          <w:cantSplit/>
          <w:trHeight w:val="552"/>
        </w:trPr>
        <w:tc>
          <w:tcPr>
            <w:tcW w:w="3605" w:type="dxa"/>
            <w:vAlign w:val="center"/>
          </w:tcPr>
          <w:p w14:paraId="0BBA6AF2" w14:textId="44A1ED85" w:rsidR="00C14F91" w:rsidRDefault="00C14F91" w:rsidP="00C14F91">
            <w:pPr>
              <w:widowControl w:val="0"/>
              <w:autoSpaceDE w:val="0"/>
              <w:autoSpaceDN w:val="0"/>
              <w:ind w:left="101" w:right="158"/>
              <w:rPr>
                <w:rFonts w:eastAsia="Arial" w:cs="Arial"/>
              </w:rPr>
            </w:pPr>
            <w:r>
              <w:rPr>
                <w:rFonts w:eastAsia="Arial" w:cs="Arial"/>
              </w:rPr>
              <w:t>World Language</w:t>
            </w:r>
          </w:p>
        </w:tc>
        <w:tc>
          <w:tcPr>
            <w:tcW w:w="1235" w:type="dxa"/>
            <w:vAlign w:val="center"/>
          </w:tcPr>
          <w:p w14:paraId="09A57C64" w14:textId="04419A24"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2CA1BDD4" w14:textId="3E34A242" w:rsidR="00C14F91" w:rsidRPr="007902D8" w:rsidRDefault="00C14F91" w:rsidP="002325E9">
            <w:pPr>
              <w:widowControl w:val="0"/>
              <w:autoSpaceDE w:val="0"/>
              <w:autoSpaceDN w:val="0"/>
              <w:jc w:val="center"/>
              <w:rPr>
                <w:rFonts w:eastAsia="Arial" w:cs="Arial"/>
                <w:sz w:val="22"/>
              </w:rPr>
            </w:pPr>
          </w:p>
        </w:tc>
        <w:tc>
          <w:tcPr>
            <w:tcW w:w="1235" w:type="dxa"/>
            <w:vAlign w:val="center"/>
          </w:tcPr>
          <w:p w14:paraId="53FC3C04" w14:textId="0F11F019" w:rsidR="00C14F91" w:rsidRPr="007902D8" w:rsidRDefault="00C14F91" w:rsidP="002325E9">
            <w:pPr>
              <w:widowControl w:val="0"/>
              <w:autoSpaceDE w:val="0"/>
              <w:autoSpaceDN w:val="0"/>
              <w:jc w:val="center"/>
              <w:rPr>
                <w:rFonts w:eastAsia="Arial" w:cs="Arial"/>
                <w:sz w:val="22"/>
              </w:rPr>
            </w:pPr>
          </w:p>
        </w:tc>
        <w:tc>
          <w:tcPr>
            <w:tcW w:w="1330" w:type="dxa"/>
            <w:vAlign w:val="center"/>
          </w:tcPr>
          <w:p w14:paraId="0E9742AB" w14:textId="7B693B39" w:rsidR="00C14F91" w:rsidRPr="007902D8" w:rsidRDefault="00C14F91" w:rsidP="002325E9">
            <w:pPr>
              <w:widowControl w:val="0"/>
              <w:autoSpaceDE w:val="0"/>
              <w:autoSpaceDN w:val="0"/>
              <w:jc w:val="center"/>
              <w:rPr>
                <w:rFonts w:eastAsia="Arial" w:cs="Arial"/>
                <w:sz w:val="22"/>
              </w:rPr>
            </w:pPr>
          </w:p>
        </w:tc>
        <w:tc>
          <w:tcPr>
            <w:tcW w:w="1230" w:type="dxa"/>
            <w:vAlign w:val="center"/>
          </w:tcPr>
          <w:p w14:paraId="5BE54C19" w14:textId="23E3F636" w:rsidR="00C14F91" w:rsidRPr="007902D8" w:rsidRDefault="00C14F91" w:rsidP="002325E9">
            <w:pPr>
              <w:widowControl w:val="0"/>
              <w:autoSpaceDE w:val="0"/>
              <w:autoSpaceDN w:val="0"/>
              <w:jc w:val="center"/>
              <w:rPr>
                <w:rFonts w:eastAsia="Arial" w:cs="Arial"/>
                <w:sz w:val="22"/>
              </w:rPr>
            </w:pPr>
          </w:p>
        </w:tc>
      </w:tr>
    </w:tbl>
    <w:p w14:paraId="63EB83F1" w14:textId="77777777" w:rsidR="0014418E" w:rsidRPr="0014418E" w:rsidRDefault="0014418E" w:rsidP="00762FEB">
      <w:pPr>
        <w:pStyle w:val="Heading5"/>
      </w:pPr>
      <w:r w:rsidRPr="0014418E">
        <w:t>Support for Teachers and Administrators</w:t>
      </w:r>
    </w:p>
    <w:p w14:paraId="5D319BF3" w14:textId="1C834244" w:rsidR="0014418E" w:rsidRPr="007902D8" w:rsidRDefault="007902D8" w:rsidP="003F2532">
      <w:pPr>
        <w:numPr>
          <w:ilvl w:val="0"/>
          <w:numId w:val="2"/>
        </w:numPr>
        <w:spacing w:before="240" w:after="240"/>
        <w:rPr>
          <w:rFonts w:cs="Arial"/>
          <w:color w:val="000000"/>
          <w:szCs w:val="21"/>
          <w:lang w:val="en"/>
        </w:rPr>
      </w:pPr>
      <w:r w:rsidRPr="00104CC0">
        <w:rPr>
          <w:rFonts w:cs="Arial"/>
          <w:b/>
          <w:color w:val="000000"/>
          <w:szCs w:val="21"/>
          <w:lang w:val="en"/>
        </w:rPr>
        <w:t>Rate the LEA’s success at engaging in the following activities with teachers and school administrators during the prior school year (including the summer preceding the prior school year).</w:t>
      </w:r>
      <w:r w:rsidRPr="00104CC0">
        <w:rPr>
          <w:rFonts w:cs="Arial"/>
          <w:color w:val="000000"/>
          <w:szCs w:val="21"/>
          <w:lang w:val="en"/>
        </w:rPr>
        <w:t xml:space="preserve"> </w:t>
      </w:r>
    </w:p>
    <w:p w14:paraId="5338AC97" w14:textId="77777777" w:rsidR="0014418E" w:rsidRDefault="0014418E" w:rsidP="00C14F91">
      <w:pPr>
        <w:widowControl w:val="0"/>
        <w:autoSpaceDE w:val="0"/>
        <w:autoSpaceDN w:val="0"/>
        <w:spacing w:after="240"/>
        <w:ind w:left="576"/>
        <w:rPr>
          <w:rFonts w:eastAsia="Arial" w:cs="Arial"/>
          <w:i/>
        </w:rPr>
      </w:pPr>
      <w:r w:rsidRPr="0014418E">
        <w:rPr>
          <w:rFonts w:eastAsia="Arial" w:cs="Arial"/>
          <w:i/>
        </w:rPr>
        <w:lastRenderedPageBreak/>
        <w:t>Rating Scale (lowest to highest): 1 – Exploration and Research Phase; 2 – Beginning Development; 3 – Initial Implementation; 4 – Full Implementation; 5 – Full Implementation and</w:t>
      </w:r>
      <w:r w:rsidRPr="0014418E">
        <w:rPr>
          <w:rFonts w:eastAsia="Arial" w:cs="Arial"/>
          <w:i/>
          <w:spacing w:val="-12"/>
        </w:rPr>
        <w:t xml:space="preserve"> </w:t>
      </w:r>
      <w:r w:rsidRPr="0014418E">
        <w:rPr>
          <w:rFonts w:eastAsia="Arial" w:cs="Arial"/>
          <w:i/>
        </w:rPr>
        <w:t>Sustainability</w:t>
      </w:r>
    </w:p>
    <w:tbl>
      <w:tblPr>
        <w:tblStyle w:val="TableGrid1"/>
        <w:tblW w:w="5000" w:type="pct"/>
        <w:tblLayout w:type="fixed"/>
        <w:tblCellMar>
          <w:top w:w="29" w:type="dxa"/>
          <w:left w:w="29" w:type="dxa"/>
          <w:bottom w:w="29" w:type="dxa"/>
          <w:right w:w="29" w:type="dxa"/>
        </w:tblCellMar>
        <w:tblLook w:val="01E0" w:firstRow="1" w:lastRow="1" w:firstColumn="1" w:lastColumn="1" w:noHBand="0" w:noVBand="0"/>
        <w:tblDescription w:val="Rate the LEA’s success at engaging in the following activities with teachers and school administrators"/>
      </w:tblPr>
      <w:tblGrid>
        <w:gridCol w:w="3605"/>
        <w:gridCol w:w="1235"/>
        <w:gridCol w:w="1235"/>
        <w:gridCol w:w="1235"/>
        <w:gridCol w:w="1330"/>
        <w:gridCol w:w="1230"/>
      </w:tblGrid>
      <w:tr w:rsidR="007902D8" w:rsidRPr="007902D8" w14:paraId="08F0F58A" w14:textId="77777777" w:rsidTr="001652DB">
        <w:trPr>
          <w:cantSplit/>
          <w:trHeight w:hRule="exact" w:val="362"/>
          <w:tblHeader/>
        </w:trPr>
        <w:tc>
          <w:tcPr>
            <w:tcW w:w="3415" w:type="dxa"/>
            <w:shd w:val="clear" w:color="auto" w:fill="DBDBDB" w:themeFill="accent3" w:themeFillTint="66"/>
            <w:vAlign w:val="center"/>
          </w:tcPr>
          <w:p w14:paraId="769EFFC4" w14:textId="77777777" w:rsidR="007902D8" w:rsidRPr="007902D8" w:rsidRDefault="007902D8" w:rsidP="007902D8">
            <w:pPr>
              <w:widowControl w:val="0"/>
              <w:autoSpaceDE w:val="0"/>
              <w:autoSpaceDN w:val="0"/>
              <w:ind w:left="101"/>
              <w:rPr>
                <w:rFonts w:eastAsia="Arial" w:cs="Arial"/>
                <w:b/>
              </w:rPr>
            </w:pPr>
            <w:r w:rsidRPr="007902D8">
              <w:rPr>
                <w:rFonts w:eastAsia="Arial" w:cs="Arial"/>
                <w:b/>
              </w:rPr>
              <w:t>Activities</w:t>
            </w:r>
          </w:p>
        </w:tc>
        <w:tc>
          <w:tcPr>
            <w:tcW w:w="1170" w:type="dxa"/>
            <w:shd w:val="clear" w:color="auto" w:fill="DBDBDB" w:themeFill="accent3" w:themeFillTint="66"/>
            <w:vAlign w:val="center"/>
          </w:tcPr>
          <w:p w14:paraId="4CC6F631" w14:textId="77777777" w:rsidR="007902D8" w:rsidRPr="007902D8" w:rsidRDefault="007902D8" w:rsidP="002325E9">
            <w:pPr>
              <w:widowControl w:val="0"/>
              <w:autoSpaceDE w:val="0"/>
              <w:autoSpaceDN w:val="0"/>
              <w:spacing w:line="252" w:lineRule="exact"/>
              <w:jc w:val="center"/>
              <w:rPr>
                <w:rFonts w:eastAsia="Arial" w:cs="Arial"/>
                <w:b/>
              </w:rPr>
            </w:pPr>
            <w:r w:rsidRPr="007902D8">
              <w:rPr>
                <w:rFonts w:eastAsia="Arial" w:cs="Arial"/>
                <w:b/>
                <w:w w:val="99"/>
              </w:rPr>
              <w:t>1</w:t>
            </w:r>
          </w:p>
        </w:tc>
        <w:tc>
          <w:tcPr>
            <w:tcW w:w="1170" w:type="dxa"/>
            <w:shd w:val="clear" w:color="auto" w:fill="DBDBDB" w:themeFill="accent3" w:themeFillTint="66"/>
            <w:vAlign w:val="center"/>
          </w:tcPr>
          <w:p w14:paraId="07DF9689" w14:textId="77777777" w:rsidR="007902D8" w:rsidRPr="007902D8" w:rsidRDefault="007902D8" w:rsidP="002325E9">
            <w:pPr>
              <w:widowControl w:val="0"/>
              <w:autoSpaceDE w:val="0"/>
              <w:autoSpaceDN w:val="0"/>
              <w:spacing w:line="252" w:lineRule="exact"/>
              <w:jc w:val="center"/>
              <w:rPr>
                <w:rFonts w:eastAsia="Arial" w:cs="Arial"/>
                <w:b/>
              </w:rPr>
            </w:pPr>
            <w:r w:rsidRPr="007902D8">
              <w:rPr>
                <w:rFonts w:eastAsia="Arial" w:cs="Arial"/>
                <w:b/>
                <w:w w:val="99"/>
              </w:rPr>
              <w:t>2</w:t>
            </w:r>
          </w:p>
        </w:tc>
        <w:tc>
          <w:tcPr>
            <w:tcW w:w="1170" w:type="dxa"/>
            <w:shd w:val="clear" w:color="auto" w:fill="DBDBDB" w:themeFill="accent3" w:themeFillTint="66"/>
            <w:vAlign w:val="center"/>
          </w:tcPr>
          <w:p w14:paraId="279ECC5B" w14:textId="77777777" w:rsidR="007902D8" w:rsidRPr="007902D8" w:rsidRDefault="007902D8" w:rsidP="002325E9">
            <w:pPr>
              <w:widowControl w:val="0"/>
              <w:autoSpaceDE w:val="0"/>
              <w:autoSpaceDN w:val="0"/>
              <w:spacing w:line="252" w:lineRule="exact"/>
              <w:ind w:right="1"/>
              <w:jc w:val="center"/>
              <w:rPr>
                <w:rFonts w:eastAsia="Arial" w:cs="Arial"/>
                <w:b/>
              </w:rPr>
            </w:pPr>
            <w:r w:rsidRPr="007902D8">
              <w:rPr>
                <w:rFonts w:eastAsia="Arial" w:cs="Arial"/>
                <w:b/>
                <w:w w:val="99"/>
              </w:rPr>
              <w:t>3</w:t>
            </w:r>
          </w:p>
        </w:tc>
        <w:tc>
          <w:tcPr>
            <w:tcW w:w="1260" w:type="dxa"/>
            <w:shd w:val="clear" w:color="auto" w:fill="DBDBDB" w:themeFill="accent3" w:themeFillTint="66"/>
            <w:vAlign w:val="center"/>
          </w:tcPr>
          <w:p w14:paraId="12127695" w14:textId="77777777" w:rsidR="007902D8" w:rsidRPr="007902D8" w:rsidRDefault="007902D8" w:rsidP="002325E9">
            <w:pPr>
              <w:widowControl w:val="0"/>
              <w:autoSpaceDE w:val="0"/>
              <w:autoSpaceDN w:val="0"/>
              <w:spacing w:line="252" w:lineRule="exact"/>
              <w:jc w:val="center"/>
              <w:rPr>
                <w:rFonts w:eastAsia="Arial" w:cs="Arial"/>
                <w:b/>
              </w:rPr>
            </w:pPr>
            <w:r w:rsidRPr="007902D8">
              <w:rPr>
                <w:rFonts w:eastAsia="Arial" w:cs="Arial"/>
                <w:b/>
                <w:w w:val="99"/>
              </w:rPr>
              <w:t>4</w:t>
            </w:r>
          </w:p>
        </w:tc>
        <w:tc>
          <w:tcPr>
            <w:tcW w:w="1165" w:type="dxa"/>
            <w:shd w:val="clear" w:color="auto" w:fill="DBDBDB" w:themeFill="accent3" w:themeFillTint="66"/>
            <w:vAlign w:val="center"/>
          </w:tcPr>
          <w:p w14:paraId="695BFC75" w14:textId="77777777" w:rsidR="007902D8" w:rsidRPr="007902D8" w:rsidRDefault="007902D8" w:rsidP="002325E9">
            <w:pPr>
              <w:widowControl w:val="0"/>
              <w:autoSpaceDE w:val="0"/>
              <w:autoSpaceDN w:val="0"/>
              <w:spacing w:line="252" w:lineRule="exact"/>
              <w:ind w:right="1"/>
              <w:jc w:val="center"/>
              <w:rPr>
                <w:rFonts w:eastAsia="Arial" w:cs="Arial"/>
                <w:b/>
              </w:rPr>
            </w:pPr>
            <w:r w:rsidRPr="007902D8">
              <w:rPr>
                <w:rFonts w:eastAsia="Arial" w:cs="Arial"/>
                <w:b/>
                <w:w w:val="99"/>
              </w:rPr>
              <w:t>5</w:t>
            </w:r>
          </w:p>
        </w:tc>
      </w:tr>
      <w:tr w:rsidR="007902D8" w:rsidRPr="007902D8" w14:paraId="5921BB3E" w14:textId="77777777" w:rsidTr="001652DB">
        <w:trPr>
          <w:cantSplit/>
          <w:trHeight w:val="552"/>
        </w:trPr>
        <w:tc>
          <w:tcPr>
            <w:tcW w:w="3415" w:type="dxa"/>
            <w:vAlign w:val="center"/>
          </w:tcPr>
          <w:p w14:paraId="1F086B3A" w14:textId="77777777" w:rsidR="007902D8" w:rsidRPr="007902D8" w:rsidRDefault="007902D8" w:rsidP="007902D8">
            <w:pPr>
              <w:widowControl w:val="0"/>
              <w:autoSpaceDE w:val="0"/>
              <w:autoSpaceDN w:val="0"/>
              <w:spacing w:line="252" w:lineRule="exact"/>
              <w:ind w:left="103"/>
              <w:rPr>
                <w:rFonts w:eastAsia="Arial" w:cs="Arial"/>
              </w:rPr>
            </w:pPr>
            <w:r w:rsidRPr="007902D8">
              <w:rPr>
                <w:rFonts w:eastAsia="Arial" w:cs="Arial"/>
              </w:rPr>
              <w:t>Identifying the professional learning needs of groups of teachers or staff as a whole</w:t>
            </w:r>
          </w:p>
        </w:tc>
        <w:tc>
          <w:tcPr>
            <w:tcW w:w="1170" w:type="dxa"/>
            <w:vAlign w:val="center"/>
          </w:tcPr>
          <w:p w14:paraId="21065D79" w14:textId="7F0317BD" w:rsidR="007902D8" w:rsidRPr="007902D8" w:rsidRDefault="007902D8" w:rsidP="002325E9">
            <w:pPr>
              <w:widowControl w:val="0"/>
              <w:autoSpaceDE w:val="0"/>
              <w:autoSpaceDN w:val="0"/>
              <w:jc w:val="center"/>
              <w:rPr>
                <w:rFonts w:eastAsia="Arial" w:cs="Arial"/>
                <w:sz w:val="22"/>
              </w:rPr>
            </w:pPr>
          </w:p>
        </w:tc>
        <w:tc>
          <w:tcPr>
            <w:tcW w:w="1170" w:type="dxa"/>
            <w:vAlign w:val="center"/>
          </w:tcPr>
          <w:p w14:paraId="0C3CB6CA" w14:textId="46106BC4" w:rsidR="007902D8" w:rsidRPr="007902D8" w:rsidRDefault="007902D8" w:rsidP="002325E9">
            <w:pPr>
              <w:widowControl w:val="0"/>
              <w:autoSpaceDE w:val="0"/>
              <w:autoSpaceDN w:val="0"/>
              <w:jc w:val="center"/>
              <w:rPr>
                <w:rFonts w:eastAsia="Arial" w:cs="Arial"/>
                <w:sz w:val="22"/>
              </w:rPr>
            </w:pPr>
          </w:p>
        </w:tc>
        <w:tc>
          <w:tcPr>
            <w:tcW w:w="1170" w:type="dxa"/>
            <w:vAlign w:val="center"/>
          </w:tcPr>
          <w:p w14:paraId="103D0FF8" w14:textId="7D9130F7" w:rsidR="007902D8" w:rsidRPr="007902D8" w:rsidRDefault="007902D8" w:rsidP="002325E9">
            <w:pPr>
              <w:widowControl w:val="0"/>
              <w:autoSpaceDE w:val="0"/>
              <w:autoSpaceDN w:val="0"/>
              <w:jc w:val="center"/>
              <w:rPr>
                <w:rFonts w:eastAsia="Arial" w:cs="Arial"/>
                <w:sz w:val="22"/>
              </w:rPr>
            </w:pPr>
          </w:p>
        </w:tc>
        <w:tc>
          <w:tcPr>
            <w:tcW w:w="1260" w:type="dxa"/>
            <w:vAlign w:val="center"/>
          </w:tcPr>
          <w:p w14:paraId="119A537F" w14:textId="4EDFDF95" w:rsidR="007902D8" w:rsidRPr="007902D8" w:rsidRDefault="007902D8" w:rsidP="002325E9">
            <w:pPr>
              <w:widowControl w:val="0"/>
              <w:autoSpaceDE w:val="0"/>
              <w:autoSpaceDN w:val="0"/>
              <w:jc w:val="center"/>
              <w:rPr>
                <w:rFonts w:eastAsia="Arial" w:cs="Arial"/>
                <w:sz w:val="22"/>
              </w:rPr>
            </w:pPr>
          </w:p>
        </w:tc>
        <w:tc>
          <w:tcPr>
            <w:tcW w:w="1165" w:type="dxa"/>
            <w:vAlign w:val="center"/>
          </w:tcPr>
          <w:p w14:paraId="6881DDAA" w14:textId="63C31A96" w:rsidR="007902D8" w:rsidRPr="007902D8" w:rsidRDefault="007902D8" w:rsidP="002325E9">
            <w:pPr>
              <w:widowControl w:val="0"/>
              <w:autoSpaceDE w:val="0"/>
              <w:autoSpaceDN w:val="0"/>
              <w:jc w:val="center"/>
              <w:rPr>
                <w:rFonts w:eastAsia="Arial" w:cs="Arial"/>
                <w:sz w:val="22"/>
              </w:rPr>
            </w:pPr>
          </w:p>
        </w:tc>
      </w:tr>
      <w:tr w:rsidR="007902D8" w:rsidRPr="007902D8" w14:paraId="4FD2313E" w14:textId="77777777" w:rsidTr="001652DB">
        <w:trPr>
          <w:cantSplit/>
          <w:trHeight w:val="552"/>
        </w:trPr>
        <w:tc>
          <w:tcPr>
            <w:tcW w:w="3415" w:type="dxa"/>
            <w:vAlign w:val="center"/>
          </w:tcPr>
          <w:p w14:paraId="7E19165B" w14:textId="77777777" w:rsidR="007902D8" w:rsidRPr="007902D8" w:rsidRDefault="007902D8" w:rsidP="007902D8">
            <w:pPr>
              <w:widowControl w:val="0"/>
              <w:autoSpaceDE w:val="0"/>
              <w:autoSpaceDN w:val="0"/>
              <w:spacing w:line="251" w:lineRule="exact"/>
              <w:ind w:left="103"/>
              <w:rPr>
                <w:rFonts w:eastAsia="Arial" w:cs="Arial"/>
              </w:rPr>
            </w:pPr>
            <w:r w:rsidRPr="007902D8">
              <w:rPr>
                <w:rFonts w:eastAsia="Arial" w:cs="Arial"/>
              </w:rPr>
              <w:t>Identifying the professional learning needs of individual teachers</w:t>
            </w:r>
          </w:p>
        </w:tc>
        <w:tc>
          <w:tcPr>
            <w:tcW w:w="1170" w:type="dxa"/>
            <w:vAlign w:val="center"/>
          </w:tcPr>
          <w:p w14:paraId="237BA349" w14:textId="405ADFF8" w:rsidR="007902D8" w:rsidRPr="007902D8" w:rsidRDefault="007902D8" w:rsidP="002325E9">
            <w:pPr>
              <w:widowControl w:val="0"/>
              <w:autoSpaceDE w:val="0"/>
              <w:autoSpaceDN w:val="0"/>
              <w:jc w:val="center"/>
              <w:rPr>
                <w:rFonts w:eastAsia="Arial" w:cs="Arial"/>
                <w:sz w:val="22"/>
              </w:rPr>
            </w:pPr>
          </w:p>
        </w:tc>
        <w:tc>
          <w:tcPr>
            <w:tcW w:w="1170" w:type="dxa"/>
            <w:vAlign w:val="center"/>
          </w:tcPr>
          <w:p w14:paraId="5933F5AB" w14:textId="6170D2FB" w:rsidR="007902D8" w:rsidRPr="007902D8" w:rsidRDefault="007902D8" w:rsidP="002325E9">
            <w:pPr>
              <w:widowControl w:val="0"/>
              <w:autoSpaceDE w:val="0"/>
              <w:autoSpaceDN w:val="0"/>
              <w:jc w:val="center"/>
              <w:rPr>
                <w:rFonts w:eastAsia="Arial" w:cs="Arial"/>
                <w:sz w:val="22"/>
              </w:rPr>
            </w:pPr>
          </w:p>
        </w:tc>
        <w:tc>
          <w:tcPr>
            <w:tcW w:w="1170" w:type="dxa"/>
            <w:vAlign w:val="center"/>
          </w:tcPr>
          <w:p w14:paraId="39648C45" w14:textId="03EACAC0" w:rsidR="007902D8" w:rsidRPr="007902D8" w:rsidRDefault="007902D8" w:rsidP="002325E9">
            <w:pPr>
              <w:widowControl w:val="0"/>
              <w:autoSpaceDE w:val="0"/>
              <w:autoSpaceDN w:val="0"/>
              <w:jc w:val="center"/>
              <w:rPr>
                <w:rFonts w:eastAsia="Arial" w:cs="Arial"/>
                <w:sz w:val="22"/>
              </w:rPr>
            </w:pPr>
          </w:p>
        </w:tc>
        <w:tc>
          <w:tcPr>
            <w:tcW w:w="1260" w:type="dxa"/>
            <w:vAlign w:val="center"/>
          </w:tcPr>
          <w:p w14:paraId="6166032A" w14:textId="461DE519" w:rsidR="007902D8" w:rsidRPr="007902D8" w:rsidRDefault="007902D8" w:rsidP="002325E9">
            <w:pPr>
              <w:widowControl w:val="0"/>
              <w:autoSpaceDE w:val="0"/>
              <w:autoSpaceDN w:val="0"/>
              <w:jc w:val="center"/>
              <w:rPr>
                <w:rFonts w:eastAsia="Arial" w:cs="Arial"/>
                <w:sz w:val="22"/>
              </w:rPr>
            </w:pPr>
          </w:p>
        </w:tc>
        <w:tc>
          <w:tcPr>
            <w:tcW w:w="1165" w:type="dxa"/>
            <w:vAlign w:val="center"/>
          </w:tcPr>
          <w:p w14:paraId="219442C5" w14:textId="34B2B030" w:rsidR="007902D8" w:rsidRPr="007902D8" w:rsidRDefault="007902D8" w:rsidP="002325E9">
            <w:pPr>
              <w:widowControl w:val="0"/>
              <w:autoSpaceDE w:val="0"/>
              <w:autoSpaceDN w:val="0"/>
              <w:jc w:val="center"/>
              <w:rPr>
                <w:rFonts w:eastAsia="Arial" w:cs="Arial"/>
                <w:sz w:val="22"/>
              </w:rPr>
            </w:pPr>
          </w:p>
        </w:tc>
      </w:tr>
      <w:tr w:rsidR="007902D8" w:rsidRPr="007902D8" w14:paraId="02F68C28" w14:textId="77777777" w:rsidTr="001652DB">
        <w:trPr>
          <w:cantSplit/>
          <w:trHeight w:val="552"/>
        </w:trPr>
        <w:tc>
          <w:tcPr>
            <w:tcW w:w="3415" w:type="dxa"/>
            <w:vAlign w:val="center"/>
          </w:tcPr>
          <w:p w14:paraId="4DB801C5" w14:textId="77777777" w:rsidR="007902D8" w:rsidRPr="007902D8" w:rsidRDefault="007902D8" w:rsidP="007902D8">
            <w:pPr>
              <w:widowControl w:val="0"/>
              <w:autoSpaceDE w:val="0"/>
              <w:autoSpaceDN w:val="0"/>
              <w:ind w:left="101" w:right="158"/>
              <w:rPr>
                <w:rFonts w:eastAsia="Arial" w:cs="Arial"/>
              </w:rPr>
            </w:pPr>
            <w:r w:rsidRPr="007902D8">
              <w:rPr>
                <w:rFonts w:eastAsia="Arial" w:cs="Arial"/>
              </w:rPr>
              <w:t>Providing support for teachers on the standards they have not yet mastered</w:t>
            </w:r>
          </w:p>
        </w:tc>
        <w:tc>
          <w:tcPr>
            <w:tcW w:w="1170" w:type="dxa"/>
            <w:vAlign w:val="center"/>
          </w:tcPr>
          <w:p w14:paraId="2728D223" w14:textId="78BBD3B3" w:rsidR="007902D8" w:rsidRPr="007902D8" w:rsidRDefault="007902D8" w:rsidP="002325E9">
            <w:pPr>
              <w:widowControl w:val="0"/>
              <w:autoSpaceDE w:val="0"/>
              <w:autoSpaceDN w:val="0"/>
              <w:jc w:val="center"/>
              <w:rPr>
                <w:rFonts w:eastAsia="Arial" w:cs="Arial"/>
                <w:sz w:val="22"/>
              </w:rPr>
            </w:pPr>
          </w:p>
        </w:tc>
        <w:tc>
          <w:tcPr>
            <w:tcW w:w="1170" w:type="dxa"/>
            <w:vAlign w:val="center"/>
          </w:tcPr>
          <w:p w14:paraId="64124DF2" w14:textId="135681BC" w:rsidR="007902D8" w:rsidRPr="007902D8" w:rsidRDefault="007902D8" w:rsidP="002325E9">
            <w:pPr>
              <w:widowControl w:val="0"/>
              <w:autoSpaceDE w:val="0"/>
              <w:autoSpaceDN w:val="0"/>
              <w:jc w:val="center"/>
              <w:rPr>
                <w:rFonts w:eastAsia="Arial" w:cs="Arial"/>
                <w:sz w:val="22"/>
              </w:rPr>
            </w:pPr>
          </w:p>
        </w:tc>
        <w:tc>
          <w:tcPr>
            <w:tcW w:w="1170" w:type="dxa"/>
            <w:vAlign w:val="center"/>
          </w:tcPr>
          <w:p w14:paraId="2D4536D3" w14:textId="30CF149C" w:rsidR="007902D8" w:rsidRPr="007902D8" w:rsidRDefault="007902D8" w:rsidP="002325E9">
            <w:pPr>
              <w:widowControl w:val="0"/>
              <w:autoSpaceDE w:val="0"/>
              <w:autoSpaceDN w:val="0"/>
              <w:jc w:val="center"/>
              <w:rPr>
                <w:rFonts w:eastAsia="Arial" w:cs="Arial"/>
                <w:sz w:val="22"/>
              </w:rPr>
            </w:pPr>
          </w:p>
        </w:tc>
        <w:tc>
          <w:tcPr>
            <w:tcW w:w="1260" w:type="dxa"/>
            <w:vAlign w:val="center"/>
          </w:tcPr>
          <w:p w14:paraId="5355046F" w14:textId="66AA5D6D" w:rsidR="007902D8" w:rsidRPr="007902D8" w:rsidRDefault="007902D8" w:rsidP="002325E9">
            <w:pPr>
              <w:widowControl w:val="0"/>
              <w:autoSpaceDE w:val="0"/>
              <w:autoSpaceDN w:val="0"/>
              <w:jc w:val="center"/>
              <w:rPr>
                <w:rFonts w:eastAsia="Arial" w:cs="Arial"/>
                <w:sz w:val="22"/>
              </w:rPr>
            </w:pPr>
          </w:p>
        </w:tc>
        <w:tc>
          <w:tcPr>
            <w:tcW w:w="1165" w:type="dxa"/>
            <w:vAlign w:val="center"/>
          </w:tcPr>
          <w:p w14:paraId="7F97F09C" w14:textId="794EFF70" w:rsidR="007902D8" w:rsidRPr="007902D8" w:rsidRDefault="007902D8" w:rsidP="002325E9">
            <w:pPr>
              <w:widowControl w:val="0"/>
              <w:autoSpaceDE w:val="0"/>
              <w:autoSpaceDN w:val="0"/>
              <w:jc w:val="center"/>
              <w:rPr>
                <w:rFonts w:eastAsia="Arial" w:cs="Arial"/>
                <w:sz w:val="22"/>
              </w:rPr>
            </w:pPr>
          </w:p>
        </w:tc>
      </w:tr>
    </w:tbl>
    <w:p w14:paraId="24778365" w14:textId="58649BC7" w:rsidR="0014418E" w:rsidRPr="0014418E" w:rsidRDefault="0014418E" w:rsidP="00762FEB">
      <w:pPr>
        <w:pStyle w:val="Heading5"/>
      </w:pPr>
      <w:r w:rsidRPr="00D4208B">
        <w:t>Optional Narrative</w:t>
      </w:r>
      <w:r w:rsidR="00F35C3B">
        <w:t xml:space="preserve"> (Limited to 1,500 characters)</w:t>
      </w:r>
    </w:p>
    <w:p w14:paraId="17F87A35" w14:textId="77777777" w:rsidR="0014418E" w:rsidRPr="0014418E" w:rsidRDefault="0014418E" w:rsidP="003F2532">
      <w:pPr>
        <w:widowControl w:val="0"/>
        <w:numPr>
          <w:ilvl w:val="0"/>
          <w:numId w:val="2"/>
        </w:numPr>
        <w:autoSpaceDE w:val="0"/>
        <w:autoSpaceDN w:val="0"/>
        <w:spacing w:before="240"/>
        <w:rPr>
          <w:rFonts w:eastAsia="Arial" w:cs="Arial"/>
          <w:b/>
        </w:rPr>
      </w:pPr>
      <w:r w:rsidRPr="0014418E">
        <w:rPr>
          <w:rFonts w:eastAsia="Arial" w:cs="Arial"/>
          <w:b/>
        </w:rPr>
        <w:t xml:space="preserve">Provide any additional information in the text box provided in the Dashboard that the LEA believes is relevant to understanding its </w:t>
      </w:r>
      <w:proofErr w:type="gramStart"/>
      <w:r w:rsidRPr="0014418E">
        <w:rPr>
          <w:rFonts w:eastAsia="Arial" w:cs="Arial"/>
          <w:b/>
        </w:rPr>
        <w:t>progress</w:t>
      </w:r>
      <w:proofErr w:type="gramEnd"/>
      <w:r w:rsidRPr="0014418E">
        <w:rPr>
          <w:rFonts w:eastAsia="Arial" w:cs="Arial"/>
          <w:b/>
        </w:rPr>
        <w:t xml:space="preserve"> implementing the academic standards adopted by the state</w:t>
      </w:r>
      <w:r w:rsidRPr="0014418E">
        <w:rPr>
          <w:rFonts w:eastAsia="Arial" w:cs="Arial"/>
          <w:b/>
          <w:spacing w:val="-10"/>
        </w:rPr>
        <w:t xml:space="preserve"> </w:t>
      </w:r>
      <w:r w:rsidRPr="0014418E">
        <w:rPr>
          <w:rFonts w:eastAsia="Arial" w:cs="Arial"/>
          <w:b/>
        </w:rPr>
        <w:t>board.</w:t>
      </w:r>
    </w:p>
    <w:p w14:paraId="327505CB" w14:textId="77777777" w:rsidR="0014418E" w:rsidRPr="0014418E" w:rsidRDefault="0014418E" w:rsidP="0014418E">
      <w:pPr>
        <w:widowControl w:val="0"/>
        <w:autoSpaceDE w:val="0"/>
        <w:autoSpaceDN w:val="0"/>
        <w:spacing w:before="240"/>
        <w:rPr>
          <w:rFonts w:eastAsia="Arial" w:cs="Arial"/>
        </w:rPr>
        <w:sectPr w:rsidR="0014418E" w:rsidRPr="0014418E" w:rsidSect="005B71BB">
          <w:pgSz w:w="12240" w:h="15840"/>
          <w:pgMar w:top="1180" w:right="780" w:bottom="1220" w:left="1580" w:header="0" w:footer="288" w:gutter="0"/>
          <w:cols w:space="720"/>
          <w:docGrid w:linePitch="326"/>
        </w:sectPr>
      </w:pPr>
    </w:p>
    <w:p w14:paraId="4E6BFB9C" w14:textId="314E113C" w:rsidR="0014418E" w:rsidRPr="0014418E" w:rsidRDefault="0014418E" w:rsidP="00162165">
      <w:pPr>
        <w:pStyle w:val="Heading3"/>
      </w:pPr>
      <w:r w:rsidRPr="0014418E">
        <w:lastRenderedPageBreak/>
        <w:t>Parent</w:t>
      </w:r>
      <w:r w:rsidR="00B77698">
        <w:t>al Involvement</w:t>
      </w:r>
      <w:r w:rsidRPr="0014418E">
        <w:t xml:space="preserve"> </w:t>
      </w:r>
      <w:r w:rsidR="00460EEE">
        <w:t xml:space="preserve">and Family </w:t>
      </w:r>
      <w:r w:rsidRPr="0014418E">
        <w:t>Engagement (LCFF Priority 3)</w:t>
      </w:r>
    </w:p>
    <w:p w14:paraId="6F9ED715" w14:textId="4D43C70D" w:rsidR="00B77698" w:rsidRPr="00B77698" w:rsidRDefault="00B77698" w:rsidP="00E25058">
      <w:pPr>
        <w:pStyle w:val="Heading4"/>
      </w:pPr>
      <w:r w:rsidRPr="00B77698">
        <w:t>Introduction</w:t>
      </w:r>
    </w:p>
    <w:p w14:paraId="3BAE2F00" w14:textId="77777777" w:rsidR="00B77698" w:rsidRPr="00B77698" w:rsidRDefault="00B77698" w:rsidP="00B77698">
      <w:pPr>
        <w:widowControl w:val="0"/>
        <w:autoSpaceDE w:val="0"/>
        <w:autoSpaceDN w:val="0"/>
        <w:spacing w:before="240"/>
        <w:rPr>
          <w:rFonts w:eastAsia="Arial" w:cs="Arial"/>
        </w:rPr>
      </w:pPr>
      <w:r w:rsidRPr="00B77698">
        <w:rPr>
          <w:rFonts w:eastAsia="Arial" w:cs="Arial"/>
        </w:rPr>
        <w:t>Family engagement is an essential strategy for building pathways to college and career readiness for all students and is an essential component of a systems approach to improving outcomes for all students. More than 30 years of research has shown that family engagement can lead to improved student outcomes (e.g., attendance, engagement, academic outcomes, social emotional learning, etc.).  </w:t>
      </w:r>
    </w:p>
    <w:p w14:paraId="244DDBE8" w14:textId="77777777" w:rsidR="00B77698" w:rsidRPr="00B77698" w:rsidRDefault="00B77698" w:rsidP="00B77698">
      <w:pPr>
        <w:widowControl w:val="0"/>
        <w:autoSpaceDE w:val="0"/>
        <w:autoSpaceDN w:val="0"/>
        <w:spacing w:before="240"/>
        <w:rPr>
          <w:rFonts w:eastAsia="Arial" w:cs="Arial"/>
        </w:rPr>
      </w:pPr>
      <w:r w:rsidRPr="00B77698">
        <w:rPr>
          <w:rFonts w:eastAsia="Arial" w:cs="Arial"/>
        </w:rPr>
        <w:t>Consistent with the California Department of Education’s (CDE’s) Family Engagement Toolkit:</w:t>
      </w:r>
      <w:r w:rsidRPr="00B77698">
        <w:rPr>
          <w:rFonts w:eastAsia="Arial" w:cs="Arial"/>
          <w:vertAlign w:val="superscript"/>
        </w:rPr>
        <w:t>1</w:t>
      </w:r>
      <w:r w:rsidRPr="00B77698">
        <w:rPr>
          <w:rFonts w:eastAsia="Arial" w:cs="Arial"/>
        </w:rPr>
        <w:t> </w:t>
      </w:r>
    </w:p>
    <w:p w14:paraId="59FA2301" w14:textId="77777777" w:rsidR="00B77698" w:rsidRPr="00B77698" w:rsidRDefault="00B77698" w:rsidP="003F2532">
      <w:pPr>
        <w:widowControl w:val="0"/>
        <w:numPr>
          <w:ilvl w:val="0"/>
          <w:numId w:val="12"/>
        </w:numPr>
        <w:autoSpaceDE w:val="0"/>
        <w:autoSpaceDN w:val="0"/>
        <w:spacing w:before="240"/>
        <w:rPr>
          <w:rFonts w:eastAsia="Arial" w:cs="Arial"/>
        </w:rPr>
      </w:pPr>
      <w:r w:rsidRPr="00B77698">
        <w:rPr>
          <w:rFonts w:eastAsia="Arial" w:cs="Arial"/>
        </w:rPr>
        <w:t>Effective and authentic family engagement has been described as an intentional partnership of educators, families and community members who share responsibility for a child from the time they are born to becoming an adult. </w:t>
      </w:r>
    </w:p>
    <w:p w14:paraId="6C1DC164" w14:textId="77777777" w:rsidR="00B77698" w:rsidRPr="00B77698" w:rsidRDefault="00B77698" w:rsidP="003F2532">
      <w:pPr>
        <w:widowControl w:val="0"/>
        <w:numPr>
          <w:ilvl w:val="0"/>
          <w:numId w:val="13"/>
        </w:numPr>
        <w:autoSpaceDE w:val="0"/>
        <w:autoSpaceDN w:val="0"/>
        <w:spacing w:before="240"/>
        <w:rPr>
          <w:rFonts w:eastAsia="Arial" w:cs="Arial"/>
        </w:rPr>
      </w:pPr>
      <w:r w:rsidRPr="00B77698">
        <w:rPr>
          <w:rFonts w:eastAsia="Arial" w:cs="Arial"/>
        </w:rPr>
        <w:t>To build an effective partnership, educators, families, and community members need to develop the knowledge and skills to work together, and schools must purposefully integrate family and community engagement with goals for students' learning and thriving.  </w:t>
      </w:r>
    </w:p>
    <w:p w14:paraId="4C9105F9" w14:textId="1C28F700" w:rsidR="00B77698" w:rsidRPr="00B77698" w:rsidRDefault="00B77698" w:rsidP="00B77698">
      <w:pPr>
        <w:widowControl w:val="0"/>
        <w:autoSpaceDE w:val="0"/>
        <w:autoSpaceDN w:val="0"/>
        <w:spacing w:before="240"/>
        <w:rPr>
          <w:rFonts w:eastAsia="Arial" w:cs="Arial"/>
        </w:rPr>
      </w:pPr>
      <w:r w:rsidRPr="00B77698">
        <w:rPr>
          <w:rFonts w:eastAsia="Arial" w:cs="Arial"/>
        </w:rPr>
        <w:t>The LCFF legislation recognized the importance of family engagement by requiring LEAs to address Priority 3 within their LCAP. The self-reflection tool described below enables LEAs to reflect upon their implementation of family engagement as part of their continuous improvement process and prior to updating their LCAP.  </w:t>
      </w:r>
    </w:p>
    <w:p w14:paraId="729F09FB" w14:textId="77777777" w:rsidR="00B77698" w:rsidRPr="00B77698" w:rsidRDefault="00B77698" w:rsidP="00B77698">
      <w:pPr>
        <w:widowControl w:val="0"/>
        <w:autoSpaceDE w:val="0"/>
        <w:autoSpaceDN w:val="0"/>
        <w:spacing w:before="240"/>
        <w:rPr>
          <w:rFonts w:eastAsia="Arial" w:cs="Arial"/>
        </w:rPr>
      </w:pPr>
      <w:r w:rsidRPr="00B77698">
        <w:rPr>
          <w:rFonts w:eastAsia="Arial" w:cs="Arial"/>
        </w:rPr>
        <w:t xml:space="preserve">For LEAs to engage all families equitably, it is necessary to understand the cultures, languages, needs and interests of families in the local area. Furthermore, developing family engagement policies, programs, and practices </w:t>
      </w:r>
      <w:proofErr w:type="gramStart"/>
      <w:r w:rsidRPr="00B77698">
        <w:rPr>
          <w:rFonts w:eastAsia="Arial" w:cs="Arial"/>
        </w:rPr>
        <w:t>needs</w:t>
      </w:r>
      <w:proofErr w:type="gramEnd"/>
      <w:r w:rsidRPr="00B77698">
        <w:rPr>
          <w:rFonts w:eastAsia="Arial" w:cs="Arial"/>
        </w:rPr>
        <w:t xml:space="preserve"> to be done in partnership with local families, using the tools of continuous improvement.</w:t>
      </w:r>
    </w:p>
    <w:p w14:paraId="1B32F807" w14:textId="2B25233E" w:rsidR="00B77698" w:rsidRPr="00B77698" w:rsidRDefault="00B77698" w:rsidP="00E25058">
      <w:pPr>
        <w:pStyle w:val="Heading4"/>
      </w:pPr>
      <w:r w:rsidRPr="00B77698">
        <w:t>Instructions</w:t>
      </w:r>
    </w:p>
    <w:p w14:paraId="0D61E80F" w14:textId="77777777" w:rsidR="00B77698" w:rsidRPr="00B77698" w:rsidRDefault="00B77698" w:rsidP="00B77698">
      <w:pPr>
        <w:widowControl w:val="0"/>
        <w:autoSpaceDE w:val="0"/>
        <w:autoSpaceDN w:val="0"/>
        <w:spacing w:before="240"/>
        <w:rPr>
          <w:rFonts w:eastAsia="Arial" w:cs="Arial"/>
        </w:rPr>
      </w:pPr>
      <w:r w:rsidRPr="00B77698">
        <w:rPr>
          <w:rFonts w:eastAsia="Arial" w:cs="Arial"/>
        </w:rPr>
        <w:t>This self-reflection tool is organized into three sections. Each section includes research and evidence-based practices in family engagement: </w:t>
      </w:r>
    </w:p>
    <w:p w14:paraId="00102DD1" w14:textId="77777777" w:rsidR="00B77698" w:rsidRPr="00B77698" w:rsidRDefault="00B77698" w:rsidP="003F2532">
      <w:pPr>
        <w:widowControl w:val="0"/>
        <w:numPr>
          <w:ilvl w:val="0"/>
          <w:numId w:val="14"/>
        </w:numPr>
        <w:autoSpaceDE w:val="0"/>
        <w:autoSpaceDN w:val="0"/>
        <w:spacing w:before="240"/>
        <w:rPr>
          <w:rFonts w:eastAsia="Arial" w:cs="Arial"/>
        </w:rPr>
      </w:pPr>
      <w:r w:rsidRPr="00B77698">
        <w:rPr>
          <w:rFonts w:eastAsia="Arial" w:cs="Arial"/>
        </w:rPr>
        <w:t>Building Relationships between School Staff and Families </w:t>
      </w:r>
    </w:p>
    <w:p w14:paraId="07BA5E68" w14:textId="77777777" w:rsidR="00B77698" w:rsidRPr="00B77698" w:rsidRDefault="00B77698" w:rsidP="003F2532">
      <w:pPr>
        <w:widowControl w:val="0"/>
        <w:numPr>
          <w:ilvl w:val="0"/>
          <w:numId w:val="15"/>
        </w:numPr>
        <w:autoSpaceDE w:val="0"/>
        <w:autoSpaceDN w:val="0"/>
        <w:spacing w:before="240"/>
        <w:rPr>
          <w:rFonts w:eastAsia="Arial" w:cs="Arial"/>
        </w:rPr>
      </w:pPr>
      <w:r w:rsidRPr="00B77698">
        <w:rPr>
          <w:rFonts w:eastAsia="Arial" w:cs="Arial"/>
        </w:rPr>
        <w:t>Building Partnerships for Student Outcomes </w:t>
      </w:r>
    </w:p>
    <w:p w14:paraId="13C46718" w14:textId="77777777" w:rsidR="00B77698" w:rsidRPr="00B77698" w:rsidRDefault="00B77698" w:rsidP="003F2532">
      <w:pPr>
        <w:widowControl w:val="0"/>
        <w:numPr>
          <w:ilvl w:val="0"/>
          <w:numId w:val="16"/>
        </w:numPr>
        <w:autoSpaceDE w:val="0"/>
        <w:autoSpaceDN w:val="0"/>
        <w:spacing w:before="240"/>
        <w:rPr>
          <w:rFonts w:eastAsia="Arial" w:cs="Arial"/>
        </w:rPr>
      </w:pPr>
      <w:r w:rsidRPr="00B77698">
        <w:rPr>
          <w:rFonts w:eastAsia="Arial" w:cs="Arial"/>
        </w:rPr>
        <w:t>Seeking Input for Decision-Making </w:t>
      </w:r>
    </w:p>
    <w:p w14:paraId="70B3C466" w14:textId="222143C7" w:rsidR="00B77698" w:rsidRPr="00B77698" w:rsidRDefault="00B77698" w:rsidP="00B77698">
      <w:pPr>
        <w:widowControl w:val="0"/>
        <w:autoSpaceDE w:val="0"/>
        <w:autoSpaceDN w:val="0"/>
        <w:spacing w:before="240"/>
        <w:rPr>
          <w:rFonts w:eastAsia="Arial" w:cs="Arial"/>
        </w:rPr>
      </w:pPr>
      <w:r w:rsidRPr="00B77698">
        <w:rPr>
          <w:rFonts w:eastAsia="Arial" w:cs="Arial"/>
        </w:rPr>
        <w:t xml:space="preserve">Based on an evaluation of data, including </w:t>
      </w:r>
      <w:r w:rsidR="001B25EF">
        <w:rPr>
          <w:rFonts w:eastAsia="Arial" w:cs="Arial"/>
        </w:rPr>
        <w:t>educational partner</w:t>
      </w:r>
      <w:r w:rsidRPr="00B77698">
        <w:rPr>
          <w:rFonts w:eastAsia="Arial" w:cs="Arial"/>
        </w:rPr>
        <w:t xml:space="preserve"> input, </w:t>
      </w:r>
      <w:proofErr w:type="gramStart"/>
      <w:r w:rsidRPr="00B77698">
        <w:rPr>
          <w:rFonts w:eastAsia="Arial" w:cs="Arial"/>
        </w:rPr>
        <w:t>an LEA</w:t>
      </w:r>
      <w:proofErr w:type="gramEnd"/>
      <w:r w:rsidRPr="00B77698">
        <w:rPr>
          <w:rFonts w:eastAsia="Arial" w:cs="Arial"/>
        </w:rPr>
        <w:t xml:space="preserve"> uses this self-reflection tool to report on its progress successes and area(s) of need related to </w:t>
      </w:r>
      <w:r w:rsidRPr="00B77698">
        <w:rPr>
          <w:rFonts w:eastAsia="Arial" w:cs="Arial"/>
        </w:rPr>
        <w:lastRenderedPageBreak/>
        <w:t>family engagement policies, programs, and practices. This tool will enable an LEA to engage in continuous improvement and determine next steps to make improvements in the areas identified. The results of the process should be used to inform the LCAP and its development process, including assessing prior year goals, actions and services and in modifying future goals, actions, and services in the LCAP. </w:t>
      </w:r>
    </w:p>
    <w:p w14:paraId="3B826C0B" w14:textId="77777777" w:rsidR="00B77698" w:rsidRPr="00B77698" w:rsidRDefault="00B77698" w:rsidP="00B77698">
      <w:pPr>
        <w:widowControl w:val="0"/>
        <w:autoSpaceDE w:val="0"/>
        <w:autoSpaceDN w:val="0"/>
        <w:spacing w:before="240"/>
        <w:rPr>
          <w:rFonts w:eastAsia="Arial" w:cs="Arial"/>
        </w:rPr>
      </w:pPr>
      <w:r w:rsidRPr="00B77698">
        <w:rPr>
          <w:rFonts w:eastAsia="Arial" w:cs="Arial"/>
        </w:rPr>
        <w:t>LEAs are to implement the following self-reflection process: </w:t>
      </w:r>
    </w:p>
    <w:p w14:paraId="1577B47F" w14:textId="61054E90" w:rsidR="00B77698" w:rsidRPr="00B77698" w:rsidRDefault="00B77698" w:rsidP="003F2532">
      <w:pPr>
        <w:widowControl w:val="0"/>
        <w:numPr>
          <w:ilvl w:val="0"/>
          <w:numId w:val="17"/>
        </w:numPr>
        <w:autoSpaceDE w:val="0"/>
        <w:autoSpaceDN w:val="0"/>
        <w:spacing w:before="240"/>
        <w:rPr>
          <w:rFonts w:eastAsia="Arial" w:cs="Arial"/>
        </w:rPr>
      </w:pPr>
      <w:r w:rsidRPr="00B77698">
        <w:rPr>
          <w:rFonts w:eastAsia="Arial" w:cs="Arial"/>
        </w:rPr>
        <w:t xml:space="preserve">Identify the diverse </w:t>
      </w:r>
      <w:r w:rsidR="000C3D5E">
        <w:rPr>
          <w:rFonts w:eastAsia="Arial" w:cs="Arial"/>
        </w:rPr>
        <w:t>educational partners</w:t>
      </w:r>
      <w:r w:rsidRPr="00B77698">
        <w:rPr>
          <w:rFonts w:eastAsia="Arial" w:cs="Arial"/>
        </w:rPr>
        <w:t xml:space="preserve"> that need to participate in the self-reflection process </w:t>
      </w:r>
      <w:proofErr w:type="gramStart"/>
      <w:r w:rsidRPr="00B77698">
        <w:rPr>
          <w:rFonts w:eastAsia="Arial" w:cs="Arial"/>
        </w:rPr>
        <w:t>in order to</w:t>
      </w:r>
      <w:proofErr w:type="gramEnd"/>
      <w:r w:rsidRPr="00B77698">
        <w:rPr>
          <w:rFonts w:eastAsia="Arial" w:cs="Arial"/>
        </w:rPr>
        <w:t xml:space="preserve"> ensure input from all groups of families, staff and students in the LEA, including families of unduplicated students and families of individuals with exceptional needs as well as families of underrepresented students. </w:t>
      </w:r>
    </w:p>
    <w:p w14:paraId="2C541F17" w14:textId="3C8B9A22" w:rsidR="00B77698" w:rsidRPr="00B77698" w:rsidRDefault="00B77698" w:rsidP="003F2532">
      <w:pPr>
        <w:widowControl w:val="0"/>
        <w:numPr>
          <w:ilvl w:val="0"/>
          <w:numId w:val="18"/>
        </w:numPr>
        <w:autoSpaceDE w:val="0"/>
        <w:autoSpaceDN w:val="0"/>
        <w:spacing w:before="240"/>
        <w:rPr>
          <w:rFonts w:eastAsia="Arial" w:cs="Arial"/>
        </w:rPr>
      </w:pPr>
      <w:r w:rsidRPr="00B77698">
        <w:rPr>
          <w:rFonts w:eastAsia="Arial" w:cs="Arial"/>
        </w:rPr>
        <w:t xml:space="preserve">Engage </w:t>
      </w:r>
      <w:r w:rsidR="001B25EF">
        <w:rPr>
          <w:rFonts w:eastAsia="Arial" w:cs="Arial"/>
        </w:rPr>
        <w:t>educational partners</w:t>
      </w:r>
      <w:r w:rsidRPr="00B77698">
        <w:rPr>
          <w:rFonts w:eastAsia="Arial" w:cs="Arial"/>
        </w:rPr>
        <w:t xml:space="preserve"> in determining what data and information will be considered to complete the self-reflection tool. LEAs should consider how the practices apply to families of all student groups, including families of unduplicated students and families of individuals with exceptional needs as well as families of underrepresented students. </w:t>
      </w:r>
    </w:p>
    <w:p w14:paraId="32397C9D" w14:textId="1B58A08A" w:rsidR="00B77698" w:rsidRPr="00B77698" w:rsidRDefault="00B77698" w:rsidP="003F2532">
      <w:pPr>
        <w:widowControl w:val="0"/>
        <w:numPr>
          <w:ilvl w:val="0"/>
          <w:numId w:val="19"/>
        </w:numPr>
        <w:autoSpaceDE w:val="0"/>
        <w:autoSpaceDN w:val="0"/>
        <w:spacing w:before="240"/>
        <w:rPr>
          <w:rFonts w:eastAsia="Arial" w:cs="Arial"/>
        </w:rPr>
      </w:pPr>
      <w:r w:rsidRPr="00B77698">
        <w:rPr>
          <w:rFonts w:eastAsia="Arial" w:cs="Arial"/>
        </w:rPr>
        <w:t xml:space="preserve">Based on the analysis of </w:t>
      </w:r>
      <w:r w:rsidR="001B25EF">
        <w:rPr>
          <w:rFonts w:eastAsia="Arial" w:cs="Arial"/>
        </w:rPr>
        <w:t>educational partner</w:t>
      </w:r>
      <w:r w:rsidRPr="00B77698">
        <w:rPr>
          <w:rFonts w:eastAsia="Arial" w:cs="Arial"/>
        </w:rPr>
        <w:t xml:space="preserve"> input and local data, identify the number which best indicates the LEA’s current stage of implementation for each of the 12 practices using the following rating scale (lowest to highest): </w:t>
      </w:r>
    </w:p>
    <w:p w14:paraId="626E62E8" w14:textId="77777777" w:rsidR="00B77698" w:rsidRPr="00B77698" w:rsidRDefault="00B77698" w:rsidP="00B77698">
      <w:pPr>
        <w:widowControl w:val="0"/>
        <w:autoSpaceDE w:val="0"/>
        <w:autoSpaceDN w:val="0"/>
        <w:spacing w:before="240"/>
        <w:ind w:left="1440"/>
        <w:rPr>
          <w:rFonts w:eastAsia="Arial" w:cs="Arial"/>
        </w:rPr>
      </w:pPr>
      <w:r w:rsidRPr="00B77698">
        <w:rPr>
          <w:rFonts w:eastAsia="Arial" w:cs="Arial"/>
        </w:rPr>
        <w:t>1 – Exploration and Research </w:t>
      </w:r>
    </w:p>
    <w:p w14:paraId="3FD5503F" w14:textId="77777777" w:rsidR="00B77698" w:rsidRPr="00B77698" w:rsidRDefault="00B77698" w:rsidP="00B77698">
      <w:pPr>
        <w:widowControl w:val="0"/>
        <w:autoSpaceDE w:val="0"/>
        <w:autoSpaceDN w:val="0"/>
        <w:spacing w:before="240"/>
        <w:ind w:left="1440"/>
        <w:rPr>
          <w:rFonts w:eastAsia="Arial" w:cs="Arial"/>
        </w:rPr>
      </w:pPr>
      <w:r w:rsidRPr="00B77698">
        <w:rPr>
          <w:rFonts w:eastAsia="Arial" w:cs="Arial"/>
        </w:rPr>
        <w:t>2 – Beginning Development </w:t>
      </w:r>
    </w:p>
    <w:p w14:paraId="7574654A" w14:textId="77777777" w:rsidR="00B77698" w:rsidRPr="00B77698" w:rsidRDefault="00B77698" w:rsidP="00B77698">
      <w:pPr>
        <w:widowControl w:val="0"/>
        <w:autoSpaceDE w:val="0"/>
        <w:autoSpaceDN w:val="0"/>
        <w:spacing w:before="240"/>
        <w:ind w:left="1440"/>
        <w:rPr>
          <w:rFonts w:eastAsia="Arial" w:cs="Arial"/>
        </w:rPr>
      </w:pPr>
      <w:r w:rsidRPr="00B77698">
        <w:rPr>
          <w:rFonts w:eastAsia="Arial" w:cs="Arial"/>
        </w:rPr>
        <w:t>3 – Initial Implementation </w:t>
      </w:r>
    </w:p>
    <w:p w14:paraId="0D5EB103" w14:textId="77777777" w:rsidR="00B77698" w:rsidRPr="00B77698" w:rsidRDefault="00B77698" w:rsidP="00B77698">
      <w:pPr>
        <w:widowControl w:val="0"/>
        <w:autoSpaceDE w:val="0"/>
        <w:autoSpaceDN w:val="0"/>
        <w:spacing w:before="240"/>
        <w:ind w:left="1440"/>
        <w:rPr>
          <w:rFonts w:eastAsia="Arial" w:cs="Arial"/>
        </w:rPr>
      </w:pPr>
      <w:r w:rsidRPr="00B77698">
        <w:rPr>
          <w:rFonts w:eastAsia="Arial" w:cs="Arial"/>
        </w:rPr>
        <w:t>4 – Full Implementation </w:t>
      </w:r>
    </w:p>
    <w:p w14:paraId="04B96D93" w14:textId="77777777" w:rsidR="00B77698" w:rsidRPr="00B77698" w:rsidRDefault="00B77698" w:rsidP="00B77698">
      <w:pPr>
        <w:widowControl w:val="0"/>
        <w:autoSpaceDE w:val="0"/>
        <w:autoSpaceDN w:val="0"/>
        <w:spacing w:before="240"/>
        <w:ind w:left="1440"/>
        <w:rPr>
          <w:rFonts w:eastAsia="Arial" w:cs="Arial"/>
        </w:rPr>
      </w:pPr>
      <w:r w:rsidRPr="00B77698">
        <w:rPr>
          <w:rFonts w:eastAsia="Arial" w:cs="Arial"/>
        </w:rPr>
        <w:t>5 – Full Implementation and Sustainability </w:t>
      </w:r>
    </w:p>
    <w:p w14:paraId="58AD5DB1" w14:textId="6F4458C2" w:rsidR="00B77698" w:rsidRPr="00B77698" w:rsidRDefault="00B77698" w:rsidP="003F2532">
      <w:pPr>
        <w:widowControl w:val="0"/>
        <w:numPr>
          <w:ilvl w:val="0"/>
          <w:numId w:val="20"/>
        </w:numPr>
        <w:autoSpaceDE w:val="0"/>
        <w:autoSpaceDN w:val="0"/>
        <w:spacing w:before="240"/>
        <w:rPr>
          <w:rFonts w:eastAsia="Arial" w:cs="Arial"/>
        </w:rPr>
      </w:pPr>
      <w:r w:rsidRPr="00B77698">
        <w:rPr>
          <w:rFonts w:eastAsia="Arial" w:cs="Arial"/>
        </w:rPr>
        <w:t xml:space="preserve">Based on the analysis of </w:t>
      </w:r>
      <w:r w:rsidR="001B25EF">
        <w:rPr>
          <w:rFonts w:eastAsia="Arial" w:cs="Arial"/>
        </w:rPr>
        <w:t>educational partner</w:t>
      </w:r>
      <w:r w:rsidRPr="00B77698">
        <w:rPr>
          <w:rFonts w:eastAsia="Arial" w:cs="Arial"/>
        </w:rPr>
        <w:t xml:space="preserve"> input and local data, respond to each of the prompts pertaining to each section of the tool. </w:t>
      </w:r>
    </w:p>
    <w:p w14:paraId="0DF03F79" w14:textId="77777777" w:rsidR="00B77698" w:rsidRPr="00B77698" w:rsidRDefault="00B77698" w:rsidP="003F2532">
      <w:pPr>
        <w:widowControl w:val="0"/>
        <w:numPr>
          <w:ilvl w:val="0"/>
          <w:numId w:val="21"/>
        </w:numPr>
        <w:autoSpaceDE w:val="0"/>
        <w:autoSpaceDN w:val="0"/>
        <w:spacing w:before="240"/>
        <w:rPr>
          <w:rFonts w:eastAsia="Arial" w:cs="Arial"/>
        </w:rPr>
      </w:pPr>
      <w:r w:rsidRPr="00B77698">
        <w:rPr>
          <w:rFonts w:eastAsia="Arial" w:cs="Arial"/>
        </w:rPr>
        <w:t>Use the findings from the self-reflection process to inform the annual update to the LCAP and the LCAP development process, as well as the development of other school and district plans. </w:t>
      </w:r>
    </w:p>
    <w:p w14:paraId="02A725AD" w14:textId="77777777" w:rsidR="00B77698" w:rsidRPr="00B77698" w:rsidRDefault="00B77698" w:rsidP="00E25058">
      <w:pPr>
        <w:pStyle w:val="Heading4"/>
      </w:pPr>
      <w:r w:rsidRPr="00B77698">
        <w:t>Sections of the Self-Reflection Tool </w:t>
      </w:r>
    </w:p>
    <w:p w14:paraId="615D1285" w14:textId="77777777" w:rsidR="00B77698" w:rsidRPr="00B77698" w:rsidRDefault="00B77698" w:rsidP="003F2532">
      <w:pPr>
        <w:pStyle w:val="Heading5"/>
      </w:pPr>
      <w:r w:rsidRPr="00B77698">
        <w:t>Section 1: Building Relationships Between School Staff and Families </w:t>
      </w:r>
    </w:p>
    <w:p w14:paraId="4A9C6CC2" w14:textId="0EE3CB20" w:rsidR="00B77698" w:rsidRPr="00B77698" w:rsidRDefault="00B77698" w:rsidP="00B77698">
      <w:pPr>
        <w:widowControl w:val="0"/>
        <w:autoSpaceDE w:val="0"/>
        <w:autoSpaceDN w:val="0"/>
        <w:spacing w:before="240"/>
        <w:rPr>
          <w:rFonts w:eastAsia="Arial" w:cs="Arial"/>
        </w:rPr>
      </w:pPr>
      <w:r w:rsidRPr="00B77698">
        <w:rPr>
          <w:rFonts w:eastAsia="Arial" w:cs="Arial"/>
        </w:rPr>
        <w:t xml:space="preserve">Based on the analysis of </w:t>
      </w:r>
      <w:r w:rsidR="001B25EF">
        <w:rPr>
          <w:rFonts w:eastAsia="Arial" w:cs="Arial"/>
        </w:rPr>
        <w:t>educational partner</w:t>
      </w:r>
      <w:r w:rsidRPr="00B77698">
        <w:rPr>
          <w:rFonts w:eastAsia="Arial" w:cs="Arial"/>
        </w:rPr>
        <w:t xml:space="preserve"> input and local data, identify the number which best indicates the LEA’s current stage of implementation for each practice in this section using the following rating scale (lowest to highest): </w:t>
      </w:r>
    </w:p>
    <w:p w14:paraId="6E05234B" w14:textId="77777777" w:rsidR="00B77698" w:rsidRPr="00B77698" w:rsidRDefault="00B77698" w:rsidP="003F2532">
      <w:pPr>
        <w:widowControl w:val="0"/>
        <w:autoSpaceDE w:val="0"/>
        <w:autoSpaceDN w:val="0"/>
        <w:spacing w:before="240"/>
        <w:ind w:left="720"/>
        <w:rPr>
          <w:rFonts w:eastAsia="Arial" w:cs="Arial"/>
        </w:rPr>
      </w:pPr>
      <w:r w:rsidRPr="00B77698">
        <w:rPr>
          <w:rFonts w:eastAsia="Arial" w:cs="Arial"/>
        </w:rPr>
        <w:lastRenderedPageBreak/>
        <w:t>1 – Exploration and Research  </w:t>
      </w:r>
    </w:p>
    <w:p w14:paraId="5627E5C3" w14:textId="77777777" w:rsidR="00B77698" w:rsidRPr="00B77698" w:rsidRDefault="00B77698" w:rsidP="003F2532">
      <w:pPr>
        <w:widowControl w:val="0"/>
        <w:autoSpaceDE w:val="0"/>
        <w:autoSpaceDN w:val="0"/>
        <w:spacing w:before="240"/>
        <w:ind w:left="720"/>
        <w:rPr>
          <w:rFonts w:eastAsia="Arial" w:cs="Arial"/>
        </w:rPr>
      </w:pPr>
      <w:r w:rsidRPr="00B77698">
        <w:rPr>
          <w:rFonts w:eastAsia="Arial" w:cs="Arial"/>
        </w:rPr>
        <w:t>2 – Beginning Development  </w:t>
      </w:r>
    </w:p>
    <w:p w14:paraId="53A64ADF" w14:textId="77777777" w:rsidR="00B77698" w:rsidRPr="00B77698" w:rsidRDefault="00B77698" w:rsidP="003F2532">
      <w:pPr>
        <w:widowControl w:val="0"/>
        <w:autoSpaceDE w:val="0"/>
        <w:autoSpaceDN w:val="0"/>
        <w:spacing w:before="240"/>
        <w:ind w:left="720"/>
        <w:rPr>
          <w:rFonts w:eastAsia="Arial" w:cs="Arial"/>
        </w:rPr>
      </w:pPr>
      <w:r w:rsidRPr="00B77698">
        <w:rPr>
          <w:rFonts w:eastAsia="Arial" w:cs="Arial"/>
        </w:rPr>
        <w:t>3 – Initial Implementation  </w:t>
      </w:r>
    </w:p>
    <w:p w14:paraId="2D932F78" w14:textId="77777777" w:rsidR="00B77698" w:rsidRPr="00B77698" w:rsidRDefault="00B77698" w:rsidP="003F2532">
      <w:pPr>
        <w:widowControl w:val="0"/>
        <w:autoSpaceDE w:val="0"/>
        <w:autoSpaceDN w:val="0"/>
        <w:spacing w:before="240"/>
        <w:ind w:left="720"/>
        <w:rPr>
          <w:rFonts w:eastAsia="Arial" w:cs="Arial"/>
        </w:rPr>
      </w:pPr>
      <w:r w:rsidRPr="00B77698">
        <w:rPr>
          <w:rFonts w:eastAsia="Arial" w:cs="Arial"/>
        </w:rPr>
        <w:t>4 – Full Implementation  </w:t>
      </w:r>
    </w:p>
    <w:p w14:paraId="0290DC00" w14:textId="77777777" w:rsidR="00B77698" w:rsidRPr="00B77698" w:rsidRDefault="00B77698" w:rsidP="003F2532">
      <w:pPr>
        <w:widowControl w:val="0"/>
        <w:autoSpaceDE w:val="0"/>
        <w:autoSpaceDN w:val="0"/>
        <w:spacing w:before="240" w:after="240"/>
        <w:ind w:left="720"/>
        <w:rPr>
          <w:rFonts w:eastAsia="Arial" w:cs="Arial"/>
        </w:rPr>
      </w:pPr>
      <w:r w:rsidRPr="00B77698">
        <w:rPr>
          <w:rFonts w:eastAsia="Arial" w:cs="Arial"/>
        </w:rPr>
        <w:t>5 – Full Implementation and Sustainability </w:t>
      </w:r>
    </w:p>
    <w:tbl>
      <w:tblPr>
        <w:tblStyle w:val="TableGrid"/>
        <w:tblW w:w="0" w:type="dxa"/>
        <w:tblLook w:val="04A0" w:firstRow="1" w:lastRow="0" w:firstColumn="1" w:lastColumn="0" w:noHBand="0" w:noVBand="1"/>
        <w:tblDescription w:val="Building Relationships Between School Staff and Families"/>
      </w:tblPr>
      <w:tblGrid>
        <w:gridCol w:w="7070"/>
        <w:gridCol w:w="2100"/>
      </w:tblGrid>
      <w:tr w:rsidR="00B77698" w:rsidRPr="00B77698" w14:paraId="3C99931A" w14:textId="77777777" w:rsidTr="00A33456">
        <w:trPr>
          <w:cantSplit/>
          <w:tblHeader/>
        </w:trPr>
        <w:tc>
          <w:tcPr>
            <w:tcW w:w="7200" w:type="dxa"/>
            <w:shd w:val="clear" w:color="auto" w:fill="D9E2F3"/>
            <w:hideMark/>
          </w:tcPr>
          <w:p w14:paraId="0A549178" w14:textId="77777777" w:rsidR="00B77698" w:rsidRPr="00B77698" w:rsidRDefault="00B77698" w:rsidP="00B77698">
            <w:pPr>
              <w:widowControl w:val="0"/>
              <w:autoSpaceDE w:val="0"/>
              <w:autoSpaceDN w:val="0"/>
              <w:spacing w:before="240"/>
              <w:rPr>
                <w:rFonts w:eastAsia="Arial" w:cs="Arial"/>
              </w:rPr>
            </w:pPr>
            <w:r w:rsidRPr="00B77698">
              <w:rPr>
                <w:rFonts w:eastAsia="Arial" w:cs="Arial"/>
                <w:b/>
                <w:bCs/>
              </w:rPr>
              <w:t>Practices</w:t>
            </w:r>
            <w:r w:rsidRPr="00B77698">
              <w:rPr>
                <w:rFonts w:eastAsia="Arial" w:cs="Arial"/>
              </w:rPr>
              <w:t> </w:t>
            </w:r>
          </w:p>
        </w:tc>
        <w:tc>
          <w:tcPr>
            <w:tcW w:w="2130" w:type="dxa"/>
            <w:shd w:val="clear" w:color="auto" w:fill="D9E2F3"/>
            <w:hideMark/>
          </w:tcPr>
          <w:p w14:paraId="695D552D" w14:textId="77777777" w:rsidR="00B77698" w:rsidRPr="00B77698" w:rsidRDefault="00B77698" w:rsidP="00B77698">
            <w:pPr>
              <w:widowControl w:val="0"/>
              <w:autoSpaceDE w:val="0"/>
              <w:autoSpaceDN w:val="0"/>
              <w:spacing w:before="240"/>
              <w:rPr>
                <w:rFonts w:eastAsia="Arial" w:cs="Arial"/>
              </w:rPr>
            </w:pPr>
            <w:r w:rsidRPr="00B77698">
              <w:rPr>
                <w:rFonts w:eastAsia="Arial" w:cs="Arial"/>
                <w:b/>
                <w:bCs/>
              </w:rPr>
              <w:t>Rating Scale Number</w:t>
            </w:r>
            <w:r w:rsidRPr="00B77698">
              <w:rPr>
                <w:rFonts w:eastAsia="Arial" w:cs="Arial"/>
              </w:rPr>
              <w:t> </w:t>
            </w:r>
          </w:p>
        </w:tc>
      </w:tr>
      <w:tr w:rsidR="00B77698" w:rsidRPr="00B77698" w14:paraId="09CA8DF7" w14:textId="77777777" w:rsidTr="0048212B">
        <w:trPr>
          <w:cantSplit/>
          <w:tblHeader/>
        </w:trPr>
        <w:tc>
          <w:tcPr>
            <w:tcW w:w="7200" w:type="dxa"/>
            <w:hideMark/>
          </w:tcPr>
          <w:p w14:paraId="6AAD2F59" w14:textId="77777777" w:rsidR="00B77698" w:rsidRPr="00B77698" w:rsidRDefault="00B77698" w:rsidP="00E95528">
            <w:pPr>
              <w:widowControl w:val="0"/>
              <w:numPr>
                <w:ilvl w:val="0"/>
                <w:numId w:val="22"/>
              </w:numPr>
              <w:autoSpaceDE w:val="0"/>
              <w:autoSpaceDN w:val="0"/>
              <w:spacing w:before="240" w:after="240"/>
              <w:rPr>
                <w:rFonts w:eastAsia="Arial" w:cs="Arial"/>
              </w:rPr>
            </w:pPr>
            <w:r w:rsidRPr="00B77698">
              <w:rPr>
                <w:rFonts w:eastAsia="Arial" w:cs="Arial"/>
              </w:rPr>
              <w:t>Rate the LEA’s progress in developing the capacity of staff (i.e., administrators, teachers, and classified staff) to build trusting and respectful relationships with families. </w:t>
            </w:r>
          </w:p>
        </w:tc>
        <w:tc>
          <w:tcPr>
            <w:tcW w:w="2130" w:type="dxa"/>
          </w:tcPr>
          <w:p w14:paraId="10FE608C" w14:textId="58B56207" w:rsidR="00B77698" w:rsidRPr="00B77698" w:rsidRDefault="00B77698" w:rsidP="00B77698">
            <w:pPr>
              <w:widowControl w:val="0"/>
              <w:autoSpaceDE w:val="0"/>
              <w:autoSpaceDN w:val="0"/>
              <w:spacing w:before="240"/>
              <w:rPr>
                <w:rFonts w:eastAsia="Arial" w:cs="Arial"/>
              </w:rPr>
            </w:pPr>
          </w:p>
        </w:tc>
      </w:tr>
      <w:tr w:rsidR="00B77698" w:rsidRPr="00B77698" w14:paraId="0EB9A245" w14:textId="77777777" w:rsidTr="0048212B">
        <w:trPr>
          <w:cantSplit/>
          <w:tblHeader/>
        </w:trPr>
        <w:tc>
          <w:tcPr>
            <w:tcW w:w="7200" w:type="dxa"/>
            <w:hideMark/>
          </w:tcPr>
          <w:p w14:paraId="3AB4EB90" w14:textId="77777777" w:rsidR="00B77698" w:rsidRPr="00B77698" w:rsidRDefault="00B77698" w:rsidP="00E95528">
            <w:pPr>
              <w:widowControl w:val="0"/>
              <w:numPr>
                <w:ilvl w:val="0"/>
                <w:numId w:val="23"/>
              </w:numPr>
              <w:autoSpaceDE w:val="0"/>
              <w:autoSpaceDN w:val="0"/>
              <w:spacing w:before="240" w:after="240"/>
              <w:rPr>
                <w:rFonts w:eastAsia="Arial" w:cs="Arial"/>
              </w:rPr>
            </w:pPr>
            <w:r w:rsidRPr="00B77698">
              <w:rPr>
                <w:rFonts w:eastAsia="Arial" w:cs="Arial"/>
              </w:rPr>
              <w:t>Rate the LEA’s progress in creating welcoming environments for all families in the community. </w:t>
            </w:r>
          </w:p>
        </w:tc>
        <w:tc>
          <w:tcPr>
            <w:tcW w:w="2130" w:type="dxa"/>
          </w:tcPr>
          <w:p w14:paraId="49BDBAF2" w14:textId="7D443B3B" w:rsidR="00B77698" w:rsidRPr="00B77698" w:rsidRDefault="00B77698" w:rsidP="00B77698">
            <w:pPr>
              <w:widowControl w:val="0"/>
              <w:autoSpaceDE w:val="0"/>
              <w:autoSpaceDN w:val="0"/>
              <w:spacing w:before="240"/>
              <w:rPr>
                <w:rFonts w:eastAsia="Arial" w:cs="Arial"/>
              </w:rPr>
            </w:pPr>
          </w:p>
        </w:tc>
      </w:tr>
      <w:tr w:rsidR="00B77698" w:rsidRPr="00B77698" w14:paraId="47870DE0" w14:textId="77777777" w:rsidTr="0048212B">
        <w:trPr>
          <w:cantSplit/>
          <w:tblHeader/>
        </w:trPr>
        <w:tc>
          <w:tcPr>
            <w:tcW w:w="7200" w:type="dxa"/>
            <w:hideMark/>
          </w:tcPr>
          <w:p w14:paraId="0292E811" w14:textId="77777777" w:rsidR="00B77698" w:rsidRPr="00B77698" w:rsidRDefault="00B77698" w:rsidP="00E95528">
            <w:pPr>
              <w:widowControl w:val="0"/>
              <w:numPr>
                <w:ilvl w:val="0"/>
                <w:numId w:val="24"/>
              </w:numPr>
              <w:autoSpaceDE w:val="0"/>
              <w:autoSpaceDN w:val="0"/>
              <w:spacing w:before="240" w:after="240"/>
              <w:rPr>
                <w:rFonts w:eastAsia="Arial" w:cs="Arial"/>
              </w:rPr>
            </w:pPr>
            <w:r w:rsidRPr="00B77698">
              <w:rPr>
                <w:rFonts w:eastAsia="Arial" w:cs="Arial"/>
              </w:rPr>
              <w:t>Rate the LEA’s progress in supporting staff to learn about each family’s strengths, cultures, languages, and goals for their children. </w:t>
            </w:r>
          </w:p>
        </w:tc>
        <w:tc>
          <w:tcPr>
            <w:tcW w:w="2130" w:type="dxa"/>
          </w:tcPr>
          <w:p w14:paraId="58DD9417" w14:textId="03A7C43A" w:rsidR="00B77698" w:rsidRPr="00B77698" w:rsidRDefault="00B77698" w:rsidP="00B77698">
            <w:pPr>
              <w:widowControl w:val="0"/>
              <w:autoSpaceDE w:val="0"/>
              <w:autoSpaceDN w:val="0"/>
              <w:spacing w:before="240"/>
              <w:rPr>
                <w:rFonts w:eastAsia="Arial" w:cs="Arial"/>
              </w:rPr>
            </w:pPr>
          </w:p>
        </w:tc>
      </w:tr>
      <w:tr w:rsidR="00B77698" w:rsidRPr="00B77698" w14:paraId="49E0E2B9" w14:textId="77777777" w:rsidTr="0048212B">
        <w:trPr>
          <w:cantSplit/>
          <w:tblHeader/>
        </w:trPr>
        <w:tc>
          <w:tcPr>
            <w:tcW w:w="7200" w:type="dxa"/>
            <w:hideMark/>
          </w:tcPr>
          <w:p w14:paraId="232C1ADA" w14:textId="77777777" w:rsidR="00B77698" w:rsidRPr="00B77698" w:rsidRDefault="00B77698" w:rsidP="00E95528">
            <w:pPr>
              <w:widowControl w:val="0"/>
              <w:numPr>
                <w:ilvl w:val="0"/>
                <w:numId w:val="25"/>
              </w:numPr>
              <w:autoSpaceDE w:val="0"/>
              <w:autoSpaceDN w:val="0"/>
              <w:spacing w:before="240" w:after="240"/>
              <w:rPr>
                <w:rFonts w:eastAsia="Arial" w:cs="Arial"/>
              </w:rPr>
            </w:pPr>
            <w:r w:rsidRPr="00B77698">
              <w:rPr>
                <w:rFonts w:eastAsia="Arial" w:cs="Arial"/>
              </w:rPr>
              <w:t>Rate the LEA’s progress in developing multiple opportunities for the LEA and school sites to engage in 2-way communication between families and educators using language that is understandable and accessible to families. </w:t>
            </w:r>
          </w:p>
        </w:tc>
        <w:tc>
          <w:tcPr>
            <w:tcW w:w="2130" w:type="dxa"/>
          </w:tcPr>
          <w:p w14:paraId="6E0ED3D1" w14:textId="2E3E0CDD" w:rsidR="00B77698" w:rsidRPr="00B77698" w:rsidRDefault="00B77698" w:rsidP="00B77698">
            <w:pPr>
              <w:widowControl w:val="0"/>
              <w:autoSpaceDE w:val="0"/>
              <w:autoSpaceDN w:val="0"/>
              <w:spacing w:before="240"/>
              <w:rPr>
                <w:rFonts w:eastAsia="Arial" w:cs="Arial"/>
              </w:rPr>
            </w:pPr>
          </w:p>
        </w:tc>
      </w:tr>
    </w:tbl>
    <w:p w14:paraId="5366BF54" w14:textId="77777777" w:rsidR="00B77698" w:rsidRPr="00B77698" w:rsidRDefault="00B77698" w:rsidP="00B77698">
      <w:pPr>
        <w:widowControl w:val="0"/>
        <w:autoSpaceDE w:val="0"/>
        <w:autoSpaceDN w:val="0"/>
        <w:spacing w:before="240"/>
        <w:rPr>
          <w:rFonts w:eastAsia="Arial" w:cs="Arial"/>
        </w:rPr>
      </w:pPr>
      <w:r w:rsidRPr="00B77698">
        <w:rPr>
          <w:rFonts w:eastAsia="Arial" w:cs="Arial"/>
          <w:b/>
          <w:bCs/>
        </w:rPr>
        <w:t>Building Relationships Dashboard Narrative Boxes (Limited to 3,000 characters)</w:t>
      </w:r>
      <w:r w:rsidRPr="00B77698">
        <w:rPr>
          <w:rFonts w:eastAsia="Arial" w:cs="Arial"/>
        </w:rPr>
        <w:t> </w:t>
      </w:r>
    </w:p>
    <w:p w14:paraId="27C6D77A" w14:textId="3FCB00A9" w:rsidR="00B77698" w:rsidRPr="00B77698" w:rsidRDefault="00B77698" w:rsidP="003F2532">
      <w:pPr>
        <w:widowControl w:val="0"/>
        <w:numPr>
          <w:ilvl w:val="0"/>
          <w:numId w:val="26"/>
        </w:numPr>
        <w:autoSpaceDE w:val="0"/>
        <w:autoSpaceDN w:val="0"/>
        <w:spacing w:before="240"/>
        <w:rPr>
          <w:rFonts w:eastAsia="Arial" w:cs="Arial"/>
        </w:rPr>
      </w:pPr>
      <w:r w:rsidRPr="00B77698">
        <w:rPr>
          <w:rFonts w:eastAsia="Arial" w:cs="Arial"/>
        </w:rPr>
        <w:t xml:space="preserve">Based on the analysis of </w:t>
      </w:r>
      <w:r w:rsidR="000C3D5E">
        <w:rPr>
          <w:rFonts w:eastAsia="Arial" w:cs="Arial"/>
        </w:rPr>
        <w:t>educational partner</w:t>
      </w:r>
      <w:r w:rsidRPr="00B77698">
        <w:rPr>
          <w:rFonts w:eastAsia="Arial" w:cs="Arial"/>
        </w:rPr>
        <w:t xml:space="preserve"> input and local data, briefly describe the LEA’s current strengths and progress in Building Relationships Between School Staff and Families.  </w:t>
      </w:r>
    </w:p>
    <w:p w14:paraId="09970442" w14:textId="1B34CB21" w:rsidR="003F2532" w:rsidRDefault="003F2532" w:rsidP="00E95528">
      <w:pPr>
        <w:widowControl w:val="0"/>
        <w:numPr>
          <w:ilvl w:val="0"/>
          <w:numId w:val="26"/>
        </w:numPr>
        <w:autoSpaceDE w:val="0"/>
        <w:autoSpaceDN w:val="0"/>
        <w:spacing w:before="240"/>
        <w:rPr>
          <w:rFonts w:cs="Arial"/>
        </w:rPr>
      </w:pPr>
      <w:r>
        <w:rPr>
          <w:rStyle w:val="normaltextrun"/>
          <w:rFonts w:cs="Arial"/>
        </w:rPr>
        <w:t xml:space="preserve">Based on the analysis of </w:t>
      </w:r>
      <w:r w:rsidR="001B25EF">
        <w:rPr>
          <w:rStyle w:val="normaltextrun"/>
          <w:rFonts w:cs="Arial"/>
        </w:rPr>
        <w:t>educational partner</w:t>
      </w:r>
      <w:r>
        <w:rPr>
          <w:rStyle w:val="normaltextrun"/>
          <w:rFonts w:cs="Arial"/>
        </w:rPr>
        <w:t xml:space="preserve"> input and local data, briefly </w:t>
      </w:r>
      <w:r w:rsidR="00E95528" w:rsidRPr="00E95528">
        <w:rPr>
          <w:rFonts w:eastAsia="Arial"/>
        </w:rPr>
        <w:t>d</w:t>
      </w:r>
      <w:r w:rsidRPr="00E95528">
        <w:rPr>
          <w:rFonts w:eastAsia="Arial"/>
        </w:rPr>
        <w:t>escribe</w:t>
      </w:r>
      <w:r>
        <w:rPr>
          <w:rStyle w:val="normaltextrun"/>
          <w:rFonts w:cs="Arial"/>
        </w:rPr>
        <w:t xml:space="preserve"> the LEA’s focus area(s) for improvement in Building Relationships Between School Staff and Families.</w:t>
      </w:r>
      <w:r>
        <w:rPr>
          <w:rStyle w:val="eop"/>
          <w:rFonts w:cs="Arial"/>
        </w:rPr>
        <w:t> </w:t>
      </w:r>
    </w:p>
    <w:p w14:paraId="511D51F7" w14:textId="47AEBEE9" w:rsidR="003F2532" w:rsidRDefault="003F2532" w:rsidP="00E95528">
      <w:pPr>
        <w:widowControl w:val="0"/>
        <w:numPr>
          <w:ilvl w:val="0"/>
          <w:numId w:val="26"/>
        </w:numPr>
        <w:autoSpaceDE w:val="0"/>
        <w:autoSpaceDN w:val="0"/>
        <w:spacing w:before="240"/>
        <w:rPr>
          <w:rFonts w:ascii="Calibri" w:hAnsi="Calibri" w:cs="Calibri"/>
        </w:rPr>
      </w:pPr>
      <w:r>
        <w:rPr>
          <w:rStyle w:val="normaltextrun"/>
          <w:rFonts w:cs="Arial"/>
        </w:rPr>
        <w:t xml:space="preserve">Based on the analysis of </w:t>
      </w:r>
      <w:r w:rsidR="001B25EF">
        <w:rPr>
          <w:rStyle w:val="normaltextrun"/>
          <w:rFonts w:cs="Arial"/>
        </w:rPr>
        <w:t>educational partner</w:t>
      </w:r>
      <w:r>
        <w:rPr>
          <w:rStyle w:val="normaltextrun"/>
          <w:rFonts w:cs="Arial"/>
        </w:rPr>
        <w:t xml:space="preserve"> input and local data, briefly </w:t>
      </w:r>
      <w:r w:rsidRPr="00E95528">
        <w:rPr>
          <w:rFonts w:eastAsia="Arial"/>
        </w:rPr>
        <w:t>describe</w:t>
      </w:r>
      <w:r>
        <w:rPr>
          <w:rStyle w:val="normaltextrun"/>
          <w:rFonts w:cs="Arial"/>
        </w:rPr>
        <w:t xml:space="preserve"> how the LEA will improve engagement of underrepresented families identified during the self-reflection process</w:t>
      </w:r>
      <w:r>
        <w:rPr>
          <w:rStyle w:val="normaltextrun"/>
          <w:rFonts w:ascii="Calibri" w:hAnsi="Calibri" w:cs="Calibri"/>
        </w:rPr>
        <w:t> </w:t>
      </w:r>
      <w:r>
        <w:rPr>
          <w:rStyle w:val="normaltextrun"/>
          <w:rFonts w:cs="Arial"/>
        </w:rPr>
        <w:t xml:space="preserve">in relation to Building Relationships </w:t>
      </w:r>
      <w:r>
        <w:rPr>
          <w:rStyle w:val="normaltextrun"/>
          <w:rFonts w:cs="Arial"/>
        </w:rPr>
        <w:lastRenderedPageBreak/>
        <w:t>Between School Staff and Families</w:t>
      </w:r>
      <w:r>
        <w:rPr>
          <w:rStyle w:val="normaltextrun"/>
          <w:rFonts w:ascii="Calibri" w:hAnsi="Calibri" w:cs="Calibri"/>
        </w:rPr>
        <w:t>.</w:t>
      </w:r>
      <w:r>
        <w:rPr>
          <w:rStyle w:val="eop"/>
          <w:rFonts w:ascii="Calibri" w:hAnsi="Calibri" w:cs="Calibri"/>
        </w:rPr>
        <w:t> </w:t>
      </w:r>
    </w:p>
    <w:p w14:paraId="7D4538BF" w14:textId="77777777" w:rsidR="003F2532" w:rsidRPr="003F2532" w:rsidRDefault="003F2532" w:rsidP="003F2532">
      <w:pPr>
        <w:pStyle w:val="Heading5"/>
      </w:pPr>
      <w:r w:rsidRPr="003F2532">
        <w:t>Section 2: Building Partnerships for Student Outcomes </w:t>
      </w:r>
    </w:p>
    <w:p w14:paraId="639EEAC6" w14:textId="3CBDADD2" w:rsidR="003F2532" w:rsidRPr="003F2532" w:rsidRDefault="003F2532" w:rsidP="003F2532">
      <w:pPr>
        <w:widowControl w:val="0"/>
        <w:autoSpaceDE w:val="0"/>
        <w:autoSpaceDN w:val="0"/>
        <w:spacing w:before="240"/>
        <w:rPr>
          <w:rFonts w:eastAsia="Arial" w:cs="Arial"/>
        </w:rPr>
      </w:pPr>
      <w:r w:rsidRPr="003F2532">
        <w:rPr>
          <w:rFonts w:eastAsia="Arial" w:cs="Arial"/>
        </w:rPr>
        <w:t xml:space="preserve">Based on the analysis of </w:t>
      </w:r>
      <w:r w:rsidR="00156F70">
        <w:rPr>
          <w:rFonts w:eastAsia="Arial" w:cs="Arial"/>
        </w:rPr>
        <w:t>educational</w:t>
      </w:r>
      <w:r w:rsidR="001B25EF">
        <w:rPr>
          <w:rFonts w:eastAsia="Arial" w:cs="Arial"/>
        </w:rPr>
        <w:t xml:space="preserve"> partner</w:t>
      </w:r>
      <w:r w:rsidRPr="003F2532">
        <w:rPr>
          <w:rFonts w:eastAsia="Arial" w:cs="Arial"/>
        </w:rPr>
        <w:t xml:space="preserve"> input and local data, identify the number which best indicates the LEA’s current stage of implementation for each practice in this section using the following rating scale (lowest to highest): </w:t>
      </w:r>
    </w:p>
    <w:p w14:paraId="62A1A3A4" w14:textId="77777777" w:rsidR="003F2532" w:rsidRPr="003F2532" w:rsidRDefault="003F2532" w:rsidP="003F2532">
      <w:pPr>
        <w:widowControl w:val="0"/>
        <w:autoSpaceDE w:val="0"/>
        <w:autoSpaceDN w:val="0"/>
        <w:spacing w:before="240"/>
        <w:ind w:left="720"/>
        <w:rPr>
          <w:rFonts w:eastAsia="Arial" w:cs="Arial"/>
        </w:rPr>
      </w:pPr>
      <w:r w:rsidRPr="003F2532">
        <w:rPr>
          <w:rFonts w:eastAsia="Arial" w:cs="Arial"/>
        </w:rPr>
        <w:t>1 – Exploration and Research </w:t>
      </w:r>
    </w:p>
    <w:p w14:paraId="6E0FB220" w14:textId="77777777" w:rsidR="003F2532" w:rsidRPr="003F2532" w:rsidRDefault="003F2532" w:rsidP="003F2532">
      <w:pPr>
        <w:widowControl w:val="0"/>
        <w:autoSpaceDE w:val="0"/>
        <w:autoSpaceDN w:val="0"/>
        <w:spacing w:before="240"/>
        <w:ind w:left="720"/>
        <w:rPr>
          <w:rFonts w:eastAsia="Arial" w:cs="Arial"/>
        </w:rPr>
      </w:pPr>
      <w:r w:rsidRPr="003F2532">
        <w:rPr>
          <w:rFonts w:eastAsia="Arial" w:cs="Arial"/>
        </w:rPr>
        <w:t>2 – Beginning Development </w:t>
      </w:r>
    </w:p>
    <w:p w14:paraId="6B3176E0" w14:textId="77777777" w:rsidR="003F2532" w:rsidRPr="003F2532" w:rsidRDefault="003F2532" w:rsidP="003F2532">
      <w:pPr>
        <w:widowControl w:val="0"/>
        <w:autoSpaceDE w:val="0"/>
        <w:autoSpaceDN w:val="0"/>
        <w:spacing w:before="240"/>
        <w:ind w:left="720"/>
        <w:rPr>
          <w:rFonts w:eastAsia="Arial" w:cs="Arial"/>
        </w:rPr>
      </w:pPr>
      <w:r w:rsidRPr="003F2532">
        <w:rPr>
          <w:rFonts w:eastAsia="Arial" w:cs="Arial"/>
        </w:rPr>
        <w:t>3 – Initial Implementation </w:t>
      </w:r>
    </w:p>
    <w:p w14:paraId="63AA55F3" w14:textId="77777777" w:rsidR="003F2532" w:rsidRPr="003F2532" w:rsidRDefault="003F2532" w:rsidP="003F2532">
      <w:pPr>
        <w:widowControl w:val="0"/>
        <w:autoSpaceDE w:val="0"/>
        <w:autoSpaceDN w:val="0"/>
        <w:spacing w:before="240"/>
        <w:ind w:left="720"/>
        <w:rPr>
          <w:rFonts w:eastAsia="Arial" w:cs="Arial"/>
        </w:rPr>
      </w:pPr>
      <w:r w:rsidRPr="003F2532">
        <w:rPr>
          <w:rFonts w:eastAsia="Arial" w:cs="Arial"/>
        </w:rPr>
        <w:t>4 – Full Implementation  </w:t>
      </w:r>
    </w:p>
    <w:p w14:paraId="18B03EBF" w14:textId="77777777" w:rsidR="003F2532" w:rsidRPr="003F2532" w:rsidRDefault="003F2532" w:rsidP="003F2532">
      <w:pPr>
        <w:widowControl w:val="0"/>
        <w:autoSpaceDE w:val="0"/>
        <w:autoSpaceDN w:val="0"/>
        <w:spacing w:before="240" w:after="240"/>
        <w:ind w:left="720"/>
        <w:rPr>
          <w:rFonts w:eastAsia="Arial" w:cs="Arial"/>
        </w:rPr>
      </w:pPr>
      <w:r w:rsidRPr="003F2532">
        <w:rPr>
          <w:rFonts w:eastAsia="Arial" w:cs="Arial"/>
        </w:rPr>
        <w:t>5 – Full Implementation and Sustainability </w:t>
      </w:r>
    </w:p>
    <w:tbl>
      <w:tblPr>
        <w:tblStyle w:val="TableGrid"/>
        <w:tblW w:w="0" w:type="dxa"/>
        <w:tblLook w:val="04A0" w:firstRow="1" w:lastRow="0" w:firstColumn="1" w:lastColumn="0" w:noHBand="0" w:noVBand="1"/>
        <w:tblDescription w:val="Building Partnerships for Student Outcomes"/>
      </w:tblPr>
      <w:tblGrid>
        <w:gridCol w:w="6818"/>
        <w:gridCol w:w="2352"/>
      </w:tblGrid>
      <w:tr w:rsidR="003F2532" w:rsidRPr="003F2532" w14:paraId="564A8A88" w14:textId="77777777" w:rsidTr="00A33456">
        <w:trPr>
          <w:cantSplit/>
          <w:tblHeader/>
        </w:trPr>
        <w:tc>
          <w:tcPr>
            <w:tcW w:w="6945" w:type="dxa"/>
            <w:shd w:val="clear" w:color="auto" w:fill="D9E2F3"/>
            <w:hideMark/>
          </w:tcPr>
          <w:p w14:paraId="3C63D557" w14:textId="77777777" w:rsidR="003F2532" w:rsidRPr="003F2532" w:rsidRDefault="003F2532" w:rsidP="003F2532">
            <w:pPr>
              <w:widowControl w:val="0"/>
              <w:autoSpaceDE w:val="0"/>
              <w:autoSpaceDN w:val="0"/>
              <w:spacing w:before="240"/>
              <w:rPr>
                <w:rFonts w:eastAsia="Arial" w:cs="Arial"/>
              </w:rPr>
            </w:pPr>
            <w:r w:rsidRPr="003F2532">
              <w:rPr>
                <w:rFonts w:eastAsia="Arial" w:cs="Arial"/>
                <w:b/>
                <w:bCs/>
              </w:rPr>
              <w:t>Practices</w:t>
            </w:r>
            <w:r w:rsidRPr="003F2532">
              <w:rPr>
                <w:rFonts w:eastAsia="Arial" w:cs="Arial"/>
              </w:rPr>
              <w:t> </w:t>
            </w:r>
          </w:p>
        </w:tc>
        <w:tc>
          <w:tcPr>
            <w:tcW w:w="2385" w:type="dxa"/>
            <w:shd w:val="clear" w:color="auto" w:fill="D9E2F3"/>
            <w:hideMark/>
          </w:tcPr>
          <w:p w14:paraId="5CFC4E09" w14:textId="77777777" w:rsidR="003F2532" w:rsidRPr="003F2532" w:rsidRDefault="003F2532" w:rsidP="003F2532">
            <w:pPr>
              <w:widowControl w:val="0"/>
              <w:autoSpaceDE w:val="0"/>
              <w:autoSpaceDN w:val="0"/>
              <w:spacing w:before="240"/>
              <w:rPr>
                <w:rFonts w:eastAsia="Arial" w:cs="Arial"/>
              </w:rPr>
            </w:pPr>
            <w:r w:rsidRPr="003F2532">
              <w:rPr>
                <w:rFonts w:eastAsia="Arial" w:cs="Arial"/>
                <w:b/>
                <w:bCs/>
              </w:rPr>
              <w:t>Rating Scale Number</w:t>
            </w:r>
            <w:r w:rsidRPr="003F2532">
              <w:rPr>
                <w:rFonts w:eastAsia="Arial" w:cs="Arial"/>
              </w:rPr>
              <w:t> </w:t>
            </w:r>
          </w:p>
        </w:tc>
      </w:tr>
      <w:tr w:rsidR="003F2532" w:rsidRPr="003F2532" w14:paraId="517DBD00" w14:textId="77777777" w:rsidTr="0048212B">
        <w:trPr>
          <w:cantSplit/>
          <w:tblHeader/>
        </w:trPr>
        <w:tc>
          <w:tcPr>
            <w:tcW w:w="6945" w:type="dxa"/>
            <w:hideMark/>
          </w:tcPr>
          <w:p w14:paraId="04B16664" w14:textId="77777777" w:rsidR="003F2532" w:rsidRPr="003F2532" w:rsidRDefault="003F2532" w:rsidP="00E95528">
            <w:pPr>
              <w:widowControl w:val="0"/>
              <w:numPr>
                <w:ilvl w:val="0"/>
                <w:numId w:val="29"/>
              </w:numPr>
              <w:autoSpaceDE w:val="0"/>
              <w:autoSpaceDN w:val="0"/>
              <w:spacing w:before="240" w:after="240"/>
              <w:rPr>
                <w:rFonts w:eastAsia="Arial" w:cs="Arial"/>
              </w:rPr>
            </w:pPr>
            <w:r w:rsidRPr="003F2532">
              <w:rPr>
                <w:rFonts w:eastAsia="Arial" w:cs="Arial"/>
              </w:rPr>
              <w:t>Rate the LEA’s progress in providing professional learning and support to teachers and principals to improve a school’s capacity to partner with families. </w:t>
            </w:r>
          </w:p>
        </w:tc>
        <w:tc>
          <w:tcPr>
            <w:tcW w:w="2385" w:type="dxa"/>
          </w:tcPr>
          <w:p w14:paraId="24B1BBC8" w14:textId="1D80575A" w:rsidR="003F2532" w:rsidRPr="003F2532" w:rsidRDefault="003F2532" w:rsidP="003F2532">
            <w:pPr>
              <w:widowControl w:val="0"/>
              <w:autoSpaceDE w:val="0"/>
              <w:autoSpaceDN w:val="0"/>
              <w:spacing w:before="240"/>
              <w:rPr>
                <w:rFonts w:eastAsia="Arial" w:cs="Arial"/>
              </w:rPr>
            </w:pPr>
          </w:p>
        </w:tc>
      </w:tr>
      <w:tr w:rsidR="003F2532" w:rsidRPr="003F2532" w14:paraId="56976EEA" w14:textId="77777777" w:rsidTr="0048212B">
        <w:trPr>
          <w:cantSplit/>
          <w:tblHeader/>
        </w:trPr>
        <w:tc>
          <w:tcPr>
            <w:tcW w:w="6945" w:type="dxa"/>
            <w:hideMark/>
          </w:tcPr>
          <w:p w14:paraId="5FC87E91" w14:textId="77777777" w:rsidR="003F2532" w:rsidRPr="003F2532" w:rsidRDefault="003F2532" w:rsidP="00E95528">
            <w:pPr>
              <w:widowControl w:val="0"/>
              <w:numPr>
                <w:ilvl w:val="0"/>
                <w:numId w:val="30"/>
              </w:numPr>
              <w:autoSpaceDE w:val="0"/>
              <w:autoSpaceDN w:val="0"/>
              <w:spacing w:before="240" w:after="240"/>
              <w:rPr>
                <w:rFonts w:eastAsia="Arial" w:cs="Arial"/>
              </w:rPr>
            </w:pPr>
            <w:r w:rsidRPr="003F2532">
              <w:rPr>
                <w:rFonts w:eastAsia="Arial" w:cs="Arial"/>
              </w:rPr>
              <w:t>Rate the LEA’s progress in providing families with information and resources to support student learning and development in the home. </w:t>
            </w:r>
          </w:p>
        </w:tc>
        <w:tc>
          <w:tcPr>
            <w:tcW w:w="2385" w:type="dxa"/>
          </w:tcPr>
          <w:p w14:paraId="29AC6B27" w14:textId="44F16F25" w:rsidR="003F2532" w:rsidRPr="003F2532" w:rsidRDefault="003F2532" w:rsidP="003F2532">
            <w:pPr>
              <w:widowControl w:val="0"/>
              <w:autoSpaceDE w:val="0"/>
              <w:autoSpaceDN w:val="0"/>
              <w:spacing w:before="240"/>
              <w:rPr>
                <w:rFonts w:eastAsia="Arial" w:cs="Arial"/>
              </w:rPr>
            </w:pPr>
          </w:p>
        </w:tc>
      </w:tr>
      <w:tr w:rsidR="003F2532" w:rsidRPr="003F2532" w14:paraId="30701462" w14:textId="77777777" w:rsidTr="0048212B">
        <w:trPr>
          <w:cantSplit/>
          <w:tblHeader/>
        </w:trPr>
        <w:tc>
          <w:tcPr>
            <w:tcW w:w="6945" w:type="dxa"/>
            <w:hideMark/>
          </w:tcPr>
          <w:p w14:paraId="0A86E63F" w14:textId="77777777" w:rsidR="003F2532" w:rsidRPr="003F2532" w:rsidRDefault="003F2532" w:rsidP="00E95528">
            <w:pPr>
              <w:widowControl w:val="0"/>
              <w:numPr>
                <w:ilvl w:val="0"/>
                <w:numId w:val="31"/>
              </w:numPr>
              <w:autoSpaceDE w:val="0"/>
              <w:autoSpaceDN w:val="0"/>
              <w:spacing w:before="240" w:after="240"/>
              <w:rPr>
                <w:rFonts w:eastAsia="Arial" w:cs="Arial"/>
              </w:rPr>
            </w:pPr>
            <w:r w:rsidRPr="003F2532">
              <w:rPr>
                <w:rFonts w:eastAsia="Arial" w:cs="Arial"/>
              </w:rPr>
              <w:t>Rate the LEA’s progress in implementing policies or programs for teachers to meet with families and students to discuss student progress and ways to work together to support improved student outcomes. </w:t>
            </w:r>
          </w:p>
        </w:tc>
        <w:tc>
          <w:tcPr>
            <w:tcW w:w="2385" w:type="dxa"/>
          </w:tcPr>
          <w:p w14:paraId="743BAD31" w14:textId="4BC9E00B" w:rsidR="003F2532" w:rsidRPr="003F2532" w:rsidRDefault="003F2532" w:rsidP="003F2532">
            <w:pPr>
              <w:widowControl w:val="0"/>
              <w:autoSpaceDE w:val="0"/>
              <w:autoSpaceDN w:val="0"/>
              <w:spacing w:before="240"/>
              <w:rPr>
                <w:rFonts w:eastAsia="Arial" w:cs="Arial"/>
              </w:rPr>
            </w:pPr>
          </w:p>
        </w:tc>
      </w:tr>
      <w:tr w:rsidR="003F2532" w:rsidRPr="003F2532" w14:paraId="60E0B50D" w14:textId="77777777" w:rsidTr="0048212B">
        <w:trPr>
          <w:cantSplit/>
          <w:tblHeader/>
        </w:trPr>
        <w:tc>
          <w:tcPr>
            <w:tcW w:w="6945" w:type="dxa"/>
            <w:hideMark/>
          </w:tcPr>
          <w:p w14:paraId="56CAB683" w14:textId="77777777" w:rsidR="003F2532" w:rsidRPr="003F2532" w:rsidRDefault="003F2532" w:rsidP="00E95528">
            <w:pPr>
              <w:widowControl w:val="0"/>
              <w:numPr>
                <w:ilvl w:val="0"/>
                <w:numId w:val="32"/>
              </w:numPr>
              <w:autoSpaceDE w:val="0"/>
              <w:autoSpaceDN w:val="0"/>
              <w:spacing w:before="240" w:after="240"/>
              <w:rPr>
                <w:rFonts w:eastAsia="Arial" w:cs="Arial"/>
              </w:rPr>
            </w:pPr>
            <w:r w:rsidRPr="003F2532">
              <w:rPr>
                <w:rFonts w:eastAsia="Arial" w:cs="Arial"/>
              </w:rPr>
              <w:t>Rate the LEA’s progress in supporting families to understand and exercise their legal rights and advocate for their own students and all students. </w:t>
            </w:r>
          </w:p>
        </w:tc>
        <w:tc>
          <w:tcPr>
            <w:tcW w:w="2385" w:type="dxa"/>
          </w:tcPr>
          <w:p w14:paraId="39C8A14C" w14:textId="1FA59119" w:rsidR="003F2532" w:rsidRPr="003F2532" w:rsidRDefault="003F2532" w:rsidP="003F2532">
            <w:pPr>
              <w:widowControl w:val="0"/>
              <w:autoSpaceDE w:val="0"/>
              <w:autoSpaceDN w:val="0"/>
              <w:spacing w:before="240"/>
              <w:rPr>
                <w:rFonts w:eastAsia="Arial" w:cs="Arial"/>
              </w:rPr>
            </w:pPr>
          </w:p>
        </w:tc>
      </w:tr>
    </w:tbl>
    <w:p w14:paraId="278EA8C3" w14:textId="77777777" w:rsidR="003F2532" w:rsidRPr="003F2532" w:rsidRDefault="003F2532" w:rsidP="003F2532">
      <w:pPr>
        <w:widowControl w:val="0"/>
        <w:autoSpaceDE w:val="0"/>
        <w:autoSpaceDN w:val="0"/>
        <w:spacing w:before="240"/>
        <w:rPr>
          <w:rFonts w:eastAsia="Arial" w:cs="Arial"/>
        </w:rPr>
      </w:pPr>
      <w:r w:rsidRPr="003F2532">
        <w:rPr>
          <w:rFonts w:eastAsia="Arial" w:cs="Arial"/>
          <w:b/>
          <w:bCs/>
        </w:rPr>
        <w:t>Building Partnerships Dashboard Narrative Boxes (Limited to 3,000 characters)</w:t>
      </w:r>
      <w:r w:rsidRPr="003F2532">
        <w:rPr>
          <w:rFonts w:eastAsia="Arial" w:cs="Arial"/>
        </w:rPr>
        <w:t> </w:t>
      </w:r>
    </w:p>
    <w:p w14:paraId="26ED100A" w14:textId="74E37562" w:rsidR="003F2532" w:rsidRPr="003F2532" w:rsidRDefault="003F2532" w:rsidP="003F2532">
      <w:pPr>
        <w:widowControl w:val="0"/>
        <w:numPr>
          <w:ilvl w:val="0"/>
          <w:numId w:val="33"/>
        </w:numPr>
        <w:autoSpaceDE w:val="0"/>
        <w:autoSpaceDN w:val="0"/>
        <w:spacing w:before="240"/>
        <w:rPr>
          <w:rFonts w:eastAsia="Arial" w:cs="Arial"/>
        </w:rPr>
      </w:pPr>
      <w:r w:rsidRPr="003F2532">
        <w:rPr>
          <w:rFonts w:eastAsia="Arial" w:cs="Arial"/>
        </w:rPr>
        <w:t xml:space="preserve">Based on the analysis of </w:t>
      </w:r>
      <w:r w:rsidR="001B25EF">
        <w:rPr>
          <w:rFonts w:eastAsia="Arial" w:cs="Arial"/>
        </w:rPr>
        <w:t>educational partner</w:t>
      </w:r>
      <w:r w:rsidRPr="003F2532">
        <w:rPr>
          <w:rFonts w:eastAsia="Arial" w:cs="Arial"/>
        </w:rPr>
        <w:t xml:space="preserve"> input and local data, briefly describe the LEA’s current strengths and progress in Building Partnerships for Student Outcomes.  </w:t>
      </w:r>
    </w:p>
    <w:p w14:paraId="15743905" w14:textId="15CA0DBB" w:rsidR="003F2532" w:rsidRPr="003F2532" w:rsidRDefault="003F2532" w:rsidP="003F2532">
      <w:pPr>
        <w:widowControl w:val="0"/>
        <w:numPr>
          <w:ilvl w:val="0"/>
          <w:numId w:val="34"/>
        </w:numPr>
        <w:autoSpaceDE w:val="0"/>
        <w:autoSpaceDN w:val="0"/>
        <w:spacing w:before="240"/>
        <w:rPr>
          <w:rFonts w:eastAsia="Arial" w:cs="Arial"/>
        </w:rPr>
      </w:pPr>
      <w:r w:rsidRPr="003F2532">
        <w:rPr>
          <w:rFonts w:eastAsia="Arial" w:cs="Arial"/>
        </w:rPr>
        <w:lastRenderedPageBreak/>
        <w:t xml:space="preserve">Based on the analysis of </w:t>
      </w:r>
      <w:r w:rsidR="001B25EF">
        <w:rPr>
          <w:rFonts w:eastAsia="Arial" w:cs="Arial"/>
        </w:rPr>
        <w:t>educational partner</w:t>
      </w:r>
      <w:r w:rsidRPr="003F2532">
        <w:rPr>
          <w:rFonts w:eastAsia="Arial" w:cs="Arial"/>
        </w:rPr>
        <w:t xml:space="preserve"> input and local data, briefly describe the LEA’s focus area(s) for improvement in Building Partnerships for Student Outcomes.  </w:t>
      </w:r>
    </w:p>
    <w:p w14:paraId="1C46BD45" w14:textId="5AFCACDF" w:rsidR="003F2532" w:rsidRPr="003F2532" w:rsidRDefault="003F2532" w:rsidP="003F2532">
      <w:pPr>
        <w:widowControl w:val="0"/>
        <w:numPr>
          <w:ilvl w:val="0"/>
          <w:numId w:val="35"/>
        </w:numPr>
        <w:autoSpaceDE w:val="0"/>
        <w:autoSpaceDN w:val="0"/>
        <w:spacing w:before="240"/>
        <w:rPr>
          <w:rFonts w:eastAsia="Arial" w:cs="Arial"/>
        </w:rPr>
      </w:pPr>
      <w:r w:rsidRPr="003F2532">
        <w:rPr>
          <w:rFonts w:eastAsia="Arial" w:cs="Arial"/>
        </w:rPr>
        <w:t xml:space="preserve">Based on the analysis of </w:t>
      </w:r>
      <w:r w:rsidR="001B25EF">
        <w:rPr>
          <w:rFonts w:eastAsia="Arial" w:cs="Arial"/>
        </w:rPr>
        <w:t>educational partner</w:t>
      </w:r>
      <w:r w:rsidRPr="003F2532">
        <w:rPr>
          <w:rFonts w:eastAsia="Arial" w:cs="Arial"/>
        </w:rPr>
        <w:t xml:space="preserve"> input and local data, briefly describe how the LEA will improve engagement of underrepresented families identified during the self-reflection process in relation to Building Partnerships for Student Outcomes. </w:t>
      </w:r>
    </w:p>
    <w:p w14:paraId="3E440FAE" w14:textId="77777777" w:rsidR="003F2532" w:rsidRPr="003F2532" w:rsidRDefault="003F2532" w:rsidP="003F2532">
      <w:pPr>
        <w:pStyle w:val="Heading5"/>
      </w:pPr>
      <w:r w:rsidRPr="003F2532">
        <w:t>Section 3: Seeking Input for Decision-Making </w:t>
      </w:r>
    </w:p>
    <w:p w14:paraId="541A5D0D" w14:textId="4C2EDF9A" w:rsidR="003F2532" w:rsidRPr="003F2532" w:rsidRDefault="003F2532" w:rsidP="003F2532">
      <w:pPr>
        <w:widowControl w:val="0"/>
        <w:autoSpaceDE w:val="0"/>
        <w:autoSpaceDN w:val="0"/>
        <w:spacing w:before="240"/>
        <w:rPr>
          <w:rFonts w:eastAsia="Arial" w:cs="Arial"/>
        </w:rPr>
      </w:pPr>
      <w:r w:rsidRPr="003F2532">
        <w:rPr>
          <w:rFonts w:eastAsia="Arial" w:cs="Arial"/>
        </w:rPr>
        <w:t xml:space="preserve">Based on the analysis of </w:t>
      </w:r>
      <w:r w:rsidR="001B25EF">
        <w:rPr>
          <w:rFonts w:eastAsia="Arial" w:cs="Arial"/>
        </w:rPr>
        <w:t>educational partner</w:t>
      </w:r>
      <w:r w:rsidRPr="003F2532">
        <w:rPr>
          <w:rFonts w:eastAsia="Arial" w:cs="Arial"/>
        </w:rPr>
        <w:t xml:space="preserve"> input and local data, identify the number which best indicates the LEA’s current stage of implementation for each practice in this section using the following rating scale (lowest to highest): </w:t>
      </w:r>
    </w:p>
    <w:p w14:paraId="1270A992" w14:textId="77777777" w:rsidR="003F2532" w:rsidRPr="003F2532" w:rsidRDefault="003F2532" w:rsidP="003F2532">
      <w:pPr>
        <w:widowControl w:val="0"/>
        <w:autoSpaceDE w:val="0"/>
        <w:autoSpaceDN w:val="0"/>
        <w:spacing w:before="240"/>
        <w:ind w:left="720"/>
        <w:rPr>
          <w:rFonts w:eastAsia="Arial" w:cs="Arial"/>
        </w:rPr>
      </w:pPr>
      <w:r w:rsidRPr="003F2532">
        <w:rPr>
          <w:rFonts w:eastAsia="Arial" w:cs="Arial"/>
        </w:rPr>
        <w:t>1 – Exploration and Research  </w:t>
      </w:r>
    </w:p>
    <w:p w14:paraId="07260475" w14:textId="77777777" w:rsidR="003F2532" w:rsidRPr="003F2532" w:rsidRDefault="003F2532" w:rsidP="003F2532">
      <w:pPr>
        <w:widowControl w:val="0"/>
        <w:autoSpaceDE w:val="0"/>
        <w:autoSpaceDN w:val="0"/>
        <w:spacing w:before="240"/>
        <w:ind w:left="720"/>
        <w:rPr>
          <w:rFonts w:eastAsia="Arial" w:cs="Arial"/>
        </w:rPr>
      </w:pPr>
      <w:r w:rsidRPr="003F2532">
        <w:rPr>
          <w:rFonts w:eastAsia="Arial" w:cs="Arial"/>
        </w:rPr>
        <w:t>2 – Beginning Development  </w:t>
      </w:r>
    </w:p>
    <w:p w14:paraId="5885BBBE" w14:textId="77777777" w:rsidR="003F2532" w:rsidRPr="003F2532" w:rsidRDefault="003F2532" w:rsidP="003F2532">
      <w:pPr>
        <w:widowControl w:val="0"/>
        <w:autoSpaceDE w:val="0"/>
        <w:autoSpaceDN w:val="0"/>
        <w:spacing w:before="240"/>
        <w:ind w:left="720"/>
        <w:rPr>
          <w:rFonts w:eastAsia="Arial" w:cs="Arial"/>
        </w:rPr>
      </w:pPr>
      <w:r w:rsidRPr="003F2532">
        <w:rPr>
          <w:rFonts w:eastAsia="Arial" w:cs="Arial"/>
        </w:rPr>
        <w:t>3 – Initial Implementation  </w:t>
      </w:r>
    </w:p>
    <w:p w14:paraId="1D804D8E" w14:textId="77777777" w:rsidR="003F2532" w:rsidRPr="003F2532" w:rsidRDefault="003F2532" w:rsidP="003F2532">
      <w:pPr>
        <w:widowControl w:val="0"/>
        <w:autoSpaceDE w:val="0"/>
        <w:autoSpaceDN w:val="0"/>
        <w:spacing w:before="240"/>
        <w:ind w:left="720"/>
        <w:rPr>
          <w:rFonts w:eastAsia="Arial" w:cs="Arial"/>
        </w:rPr>
      </w:pPr>
      <w:r w:rsidRPr="003F2532">
        <w:rPr>
          <w:rFonts w:eastAsia="Arial" w:cs="Arial"/>
        </w:rPr>
        <w:t>4 – Full Implementation </w:t>
      </w:r>
    </w:p>
    <w:p w14:paraId="5E2BF8C8" w14:textId="77777777" w:rsidR="003F2532" w:rsidRPr="003F2532" w:rsidRDefault="003F2532" w:rsidP="003F2532">
      <w:pPr>
        <w:widowControl w:val="0"/>
        <w:autoSpaceDE w:val="0"/>
        <w:autoSpaceDN w:val="0"/>
        <w:spacing w:before="240" w:after="240"/>
        <w:ind w:left="720"/>
        <w:rPr>
          <w:rFonts w:eastAsia="Arial" w:cs="Arial"/>
        </w:rPr>
      </w:pPr>
      <w:r w:rsidRPr="003F2532">
        <w:rPr>
          <w:rFonts w:eastAsia="Arial" w:cs="Arial"/>
        </w:rPr>
        <w:t>5 – Full Implementation and Sustainability </w:t>
      </w:r>
    </w:p>
    <w:tbl>
      <w:tblPr>
        <w:tblStyle w:val="TableGrid"/>
        <w:tblW w:w="0" w:type="dxa"/>
        <w:tblLook w:val="04A0" w:firstRow="1" w:lastRow="0" w:firstColumn="1" w:lastColumn="0" w:noHBand="0" w:noVBand="1"/>
        <w:tblDescription w:val="Seeking Input for Decision-Making"/>
      </w:tblPr>
      <w:tblGrid>
        <w:gridCol w:w="7068"/>
        <w:gridCol w:w="2102"/>
      </w:tblGrid>
      <w:tr w:rsidR="003F2532" w:rsidRPr="003F2532" w14:paraId="3CAD3CB0" w14:textId="77777777" w:rsidTr="00A33456">
        <w:trPr>
          <w:cantSplit/>
          <w:tblHeader/>
        </w:trPr>
        <w:tc>
          <w:tcPr>
            <w:tcW w:w="7200" w:type="dxa"/>
            <w:shd w:val="clear" w:color="auto" w:fill="D9E2F3"/>
            <w:hideMark/>
          </w:tcPr>
          <w:p w14:paraId="57F3F356" w14:textId="77777777" w:rsidR="003F2532" w:rsidRPr="003F2532" w:rsidRDefault="003F2532" w:rsidP="003F2532">
            <w:pPr>
              <w:widowControl w:val="0"/>
              <w:autoSpaceDE w:val="0"/>
              <w:autoSpaceDN w:val="0"/>
              <w:spacing w:before="240"/>
              <w:rPr>
                <w:rFonts w:eastAsia="Arial" w:cs="Arial"/>
              </w:rPr>
            </w:pPr>
            <w:r w:rsidRPr="003F2532">
              <w:rPr>
                <w:rFonts w:eastAsia="Arial" w:cs="Arial"/>
                <w:b/>
                <w:bCs/>
              </w:rPr>
              <w:lastRenderedPageBreak/>
              <w:t>Practices</w:t>
            </w:r>
            <w:r w:rsidRPr="003F2532">
              <w:rPr>
                <w:rFonts w:eastAsia="Arial" w:cs="Arial"/>
              </w:rPr>
              <w:t> </w:t>
            </w:r>
          </w:p>
        </w:tc>
        <w:tc>
          <w:tcPr>
            <w:tcW w:w="2130" w:type="dxa"/>
            <w:shd w:val="clear" w:color="auto" w:fill="D9E2F3"/>
            <w:hideMark/>
          </w:tcPr>
          <w:p w14:paraId="44CB0C8C" w14:textId="77777777" w:rsidR="003F2532" w:rsidRPr="003F2532" w:rsidRDefault="003F2532" w:rsidP="003F2532">
            <w:pPr>
              <w:widowControl w:val="0"/>
              <w:autoSpaceDE w:val="0"/>
              <w:autoSpaceDN w:val="0"/>
              <w:spacing w:before="240"/>
              <w:rPr>
                <w:rFonts w:eastAsia="Arial" w:cs="Arial"/>
              </w:rPr>
            </w:pPr>
            <w:r w:rsidRPr="003F2532">
              <w:rPr>
                <w:rFonts w:eastAsia="Arial" w:cs="Arial"/>
                <w:b/>
                <w:bCs/>
              </w:rPr>
              <w:t>Rating Scale Number</w:t>
            </w:r>
            <w:r w:rsidRPr="003F2532">
              <w:rPr>
                <w:rFonts w:eastAsia="Arial" w:cs="Arial"/>
              </w:rPr>
              <w:t> </w:t>
            </w:r>
          </w:p>
        </w:tc>
      </w:tr>
      <w:tr w:rsidR="003F2532" w:rsidRPr="003F2532" w14:paraId="6AD62789" w14:textId="77777777" w:rsidTr="0048212B">
        <w:trPr>
          <w:cantSplit/>
          <w:tblHeader/>
        </w:trPr>
        <w:tc>
          <w:tcPr>
            <w:tcW w:w="7200" w:type="dxa"/>
            <w:hideMark/>
          </w:tcPr>
          <w:p w14:paraId="5CFE0001" w14:textId="77777777" w:rsidR="003F2532" w:rsidRPr="003F2532" w:rsidRDefault="003F2532" w:rsidP="00E95528">
            <w:pPr>
              <w:widowControl w:val="0"/>
              <w:numPr>
                <w:ilvl w:val="0"/>
                <w:numId w:val="36"/>
              </w:numPr>
              <w:autoSpaceDE w:val="0"/>
              <w:autoSpaceDN w:val="0"/>
              <w:spacing w:before="240" w:after="240"/>
              <w:rPr>
                <w:rFonts w:eastAsia="Arial" w:cs="Arial"/>
              </w:rPr>
            </w:pPr>
            <w:r w:rsidRPr="003F2532">
              <w:rPr>
                <w:rFonts w:eastAsia="Arial" w:cs="Arial"/>
              </w:rPr>
              <w:t>Rate the LEA’s progress in building the capacity of and supporting principals and staff to effectively engage families in advisory groups and with decision-making. </w:t>
            </w:r>
          </w:p>
        </w:tc>
        <w:tc>
          <w:tcPr>
            <w:tcW w:w="2130" w:type="dxa"/>
          </w:tcPr>
          <w:p w14:paraId="17531EED" w14:textId="2DBC39B6" w:rsidR="003F2532" w:rsidRPr="003F2532" w:rsidRDefault="003F2532" w:rsidP="003F2532">
            <w:pPr>
              <w:widowControl w:val="0"/>
              <w:autoSpaceDE w:val="0"/>
              <w:autoSpaceDN w:val="0"/>
              <w:spacing w:before="240"/>
              <w:rPr>
                <w:rFonts w:eastAsia="Arial" w:cs="Arial"/>
              </w:rPr>
            </w:pPr>
          </w:p>
        </w:tc>
      </w:tr>
      <w:tr w:rsidR="003F2532" w:rsidRPr="003F2532" w14:paraId="2E483250" w14:textId="77777777" w:rsidTr="0048212B">
        <w:trPr>
          <w:cantSplit/>
          <w:tblHeader/>
        </w:trPr>
        <w:tc>
          <w:tcPr>
            <w:tcW w:w="7200" w:type="dxa"/>
            <w:hideMark/>
          </w:tcPr>
          <w:p w14:paraId="34B7B0E0" w14:textId="77777777" w:rsidR="003F2532" w:rsidRPr="003F2532" w:rsidRDefault="003F2532" w:rsidP="00E95528">
            <w:pPr>
              <w:widowControl w:val="0"/>
              <w:numPr>
                <w:ilvl w:val="0"/>
                <w:numId w:val="37"/>
              </w:numPr>
              <w:autoSpaceDE w:val="0"/>
              <w:autoSpaceDN w:val="0"/>
              <w:spacing w:before="240" w:after="240"/>
              <w:rPr>
                <w:rFonts w:eastAsia="Arial" w:cs="Arial"/>
              </w:rPr>
            </w:pPr>
            <w:r w:rsidRPr="003F2532">
              <w:rPr>
                <w:rFonts w:eastAsia="Arial" w:cs="Arial"/>
              </w:rPr>
              <w:t>Rate the LEA’s progress in building the capacity of and supporting family members to effectively engage in advisory groups and decision-making. </w:t>
            </w:r>
          </w:p>
        </w:tc>
        <w:tc>
          <w:tcPr>
            <w:tcW w:w="2130" w:type="dxa"/>
          </w:tcPr>
          <w:p w14:paraId="06094FD4" w14:textId="2AFAA34D" w:rsidR="003F2532" w:rsidRPr="003F2532" w:rsidRDefault="003F2532" w:rsidP="003F2532">
            <w:pPr>
              <w:widowControl w:val="0"/>
              <w:autoSpaceDE w:val="0"/>
              <w:autoSpaceDN w:val="0"/>
              <w:spacing w:before="240"/>
              <w:rPr>
                <w:rFonts w:eastAsia="Arial" w:cs="Arial"/>
              </w:rPr>
            </w:pPr>
          </w:p>
        </w:tc>
      </w:tr>
      <w:tr w:rsidR="003F2532" w:rsidRPr="003F2532" w14:paraId="0C8B0784" w14:textId="77777777" w:rsidTr="0048212B">
        <w:trPr>
          <w:cantSplit/>
          <w:tblHeader/>
        </w:trPr>
        <w:tc>
          <w:tcPr>
            <w:tcW w:w="7200" w:type="dxa"/>
            <w:hideMark/>
          </w:tcPr>
          <w:p w14:paraId="22BEE6AE" w14:textId="77777777" w:rsidR="003F2532" w:rsidRPr="003F2532" w:rsidRDefault="003F2532" w:rsidP="00E95528">
            <w:pPr>
              <w:widowControl w:val="0"/>
              <w:numPr>
                <w:ilvl w:val="0"/>
                <w:numId w:val="38"/>
              </w:numPr>
              <w:autoSpaceDE w:val="0"/>
              <w:autoSpaceDN w:val="0"/>
              <w:spacing w:before="240" w:after="240"/>
              <w:rPr>
                <w:rFonts w:eastAsia="Arial" w:cs="Arial"/>
              </w:rPr>
            </w:pPr>
            <w:r w:rsidRPr="003F2532">
              <w:rPr>
                <w:rFonts w:eastAsia="Arial" w:cs="Arial"/>
              </w:rPr>
              <w:t xml:space="preserve">Rate the LEA’s progress in providing all families with opportunities to provide input on policies and </w:t>
            </w:r>
            <w:proofErr w:type="gramStart"/>
            <w:r w:rsidRPr="003F2532">
              <w:rPr>
                <w:rFonts w:eastAsia="Arial" w:cs="Arial"/>
              </w:rPr>
              <w:t>programs, and</w:t>
            </w:r>
            <w:proofErr w:type="gramEnd"/>
            <w:r w:rsidRPr="003F2532">
              <w:rPr>
                <w:rFonts w:eastAsia="Arial" w:cs="Arial"/>
              </w:rPr>
              <w:t xml:space="preserve"> </w:t>
            </w:r>
            <w:proofErr w:type="gramStart"/>
            <w:r w:rsidRPr="003F2532">
              <w:rPr>
                <w:rFonts w:eastAsia="Arial" w:cs="Arial"/>
              </w:rPr>
              <w:t>implementing</w:t>
            </w:r>
            <w:proofErr w:type="gramEnd"/>
            <w:r w:rsidRPr="003F2532">
              <w:rPr>
                <w:rFonts w:eastAsia="Arial" w:cs="Arial"/>
              </w:rPr>
              <w:t xml:space="preserve"> strategies to reach and seek input from any underrepresented groups in the school community. </w:t>
            </w:r>
          </w:p>
        </w:tc>
        <w:tc>
          <w:tcPr>
            <w:tcW w:w="2130" w:type="dxa"/>
          </w:tcPr>
          <w:p w14:paraId="10A45CDB" w14:textId="3DFEF13F" w:rsidR="003F2532" w:rsidRPr="003F2532" w:rsidRDefault="003F2532" w:rsidP="003F2532">
            <w:pPr>
              <w:widowControl w:val="0"/>
              <w:autoSpaceDE w:val="0"/>
              <w:autoSpaceDN w:val="0"/>
              <w:spacing w:before="240"/>
              <w:rPr>
                <w:rFonts w:eastAsia="Arial" w:cs="Arial"/>
              </w:rPr>
            </w:pPr>
          </w:p>
        </w:tc>
      </w:tr>
      <w:tr w:rsidR="003F2532" w:rsidRPr="003F2532" w14:paraId="150BF59C" w14:textId="77777777" w:rsidTr="0048212B">
        <w:trPr>
          <w:cantSplit/>
          <w:tblHeader/>
        </w:trPr>
        <w:tc>
          <w:tcPr>
            <w:tcW w:w="7200" w:type="dxa"/>
            <w:hideMark/>
          </w:tcPr>
          <w:p w14:paraId="4CAC1125" w14:textId="77777777" w:rsidR="003F2532" w:rsidRPr="003F2532" w:rsidRDefault="003F2532" w:rsidP="00E95528">
            <w:pPr>
              <w:widowControl w:val="0"/>
              <w:numPr>
                <w:ilvl w:val="0"/>
                <w:numId w:val="39"/>
              </w:numPr>
              <w:autoSpaceDE w:val="0"/>
              <w:autoSpaceDN w:val="0"/>
              <w:spacing w:before="240" w:after="240"/>
              <w:rPr>
                <w:rFonts w:eastAsia="Arial" w:cs="Arial"/>
              </w:rPr>
            </w:pPr>
            <w:r w:rsidRPr="003F2532">
              <w:rPr>
                <w:rFonts w:eastAsia="Arial" w:cs="Arial"/>
              </w:rPr>
              <w:t>Rate the LEA’s progress in providing opportunities to have families, teachers, principals, and district administrators work together to plan, design, implement and evaluate family engagement activities at school and district levels. </w:t>
            </w:r>
          </w:p>
        </w:tc>
        <w:tc>
          <w:tcPr>
            <w:tcW w:w="2130" w:type="dxa"/>
          </w:tcPr>
          <w:p w14:paraId="001A8925" w14:textId="2DC83D5F" w:rsidR="003F2532" w:rsidRPr="003F2532" w:rsidRDefault="003F2532" w:rsidP="003F2532">
            <w:pPr>
              <w:widowControl w:val="0"/>
              <w:autoSpaceDE w:val="0"/>
              <w:autoSpaceDN w:val="0"/>
              <w:spacing w:before="240"/>
              <w:rPr>
                <w:rFonts w:eastAsia="Arial" w:cs="Arial"/>
              </w:rPr>
            </w:pPr>
          </w:p>
        </w:tc>
      </w:tr>
    </w:tbl>
    <w:p w14:paraId="06DA18C0" w14:textId="77777777" w:rsidR="003F2532" w:rsidRPr="003F2532" w:rsidRDefault="003F2532" w:rsidP="003F2532">
      <w:pPr>
        <w:widowControl w:val="0"/>
        <w:autoSpaceDE w:val="0"/>
        <w:autoSpaceDN w:val="0"/>
        <w:spacing w:before="240"/>
        <w:rPr>
          <w:rFonts w:eastAsia="Arial" w:cs="Arial"/>
        </w:rPr>
      </w:pPr>
      <w:r w:rsidRPr="003F2532">
        <w:rPr>
          <w:rFonts w:eastAsia="Arial" w:cs="Arial"/>
          <w:b/>
          <w:bCs/>
        </w:rPr>
        <w:t>Seeking Input for Decision-Making Dashboard Narrative Boxes (Limited to 3,000 characters)</w:t>
      </w:r>
      <w:r w:rsidRPr="003F2532">
        <w:rPr>
          <w:rFonts w:eastAsia="Arial" w:cs="Arial"/>
        </w:rPr>
        <w:t> </w:t>
      </w:r>
    </w:p>
    <w:p w14:paraId="77F42CA2" w14:textId="1DFEE0E7" w:rsidR="003F2532" w:rsidRPr="003F2532" w:rsidRDefault="003F2532" w:rsidP="003F2532">
      <w:pPr>
        <w:widowControl w:val="0"/>
        <w:numPr>
          <w:ilvl w:val="0"/>
          <w:numId w:val="40"/>
        </w:numPr>
        <w:autoSpaceDE w:val="0"/>
        <w:autoSpaceDN w:val="0"/>
        <w:spacing w:before="240"/>
        <w:rPr>
          <w:rFonts w:eastAsia="Arial" w:cs="Arial"/>
        </w:rPr>
      </w:pPr>
      <w:r w:rsidRPr="003F2532">
        <w:rPr>
          <w:rFonts w:eastAsia="Arial" w:cs="Arial"/>
        </w:rPr>
        <w:t xml:space="preserve">Based on the analysis of </w:t>
      </w:r>
      <w:r w:rsidR="001B25EF">
        <w:rPr>
          <w:rFonts w:eastAsia="Arial" w:cs="Arial"/>
        </w:rPr>
        <w:t>educational partner</w:t>
      </w:r>
      <w:r w:rsidRPr="003F2532">
        <w:rPr>
          <w:rFonts w:eastAsia="Arial" w:cs="Arial"/>
        </w:rPr>
        <w:t xml:space="preserve"> input and local data, briefly describe the LEA’s current strengths and progress in Seeking Input for Decision-Making.  </w:t>
      </w:r>
    </w:p>
    <w:p w14:paraId="46D42FB4" w14:textId="46687449" w:rsidR="003F2532" w:rsidRPr="003F2532" w:rsidRDefault="003F2532" w:rsidP="003F2532">
      <w:pPr>
        <w:widowControl w:val="0"/>
        <w:numPr>
          <w:ilvl w:val="0"/>
          <w:numId w:val="41"/>
        </w:numPr>
        <w:autoSpaceDE w:val="0"/>
        <w:autoSpaceDN w:val="0"/>
        <w:spacing w:before="240"/>
        <w:rPr>
          <w:rFonts w:eastAsia="Arial" w:cs="Arial"/>
        </w:rPr>
      </w:pPr>
      <w:r w:rsidRPr="003F2532">
        <w:rPr>
          <w:rFonts w:eastAsia="Arial" w:cs="Arial"/>
        </w:rPr>
        <w:t xml:space="preserve">Based on the analysis of </w:t>
      </w:r>
      <w:r w:rsidR="001B25EF">
        <w:rPr>
          <w:rFonts w:eastAsia="Arial" w:cs="Arial"/>
        </w:rPr>
        <w:t>educational par</w:t>
      </w:r>
      <w:r w:rsidR="00E95528">
        <w:rPr>
          <w:rFonts w:eastAsia="Arial" w:cs="Arial"/>
        </w:rPr>
        <w:t>tn</w:t>
      </w:r>
      <w:r w:rsidR="001B25EF">
        <w:rPr>
          <w:rFonts w:eastAsia="Arial" w:cs="Arial"/>
        </w:rPr>
        <w:t>er</w:t>
      </w:r>
      <w:r w:rsidRPr="003F2532">
        <w:rPr>
          <w:rFonts w:eastAsia="Arial" w:cs="Arial"/>
        </w:rPr>
        <w:t xml:space="preserve"> input and local data, briefly describe the LEA’s focus area(s) for improvement in Seeking Input for Decision-Making.  </w:t>
      </w:r>
    </w:p>
    <w:p w14:paraId="6DEE6BD2" w14:textId="2DD3EE11" w:rsidR="003F2532" w:rsidRPr="00EB1CAB" w:rsidRDefault="003F2532" w:rsidP="003F2532">
      <w:pPr>
        <w:widowControl w:val="0"/>
        <w:numPr>
          <w:ilvl w:val="0"/>
          <w:numId w:val="42"/>
        </w:numPr>
        <w:autoSpaceDE w:val="0"/>
        <w:autoSpaceDN w:val="0"/>
        <w:spacing w:before="240"/>
        <w:rPr>
          <w:rFonts w:eastAsia="Arial" w:cs="Arial"/>
        </w:rPr>
      </w:pPr>
      <w:r w:rsidRPr="003F2532">
        <w:rPr>
          <w:rFonts w:eastAsia="Arial" w:cs="Arial"/>
        </w:rPr>
        <w:t xml:space="preserve">Based on the analysis of </w:t>
      </w:r>
      <w:r w:rsidR="001B25EF">
        <w:rPr>
          <w:rFonts w:eastAsia="Arial" w:cs="Arial"/>
        </w:rPr>
        <w:t>educational partner</w:t>
      </w:r>
      <w:r w:rsidRPr="003F2532">
        <w:rPr>
          <w:rFonts w:eastAsia="Arial" w:cs="Arial"/>
        </w:rPr>
        <w:t xml:space="preserve"> input and local data, briefly describe how the LEA will improve engagement of underrepresented families identified during the self-reflection process in relation to Seeking Input for Decision-Making. </w:t>
      </w:r>
    </w:p>
    <w:p w14:paraId="166EADA2" w14:textId="618CCDC9" w:rsidR="003F2532" w:rsidRPr="0014418E" w:rsidRDefault="003F2532" w:rsidP="0014418E">
      <w:pPr>
        <w:widowControl w:val="0"/>
        <w:autoSpaceDE w:val="0"/>
        <w:autoSpaceDN w:val="0"/>
        <w:spacing w:before="240"/>
        <w:rPr>
          <w:rFonts w:eastAsia="Arial" w:cs="Arial"/>
        </w:rPr>
        <w:sectPr w:rsidR="003F2532" w:rsidRPr="0014418E" w:rsidSect="005B71BB">
          <w:pgSz w:w="12240" w:h="15840"/>
          <w:pgMar w:top="1460" w:right="1360" w:bottom="1220" w:left="1700" w:header="0" w:footer="288" w:gutter="0"/>
          <w:cols w:space="720"/>
          <w:docGrid w:linePitch="326"/>
        </w:sectPr>
      </w:pPr>
    </w:p>
    <w:p w14:paraId="2F07DF51" w14:textId="77777777" w:rsidR="0014418E" w:rsidRPr="0014418E" w:rsidRDefault="0014418E" w:rsidP="00162165">
      <w:pPr>
        <w:pStyle w:val="Heading3"/>
      </w:pPr>
      <w:r w:rsidRPr="0014418E">
        <w:lastRenderedPageBreak/>
        <w:t>School Climate (LCFF Priority 6)</w:t>
      </w:r>
    </w:p>
    <w:p w14:paraId="34134758" w14:textId="77777777" w:rsidR="00162165" w:rsidRPr="00A75892" w:rsidRDefault="00162165" w:rsidP="00162165">
      <w:pPr>
        <w:pStyle w:val="Heading4"/>
        <w:spacing w:after="240"/>
        <w:ind w:right="158"/>
        <w:rPr>
          <w:b w:val="0"/>
          <w:bCs/>
          <w:i/>
          <w:iCs/>
        </w:rPr>
      </w:pPr>
      <w:r w:rsidRPr="00A75892">
        <w:rPr>
          <w:bCs/>
        </w:rPr>
        <w:t>Introduction</w:t>
      </w:r>
    </w:p>
    <w:p w14:paraId="62A4B855" w14:textId="77777777" w:rsidR="00162165" w:rsidRPr="00A75892" w:rsidRDefault="00162165" w:rsidP="00162165">
      <w:pPr>
        <w:widowControl w:val="0"/>
        <w:spacing w:after="240"/>
      </w:pPr>
      <w:r w:rsidRPr="00A75892">
        <w:t>The initial design of the Local Control Funding Formula recognized the critical role that positive school conditions and climate play in advancing student performance and equity. This recognition is grounded in a research base demonstrating that a positive school climate directly impacts indicators of success such as increased teacher retention, lower dropout rates, decreased incidences of violence, and higher student achievement.</w:t>
      </w:r>
    </w:p>
    <w:p w14:paraId="64408C03" w14:textId="77777777" w:rsidR="00162165" w:rsidRPr="00A75892" w:rsidRDefault="00162165" w:rsidP="00162165">
      <w:pPr>
        <w:widowControl w:val="0"/>
        <w:spacing w:after="240"/>
      </w:pPr>
      <w:proofErr w:type="gramStart"/>
      <w:r w:rsidRPr="00A75892">
        <w:t>In order to</w:t>
      </w:r>
      <w:proofErr w:type="gramEnd"/>
      <w:r w:rsidRPr="00A75892">
        <w:t xml:space="preserve"> support comprehensive planning, LEAs need access to current data. The measurement of school climate provides LEAs with critical data that can be used to track progress in school climate for purposes of continuous improvement, and the ability to identify needs and implement changes to address local needs.</w:t>
      </w:r>
    </w:p>
    <w:p w14:paraId="1B4847F4" w14:textId="77777777" w:rsidR="00162165" w:rsidRPr="00A75892" w:rsidRDefault="00162165" w:rsidP="00162165">
      <w:pPr>
        <w:pStyle w:val="Heading4"/>
        <w:spacing w:before="480" w:after="240"/>
        <w:rPr>
          <w:rStyle w:val="eop"/>
          <w:b w:val="0"/>
          <w:i/>
          <w:iCs/>
        </w:rPr>
      </w:pPr>
      <w:r w:rsidRPr="00A75892">
        <w:rPr>
          <w:rStyle w:val="normaltextrun"/>
        </w:rPr>
        <w:t>Instructions</w:t>
      </w:r>
    </w:p>
    <w:p w14:paraId="3EFD0E98" w14:textId="77777777" w:rsidR="00162165" w:rsidRPr="00A75892" w:rsidRDefault="00162165" w:rsidP="00162165">
      <w:pPr>
        <w:pStyle w:val="paragraph"/>
        <w:spacing w:before="0" w:beforeAutospacing="0" w:after="240" w:afterAutospacing="0"/>
        <w:textAlignment w:val="baseline"/>
        <w:rPr>
          <w:rStyle w:val="eop"/>
          <w:rFonts w:ascii="Arial" w:eastAsiaTheme="majorEastAsia" w:hAnsi="Arial" w:cs="Arial"/>
        </w:rPr>
      </w:pPr>
      <w:r w:rsidRPr="00A75892">
        <w:rPr>
          <w:rStyle w:val="eop"/>
          <w:rFonts w:ascii="Arial" w:eastAsiaTheme="majorEastAsia" w:hAnsi="Arial" w:cs="Arial"/>
        </w:rPr>
        <w:t xml:space="preserve">LEAs are required, at a minimum, to annually administer a local climate survey. The survey must: </w:t>
      </w:r>
    </w:p>
    <w:p w14:paraId="0D25A47B" w14:textId="77777777" w:rsidR="00162165" w:rsidRPr="00A75892" w:rsidRDefault="00162165" w:rsidP="00162165">
      <w:pPr>
        <w:pStyle w:val="paragraph"/>
        <w:numPr>
          <w:ilvl w:val="0"/>
          <w:numId w:val="44"/>
        </w:numPr>
        <w:spacing w:before="0" w:beforeAutospacing="0" w:after="240" w:afterAutospacing="0"/>
        <w:textAlignment w:val="baseline"/>
        <w:rPr>
          <w:rStyle w:val="eop"/>
          <w:rFonts w:ascii="Arial" w:eastAsiaTheme="majorEastAsia" w:hAnsi="Arial" w:cs="Arial"/>
        </w:rPr>
      </w:pPr>
      <w:r w:rsidRPr="00A75892">
        <w:rPr>
          <w:rStyle w:val="eop"/>
          <w:rFonts w:ascii="Arial" w:eastAsiaTheme="majorEastAsia" w:hAnsi="Arial" w:cs="Arial"/>
        </w:rPr>
        <w:t xml:space="preserve">Capture a valid measure of student perceptions of school safety and connectedness in at least one grade within each grade span the LEA serves (e.g. TK-5, 6-8, 9-12); and </w:t>
      </w:r>
    </w:p>
    <w:p w14:paraId="7823AC31" w14:textId="77777777" w:rsidR="00162165" w:rsidRPr="00A75892" w:rsidRDefault="00162165" w:rsidP="00162165">
      <w:pPr>
        <w:pStyle w:val="paragraph"/>
        <w:numPr>
          <w:ilvl w:val="0"/>
          <w:numId w:val="44"/>
        </w:numPr>
        <w:spacing w:after="240"/>
        <w:textAlignment w:val="baseline"/>
        <w:rPr>
          <w:rStyle w:val="eop"/>
          <w:rFonts w:ascii="Arial" w:eastAsiaTheme="majorEastAsia" w:hAnsi="Arial" w:cs="Arial"/>
        </w:rPr>
      </w:pPr>
      <w:r w:rsidRPr="00A75892">
        <w:rPr>
          <w:rStyle w:val="eop"/>
          <w:rFonts w:ascii="Arial" w:eastAsiaTheme="majorEastAsia" w:hAnsi="Arial" w:cs="Arial"/>
        </w:rPr>
        <w:t>At a minimum</w:t>
      </w:r>
      <w:proofErr w:type="gramStart"/>
      <w:r w:rsidRPr="00A75892">
        <w:rPr>
          <w:rStyle w:val="eop"/>
          <w:rFonts w:ascii="Arial" w:eastAsiaTheme="majorEastAsia" w:hAnsi="Arial" w:cs="Arial"/>
        </w:rPr>
        <w:t>, report</w:t>
      </w:r>
      <w:proofErr w:type="gramEnd"/>
      <w:r w:rsidRPr="00A75892">
        <w:rPr>
          <w:rStyle w:val="eop"/>
          <w:rFonts w:ascii="Arial" w:eastAsiaTheme="majorEastAsia" w:hAnsi="Arial" w:cs="Arial"/>
        </w:rPr>
        <w:t xml:space="preserve"> disaggregated data by student groups identified in California </w:t>
      </w:r>
      <w:r w:rsidRPr="00A75892">
        <w:rPr>
          <w:rStyle w:val="eop"/>
          <w:rFonts w:ascii="Arial" w:eastAsiaTheme="majorEastAsia" w:hAnsi="Arial" w:cs="Arial"/>
          <w:i/>
          <w:iCs/>
        </w:rPr>
        <w:t>Education Code</w:t>
      </w:r>
      <w:r w:rsidRPr="00A75892">
        <w:rPr>
          <w:rStyle w:val="eop"/>
          <w:rFonts w:ascii="Arial" w:eastAsiaTheme="majorEastAsia" w:hAnsi="Arial" w:cs="Arial"/>
        </w:rPr>
        <w:t xml:space="preserve"> 52052, when such data is available as part of the local school climate survey.</w:t>
      </w:r>
    </w:p>
    <w:p w14:paraId="0B91C5C5" w14:textId="77777777" w:rsidR="00162165" w:rsidRPr="00A75892" w:rsidRDefault="00162165" w:rsidP="00162165">
      <w:pPr>
        <w:widowControl w:val="0"/>
        <w:spacing w:after="240"/>
      </w:pPr>
      <w:r w:rsidRPr="00A75892">
        <w:t>Based on the analysis of local data, including the local climate survey data, LEAs are to respond to the following three prompts. Each prompt response is limited to 3,000 characters. An LEA may provide hyperlink(s) to other documents as necessary within each prompt:</w:t>
      </w:r>
    </w:p>
    <w:p w14:paraId="725CD4AE" w14:textId="77777777" w:rsidR="00162165" w:rsidRPr="00A75892" w:rsidRDefault="00162165" w:rsidP="00162165">
      <w:pPr>
        <w:widowControl w:val="0"/>
        <w:pBdr>
          <w:top w:val="nil"/>
          <w:left w:val="nil"/>
          <w:bottom w:val="nil"/>
          <w:right w:val="nil"/>
          <w:between w:val="nil"/>
        </w:pBdr>
        <w:spacing w:after="240"/>
        <w:ind w:left="720"/>
        <w:rPr>
          <w:color w:val="000000"/>
        </w:rPr>
      </w:pPr>
      <w:r w:rsidRPr="00A75892">
        <w:rPr>
          <w:b/>
          <w:color w:val="000000"/>
        </w:rPr>
        <w:t>Prompt 1 (DATA)</w:t>
      </w:r>
      <w:r w:rsidRPr="00A75892">
        <w:rPr>
          <w:color w:val="000000"/>
        </w:rPr>
        <w:t>: Describe the local climate survey data, including available data disaggregated by student groups. LEAs using surveys that provide an overall score, such as the California Healthy Kids Survey, are encouraged to report the overall score for all students as well as available student group scores. Responses may also include an analysis of a subset of specific items on a local survey and additional data collection tools that are particularly relevant to school conditions and climate.</w:t>
      </w:r>
    </w:p>
    <w:p w14:paraId="6E58074D" w14:textId="77777777" w:rsidR="00162165" w:rsidRPr="00A75892" w:rsidRDefault="00162165" w:rsidP="00162165">
      <w:pPr>
        <w:widowControl w:val="0"/>
        <w:pBdr>
          <w:top w:val="nil"/>
          <w:left w:val="nil"/>
          <w:bottom w:val="nil"/>
          <w:right w:val="nil"/>
          <w:between w:val="nil"/>
        </w:pBdr>
        <w:spacing w:after="240"/>
        <w:ind w:left="720"/>
        <w:rPr>
          <w:color w:val="000000"/>
        </w:rPr>
      </w:pPr>
      <w:r w:rsidRPr="00A75892">
        <w:rPr>
          <w:b/>
          <w:color w:val="000000"/>
        </w:rPr>
        <w:t>Prompt 2 (MEANING)</w:t>
      </w:r>
      <w:r w:rsidRPr="00A75892">
        <w:rPr>
          <w:color w:val="000000"/>
        </w:rPr>
        <w:t>: Describe key learnings, including identified needs and areas of strength determined through the analysis of data described in Prompt 1, including the available data disaggregated by student group.</w:t>
      </w:r>
    </w:p>
    <w:p w14:paraId="44C53D51" w14:textId="421D0AFC" w:rsidR="0014418E" w:rsidRPr="0014418E" w:rsidRDefault="00162165" w:rsidP="000054C3">
      <w:pPr>
        <w:widowControl w:val="0"/>
        <w:autoSpaceDE w:val="0"/>
        <w:autoSpaceDN w:val="0"/>
        <w:spacing w:before="240"/>
        <w:ind w:left="720"/>
        <w:rPr>
          <w:rFonts w:eastAsia="Arial" w:cs="Arial"/>
          <w:szCs w:val="24"/>
        </w:rPr>
      </w:pPr>
      <w:r w:rsidRPr="00A75892">
        <w:rPr>
          <w:b/>
          <w:color w:val="000000"/>
        </w:rPr>
        <w:t>Prompt 3 (USE)</w:t>
      </w:r>
      <w:r w:rsidRPr="00A75892">
        <w:rPr>
          <w:bCs/>
          <w:color w:val="000000"/>
        </w:rPr>
        <w:t xml:space="preserve">: Describe any changes to existing plans, policies, or procedures </w:t>
      </w:r>
      <w:r w:rsidRPr="00A75892">
        <w:rPr>
          <w:bCs/>
          <w:color w:val="000000"/>
        </w:rPr>
        <w:lastRenderedPageBreak/>
        <w:t xml:space="preserve">that the LEA determines necessary </w:t>
      </w:r>
      <w:proofErr w:type="gramStart"/>
      <w:r w:rsidRPr="00A75892">
        <w:rPr>
          <w:bCs/>
          <w:color w:val="000000"/>
        </w:rPr>
        <w:t>in order to</w:t>
      </w:r>
      <w:proofErr w:type="gramEnd"/>
      <w:r w:rsidRPr="00A75892">
        <w:rPr>
          <w:bCs/>
          <w:color w:val="000000"/>
        </w:rPr>
        <w:t xml:space="preserve"> address areas of need identified through the analysis of local data and the identification of key learnings. Include any revisions, decisions, or actions the LEA has, or will, implement for continuous improvement purposes.</w:t>
      </w:r>
    </w:p>
    <w:p w14:paraId="5DCE1ACD" w14:textId="77777777" w:rsidR="0014418E" w:rsidRPr="0014418E" w:rsidRDefault="0014418E" w:rsidP="0014418E">
      <w:pPr>
        <w:widowControl w:val="0"/>
        <w:autoSpaceDE w:val="0"/>
        <w:autoSpaceDN w:val="0"/>
        <w:spacing w:before="240"/>
        <w:rPr>
          <w:rFonts w:eastAsia="Arial" w:cs="Arial"/>
          <w:szCs w:val="24"/>
        </w:rPr>
      </w:pPr>
      <w:r w:rsidRPr="0014418E">
        <w:rPr>
          <w:rFonts w:eastAsia="Arial" w:cs="Arial"/>
        </w:rPr>
        <w:br w:type="page"/>
      </w:r>
    </w:p>
    <w:p w14:paraId="46E70429" w14:textId="77777777" w:rsidR="0014418E" w:rsidRPr="0014418E" w:rsidRDefault="0014418E" w:rsidP="00162165">
      <w:pPr>
        <w:pStyle w:val="Heading3"/>
      </w:pPr>
      <w:r w:rsidRPr="0014418E">
        <w:lastRenderedPageBreak/>
        <w:t>Access to a Broad Course of Study (LCFF Priority 7)</w:t>
      </w:r>
    </w:p>
    <w:p w14:paraId="279782FF" w14:textId="77777777" w:rsidR="0014418E" w:rsidRPr="0014418E" w:rsidRDefault="0014418E" w:rsidP="0014418E">
      <w:pPr>
        <w:widowControl w:val="0"/>
        <w:autoSpaceDE w:val="0"/>
        <w:autoSpaceDN w:val="0"/>
        <w:spacing w:before="240"/>
        <w:rPr>
          <w:rFonts w:eastAsia="Arial" w:cs="Arial"/>
          <w:szCs w:val="24"/>
        </w:rPr>
      </w:pPr>
      <w:r w:rsidRPr="0014418E">
        <w:rPr>
          <w:rFonts w:eastAsia="Arial" w:cs="Arial"/>
          <w:szCs w:val="24"/>
        </w:rPr>
        <w:t>LEAs provide a narrative summary of the extent to which all students have access to and are enrolled in a broad course of study by addressing, at a minimum, the following four prompts:</w:t>
      </w:r>
    </w:p>
    <w:p w14:paraId="7A892BE7" w14:textId="51CFD128" w:rsidR="0014418E" w:rsidRPr="0014418E" w:rsidRDefault="0014418E" w:rsidP="003F2532">
      <w:pPr>
        <w:widowControl w:val="0"/>
        <w:numPr>
          <w:ilvl w:val="0"/>
          <w:numId w:val="5"/>
        </w:numPr>
        <w:autoSpaceDE w:val="0"/>
        <w:autoSpaceDN w:val="0"/>
        <w:spacing w:before="240"/>
        <w:rPr>
          <w:rFonts w:eastAsia="Arial" w:cs="Arial"/>
          <w:szCs w:val="24"/>
        </w:rPr>
      </w:pPr>
      <w:r w:rsidRPr="0014418E">
        <w:rPr>
          <w:rFonts w:eastAsia="Arial" w:cs="Arial"/>
          <w:szCs w:val="24"/>
        </w:rPr>
        <w:t>Briefly identify the locally selected measures or tools that the LEA is using to track the extent to which all students have access to, and are enrolled in, a broad course of study, based on grade spans, unduplicated student groups, and individuals with exceptional needs served</w:t>
      </w:r>
      <w:r w:rsidR="005C2E35">
        <w:rPr>
          <w:rFonts w:eastAsia="Arial" w:cs="Arial"/>
          <w:szCs w:val="24"/>
        </w:rPr>
        <w:t>. (response limited to 1,500 characters)</w:t>
      </w:r>
    </w:p>
    <w:p w14:paraId="7B6630C1" w14:textId="30CC8A36" w:rsidR="0014418E" w:rsidRPr="0014418E" w:rsidRDefault="0014418E" w:rsidP="003F2532">
      <w:pPr>
        <w:widowControl w:val="0"/>
        <w:numPr>
          <w:ilvl w:val="0"/>
          <w:numId w:val="5"/>
        </w:numPr>
        <w:autoSpaceDE w:val="0"/>
        <w:autoSpaceDN w:val="0"/>
        <w:spacing w:before="240"/>
        <w:rPr>
          <w:rFonts w:eastAsia="Arial" w:cs="Arial"/>
          <w:szCs w:val="24"/>
        </w:rPr>
      </w:pPr>
      <w:r w:rsidRPr="0014418E">
        <w:rPr>
          <w:rFonts w:eastAsia="Arial" w:cs="Arial"/>
          <w:szCs w:val="24"/>
        </w:rPr>
        <w:t xml:space="preserve">Using the locally selected measures or tools, summarize the extent to which all students have access to, and are enrolled in, a broad course of study. The summary should identify any differences across school sites and student groups in access to, and enrollment in, a broad course of study, and may describe progress over time </w:t>
      </w:r>
      <w:proofErr w:type="gramStart"/>
      <w:r w:rsidRPr="0014418E">
        <w:rPr>
          <w:rFonts w:eastAsia="Arial" w:cs="Arial"/>
          <w:szCs w:val="24"/>
        </w:rPr>
        <w:t>in</w:t>
      </w:r>
      <w:proofErr w:type="gramEnd"/>
      <w:r w:rsidRPr="0014418E">
        <w:rPr>
          <w:rFonts w:eastAsia="Arial" w:cs="Arial"/>
          <w:szCs w:val="24"/>
        </w:rPr>
        <w:t xml:space="preserve"> the extent to which all students have access to, and are enrolled in, a broad course of study</w:t>
      </w:r>
      <w:r w:rsidR="005C2E35">
        <w:rPr>
          <w:rFonts w:eastAsia="Arial" w:cs="Arial"/>
          <w:szCs w:val="24"/>
        </w:rPr>
        <w:t>. (response limited to 1,500 characters)</w:t>
      </w:r>
    </w:p>
    <w:p w14:paraId="1A69556D" w14:textId="1D7EA9E3" w:rsidR="0014418E" w:rsidRPr="0014418E" w:rsidRDefault="0014418E" w:rsidP="003F2532">
      <w:pPr>
        <w:widowControl w:val="0"/>
        <w:numPr>
          <w:ilvl w:val="0"/>
          <w:numId w:val="5"/>
        </w:numPr>
        <w:autoSpaceDE w:val="0"/>
        <w:autoSpaceDN w:val="0"/>
        <w:spacing w:before="240"/>
        <w:rPr>
          <w:rFonts w:eastAsia="Arial" w:cs="Arial"/>
          <w:szCs w:val="24"/>
        </w:rPr>
      </w:pPr>
      <w:r w:rsidRPr="0014418E">
        <w:rPr>
          <w:rFonts w:eastAsia="Arial" w:cs="Arial"/>
          <w:szCs w:val="24"/>
        </w:rPr>
        <w:t>Given the results of the tool or locally selected measures, identify the barriers preventing the LEA from providing access to a broad course of study for all students</w:t>
      </w:r>
      <w:r w:rsidR="005C2E35">
        <w:rPr>
          <w:rFonts w:eastAsia="Arial" w:cs="Arial"/>
          <w:szCs w:val="24"/>
        </w:rPr>
        <w:t>. (response limited to 1,500 characters)</w:t>
      </w:r>
    </w:p>
    <w:p w14:paraId="55FEED12" w14:textId="1E4F2653" w:rsidR="0014418E" w:rsidRPr="0014418E" w:rsidRDefault="0014418E" w:rsidP="003F2532">
      <w:pPr>
        <w:widowControl w:val="0"/>
        <w:numPr>
          <w:ilvl w:val="0"/>
          <w:numId w:val="5"/>
        </w:numPr>
        <w:autoSpaceDE w:val="0"/>
        <w:autoSpaceDN w:val="0"/>
        <w:spacing w:before="240"/>
        <w:rPr>
          <w:rFonts w:eastAsia="Arial" w:cs="Arial"/>
          <w:szCs w:val="24"/>
        </w:rPr>
      </w:pPr>
      <w:r w:rsidRPr="0014418E">
        <w:rPr>
          <w:rFonts w:eastAsia="Arial" w:cs="Arial"/>
          <w:szCs w:val="24"/>
        </w:rPr>
        <w:t>In response to the results of the tool or locally selected measures, what revisions, decisions, or new actions will the LEA implement, or has the LEA implemented, to ensure access to a broad course of study for all students?</w:t>
      </w:r>
      <w:r w:rsidR="005C2E35">
        <w:rPr>
          <w:rFonts w:eastAsia="Arial" w:cs="Arial"/>
          <w:szCs w:val="24"/>
        </w:rPr>
        <w:t xml:space="preserve"> (response limited to 1,500 characters)</w:t>
      </w:r>
    </w:p>
    <w:p w14:paraId="2FD9A767" w14:textId="77777777" w:rsidR="0014418E" w:rsidRPr="0014418E" w:rsidRDefault="0014418E" w:rsidP="0014418E">
      <w:pPr>
        <w:widowControl w:val="0"/>
        <w:autoSpaceDE w:val="0"/>
        <w:autoSpaceDN w:val="0"/>
        <w:spacing w:before="240"/>
        <w:rPr>
          <w:rFonts w:eastAsia="Arial" w:cs="Arial"/>
          <w:szCs w:val="24"/>
        </w:rPr>
        <w:sectPr w:rsidR="0014418E" w:rsidRPr="0014418E" w:rsidSect="005B71BB">
          <w:pgSz w:w="12240" w:h="15840"/>
          <w:pgMar w:top="1181" w:right="1440" w:bottom="1224" w:left="1440" w:header="0" w:footer="288" w:gutter="0"/>
          <w:cols w:space="720"/>
          <w:docGrid w:linePitch="326"/>
        </w:sectPr>
      </w:pPr>
    </w:p>
    <w:p w14:paraId="4BF7E86B" w14:textId="77777777" w:rsidR="0014418E" w:rsidRPr="0014418E" w:rsidRDefault="0014418E" w:rsidP="00162165">
      <w:pPr>
        <w:pStyle w:val="Heading3"/>
      </w:pPr>
      <w:r w:rsidRPr="0014418E">
        <w:lastRenderedPageBreak/>
        <w:t>Coordination of Services for Expelled Students – COE Only (LCFF Priority 9)</w:t>
      </w:r>
    </w:p>
    <w:p w14:paraId="009C2E16" w14:textId="51770D5B" w:rsidR="0014418E" w:rsidRPr="0014418E" w:rsidRDefault="0014418E" w:rsidP="00AA364C">
      <w:pPr>
        <w:widowControl w:val="0"/>
        <w:autoSpaceDE w:val="0"/>
        <w:autoSpaceDN w:val="0"/>
        <w:spacing w:before="240"/>
        <w:rPr>
          <w:rFonts w:eastAsia="Arial" w:cs="Arial"/>
          <w:b/>
        </w:rPr>
      </w:pPr>
      <w:r w:rsidRPr="0014418E">
        <w:rPr>
          <w:rFonts w:eastAsia="Arial" w:cs="Arial"/>
          <w:b/>
        </w:rPr>
        <w:t>Assess the degree of implementation of the progress in coordinating instruction for expelled stu</w:t>
      </w:r>
      <w:r w:rsidR="0088014E">
        <w:rPr>
          <w:rFonts w:eastAsia="Arial" w:cs="Arial"/>
          <w:b/>
        </w:rPr>
        <w:t>dents in your county.</w:t>
      </w:r>
    </w:p>
    <w:p w14:paraId="02A0B3F9" w14:textId="77777777" w:rsidR="0014418E" w:rsidRPr="0014418E" w:rsidRDefault="0014418E" w:rsidP="00571E93">
      <w:pPr>
        <w:widowControl w:val="0"/>
        <w:autoSpaceDE w:val="0"/>
        <w:autoSpaceDN w:val="0"/>
        <w:spacing w:after="240"/>
        <w:rPr>
          <w:rFonts w:eastAsia="Arial" w:cs="Arial"/>
          <w:i/>
        </w:rPr>
      </w:pPr>
      <w:r w:rsidRPr="0014418E">
        <w:rPr>
          <w:rFonts w:eastAsia="Arial" w:cs="Arial"/>
          <w:i/>
        </w:rPr>
        <w:t>Rating Scale (lowest to highest): 1 – Exploration and Research Phase; 2 – Beginning Development; 3 – Initial Implementation; 4 – Full Implementation; 5 – Full Implementation and Sustainability</w:t>
      </w:r>
    </w:p>
    <w:tbl>
      <w:tblPr>
        <w:tblStyle w:val="ListTable3"/>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Description w:val="COE's progress in coordinating instruction for expelled students."/>
      </w:tblPr>
      <w:tblGrid>
        <w:gridCol w:w="4751"/>
        <w:gridCol w:w="1010"/>
        <w:gridCol w:w="1011"/>
        <w:gridCol w:w="1011"/>
        <w:gridCol w:w="1011"/>
        <w:gridCol w:w="1011"/>
      </w:tblGrid>
      <w:tr w:rsidR="001D205A" w:rsidRPr="0014418E" w14:paraId="39A4D954" w14:textId="77777777" w:rsidTr="0048212B">
        <w:trPr>
          <w:cnfStyle w:val="100000000000" w:firstRow="1" w:lastRow="0" w:firstColumn="0" w:lastColumn="0" w:oddVBand="0" w:evenVBand="0" w:oddHBand="0" w:evenHBand="0" w:firstRowFirstColumn="0" w:firstRowLastColumn="0" w:lastRowFirstColumn="0" w:lastRowLastColumn="0"/>
          <w:cantSplit/>
          <w:trHeight w:hRule="exact" w:val="333"/>
          <w:tblHeader/>
        </w:trPr>
        <w:tc>
          <w:tcPr>
            <w:cnfStyle w:val="001000000100" w:firstRow="0" w:lastRow="0" w:firstColumn="1" w:lastColumn="0" w:oddVBand="0" w:evenVBand="0" w:oddHBand="0" w:evenHBand="0" w:firstRowFirstColumn="1" w:firstRowLastColumn="0" w:lastRowFirstColumn="0" w:lastRowLastColumn="0"/>
            <w:tcW w:w="4751" w:type="dxa"/>
            <w:shd w:val="clear" w:color="auto" w:fill="DBDBDB" w:themeFill="accent3" w:themeFillTint="66"/>
            <w:vAlign w:val="center"/>
          </w:tcPr>
          <w:p w14:paraId="6A2510DA" w14:textId="4041C742" w:rsidR="0014418E" w:rsidRPr="00456605" w:rsidRDefault="007557DE" w:rsidP="002325E9">
            <w:pPr>
              <w:widowControl w:val="0"/>
              <w:autoSpaceDE w:val="0"/>
              <w:autoSpaceDN w:val="0"/>
              <w:rPr>
                <w:rFonts w:eastAsia="Arial" w:cs="Arial"/>
                <w:color w:val="auto"/>
              </w:rPr>
            </w:pPr>
            <w:r w:rsidRPr="00456605">
              <w:rPr>
                <w:rFonts w:eastAsia="Arial" w:cs="Arial"/>
                <w:color w:val="auto"/>
              </w:rPr>
              <w:t>Coordinating Instruction</w:t>
            </w:r>
          </w:p>
        </w:tc>
        <w:tc>
          <w:tcPr>
            <w:cnfStyle w:val="000010000000" w:firstRow="0" w:lastRow="0" w:firstColumn="0" w:lastColumn="0" w:oddVBand="1" w:evenVBand="0" w:oddHBand="0" w:evenHBand="0" w:firstRowFirstColumn="0" w:firstRowLastColumn="0" w:lastRowFirstColumn="0" w:lastRowLastColumn="0"/>
            <w:tcW w:w="1010" w:type="dxa"/>
            <w:shd w:val="clear" w:color="auto" w:fill="DBDBDB" w:themeFill="accent3" w:themeFillTint="66"/>
            <w:vAlign w:val="center"/>
          </w:tcPr>
          <w:p w14:paraId="2B0465C8" w14:textId="4381FD92" w:rsidR="0014418E" w:rsidRPr="00456605" w:rsidRDefault="001D205A" w:rsidP="002325E9">
            <w:pPr>
              <w:widowControl w:val="0"/>
              <w:autoSpaceDE w:val="0"/>
              <w:autoSpaceDN w:val="0"/>
              <w:spacing w:line="252" w:lineRule="exact"/>
              <w:jc w:val="center"/>
              <w:rPr>
                <w:rFonts w:eastAsia="Arial" w:cs="Arial"/>
                <w:color w:val="auto"/>
              </w:rPr>
            </w:pPr>
            <w:r w:rsidRPr="00456605">
              <w:rPr>
                <w:rFonts w:eastAsia="Arial" w:cs="Arial"/>
                <w:color w:val="auto"/>
              </w:rPr>
              <w:t>1</w:t>
            </w:r>
          </w:p>
        </w:tc>
        <w:tc>
          <w:tcPr>
            <w:tcW w:w="1011" w:type="dxa"/>
            <w:shd w:val="clear" w:color="auto" w:fill="DBDBDB" w:themeFill="accent3" w:themeFillTint="66"/>
            <w:vAlign w:val="center"/>
          </w:tcPr>
          <w:p w14:paraId="62C16812" w14:textId="5BFBBDC5" w:rsidR="0014418E" w:rsidRPr="00456605" w:rsidRDefault="001D205A" w:rsidP="002325E9">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rPr>
            </w:pPr>
            <w:r w:rsidRPr="00456605">
              <w:rPr>
                <w:rFonts w:eastAsia="Arial" w:cs="Arial"/>
                <w:color w:val="auto"/>
              </w:rPr>
              <w:t>2</w:t>
            </w:r>
          </w:p>
        </w:tc>
        <w:tc>
          <w:tcPr>
            <w:cnfStyle w:val="000010000000" w:firstRow="0" w:lastRow="0" w:firstColumn="0" w:lastColumn="0" w:oddVBand="1" w:evenVBand="0" w:oddHBand="0" w:evenHBand="0" w:firstRowFirstColumn="0" w:firstRowLastColumn="0" w:lastRowFirstColumn="0" w:lastRowLastColumn="0"/>
            <w:tcW w:w="1011" w:type="dxa"/>
            <w:shd w:val="clear" w:color="auto" w:fill="DBDBDB" w:themeFill="accent3" w:themeFillTint="66"/>
            <w:vAlign w:val="center"/>
          </w:tcPr>
          <w:p w14:paraId="30C26025" w14:textId="63AC034F" w:rsidR="0014418E" w:rsidRPr="00456605" w:rsidRDefault="001D205A" w:rsidP="002325E9">
            <w:pPr>
              <w:widowControl w:val="0"/>
              <w:autoSpaceDE w:val="0"/>
              <w:autoSpaceDN w:val="0"/>
              <w:spacing w:line="252" w:lineRule="exact"/>
              <w:ind w:right="1"/>
              <w:jc w:val="center"/>
              <w:rPr>
                <w:rFonts w:eastAsia="Arial" w:cs="Arial"/>
                <w:color w:val="auto"/>
              </w:rPr>
            </w:pPr>
            <w:r w:rsidRPr="00456605">
              <w:rPr>
                <w:rFonts w:eastAsia="Arial" w:cs="Arial"/>
                <w:color w:val="auto"/>
              </w:rPr>
              <w:t>3</w:t>
            </w:r>
          </w:p>
        </w:tc>
        <w:tc>
          <w:tcPr>
            <w:tcW w:w="1011" w:type="dxa"/>
            <w:shd w:val="clear" w:color="auto" w:fill="DBDBDB" w:themeFill="accent3" w:themeFillTint="66"/>
            <w:vAlign w:val="center"/>
          </w:tcPr>
          <w:p w14:paraId="2BEF2A9C" w14:textId="500DB198" w:rsidR="0014418E" w:rsidRPr="00456605" w:rsidRDefault="001D205A" w:rsidP="002325E9">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rPr>
            </w:pPr>
            <w:r w:rsidRPr="00456605">
              <w:rPr>
                <w:rFonts w:eastAsia="Arial" w:cs="Arial"/>
                <w:color w:val="auto"/>
              </w:rPr>
              <w:t>4</w:t>
            </w:r>
          </w:p>
        </w:tc>
        <w:tc>
          <w:tcPr>
            <w:cnfStyle w:val="000100001000" w:firstRow="0" w:lastRow="0" w:firstColumn="0" w:lastColumn="1" w:oddVBand="0" w:evenVBand="0" w:oddHBand="0" w:evenHBand="0" w:firstRowFirstColumn="0" w:firstRowLastColumn="1" w:lastRowFirstColumn="0" w:lastRowLastColumn="0"/>
            <w:tcW w:w="1011" w:type="dxa"/>
            <w:shd w:val="clear" w:color="auto" w:fill="DBDBDB" w:themeFill="accent3" w:themeFillTint="66"/>
            <w:vAlign w:val="center"/>
          </w:tcPr>
          <w:p w14:paraId="11425ADF" w14:textId="63508399" w:rsidR="0014418E" w:rsidRPr="00456605" w:rsidRDefault="001D205A" w:rsidP="002325E9">
            <w:pPr>
              <w:widowControl w:val="0"/>
              <w:autoSpaceDE w:val="0"/>
              <w:autoSpaceDN w:val="0"/>
              <w:spacing w:line="252" w:lineRule="exact"/>
              <w:ind w:right="1"/>
              <w:jc w:val="center"/>
              <w:rPr>
                <w:rFonts w:eastAsia="Arial" w:cs="Arial"/>
                <w:color w:val="auto"/>
              </w:rPr>
            </w:pPr>
            <w:r w:rsidRPr="00456605">
              <w:rPr>
                <w:rFonts w:eastAsia="Arial" w:cs="Arial"/>
                <w:color w:val="auto"/>
              </w:rPr>
              <w:t>5</w:t>
            </w:r>
          </w:p>
        </w:tc>
      </w:tr>
      <w:tr w:rsidR="001D205A" w:rsidRPr="0014418E" w14:paraId="3BCBF97A" w14:textId="77777777" w:rsidTr="0048212B">
        <w:trPr>
          <w:cnfStyle w:val="000000100000" w:firstRow="0" w:lastRow="0" w:firstColumn="0" w:lastColumn="0" w:oddVBand="0" w:evenVBand="0" w:oddHBand="1" w:evenHBand="0" w:firstRowFirstColumn="0" w:firstRowLastColumn="0" w:lastRowFirstColumn="0" w:lastRowLastColumn="0"/>
          <w:cantSplit/>
          <w:trHeight w:hRule="exact" w:val="1763"/>
        </w:trPr>
        <w:tc>
          <w:tcPr>
            <w:cnfStyle w:val="001000000000" w:firstRow="0" w:lastRow="0" w:firstColumn="1" w:lastColumn="0" w:oddVBand="0" w:evenVBand="0" w:oddHBand="0" w:evenHBand="0" w:firstRowFirstColumn="0" w:firstRowLastColumn="0" w:lastRowFirstColumn="0" w:lastRowLastColumn="0"/>
            <w:tcW w:w="4751" w:type="dxa"/>
          </w:tcPr>
          <w:p w14:paraId="0BCE562C" w14:textId="77777777" w:rsidR="00D4208B" w:rsidRDefault="0014418E" w:rsidP="002325E9">
            <w:pPr>
              <w:widowControl w:val="0"/>
              <w:tabs>
                <w:tab w:val="left" w:pos="508"/>
              </w:tabs>
              <w:autoSpaceDE w:val="0"/>
              <w:autoSpaceDN w:val="0"/>
              <w:ind w:left="504" w:hanging="403"/>
              <w:rPr>
                <w:rFonts w:eastAsia="Arial" w:cs="Arial"/>
                <w:bCs w:val="0"/>
              </w:rPr>
            </w:pPr>
            <w:r w:rsidRPr="007557DE">
              <w:rPr>
                <w:rFonts w:eastAsia="Arial" w:cs="Arial"/>
                <w:b w:val="0"/>
              </w:rPr>
              <w:t>1.</w:t>
            </w:r>
            <w:r w:rsidRPr="007557DE">
              <w:rPr>
                <w:rFonts w:eastAsia="Arial" w:cs="Arial"/>
                <w:b w:val="0"/>
              </w:rPr>
              <w:tab/>
              <w:t>Assessing status of triennial</w:t>
            </w:r>
            <w:r w:rsidRPr="007557DE">
              <w:rPr>
                <w:rFonts w:eastAsia="Arial" w:cs="Arial"/>
                <w:b w:val="0"/>
                <w:spacing w:val="-6"/>
              </w:rPr>
              <w:t xml:space="preserve"> </w:t>
            </w:r>
            <w:r w:rsidRPr="007557DE">
              <w:rPr>
                <w:rFonts w:eastAsia="Arial" w:cs="Arial"/>
                <w:b w:val="0"/>
              </w:rPr>
              <w:t>plan</w:t>
            </w:r>
            <w:r w:rsidRPr="007557DE">
              <w:rPr>
                <w:rFonts w:eastAsia="Arial" w:cs="Arial"/>
                <w:b w:val="0"/>
                <w:spacing w:val="-3"/>
              </w:rPr>
              <w:t xml:space="preserve"> </w:t>
            </w:r>
            <w:r w:rsidRPr="007557DE">
              <w:rPr>
                <w:rFonts w:eastAsia="Arial" w:cs="Arial"/>
                <w:b w:val="0"/>
              </w:rPr>
              <w:t>for</w:t>
            </w:r>
            <w:r w:rsidRPr="007557DE">
              <w:rPr>
                <w:rFonts w:eastAsia="Arial" w:cs="Arial"/>
                <w:b w:val="0"/>
                <w:w w:val="99"/>
              </w:rPr>
              <w:t xml:space="preserve"> </w:t>
            </w:r>
            <w:r w:rsidRPr="007557DE">
              <w:rPr>
                <w:rFonts w:eastAsia="Arial" w:cs="Arial"/>
                <w:b w:val="0"/>
              </w:rPr>
              <w:t>providing educational services to all expelled students in the county, including:</w:t>
            </w:r>
          </w:p>
          <w:p w14:paraId="04324DD3" w14:textId="392E8C91" w:rsidR="0048212B" w:rsidRPr="007557DE" w:rsidRDefault="0048212B" w:rsidP="0048212B">
            <w:pPr>
              <w:widowControl w:val="0"/>
              <w:tabs>
                <w:tab w:val="left" w:pos="508"/>
              </w:tabs>
              <w:autoSpaceDE w:val="0"/>
              <w:autoSpaceDN w:val="0"/>
              <w:ind w:left="907" w:hanging="403"/>
              <w:rPr>
                <w:rFonts w:eastAsia="Arial" w:cs="Arial"/>
                <w:b w:val="0"/>
              </w:rPr>
            </w:pPr>
            <w:r>
              <w:rPr>
                <w:rFonts w:eastAsia="Arial" w:cs="Arial"/>
                <w:b w:val="0"/>
              </w:rPr>
              <w:t>a. Review of required outcome data.</w:t>
            </w:r>
          </w:p>
        </w:tc>
        <w:tc>
          <w:tcPr>
            <w:cnfStyle w:val="000010000000" w:firstRow="0" w:lastRow="0" w:firstColumn="0" w:lastColumn="0" w:oddVBand="1" w:evenVBand="0" w:oddHBand="0" w:evenHBand="0" w:firstRowFirstColumn="0" w:firstRowLastColumn="0" w:lastRowFirstColumn="0" w:lastRowLastColumn="0"/>
            <w:tcW w:w="1010" w:type="dxa"/>
          </w:tcPr>
          <w:p w14:paraId="18E0571F" w14:textId="246584EF" w:rsidR="0014418E" w:rsidRPr="0014418E" w:rsidRDefault="0014418E" w:rsidP="00456605">
            <w:pPr>
              <w:widowControl w:val="0"/>
              <w:autoSpaceDE w:val="0"/>
              <w:autoSpaceDN w:val="0"/>
              <w:spacing w:line="252" w:lineRule="exact"/>
              <w:jc w:val="center"/>
              <w:rPr>
                <w:rFonts w:eastAsia="Arial" w:cs="Arial"/>
              </w:rPr>
            </w:pPr>
          </w:p>
        </w:tc>
        <w:tc>
          <w:tcPr>
            <w:tcW w:w="1011" w:type="dxa"/>
          </w:tcPr>
          <w:p w14:paraId="717AEDF7" w14:textId="63AAA414" w:rsidR="0014418E" w:rsidRPr="0014418E" w:rsidRDefault="0014418E" w:rsidP="00456605">
            <w:pPr>
              <w:widowControl w:val="0"/>
              <w:autoSpaceDE w:val="0"/>
              <w:autoSpaceDN w:val="0"/>
              <w:spacing w:line="252" w:lineRule="exact"/>
              <w:ind w:right="1"/>
              <w:jc w:val="center"/>
              <w:cnfStyle w:val="000000100000" w:firstRow="0" w:lastRow="0" w:firstColumn="0" w:lastColumn="0" w:oddVBand="0" w:evenVBand="0" w:oddHBand="1" w:evenHBand="0" w:firstRowFirstColumn="0" w:firstRowLastColumn="0" w:lastRowFirstColumn="0" w:lastRowLastColumn="0"/>
              <w:rPr>
                <w:rFonts w:eastAsia="Arial" w:cs="Arial"/>
              </w:rPr>
            </w:pPr>
          </w:p>
        </w:tc>
        <w:tc>
          <w:tcPr>
            <w:cnfStyle w:val="000010000000" w:firstRow="0" w:lastRow="0" w:firstColumn="0" w:lastColumn="0" w:oddVBand="1" w:evenVBand="0" w:oddHBand="0" w:evenHBand="0" w:firstRowFirstColumn="0" w:firstRowLastColumn="0" w:lastRowFirstColumn="0" w:lastRowLastColumn="0"/>
            <w:tcW w:w="1011" w:type="dxa"/>
          </w:tcPr>
          <w:p w14:paraId="1408154B" w14:textId="642B13FC" w:rsidR="0014418E" w:rsidRPr="00456605" w:rsidRDefault="0014418E" w:rsidP="00456605">
            <w:pPr>
              <w:widowControl w:val="0"/>
              <w:autoSpaceDE w:val="0"/>
              <w:autoSpaceDN w:val="0"/>
              <w:spacing w:line="252" w:lineRule="exact"/>
              <w:jc w:val="center"/>
              <w:rPr>
                <w:rFonts w:eastAsia="Arial" w:cs="Arial"/>
              </w:rPr>
            </w:pPr>
          </w:p>
        </w:tc>
        <w:tc>
          <w:tcPr>
            <w:tcW w:w="1011" w:type="dxa"/>
          </w:tcPr>
          <w:p w14:paraId="15259BC4" w14:textId="3ECD470A" w:rsidR="0014418E" w:rsidRPr="00456605" w:rsidRDefault="0014418E" w:rsidP="00456605">
            <w:pPr>
              <w:widowControl w:val="0"/>
              <w:autoSpaceDE w:val="0"/>
              <w:autoSpaceDN w:val="0"/>
              <w:spacing w:line="252" w:lineRule="exact"/>
              <w:jc w:val="center"/>
              <w:cnfStyle w:val="000000100000" w:firstRow="0" w:lastRow="0" w:firstColumn="0" w:lastColumn="0" w:oddVBand="0" w:evenVBand="0" w:oddHBand="1" w:evenHBand="0" w:firstRowFirstColumn="0" w:firstRowLastColumn="0" w:lastRowFirstColumn="0" w:lastRowLastColumn="0"/>
              <w:rPr>
                <w:rFonts w:eastAsia="Arial" w:cs="Arial"/>
              </w:rPr>
            </w:pPr>
          </w:p>
        </w:tc>
        <w:tc>
          <w:tcPr>
            <w:cnfStyle w:val="000100000000" w:firstRow="0" w:lastRow="0" w:firstColumn="0" w:lastColumn="1" w:oddVBand="0" w:evenVBand="0" w:oddHBand="0" w:evenHBand="0" w:firstRowFirstColumn="0" w:firstRowLastColumn="0" w:lastRowFirstColumn="0" w:lastRowLastColumn="0"/>
            <w:tcW w:w="1011" w:type="dxa"/>
          </w:tcPr>
          <w:p w14:paraId="5ED5668C" w14:textId="75E72041" w:rsidR="0014418E" w:rsidRPr="00456605" w:rsidRDefault="0014418E" w:rsidP="00456605">
            <w:pPr>
              <w:widowControl w:val="0"/>
              <w:autoSpaceDE w:val="0"/>
              <w:autoSpaceDN w:val="0"/>
              <w:spacing w:line="252" w:lineRule="exact"/>
              <w:jc w:val="center"/>
              <w:rPr>
                <w:rFonts w:eastAsia="Arial" w:cs="Arial"/>
                <w:b w:val="0"/>
              </w:rPr>
            </w:pPr>
          </w:p>
        </w:tc>
      </w:tr>
      <w:tr w:rsidR="003A391C" w:rsidRPr="0014418E" w14:paraId="3E3CD22B" w14:textId="77777777" w:rsidTr="0048212B">
        <w:trPr>
          <w:cantSplit/>
          <w:trHeight w:hRule="exact" w:val="1628"/>
        </w:trPr>
        <w:tc>
          <w:tcPr>
            <w:cnfStyle w:val="001000000000" w:firstRow="0" w:lastRow="0" w:firstColumn="1" w:lastColumn="0" w:oddVBand="0" w:evenVBand="0" w:oddHBand="0" w:evenHBand="0" w:firstRowFirstColumn="0" w:firstRowLastColumn="0" w:lastRowFirstColumn="0" w:lastRowLastColumn="0"/>
            <w:tcW w:w="4751" w:type="dxa"/>
          </w:tcPr>
          <w:p w14:paraId="7F69517B" w14:textId="77777777" w:rsidR="003A391C" w:rsidRPr="007557DE" w:rsidRDefault="003A391C" w:rsidP="003A391C">
            <w:pPr>
              <w:widowControl w:val="0"/>
              <w:autoSpaceDE w:val="0"/>
              <w:autoSpaceDN w:val="0"/>
              <w:ind w:left="749" w:hanging="288"/>
              <w:rPr>
                <w:rFonts w:eastAsia="Arial" w:cs="Arial"/>
                <w:b w:val="0"/>
              </w:rPr>
            </w:pPr>
            <w:r w:rsidRPr="007557DE">
              <w:rPr>
                <w:rFonts w:eastAsia="Arial" w:cs="Arial"/>
                <w:b w:val="0"/>
              </w:rPr>
              <w:t>b. Identifying existing educational alternatives for expelled pupils, gaps</w:t>
            </w:r>
            <w:r w:rsidRPr="007557DE">
              <w:rPr>
                <w:rFonts w:eastAsia="Arial" w:cs="Arial"/>
                <w:b w:val="0"/>
                <w:spacing w:val="-9"/>
              </w:rPr>
              <w:t xml:space="preserve"> </w:t>
            </w:r>
            <w:r w:rsidRPr="007557DE">
              <w:rPr>
                <w:rFonts w:eastAsia="Arial" w:cs="Arial"/>
                <w:b w:val="0"/>
              </w:rPr>
              <w:t>in educational services to expelled pupils, and strategies for filling those service</w:t>
            </w:r>
            <w:r w:rsidRPr="007557DE">
              <w:rPr>
                <w:rFonts w:eastAsia="Arial" w:cs="Arial"/>
                <w:b w:val="0"/>
                <w:spacing w:val="-4"/>
              </w:rPr>
              <w:t xml:space="preserve"> </w:t>
            </w:r>
            <w:r w:rsidRPr="007557DE">
              <w:rPr>
                <w:rFonts w:eastAsia="Arial" w:cs="Arial"/>
                <w:b w:val="0"/>
              </w:rPr>
              <w:t>gaps.</w:t>
            </w:r>
          </w:p>
        </w:tc>
        <w:tc>
          <w:tcPr>
            <w:cnfStyle w:val="000010000000" w:firstRow="0" w:lastRow="0" w:firstColumn="0" w:lastColumn="0" w:oddVBand="1" w:evenVBand="0" w:oddHBand="0" w:evenHBand="0" w:firstRowFirstColumn="0" w:firstRowLastColumn="0" w:lastRowFirstColumn="0" w:lastRowLastColumn="0"/>
            <w:tcW w:w="1010" w:type="dxa"/>
            <w:vAlign w:val="center"/>
          </w:tcPr>
          <w:p w14:paraId="0667C9C2" w14:textId="4A5069C7" w:rsidR="003A391C" w:rsidRPr="0014418E" w:rsidRDefault="003A391C" w:rsidP="003A391C">
            <w:pPr>
              <w:widowControl w:val="0"/>
              <w:autoSpaceDE w:val="0"/>
              <w:autoSpaceDN w:val="0"/>
              <w:rPr>
                <w:rFonts w:eastAsia="Arial" w:cs="Arial"/>
              </w:rPr>
            </w:pPr>
          </w:p>
        </w:tc>
        <w:tc>
          <w:tcPr>
            <w:tcW w:w="1011" w:type="dxa"/>
            <w:vAlign w:val="center"/>
          </w:tcPr>
          <w:p w14:paraId="56B3C482" w14:textId="5DC78544" w:rsidR="003A391C" w:rsidRPr="0014418E" w:rsidRDefault="003A391C" w:rsidP="003A391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Arial" w:cs="Arial"/>
              </w:rPr>
            </w:pPr>
          </w:p>
        </w:tc>
        <w:tc>
          <w:tcPr>
            <w:cnfStyle w:val="000010000000" w:firstRow="0" w:lastRow="0" w:firstColumn="0" w:lastColumn="0" w:oddVBand="1" w:evenVBand="0" w:oddHBand="0" w:evenHBand="0" w:firstRowFirstColumn="0" w:firstRowLastColumn="0" w:lastRowFirstColumn="0" w:lastRowLastColumn="0"/>
            <w:tcW w:w="1011" w:type="dxa"/>
            <w:vAlign w:val="center"/>
          </w:tcPr>
          <w:p w14:paraId="49868F6F" w14:textId="166C8F70" w:rsidR="003A391C" w:rsidRPr="0014418E" w:rsidRDefault="003A391C" w:rsidP="003A391C">
            <w:pPr>
              <w:widowControl w:val="0"/>
              <w:autoSpaceDE w:val="0"/>
              <w:autoSpaceDN w:val="0"/>
              <w:rPr>
                <w:rFonts w:eastAsia="Arial" w:cs="Arial"/>
              </w:rPr>
            </w:pPr>
          </w:p>
        </w:tc>
        <w:tc>
          <w:tcPr>
            <w:tcW w:w="1011" w:type="dxa"/>
            <w:vAlign w:val="center"/>
          </w:tcPr>
          <w:p w14:paraId="4A3977DB" w14:textId="13253B9C" w:rsidR="003A391C" w:rsidRPr="0014418E" w:rsidRDefault="003A391C" w:rsidP="003A391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Arial" w:cs="Arial"/>
              </w:rPr>
            </w:pPr>
          </w:p>
        </w:tc>
        <w:tc>
          <w:tcPr>
            <w:cnfStyle w:val="000100000000" w:firstRow="0" w:lastRow="0" w:firstColumn="0" w:lastColumn="1" w:oddVBand="0" w:evenVBand="0" w:oddHBand="0" w:evenHBand="0" w:firstRowFirstColumn="0" w:firstRowLastColumn="0" w:lastRowFirstColumn="0" w:lastRowLastColumn="0"/>
            <w:tcW w:w="1011" w:type="dxa"/>
            <w:vAlign w:val="center"/>
          </w:tcPr>
          <w:p w14:paraId="19B7E0EE" w14:textId="74B9B36C" w:rsidR="003A391C" w:rsidRPr="0014418E" w:rsidRDefault="003A391C" w:rsidP="003A391C">
            <w:pPr>
              <w:widowControl w:val="0"/>
              <w:autoSpaceDE w:val="0"/>
              <w:autoSpaceDN w:val="0"/>
              <w:rPr>
                <w:rFonts w:eastAsia="Arial" w:cs="Arial"/>
              </w:rPr>
            </w:pPr>
          </w:p>
        </w:tc>
      </w:tr>
      <w:tr w:rsidR="003A391C" w:rsidRPr="0014418E" w14:paraId="46113368" w14:textId="77777777" w:rsidTr="0048212B">
        <w:trPr>
          <w:cnfStyle w:val="000000100000" w:firstRow="0" w:lastRow="0" w:firstColumn="0" w:lastColumn="0" w:oddVBand="0" w:evenVBand="0" w:oddHBand="1" w:evenHBand="0" w:firstRowFirstColumn="0" w:firstRowLastColumn="0" w:lastRowFirstColumn="0" w:lastRowLastColumn="0"/>
          <w:cantSplit/>
          <w:trHeight w:hRule="exact" w:val="2519"/>
        </w:trPr>
        <w:tc>
          <w:tcPr>
            <w:cnfStyle w:val="001000000000" w:firstRow="0" w:lastRow="0" w:firstColumn="1" w:lastColumn="0" w:oddVBand="0" w:evenVBand="0" w:oddHBand="0" w:evenHBand="0" w:firstRowFirstColumn="0" w:firstRowLastColumn="0" w:lastRowFirstColumn="0" w:lastRowLastColumn="0"/>
            <w:tcW w:w="4751" w:type="dxa"/>
          </w:tcPr>
          <w:p w14:paraId="3E578EF1" w14:textId="77777777" w:rsidR="003A391C" w:rsidRPr="007557DE" w:rsidRDefault="003A391C" w:rsidP="002325E9">
            <w:pPr>
              <w:widowControl w:val="0"/>
              <w:autoSpaceDE w:val="0"/>
              <w:autoSpaceDN w:val="0"/>
              <w:ind w:left="749" w:hanging="288"/>
              <w:rPr>
                <w:rFonts w:eastAsia="Arial" w:cs="Arial"/>
                <w:b w:val="0"/>
              </w:rPr>
            </w:pPr>
            <w:r w:rsidRPr="007557DE">
              <w:rPr>
                <w:rFonts w:eastAsia="Arial" w:cs="Arial"/>
                <w:b w:val="0"/>
              </w:rPr>
              <w:t>c. Identifying alternative placements for pupils who are expelled and placed in district community day school programs, but who fail to meet the terms and conditions of their rehabilitation plan or who pose a danger to other district pupils.</w:t>
            </w:r>
          </w:p>
        </w:tc>
        <w:tc>
          <w:tcPr>
            <w:cnfStyle w:val="000010000000" w:firstRow="0" w:lastRow="0" w:firstColumn="0" w:lastColumn="0" w:oddVBand="1" w:evenVBand="0" w:oddHBand="0" w:evenHBand="0" w:firstRowFirstColumn="0" w:firstRowLastColumn="0" w:lastRowFirstColumn="0" w:lastRowLastColumn="0"/>
            <w:tcW w:w="1010" w:type="dxa"/>
            <w:vAlign w:val="center"/>
          </w:tcPr>
          <w:p w14:paraId="40138CCA" w14:textId="686E9758" w:rsidR="003A391C" w:rsidRPr="0014418E" w:rsidRDefault="003A391C" w:rsidP="003A391C">
            <w:pPr>
              <w:widowControl w:val="0"/>
              <w:autoSpaceDE w:val="0"/>
              <w:autoSpaceDN w:val="0"/>
              <w:rPr>
                <w:rFonts w:eastAsia="Arial" w:cs="Arial"/>
              </w:rPr>
            </w:pPr>
          </w:p>
        </w:tc>
        <w:tc>
          <w:tcPr>
            <w:tcW w:w="1011" w:type="dxa"/>
            <w:vAlign w:val="center"/>
          </w:tcPr>
          <w:p w14:paraId="490D0809" w14:textId="3B167AB7" w:rsidR="003A391C" w:rsidRPr="0014418E" w:rsidRDefault="003A391C" w:rsidP="003A391C">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Arial" w:cs="Arial"/>
              </w:rPr>
            </w:pPr>
          </w:p>
        </w:tc>
        <w:tc>
          <w:tcPr>
            <w:cnfStyle w:val="000010000000" w:firstRow="0" w:lastRow="0" w:firstColumn="0" w:lastColumn="0" w:oddVBand="1" w:evenVBand="0" w:oddHBand="0" w:evenHBand="0" w:firstRowFirstColumn="0" w:firstRowLastColumn="0" w:lastRowFirstColumn="0" w:lastRowLastColumn="0"/>
            <w:tcW w:w="1011" w:type="dxa"/>
            <w:vAlign w:val="center"/>
          </w:tcPr>
          <w:p w14:paraId="13FA1544" w14:textId="2DB2AFFE" w:rsidR="003A391C" w:rsidRPr="0014418E" w:rsidRDefault="003A391C" w:rsidP="003A391C">
            <w:pPr>
              <w:widowControl w:val="0"/>
              <w:autoSpaceDE w:val="0"/>
              <w:autoSpaceDN w:val="0"/>
              <w:rPr>
                <w:rFonts w:eastAsia="Arial" w:cs="Arial"/>
              </w:rPr>
            </w:pPr>
          </w:p>
        </w:tc>
        <w:tc>
          <w:tcPr>
            <w:tcW w:w="1011" w:type="dxa"/>
            <w:vAlign w:val="center"/>
          </w:tcPr>
          <w:p w14:paraId="7C0E9CEE" w14:textId="3C449270" w:rsidR="003A391C" w:rsidRPr="0014418E" w:rsidRDefault="003A391C" w:rsidP="003A391C">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Arial" w:cs="Arial"/>
              </w:rPr>
            </w:pPr>
          </w:p>
        </w:tc>
        <w:tc>
          <w:tcPr>
            <w:cnfStyle w:val="000100000000" w:firstRow="0" w:lastRow="0" w:firstColumn="0" w:lastColumn="1" w:oddVBand="0" w:evenVBand="0" w:oddHBand="0" w:evenHBand="0" w:firstRowFirstColumn="0" w:firstRowLastColumn="0" w:lastRowFirstColumn="0" w:lastRowLastColumn="0"/>
            <w:tcW w:w="1011" w:type="dxa"/>
            <w:vAlign w:val="center"/>
          </w:tcPr>
          <w:p w14:paraId="57A73E63" w14:textId="08BC563A" w:rsidR="003A391C" w:rsidRPr="0014418E" w:rsidRDefault="003A391C" w:rsidP="003A391C">
            <w:pPr>
              <w:widowControl w:val="0"/>
              <w:autoSpaceDE w:val="0"/>
              <w:autoSpaceDN w:val="0"/>
              <w:rPr>
                <w:rFonts w:eastAsia="Arial" w:cs="Arial"/>
              </w:rPr>
            </w:pPr>
          </w:p>
        </w:tc>
      </w:tr>
      <w:tr w:rsidR="003A391C" w:rsidRPr="0014418E" w14:paraId="6BFE8BC3" w14:textId="77777777" w:rsidTr="0048212B">
        <w:trPr>
          <w:cantSplit/>
          <w:trHeight w:hRule="exact" w:val="1538"/>
        </w:trPr>
        <w:tc>
          <w:tcPr>
            <w:cnfStyle w:val="001000000000" w:firstRow="0" w:lastRow="0" w:firstColumn="1" w:lastColumn="0" w:oddVBand="0" w:evenVBand="0" w:oddHBand="0" w:evenHBand="0" w:firstRowFirstColumn="0" w:firstRowLastColumn="0" w:lastRowFirstColumn="0" w:lastRowLastColumn="0"/>
            <w:tcW w:w="4751" w:type="dxa"/>
          </w:tcPr>
          <w:p w14:paraId="1CEDF5A6" w14:textId="77777777" w:rsidR="003A391C" w:rsidRPr="007557DE" w:rsidRDefault="003A391C" w:rsidP="002325E9">
            <w:pPr>
              <w:widowControl w:val="0"/>
              <w:tabs>
                <w:tab w:val="left" w:pos="508"/>
              </w:tabs>
              <w:autoSpaceDE w:val="0"/>
              <w:autoSpaceDN w:val="0"/>
              <w:ind w:left="504" w:hanging="403"/>
              <w:rPr>
                <w:rFonts w:eastAsia="Arial" w:cs="Arial"/>
                <w:b w:val="0"/>
              </w:rPr>
            </w:pPr>
            <w:r w:rsidRPr="007557DE">
              <w:rPr>
                <w:rFonts w:eastAsia="Arial" w:cs="Arial"/>
                <w:b w:val="0"/>
              </w:rPr>
              <w:t>2.</w:t>
            </w:r>
            <w:r w:rsidRPr="007557DE">
              <w:rPr>
                <w:rFonts w:eastAsia="Arial" w:cs="Arial"/>
                <w:b w:val="0"/>
              </w:rPr>
              <w:tab/>
              <w:t>Coordinating on</w:t>
            </w:r>
            <w:r w:rsidRPr="007557DE">
              <w:rPr>
                <w:rFonts w:eastAsia="Arial" w:cs="Arial"/>
                <w:b w:val="0"/>
                <w:spacing w:val="-4"/>
              </w:rPr>
              <w:t xml:space="preserve"> </w:t>
            </w:r>
            <w:r w:rsidRPr="007557DE">
              <w:rPr>
                <w:rFonts w:eastAsia="Arial" w:cs="Arial"/>
                <w:b w:val="0"/>
              </w:rPr>
              <w:t>development</w:t>
            </w:r>
            <w:r w:rsidRPr="007557DE">
              <w:rPr>
                <w:rFonts w:eastAsia="Arial" w:cs="Arial"/>
                <w:b w:val="0"/>
                <w:spacing w:val="-2"/>
              </w:rPr>
              <w:t xml:space="preserve"> </w:t>
            </w:r>
            <w:r w:rsidRPr="007557DE">
              <w:rPr>
                <w:rFonts w:eastAsia="Arial" w:cs="Arial"/>
                <w:b w:val="0"/>
              </w:rPr>
              <w:t>and</w:t>
            </w:r>
            <w:r w:rsidRPr="007557DE">
              <w:rPr>
                <w:rFonts w:eastAsia="Arial" w:cs="Arial"/>
                <w:b w:val="0"/>
                <w:w w:val="99"/>
              </w:rPr>
              <w:t xml:space="preserve"> </w:t>
            </w:r>
            <w:r w:rsidRPr="007557DE">
              <w:rPr>
                <w:rFonts w:eastAsia="Arial" w:cs="Arial"/>
                <w:b w:val="0"/>
              </w:rPr>
              <w:t xml:space="preserve">implementation of triennial </w:t>
            </w:r>
            <w:proofErr w:type="gramStart"/>
            <w:r w:rsidRPr="007557DE">
              <w:rPr>
                <w:rFonts w:eastAsia="Arial" w:cs="Arial"/>
                <w:b w:val="0"/>
              </w:rPr>
              <w:t>plan</w:t>
            </w:r>
            <w:proofErr w:type="gramEnd"/>
            <w:r w:rsidRPr="007557DE">
              <w:rPr>
                <w:rFonts w:eastAsia="Arial" w:cs="Arial"/>
                <w:b w:val="0"/>
              </w:rPr>
              <w:t xml:space="preserve"> with all LEAs within the</w:t>
            </w:r>
            <w:r w:rsidRPr="007557DE">
              <w:rPr>
                <w:rFonts w:eastAsia="Arial" w:cs="Arial"/>
                <w:b w:val="0"/>
                <w:spacing w:val="-7"/>
              </w:rPr>
              <w:t xml:space="preserve"> </w:t>
            </w:r>
            <w:r w:rsidRPr="007557DE">
              <w:rPr>
                <w:rFonts w:eastAsia="Arial" w:cs="Arial"/>
                <w:b w:val="0"/>
              </w:rPr>
              <w:t>county.</w:t>
            </w:r>
          </w:p>
        </w:tc>
        <w:tc>
          <w:tcPr>
            <w:cnfStyle w:val="000010000000" w:firstRow="0" w:lastRow="0" w:firstColumn="0" w:lastColumn="0" w:oddVBand="1" w:evenVBand="0" w:oddHBand="0" w:evenHBand="0" w:firstRowFirstColumn="0" w:firstRowLastColumn="0" w:lastRowFirstColumn="0" w:lastRowLastColumn="0"/>
            <w:tcW w:w="1010" w:type="dxa"/>
            <w:vAlign w:val="center"/>
          </w:tcPr>
          <w:p w14:paraId="6FF5A51D" w14:textId="6FC2628A" w:rsidR="003A391C" w:rsidRPr="0014418E" w:rsidRDefault="003A391C" w:rsidP="003A391C">
            <w:pPr>
              <w:widowControl w:val="0"/>
              <w:autoSpaceDE w:val="0"/>
              <w:autoSpaceDN w:val="0"/>
              <w:rPr>
                <w:rFonts w:eastAsia="Arial" w:cs="Arial"/>
              </w:rPr>
            </w:pPr>
          </w:p>
        </w:tc>
        <w:tc>
          <w:tcPr>
            <w:tcW w:w="1011" w:type="dxa"/>
            <w:vAlign w:val="center"/>
          </w:tcPr>
          <w:p w14:paraId="3DCC3223" w14:textId="7969ED52" w:rsidR="003A391C" w:rsidRPr="0014418E" w:rsidRDefault="003A391C" w:rsidP="003A391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Arial" w:cs="Arial"/>
              </w:rPr>
            </w:pPr>
          </w:p>
        </w:tc>
        <w:tc>
          <w:tcPr>
            <w:cnfStyle w:val="000010000000" w:firstRow="0" w:lastRow="0" w:firstColumn="0" w:lastColumn="0" w:oddVBand="1" w:evenVBand="0" w:oddHBand="0" w:evenHBand="0" w:firstRowFirstColumn="0" w:firstRowLastColumn="0" w:lastRowFirstColumn="0" w:lastRowLastColumn="0"/>
            <w:tcW w:w="1011" w:type="dxa"/>
            <w:vAlign w:val="center"/>
          </w:tcPr>
          <w:p w14:paraId="5DAC3211" w14:textId="7F97B0E3" w:rsidR="003A391C" w:rsidRPr="0014418E" w:rsidRDefault="003A391C" w:rsidP="003A391C">
            <w:pPr>
              <w:widowControl w:val="0"/>
              <w:autoSpaceDE w:val="0"/>
              <w:autoSpaceDN w:val="0"/>
              <w:rPr>
                <w:rFonts w:eastAsia="Arial" w:cs="Arial"/>
              </w:rPr>
            </w:pPr>
          </w:p>
        </w:tc>
        <w:tc>
          <w:tcPr>
            <w:tcW w:w="1011" w:type="dxa"/>
            <w:vAlign w:val="center"/>
          </w:tcPr>
          <w:p w14:paraId="3209AFB6" w14:textId="50C062B6" w:rsidR="003A391C" w:rsidRPr="0014418E" w:rsidRDefault="003A391C" w:rsidP="003A391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Arial" w:cs="Arial"/>
              </w:rPr>
            </w:pPr>
          </w:p>
        </w:tc>
        <w:tc>
          <w:tcPr>
            <w:cnfStyle w:val="000100000000" w:firstRow="0" w:lastRow="0" w:firstColumn="0" w:lastColumn="1" w:oddVBand="0" w:evenVBand="0" w:oddHBand="0" w:evenHBand="0" w:firstRowFirstColumn="0" w:firstRowLastColumn="0" w:lastRowFirstColumn="0" w:lastRowLastColumn="0"/>
            <w:tcW w:w="1011" w:type="dxa"/>
            <w:vAlign w:val="center"/>
          </w:tcPr>
          <w:p w14:paraId="38A6A46C" w14:textId="55023537" w:rsidR="003A391C" w:rsidRPr="0014418E" w:rsidRDefault="003A391C" w:rsidP="003A391C">
            <w:pPr>
              <w:widowControl w:val="0"/>
              <w:autoSpaceDE w:val="0"/>
              <w:autoSpaceDN w:val="0"/>
              <w:rPr>
                <w:rFonts w:eastAsia="Arial" w:cs="Arial"/>
              </w:rPr>
            </w:pPr>
          </w:p>
        </w:tc>
      </w:tr>
      <w:tr w:rsidR="003A391C" w:rsidRPr="0014418E" w14:paraId="6A0D26A2" w14:textId="77777777" w:rsidTr="0048212B">
        <w:trPr>
          <w:cnfStyle w:val="000000100000" w:firstRow="0" w:lastRow="0" w:firstColumn="0" w:lastColumn="0" w:oddVBand="0" w:evenVBand="0" w:oddHBand="1" w:evenHBand="0" w:firstRowFirstColumn="0" w:firstRowLastColumn="0" w:lastRowFirstColumn="0" w:lastRowLastColumn="0"/>
          <w:cantSplit/>
          <w:trHeight w:hRule="exact" w:val="2735"/>
        </w:trPr>
        <w:tc>
          <w:tcPr>
            <w:cnfStyle w:val="001000000000" w:firstRow="0" w:lastRow="0" w:firstColumn="1" w:lastColumn="0" w:oddVBand="0" w:evenVBand="0" w:oddHBand="0" w:evenHBand="0" w:firstRowFirstColumn="0" w:firstRowLastColumn="0" w:lastRowFirstColumn="0" w:lastRowLastColumn="0"/>
            <w:tcW w:w="4751" w:type="dxa"/>
          </w:tcPr>
          <w:p w14:paraId="1F44B173" w14:textId="77777777" w:rsidR="003A391C" w:rsidRPr="007557DE" w:rsidRDefault="003A391C" w:rsidP="002325E9">
            <w:pPr>
              <w:widowControl w:val="0"/>
              <w:tabs>
                <w:tab w:val="left" w:pos="508"/>
              </w:tabs>
              <w:autoSpaceDE w:val="0"/>
              <w:autoSpaceDN w:val="0"/>
              <w:ind w:left="504" w:hanging="403"/>
              <w:rPr>
                <w:rFonts w:eastAsia="Arial" w:cs="Arial"/>
                <w:b w:val="0"/>
              </w:rPr>
            </w:pPr>
            <w:r w:rsidRPr="007557DE">
              <w:rPr>
                <w:rFonts w:eastAsia="Arial" w:cs="Arial"/>
                <w:b w:val="0"/>
              </w:rPr>
              <w:lastRenderedPageBreak/>
              <w:t>3.</w:t>
            </w:r>
            <w:r w:rsidRPr="007557DE">
              <w:rPr>
                <w:rFonts w:eastAsia="Arial" w:cs="Arial"/>
                <w:b w:val="0"/>
              </w:rPr>
              <w:tab/>
              <w:t>Establishing</w:t>
            </w:r>
            <w:r w:rsidRPr="007557DE">
              <w:rPr>
                <w:rFonts w:eastAsia="Arial" w:cs="Arial"/>
                <w:b w:val="0"/>
                <w:spacing w:val="-3"/>
              </w:rPr>
              <w:t xml:space="preserve"> </w:t>
            </w:r>
            <w:r w:rsidRPr="007557DE">
              <w:rPr>
                <w:rFonts w:eastAsia="Arial" w:cs="Arial"/>
                <w:b w:val="0"/>
              </w:rPr>
              <w:t>ongoing</w:t>
            </w:r>
            <w:r w:rsidRPr="007557DE">
              <w:rPr>
                <w:rFonts w:eastAsia="Arial" w:cs="Arial"/>
                <w:b w:val="0"/>
                <w:spacing w:val="-3"/>
              </w:rPr>
              <w:t xml:space="preserve"> </w:t>
            </w:r>
            <w:r w:rsidRPr="007557DE">
              <w:rPr>
                <w:rFonts w:eastAsia="Arial" w:cs="Arial"/>
                <w:b w:val="0"/>
              </w:rPr>
              <w:t>collaboration</w:t>
            </w:r>
            <w:r w:rsidRPr="007557DE">
              <w:rPr>
                <w:rFonts w:eastAsia="Arial" w:cs="Arial"/>
                <w:b w:val="0"/>
                <w:w w:val="99"/>
              </w:rPr>
              <w:t xml:space="preserve"> </w:t>
            </w:r>
            <w:r w:rsidRPr="007557DE">
              <w:rPr>
                <w:rFonts w:eastAsia="Arial" w:cs="Arial"/>
                <w:b w:val="0"/>
              </w:rPr>
              <w:t xml:space="preserve">and policy development for transparent referral </w:t>
            </w:r>
            <w:proofErr w:type="gramStart"/>
            <w:r w:rsidRPr="007557DE">
              <w:rPr>
                <w:rFonts w:eastAsia="Arial" w:cs="Arial"/>
                <w:b w:val="0"/>
              </w:rPr>
              <w:t>process</w:t>
            </w:r>
            <w:proofErr w:type="gramEnd"/>
            <w:r w:rsidRPr="007557DE">
              <w:rPr>
                <w:rFonts w:eastAsia="Arial" w:cs="Arial"/>
                <w:b w:val="0"/>
              </w:rPr>
              <w:t xml:space="preserve"> for LEAs within the county to the county office of education or other program options, including dissemination to all LEAs within the county a menu of available continuum of services for expelled students.</w:t>
            </w:r>
          </w:p>
        </w:tc>
        <w:tc>
          <w:tcPr>
            <w:cnfStyle w:val="000010000000" w:firstRow="0" w:lastRow="0" w:firstColumn="0" w:lastColumn="0" w:oddVBand="1" w:evenVBand="0" w:oddHBand="0" w:evenHBand="0" w:firstRowFirstColumn="0" w:firstRowLastColumn="0" w:lastRowFirstColumn="0" w:lastRowLastColumn="0"/>
            <w:tcW w:w="1010" w:type="dxa"/>
            <w:vAlign w:val="center"/>
          </w:tcPr>
          <w:p w14:paraId="29585B20" w14:textId="332FB84A" w:rsidR="003A391C" w:rsidRPr="0014418E" w:rsidRDefault="003A391C" w:rsidP="003A391C">
            <w:pPr>
              <w:widowControl w:val="0"/>
              <w:autoSpaceDE w:val="0"/>
              <w:autoSpaceDN w:val="0"/>
              <w:rPr>
                <w:rFonts w:eastAsia="Arial" w:cs="Arial"/>
              </w:rPr>
            </w:pPr>
          </w:p>
        </w:tc>
        <w:tc>
          <w:tcPr>
            <w:tcW w:w="1011" w:type="dxa"/>
            <w:vAlign w:val="center"/>
          </w:tcPr>
          <w:p w14:paraId="3DACA601" w14:textId="0C68FFF3" w:rsidR="003A391C" w:rsidRPr="0014418E" w:rsidRDefault="003A391C" w:rsidP="003A391C">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Arial" w:cs="Arial"/>
              </w:rPr>
            </w:pPr>
          </w:p>
        </w:tc>
        <w:tc>
          <w:tcPr>
            <w:cnfStyle w:val="000010000000" w:firstRow="0" w:lastRow="0" w:firstColumn="0" w:lastColumn="0" w:oddVBand="1" w:evenVBand="0" w:oddHBand="0" w:evenHBand="0" w:firstRowFirstColumn="0" w:firstRowLastColumn="0" w:lastRowFirstColumn="0" w:lastRowLastColumn="0"/>
            <w:tcW w:w="1011" w:type="dxa"/>
            <w:vAlign w:val="center"/>
          </w:tcPr>
          <w:p w14:paraId="236943DD" w14:textId="3C29031B" w:rsidR="003A391C" w:rsidRPr="0014418E" w:rsidRDefault="003A391C" w:rsidP="003A391C">
            <w:pPr>
              <w:widowControl w:val="0"/>
              <w:autoSpaceDE w:val="0"/>
              <w:autoSpaceDN w:val="0"/>
              <w:rPr>
                <w:rFonts w:eastAsia="Arial" w:cs="Arial"/>
              </w:rPr>
            </w:pPr>
          </w:p>
        </w:tc>
        <w:tc>
          <w:tcPr>
            <w:tcW w:w="1011" w:type="dxa"/>
            <w:vAlign w:val="center"/>
          </w:tcPr>
          <w:p w14:paraId="185D446A" w14:textId="546830E7" w:rsidR="003A391C" w:rsidRPr="0014418E" w:rsidRDefault="003A391C" w:rsidP="003A391C">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Arial" w:cs="Arial"/>
              </w:rPr>
            </w:pPr>
          </w:p>
        </w:tc>
        <w:tc>
          <w:tcPr>
            <w:cnfStyle w:val="000100000000" w:firstRow="0" w:lastRow="0" w:firstColumn="0" w:lastColumn="1" w:oddVBand="0" w:evenVBand="0" w:oddHBand="0" w:evenHBand="0" w:firstRowFirstColumn="0" w:firstRowLastColumn="0" w:lastRowFirstColumn="0" w:lastRowLastColumn="0"/>
            <w:tcW w:w="1011" w:type="dxa"/>
            <w:vAlign w:val="center"/>
          </w:tcPr>
          <w:p w14:paraId="4D1642CA" w14:textId="0F4B3CCD" w:rsidR="003A391C" w:rsidRPr="0014418E" w:rsidRDefault="003A391C" w:rsidP="003A391C">
            <w:pPr>
              <w:widowControl w:val="0"/>
              <w:autoSpaceDE w:val="0"/>
              <w:autoSpaceDN w:val="0"/>
              <w:rPr>
                <w:rFonts w:eastAsia="Arial" w:cs="Arial"/>
              </w:rPr>
            </w:pPr>
          </w:p>
        </w:tc>
      </w:tr>
      <w:tr w:rsidR="003A391C" w:rsidRPr="0014418E" w14:paraId="5141BF51" w14:textId="77777777" w:rsidTr="0048212B">
        <w:trPr>
          <w:cantSplit/>
          <w:trHeight w:hRule="exact" w:val="1709"/>
        </w:trPr>
        <w:tc>
          <w:tcPr>
            <w:cnfStyle w:val="001000000000" w:firstRow="0" w:lastRow="0" w:firstColumn="1" w:lastColumn="0" w:oddVBand="0" w:evenVBand="0" w:oddHBand="0" w:evenHBand="0" w:firstRowFirstColumn="0" w:firstRowLastColumn="0" w:lastRowFirstColumn="0" w:lastRowLastColumn="0"/>
            <w:tcW w:w="4751" w:type="dxa"/>
          </w:tcPr>
          <w:p w14:paraId="158FFA3C" w14:textId="77777777" w:rsidR="003A391C" w:rsidRPr="007557DE" w:rsidRDefault="003A391C" w:rsidP="002325E9">
            <w:pPr>
              <w:widowControl w:val="0"/>
              <w:tabs>
                <w:tab w:val="left" w:pos="508"/>
              </w:tabs>
              <w:autoSpaceDE w:val="0"/>
              <w:autoSpaceDN w:val="0"/>
              <w:ind w:left="504" w:hanging="403"/>
              <w:rPr>
                <w:rFonts w:eastAsia="Arial" w:cs="Arial"/>
                <w:b w:val="0"/>
              </w:rPr>
            </w:pPr>
            <w:r w:rsidRPr="007557DE">
              <w:rPr>
                <w:rFonts w:eastAsia="Arial" w:cs="Arial"/>
                <w:b w:val="0"/>
              </w:rPr>
              <w:t>4.</w:t>
            </w:r>
            <w:r w:rsidRPr="007557DE">
              <w:rPr>
                <w:rFonts w:eastAsia="Arial" w:cs="Arial"/>
                <w:b w:val="0"/>
              </w:rPr>
              <w:tab/>
              <w:t>Developing</w:t>
            </w:r>
            <w:r w:rsidRPr="007557DE">
              <w:rPr>
                <w:rFonts w:eastAsia="Arial" w:cs="Arial"/>
                <w:b w:val="0"/>
                <w:spacing w:val="-3"/>
              </w:rPr>
              <w:t xml:space="preserve"> </w:t>
            </w:r>
            <w:r w:rsidRPr="007557DE">
              <w:rPr>
                <w:rFonts w:eastAsia="Arial" w:cs="Arial"/>
                <w:b w:val="0"/>
              </w:rPr>
              <w:t>memorandum</w:t>
            </w:r>
            <w:r w:rsidRPr="007557DE">
              <w:rPr>
                <w:rFonts w:eastAsia="Arial" w:cs="Arial"/>
                <w:b w:val="0"/>
                <w:spacing w:val="-3"/>
              </w:rPr>
              <w:t xml:space="preserve"> </w:t>
            </w:r>
            <w:r w:rsidRPr="007557DE">
              <w:rPr>
                <w:rFonts w:eastAsia="Arial" w:cs="Arial"/>
                <w:b w:val="0"/>
              </w:rPr>
              <w:t>of</w:t>
            </w:r>
            <w:r w:rsidRPr="007557DE">
              <w:rPr>
                <w:rFonts w:eastAsia="Arial" w:cs="Arial"/>
                <w:b w:val="0"/>
                <w:w w:val="99"/>
              </w:rPr>
              <w:t xml:space="preserve"> </w:t>
            </w:r>
            <w:r w:rsidRPr="007557DE">
              <w:rPr>
                <w:rFonts w:eastAsia="Arial" w:cs="Arial"/>
                <w:b w:val="0"/>
              </w:rPr>
              <w:t>understanding regarding the coordination of partial credit policies between district of residence and county office of</w:t>
            </w:r>
            <w:r w:rsidRPr="007557DE">
              <w:rPr>
                <w:rFonts w:eastAsia="Arial" w:cs="Arial"/>
                <w:b w:val="0"/>
                <w:spacing w:val="-6"/>
              </w:rPr>
              <w:t xml:space="preserve"> </w:t>
            </w:r>
            <w:r w:rsidRPr="007557DE">
              <w:rPr>
                <w:rFonts w:eastAsia="Arial" w:cs="Arial"/>
                <w:b w:val="0"/>
              </w:rPr>
              <w:t>education.</w:t>
            </w:r>
          </w:p>
        </w:tc>
        <w:tc>
          <w:tcPr>
            <w:cnfStyle w:val="000010000000" w:firstRow="0" w:lastRow="0" w:firstColumn="0" w:lastColumn="0" w:oddVBand="1" w:evenVBand="0" w:oddHBand="0" w:evenHBand="0" w:firstRowFirstColumn="0" w:firstRowLastColumn="0" w:lastRowFirstColumn="0" w:lastRowLastColumn="0"/>
            <w:tcW w:w="1010" w:type="dxa"/>
            <w:vAlign w:val="center"/>
          </w:tcPr>
          <w:p w14:paraId="4F7F7A0E" w14:textId="2FC05B33" w:rsidR="003A391C" w:rsidRPr="0014418E" w:rsidRDefault="003A391C" w:rsidP="003A391C">
            <w:pPr>
              <w:widowControl w:val="0"/>
              <w:autoSpaceDE w:val="0"/>
              <w:autoSpaceDN w:val="0"/>
              <w:rPr>
                <w:rFonts w:eastAsia="Arial" w:cs="Arial"/>
              </w:rPr>
            </w:pPr>
          </w:p>
        </w:tc>
        <w:tc>
          <w:tcPr>
            <w:tcW w:w="1011" w:type="dxa"/>
            <w:vAlign w:val="center"/>
          </w:tcPr>
          <w:p w14:paraId="687A5602" w14:textId="27E5A38F" w:rsidR="003A391C" w:rsidRPr="0014418E" w:rsidRDefault="003A391C" w:rsidP="003A391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Arial" w:cs="Arial"/>
              </w:rPr>
            </w:pPr>
          </w:p>
        </w:tc>
        <w:tc>
          <w:tcPr>
            <w:cnfStyle w:val="000010000000" w:firstRow="0" w:lastRow="0" w:firstColumn="0" w:lastColumn="0" w:oddVBand="1" w:evenVBand="0" w:oddHBand="0" w:evenHBand="0" w:firstRowFirstColumn="0" w:firstRowLastColumn="0" w:lastRowFirstColumn="0" w:lastRowLastColumn="0"/>
            <w:tcW w:w="1011" w:type="dxa"/>
            <w:vAlign w:val="center"/>
          </w:tcPr>
          <w:p w14:paraId="38426C49" w14:textId="1E5E6F6E" w:rsidR="003A391C" w:rsidRPr="0014418E" w:rsidRDefault="003A391C" w:rsidP="003A391C">
            <w:pPr>
              <w:widowControl w:val="0"/>
              <w:autoSpaceDE w:val="0"/>
              <w:autoSpaceDN w:val="0"/>
              <w:rPr>
                <w:rFonts w:eastAsia="Arial" w:cs="Arial"/>
              </w:rPr>
            </w:pPr>
          </w:p>
        </w:tc>
        <w:tc>
          <w:tcPr>
            <w:tcW w:w="1011" w:type="dxa"/>
            <w:vAlign w:val="center"/>
          </w:tcPr>
          <w:p w14:paraId="6740F306" w14:textId="655238EB" w:rsidR="003A391C" w:rsidRPr="0014418E" w:rsidRDefault="003A391C" w:rsidP="003A391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Arial" w:cs="Arial"/>
              </w:rPr>
            </w:pPr>
          </w:p>
        </w:tc>
        <w:tc>
          <w:tcPr>
            <w:cnfStyle w:val="000100000000" w:firstRow="0" w:lastRow="0" w:firstColumn="0" w:lastColumn="1" w:oddVBand="0" w:evenVBand="0" w:oddHBand="0" w:evenHBand="0" w:firstRowFirstColumn="0" w:firstRowLastColumn="0" w:lastRowFirstColumn="0" w:lastRowLastColumn="0"/>
            <w:tcW w:w="1011" w:type="dxa"/>
            <w:vAlign w:val="center"/>
          </w:tcPr>
          <w:p w14:paraId="41B82A76" w14:textId="6380F55F" w:rsidR="003A391C" w:rsidRPr="0014418E" w:rsidRDefault="003A391C" w:rsidP="003A391C">
            <w:pPr>
              <w:widowControl w:val="0"/>
              <w:autoSpaceDE w:val="0"/>
              <w:autoSpaceDN w:val="0"/>
              <w:rPr>
                <w:rFonts w:eastAsia="Arial" w:cs="Arial"/>
              </w:rPr>
            </w:pPr>
          </w:p>
        </w:tc>
      </w:tr>
    </w:tbl>
    <w:p w14:paraId="62556715" w14:textId="77777777" w:rsidR="0014418E" w:rsidRPr="0014418E" w:rsidRDefault="0014418E" w:rsidP="0014418E">
      <w:pPr>
        <w:widowControl w:val="0"/>
        <w:autoSpaceDE w:val="0"/>
        <w:autoSpaceDN w:val="0"/>
        <w:spacing w:before="240"/>
        <w:rPr>
          <w:rFonts w:eastAsia="Arial" w:cs="Arial"/>
        </w:rPr>
        <w:sectPr w:rsidR="0014418E" w:rsidRPr="0014418E" w:rsidSect="005B71BB">
          <w:pgSz w:w="12240" w:h="15840"/>
          <w:pgMar w:top="1181" w:right="1440" w:bottom="1224" w:left="1440" w:header="0" w:footer="288" w:gutter="0"/>
          <w:cols w:space="720"/>
          <w:docGrid w:linePitch="326"/>
        </w:sectPr>
      </w:pPr>
    </w:p>
    <w:p w14:paraId="0160769C" w14:textId="77777777" w:rsidR="0014418E" w:rsidRPr="0014418E" w:rsidRDefault="0014418E" w:rsidP="00162165">
      <w:pPr>
        <w:pStyle w:val="Heading3"/>
      </w:pPr>
      <w:r w:rsidRPr="0014418E">
        <w:lastRenderedPageBreak/>
        <w:t>Coordination of Services for Foster Youth – COE Only (LCFF Priority 10)</w:t>
      </w:r>
    </w:p>
    <w:p w14:paraId="6CB2FA50" w14:textId="15A077A7" w:rsidR="0014418E" w:rsidRPr="00E25058" w:rsidRDefault="0014418E" w:rsidP="00E25058">
      <w:pPr>
        <w:pStyle w:val="Heading4"/>
      </w:pPr>
      <w:r w:rsidRPr="00E25058">
        <w:t xml:space="preserve">Assess the degree of implementation of coordinated service program components </w:t>
      </w:r>
      <w:r w:rsidR="0088014E" w:rsidRPr="00E25058">
        <w:t>for foster youth in your county.</w:t>
      </w:r>
    </w:p>
    <w:p w14:paraId="2939BF62" w14:textId="77777777" w:rsidR="0014418E" w:rsidRPr="00AA364C" w:rsidRDefault="0014418E" w:rsidP="00AE0FFF">
      <w:pPr>
        <w:widowControl w:val="0"/>
        <w:autoSpaceDE w:val="0"/>
        <w:autoSpaceDN w:val="0"/>
        <w:spacing w:after="240"/>
        <w:rPr>
          <w:rFonts w:eastAsia="Arial" w:cs="Arial"/>
          <w:i/>
          <w:szCs w:val="24"/>
        </w:rPr>
      </w:pPr>
      <w:r w:rsidRPr="00AA364C">
        <w:rPr>
          <w:rFonts w:eastAsia="Arial" w:cs="Arial"/>
          <w:i/>
          <w:szCs w:val="24"/>
        </w:rPr>
        <w:t>Rating Scale (lowest to highest): 1 – Exploration and Research Phase; 2 – Beginning Development; 3 – Initial Implementation; 4 – Full Implementation; 5 – Full Implementation and Sustainability</w:t>
      </w:r>
    </w:p>
    <w:tbl>
      <w:tblPr>
        <w:tblStyle w:val="ListTable3"/>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A0" w:firstRow="1" w:lastRow="0" w:firstColumn="1" w:lastColumn="1" w:noHBand="0" w:noVBand="0"/>
        <w:tblDescription w:val="COE's progress in implementing coordinated services for foster youth."/>
      </w:tblPr>
      <w:tblGrid>
        <w:gridCol w:w="5395"/>
        <w:gridCol w:w="882"/>
        <w:gridCol w:w="882"/>
        <w:gridCol w:w="882"/>
        <w:gridCol w:w="882"/>
        <w:gridCol w:w="882"/>
      </w:tblGrid>
      <w:tr w:rsidR="003A391C" w:rsidRPr="00AA364C" w14:paraId="753C2E18" w14:textId="77777777" w:rsidTr="00B436A3">
        <w:trPr>
          <w:cnfStyle w:val="100000000000" w:firstRow="1" w:lastRow="0" w:firstColumn="0" w:lastColumn="0" w:oddVBand="0" w:evenVBand="0" w:oddHBand="0" w:evenHBand="0" w:firstRowFirstColumn="0" w:firstRowLastColumn="0" w:lastRowFirstColumn="0" w:lastRowLastColumn="0"/>
          <w:cantSplit/>
          <w:trHeight w:hRule="exact" w:val="316"/>
          <w:tblHeader/>
        </w:trPr>
        <w:tc>
          <w:tcPr>
            <w:cnfStyle w:val="001000000100" w:firstRow="0" w:lastRow="0" w:firstColumn="1" w:lastColumn="0" w:oddVBand="0" w:evenVBand="0" w:oddHBand="0" w:evenHBand="0" w:firstRowFirstColumn="1" w:firstRowLastColumn="0" w:lastRowFirstColumn="0" w:lastRowLastColumn="0"/>
            <w:tcW w:w="5395" w:type="dxa"/>
            <w:shd w:val="clear" w:color="auto" w:fill="DBDBDB" w:themeFill="accent3" w:themeFillTint="66"/>
          </w:tcPr>
          <w:p w14:paraId="276FDC68" w14:textId="7477EE82" w:rsidR="0014418E" w:rsidRPr="003A391C" w:rsidRDefault="00AA364C" w:rsidP="0014418E">
            <w:pPr>
              <w:widowControl w:val="0"/>
              <w:autoSpaceDE w:val="0"/>
              <w:autoSpaceDN w:val="0"/>
              <w:rPr>
                <w:rFonts w:eastAsia="Arial" w:cs="Arial"/>
                <w:color w:val="auto"/>
                <w:szCs w:val="24"/>
              </w:rPr>
            </w:pPr>
            <w:r w:rsidRPr="003A391C">
              <w:rPr>
                <w:rFonts w:eastAsia="Arial" w:cs="Arial"/>
                <w:color w:val="auto"/>
                <w:szCs w:val="24"/>
              </w:rPr>
              <w:t>Coordinating Services</w:t>
            </w:r>
          </w:p>
        </w:tc>
        <w:tc>
          <w:tcPr>
            <w:cnfStyle w:val="000010000000" w:firstRow="0" w:lastRow="0" w:firstColumn="0" w:lastColumn="0" w:oddVBand="1" w:evenVBand="0" w:oddHBand="0" w:evenHBand="0" w:firstRowFirstColumn="0" w:firstRowLastColumn="0" w:lastRowFirstColumn="0" w:lastRowLastColumn="0"/>
            <w:tcW w:w="882" w:type="dxa"/>
            <w:shd w:val="clear" w:color="auto" w:fill="DBDBDB" w:themeFill="accent3" w:themeFillTint="66"/>
          </w:tcPr>
          <w:p w14:paraId="09675867" w14:textId="77777777" w:rsidR="0014418E" w:rsidRPr="003A391C" w:rsidRDefault="0014418E" w:rsidP="003A391C">
            <w:pPr>
              <w:widowControl w:val="0"/>
              <w:autoSpaceDE w:val="0"/>
              <w:autoSpaceDN w:val="0"/>
              <w:jc w:val="center"/>
              <w:rPr>
                <w:rFonts w:eastAsia="Arial" w:cs="Arial"/>
                <w:b w:val="0"/>
                <w:color w:val="auto"/>
                <w:szCs w:val="24"/>
              </w:rPr>
            </w:pPr>
            <w:r w:rsidRPr="003A391C">
              <w:rPr>
                <w:rFonts w:eastAsia="Arial" w:cs="Arial"/>
                <w:color w:val="auto"/>
                <w:szCs w:val="24"/>
              </w:rPr>
              <w:t>1</w:t>
            </w:r>
          </w:p>
        </w:tc>
        <w:tc>
          <w:tcPr>
            <w:tcW w:w="882" w:type="dxa"/>
            <w:shd w:val="clear" w:color="auto" w:fill="DBDBDB" w:themeFill="accent3" w:themeFillTint="66"/>
          </w:tcPr>
          <w:p w14:paraId="5CB719FE" w14:textId="77777777" w:rsidR="0014418E" w:rsidRPr="003A391C" w:rsidRDefault="0014418E" w:rsidP="003A391C">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eastAsia="Arial" w:cs="Arial"/>
                <w:b w:val="0"/>
                <w:color w:val="auto"/>
                <w:szCs w:val="24"/>
              </w:rPr>
            </w:pPr>
            <w:r w:rsidRPr="003A391C">
              <w:rPr>
                <w:rFonts w:eastAsia="Arial" w:cs="Arial"/>
                <w:color w:val="auto"/>
                <w:szCs w:val="24"/>
              </w:rPr>
              <w:t>2</w:t>
            </w:r>
          </w:p>
        </w:tc>
        <w:tc>
          <w:tcPr>
            <w:cnfStyle w:val="000010000000" w:firstRow="0" w:lastRow="0" w:firstColumn="0" w:lastColumn="0" w:oddVBand="1" w:evenVBand="0" w:oddHBand="0" w:evenHBand="0" w:firstRowFirstColumn="0" w:firstRowLastColumn="0" w:lastRowFirstColumn="0" w:lastRowLastColumn="0"/>
            <w:tcW w:w="882" w:type="dxa"/>
            <w:shd w:val="clear" w:color="auto" w:fill="DBDBDB" w:themeFill="accent3" w:themeFillTint="66"/>
          </w:tcPr>
          <w:p w14:paraId="776D1669" w14:textId="77777777" w:rsidR="0014418E" w:rsidRPr="003A391C" w:rsidRDefault="0014418E" w:rsidP="003A391C">
            <w:pPr>
              <w:widowControl w:val="0"/>
              <w:autoSpaceDE w:val="0"/>
              <w:autoSpaceDN w:val="0"/>
              <w:jc w:val="center"/>
              <w:rPr>
                <w:rFonts w:eastAsia="Arial" w:cs="Arial"/>
                <w:b w:val="0"/>
                <w:color w:val="auto"/>
                <w:szCs w:val="24"/>
              </w:rPr>
            </w:pPr>
            <w:r w:rsidRPr="003A391C">
              <w:rPr>
                <w:rFonts w:eastAsia="Arial" w:cs="Arial"/>
                <w:color w:val="auto"/>
                <w:szCs w:val="24"/>
              </w:rPr>
              <w:t>3</w:t>
            </w:r>
          </w:p>
        </w:tc>
        <w:tc>
          <w:tcPr>
            <w:tcW w:w="882" w:type="dxa"/>
            <w:shd w:val="clear" w:color="auto" w:fill="DBDBDB" w:themeFill="accent3" w:themeFillTint="66"/>
          </w:tcPr>
          <w:p w14:paraId="2F01C4FD" w14:textId="77777777" w:rsidR="0014418E" w:rsidRPr="003A391C" w:rsidRDefault="0014418E" w:rsidP="003A391C">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eastAsia="Arial" w:cs="Arial"/>
                <w:b w:val="0"/>
                <w:color w:val="auto"/>
                <w:szCs w:val="24"/>
              </w:rPr>
            </w:pPr>
            <w:r w:rsidRPr="003A391C">
              <w:rPr>
                <w:rFonts w:eastAsia="Arial" w:cs="Arial"/>
                <w:color w:val="auto"/>
                <w:szCs w:val="24"/>
              </w:rPr>
              <w:t>4</w:t>
            </w:r>
          </w:p>
        </w:tc>
        <w:tc>
          <w:tcPr>
            <w:cnfStyle w:val="000100001000" w:firstRow="0" w:lastRow="0" w:firstColumn="0" w:lastColumn="1" w:oddVBand="0" w:evenVBand="0" w:oddHBand="0" w:evenHBand="0" w:firstRowFirstColumn="0" w:firstRowLastColumn="1" w:lastRowFirstColumn="0" w:lastRowLastColumn="0"/>
            <w:tcW w:w="882" w:type="dxa"/>
            <w:shd w:val="clear" w:color="auto" w:fill="DBDBDB" w:themeFill="accent3" w:themeFillTint="66"/>
          </w:tcPr>
          <w:p w14:paraId="71EEE7B6" w14:textId="77777777" w:rsidR="0014418E" w:rsidRPr="003A391C" w:rsidRDefault="0014418E" w:rsidP="003A391C">
            <w:pPr>
              <w:widowControl w:val="0"/>
              <w:autoSpaceDE w:val="0"/>
              <w:autoSpaceDN w:val="0"/>
              <w:jc w:val="center"/>
              <w:rPr>
                <w:rFonts w:eastAsia="Arial" w:cs="Arial"/>
                <w:b w:val="0"/>
                <w:color w:val="auto"/>
                <w:szCs w:val="24"/>
              </w:rPr>
            </w:pPr>
            <w:r w:rsidRPr="003A391C">
              <w:rPr>
                <w:rFonts w:eastAsia="Arial" w:cs="Arial"/>
                <w:color w:val="auto"/>
                <w:szCs w:val="24"/>
              </w:rPr>
              <w:t>5</w:t>
            </w:r>
          </w:p>
        </w:tc>
      </w:tr>
      <w:tr w:rsidR="003A391C" w:rsidRPr="00C36511" w14:paraId="02DCBE59" w14:textId="77777777" w:rsidTr="00B436A3">
        <w:trPr>
          <w:cnfStyle w:val="000000100000" w:firstRow="0" w:lastRow="0" w:firstColumn="0" w:lastColumn="0" w:oddVBand="0" w:evenVBand="0" w:oddHBand="1" w:evenHBand="0" w:firstRowFirstColumn="0" w:firstRowLastColumn="0" w:lastRowFirstColumn="0" w:lastRowLastColumn="0"/>
          <w:cantSplit/>
          <w:trHeight w:hRule="exact" w:val="3491"/>
        </w:trPr>
        <w:tc>
          <w:tcPr>
            <w:cnfStyle w:val="001000000000" w:firstRow="0" w:lastRow="0" w:firstColumn="1" w:lastColumn="0" w:oddVBand="0" w:evenVBand="0" w:oddHBand="0" w:evenHBand="0" w:firstRowFirstColumn="0" w:firstRowLastColumn="0" w:lastRowFirstColumn="0" w:lastRowLastColumn="0"/>
            <w:tcW w:w="5395" w:type="dxa"/>
          </w:tcPr>
          <w:p w14:paraId="20C14E06" w14:textId="77777777" w:rsidR="003A391C" w:rsidRPr="00C36511" w:rsidRDefault="003A391C" w:rsidP="003A391C">
            <w:pPr>
              <w:widowControl w:val="0"/>
              <w:autoSpaceDE w:val="0"/>
              <w:autoSpaceDN w:val="0"/>
              <w:ind w:left="288" w:hanging="288"/>
              <w:rPr>
                <w:rFonts w:eastAsia="Arial" w:cs="Arial"/>
                <w:b w:val="0"/>
                <w:szCs w:val="24"/>
              </w:rPr>
            </w:pPr>
            <w:r w:rsidRPr="00C36511">
              <w:rPr>
                <w:rFonts w:eastAsia="Arial" w:cs="Arial"/>
                <w:b w:val="0"/>
                <w:szCs w:val="24"/>
              </w:rPr>
              <w:t>1. Establishing ongoing collaboration and supporting policy development, including establishing formalized information sharing agreements with child welfare, probation, Local Education Agency (LEAs), the courts, and other organizations to support determining the proper educational placement of foster youth (e.g., school of origin versus current residence, comprehensive versus alternative school, and regular versus special education).</w:t>
            </w: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32DB0709" w14:textId="723F17EE" w:rsidR="003A391C" w:rsidRPr="00C36511" w:rsidRDefault="003A391C" w:rsidP="003A391C">
            <w:pPr>
              <w:widowControl w:val="0"/>
              <w:autoSpaceDE w:val="0"/>
              <w:autoSpaceDN w:val="0"/>
              <w:rPr>
                <w:rFonts w:eastAsia="Arial" w:cs="Arial"/>
                <w:szCs w:val="24"/>
              </w:rPr>
            </w:pPr>
          </w:p>
        </w:tc>
        <w:tc>
          <w:tcPr>
            <w:tcW w:w="882" w:type="dxa"/>
            <w:vAlign w:val="center"/>
          </w:tcPr>
          <w:p w14:paraId="17A9A95B" w14:textId="41659CD9" w:rsidR="003A391C" w:rsidRPr="00C36511" w:rsidRDefault="003A391C" w:rsidP="003A391C">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Arial" w:cs="Arial"/>
                <w:szCs w:val="24"/>
              </w:rPr>
            </w:pP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62D2CDAA" w14:textId="26E885E6" w:rsidR="003A391C" w:rsidRPr="00C36511" w:rsidRDefault="003A391C" w:rsidP="003A391C">
            <w:pPr>
              <w:widowControl w:val="0"/>
              <w:autoSpaceDE w:val="0"/>
              <w:autoSpaceDN w:val="0"/>
              <w:rPr>
                <w:rFonts w:eastAsia="Arial" w:cs="Arial"/>
                <w:szCs w:val="24"/>
              </w:rPr>
            </w:pPr>
          </w:p>
        </w:tc>
        <w:tc>
          <w:tcPr>
            <w:tcW w:w="882" w:type="dxa"/>
            <w:vAlign w:val="center"/>
          </w:tcPr>
          <w:p w14:paraId="4C28E925" w14:textId="61AF8E07" w:rsidR="003A391C" w:rsidRPr="00C36511" w:rsidRDefault="003A391C" w:rsidP="003A391C">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Arial" w:cs="Arial"/>
                <w:szCs w:val="24"/>
              </w:rPr>
            </w:pPr>
          </w:p>
        </w:tc>
        <w:tc>
          <w:tcPr>
            <w:cnfStyle w:val="000100000000" w:firstRow="0" w:lastRow="0" w:firstColumn="0" w:lastColumn="1" w:oddVBand="0" w:evenVBand="0" w:oddHBand="0" w:evenHBand="0" w:firstRowFirstColumn="0" w:firstRowLastColumn="0" w:lastRowFirstColumn="0" w:lastRowLastColumn="0"/>
            <w:tcW w:w="882" w:type="dxa"/>
            <w:vAlign w:val="center"/>
          </w:tcPr>
          <w:p w14:paraId="588509FB" w14:textId="681DFE3E" w:rsidR="003A391C" w:rsidRPr="00C36511" w:rsidRDefault="003A391C" w:rsidP="003A391C">
            <w:pPr>
              <w:widowControl w:val="0"/>
              <w:autoSpaceDE w:val="0"/>
              <w:autoSpaceDN w:val="0"/>
              <w:rPr>
                <w:rFonts w:eastAsia="Arial" w:cs="Arial"/>
                <w:b w:val="0"/>
                <w:szCs w:val="24"/>
              </w:rPr>
            </w:pPr>
          </w:p>
        </w:tc>
      </w:tr>
      <w:tr w:rsidR="00A14CB2" w:rsidRPr="00C36511" w14:paraId="252014B0" w14:textId="77777777" w:rsidTr="00B436A3">
        <w:trPr>
          <w:cantSplit/>
          <w:trHeight w:hRule="exact" w:val="2699"/>
        </w:trPr>
        <w:tc>
          <w:tcPr>
            <w:cnfStyle w:val="001000000000" w:firstRow="0" w:lastRow="0" w:firstColumn="1" w:lastColumn="0" w:oddVBand="0" w:evenVBand="0" w:oddHBand="0" w:evenHBand="0" w:firstRowFirstColumn="0" w:firstRowLastColumn="0" w:lastRowFirstColumn="0" w:lastRowLastColumn="0"/>
            <w:tcW w:w="5395" w:type="dxa"/>
          </w:tcPr>
          <w:p w14:paraId="697F1FD7" w14:textId="77777777" w:rsidR="00A14CB2" w:rsidRPr="00C36511" w:rsidRDefault="00A14CB2" w:rsidP="00A14CB2">
            <w:pPr>
              <w:widowControl w:val="0"/>
              <w:autoSpaceDE w:val="0"/>
              <w:autoSpaceDN w:val="0"/>
              <w:ind w:left="288" w:hanging="288"/>
              <w:rPr>
                <w:rFonts w:eastAsia="Arial" w:cs="Arial"/>
                <w:b w:val="0"/>
                <w:szCs w:val="24"/>
              </w:rPr>
            </w:pPr>
            <w:r w:rsidRPr="00C36511">
              <w:rPr>
                <w:rFonts w:eastAsia="Arial" w:cs="Arial"/>
                <w:b w:val="0"/>
                <w:szCs w:val="24"/>
              </w:rPr>
              <w:t>2. Building capacity with LEA, probation, child welfare, and other organizations for purposes of implementing school-based support infrastructure for foster youth intended to improve educational outcomes (e.g., provide regular professional development with the Foster Youth Liaisons to facilitate adequate transportation services for foster youth).</w:t>
            </w: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4CF56E32" w14:textId="261A2A30" w:rsidR="00A14CB2" w:rsidRPr="00C36511" w:rsidRDefault="00A14CB2" w:rsidP="00A14CB2">
            <w:pPr>
              <w:widowControl w:val="0"/>
              <w:autoSpaceDE w:val="0"/>
              <w:autoSpaceDN w:val="0"/>
              <w:rPr>
                <w:rFonts w:eastAsia="Arial" w:cs="Arial"/>
                <w:szCs w:val="24"/>
              </w:rPr>
            </w:pPr>
          </w:p>
        </w:tc>
        <w:tc>
          <w:tcPr>
            <w:tcW w:w="882" w:type="dxa"/>
            <w:vAlign w:val="center"/>
          </w:tcPr>
          <w:p w14:paraId="7E916501" w14:textId="0E4FCA8D" w:rsidR="00A14CB2" w:rsidRPr="00C36511" w:rsidRDefault="00A14CB2" w:rsidP="00A14CB2">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Arial" w:cs="Arial"/>
                <w:szCs w:val="24"/>
              </w:rPr>
            </w:pP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2ADCC655" w14:textId="5F710814" w:rsidR="00A14CB2" w:rsidRPr="00C36511" w:rsidRDefault="00A14CB2" w:rsidP="00A14CB2">
            <w:pPr>
              <w:widowControl w:val="0"/>
              <w:autoSpaceDE w:val="0"/>
              <w:autoSpaceDN w:val="0"/>
              <w:rPr>
                <w:rFonts w:eastAsia="Arial" w:cs="Arial"/>
                <w:szCs w:val="24"/>
              </w:rPr>
            </w:pPr>
          </w:p>
        </w:tc>
        <w:tc>
          <w:tcPr>
            <w:tcW w:w="882" w:type="dxa"/>
            <w:vAlign w:val="center"/>
          </w:tcPr>
          <w:p w14:paraId="72B1852A" w14:textId="7EBE23D1" w:rsidR="00A14CB2" w:rsidRPr="00C36511" w:rsidRDefault="00A14CB2" w:rsidP="00A14CB2">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Arial" w:cs="Arial"/>
                <w:szCs w:val="24"/>
              </w:rPr>
            </w:pPr>
          </w:p>
        </w:tc>
        <w:tc>
          <w:tcPr>
            <w:cnfStyle w:val="000100000000" w:firstRow="0" w:lastRow="0" w:firstColumn="0" w:lastColumn="1" w:oddVBand="0" w:evenVBand="0" w:oddHBand="0" w:evenHBand="0" w:firstRowFirstColumn="0" w:firstRowLastColumn="0" w:lastRowFirstColumn="0" w:lastRowLastColumn="0"/>
            <w:tcW w:w="882" w:type="dxa"/>
            <w:vAlign w:val="center"/>
          </w:tcPr>
          <w:p w14:paraId="1F4E97BE" w14:textId="68B4E4E5" w:rsidR="00A14CB2" w:rsidRPr="00C36511" w:rsidRDefault="00A14CB2" w:rsidP="00A14CB2">
            <w:pPr>
              <w:widowControl w:val="0"/>
              <w:autoSpaceDE w:val="0"/>
              <w:autoSpaceDN w:val="0"/>
              <w:rPr>
                <w:rFonts w:eastAsia="Arial" w:cs="Arial"/>
                <w:b w:val="0"/>
                <w:szCs w:val="24"/>
              </w:rPr>
            </w:pPr>
          </w:p>
        </w:tc>
      </w:tr>
      <w:tr w:rsidR="006E0910" w:rsidRPr="00C36511" w14:paraId="22A82D60" w14:textId="77777777" w:rsidTr="00B436A3">
        <w:trPr>
          <w:cnfStyle w:val="000000100000" w:firstRow="0" w:lastRow="0" w:firstColumn="0" w:lastColumn="0" w:oddVBand="0" w:evenVBand="0" w:oddHBand="1" w:evenHBand="0" w:firstRowFirstColumn="0" w:firstRowLastColumn="0" w:lastRowFirstColumn="0" w:lastRowLastColumn="0"/>
          <w:cantSplit/>
          <w:trHeight w:hRule="exact" w:val="1700"/>
        </w:trPr>
        <w:tc>
          <w:tcPr>
            <w:cnfStyle w:val="001000000000" w:firstRow="0" w:lastRow="0" w:firstColumn="1" w:lastColumn="0" w:oddVBand="0" w:evenVBand="0" w:oddHBand="0" w:evenHBand="0" w:firstRowFirstColumn="0" w:firstRowLastColumn="0" w:lastRowFirstColumn="0" w:lastRowLastColumn="0"/>
            <w:tcW w:w="5395" w:type="dxa"/>
          </w:tcPr>
          <w:p w14:paraId="5AC67469" w14:textId="77777777" w:rsidR="006E0910" w:rsidRPr="00C36511" w:rsidRDefault="006E0910" w:rsidP="006E0910">
            <w:pPr>
              <w:widowControl w:val="0"/>
              <w:autoSpaceDE w:val="0"/>
              <w:autoSpaceDN w:val="0"/>
              <w:ind w:left="288" w:hanging="288"/>
              <w:rPr>
                <w:rFonts w:eastAsia="Arial" w:cs="Arial"/>
                <w:b w:val="0"/>
                <w:szCs w:val="24"/>
              </w:rPr>
            </w:pPr>
            <w:r w:rsidRPr="00C36511">
              <w:rPr>
                <w:rFonts w:eastAsia="Arial" w:cs="Arial"/>
                <w:b w:val="0"/>
                <w:szCs w:val="24"/>
              </w:rPr>
              <w:t xml:space="preserve">3. Providing information and assistance to LEAs regarding the educational needs of foster youth </w:t>
            </w:r>
            <w:proofErr w:type="gramStart"/>
            <w:r w:rsidRPr="00C36511">
              <w:rPr>
                <w:rFonts w:eastAsia="Arial" w:cs="Arial"/>
                <w:b w:val="0"/>
                <w:szCs w:val="24"/>
              </w:rPr>
              <w:t>in order to</w:t>
            </w:r>
            <w:proofErr w:type="gramEnd"/>
            <w:r w:rsidRPr="00C36511">
              <w:rPr>
                <w:rFonts w:eastAsia="Arial" w:cs="Arial"/>
                <w:b w:val="0"/>
                <w:szCs w:val="24"/>
              </w:rPr>
              <w:t xml:space="preserve"> improve educational outcomes.</w:t>
            </w: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0A6CBD22" w14:textId="0C0E6BEB" w:rsidR="006E0910" w:rsidRPr="00C36511" w:rsidRDefault="006E0910" w:rsidP="006E0910">
            <w:pPr>
              <w:widowControl w:val="0"/>
              <w:autoSpaceDE w:val="0"/>
              <w:autoSpaceDN w:val="0"/>
              <w:rPr>
                <w:rFonts w:eastAsia="Arial" w:cs="Arial"/>
                <w:szCs w:val="24"/>
              </w:rPr>
            </w:pPr>
          </w:p>
        </w:tc>
        <w:tc>
          <w:tcPr>
            <w:tcW w:w="882" w:type="dxa"/>
            <w:vAlign w:val="center"/>
          </w:tcPr>
          <w:p w14:paraId="08A084CA" w14:textId="0E4BC698" w:rsidR="006E0910" w:rsidRPr="00C36511" w:rsidRDefault="006E0910" w:rsidP="006E0910">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Arial" w:cs="Arial"/>
                <w:szCs w:val="24"/>
              </w:rPr>
            </w:pP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1112FF25" w14:textId="534161A5" w:rsidR="006E0910" w:rsidRPr="00C36511" w:rsidRDefault="006E0910" w:rsidP="006E0910">
            <w:pPr>
              <w:widowControl w:val="0"/>
              <w:autoSpaceDE w:val="0"/>
              <w:autoSpaceDN w:val="0"/>
              <w:rPr>
                <w:rFonts w:eastAsia="Arial" w:cs="Arial"/>
                <w:szCs w:val="24"/>
              </w:rPr>
            </w:pPr>
          </w:p>
        </w:tc>
        <w:tc>
          <w:tcPr>
            <w:tcW w:w="882" w:type="dxa"/>
            <w:vAlign w:val="center"/>
          </w:tcPr>
          <w:p w14:paraId="20D2E60A" w14:textId="70FA7402" w:rsidR="006E0910" w:rsidRPr="00C36511" w:rsidRDefault="006E0910" w:rsidP="006E0910">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eastAsia="Arial" w:cs="Arial"/>
                <w:szCs w:val="24"/>
              </w:rPr>
            </w:pPr>
          </w:p>
        </w:tc>
        <w:tc>
          <w:tcPr>
            <w:cnfStyle w:val="000100000000" w:firstRow="0" w:lastRow="0" w:firstColumn="0" w:lastColumn="1" w:oddVBand="0" w:evenVBand="0" w:oddHBand="0" w:evenHBand="0" w:firstRowFirstColumn="0" w:firstRowLastColumn="0" w:lastRowFirstColumn="0" w:lastRowLastColumn="0"/>
            <w:tcW w:w="882" w:type="dxa"/>
            <w:vAlign w:val="center"/>
          </w:tcPr>
          <w:p w14:paraId="55CFDEEE" w14:textId="6F6E2E7D" w:rsidR="006E0910" w:rsidRPr="00C36511" w:rsidRDefault="006E0910" w:rsidP="006E0910">
            <w:pPr>
              <w:widowControl w:val="0"/>
              <w:autoSpaceDE w:val="0"/>
              <w:autoSpaceDN w:val="0"/>
              <w:rPr>
                <w:rFonts w:eastAsia="Arial" w:cs="Arial"/>
                <w:b w:val="0"/>
                <w:szCs w:val="24"/>
              </w:rPr>
            </w:pPr>
          </w:p>
        </w:tc>
      </w:tr>
      <w:tr w:rsidR="006E0910" w:rsidRPr="00C36511" w14:paraId="1B186AC6" w14:textId="77777777" w:rsidTr="00B436A3">
        <w:trPr>
          <w:cantSplit/>
          <w:trHeight w:hRule="exact" w:val="2483"/>
        </w:trPr>
        <w:tc>
          <w:tcPr>
            <w:cnfStyle w:val="001000000000" w:firstRow="0" w:lastRow="0" w:firstColumn="1" w:lastColumn="0" w:oddVBand="0" w:evenVBand="0" w:oddHBand="0" w:evenHBand="0" w:firstRowFirstColumn="0" w:firstRowLastColumn="0" w:lastRowFirstColumn="0" w:lastRowLastColumn="0"/>
            <w:tcW w:w="5395" w:type="dxa"/>
          </w:tcPr>
          <w:p w14:paraId="28E17858" w14:textId="77777777" w:rsidR="006E0910" w:rsidRPr="00C36511" w:rsidRDefault="006E0910" w:rsidP="006E0910">
            <w:pPr>
              <w:widowControl w:val="0"/>
              <w:autoSpaceDE w:val="0"/>
              <w:autoSpaceDN w:val="0"/>
              <w:ind w:left="288" w:hanging="288"/>
              <w:rPr>
                <w:rFonts w:eastAsia="Arial" w:cs="Arial"/>
                <w:b w:val="0"/>
                <w:szCs w:val="24"/>
              </w:rPr>
            </w:pPr>
            <w:r w:rsidRPr="00C36511">
              <w:rPr>
                <w:rFonts w:eastAsia="Arial" w:cs="Arial"/>
                <w:b w:val="0"/>
                <w:szCs w:val="24"/>
              </w:rPr>
              <w:lastRenderedPageBreak/>
              <w:t xml:space="preserve">4. Providing direct educational services for </w:t>
            </w:r>
            <w:proofErr w:type="gramStart"/>
            <w:r w:rsidRPr="00C36511">
              <w:rPr>
                <w:rFonts w:eastAsia="Arial" w:cs="Arial"/>
                <w:b w:val="0"/>
                <w:szCs w:val="24"/>
              </w:rPr>
              <w:t>foster</w:t>
            </w:r>
            <w:proofErr w:type="gramEnd"/>
            <w:r w:rsidRPr="00C36511">
              <w:rPr>
                <w:rFonts w:eastAsia="Arial" w:cs="Arial"/>
                <w:b w:val="0"/>
                <w:szCs w:val="24"/>
              </w:rPr>
              <w:t xml:space="preserve"> youth in LEA or county-operated programs provided the school district has certified that specified services cannot be provided or funded using other sources, including, but not limited to, Local Control Funding Formula, federal, state or local funding.</w:t>
            </w: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6CD291D8" w14:textId="1FBED6C6" w:rsidR="006E0910" w:rsidRPr="00C36511" w:rsidRDefault="006E0910" w:rsidP="006E0910">
            <w:pPr>
              <w:widowControl w:val="0"/>
              <w:autoSpaceDE w:val="0"/>
              <w:autoSpaceDN w:val="0"/>
              <w:rPr>
                <w:rFonts w:eastAsia="Arial" w:cs="Arial"/>
                <w:szCs w:val="24"/>
              </w:rPr>
            </w:pPr>
          </w:p>
        </w:tc>
        <w:tc>
          <w:tcPr>
            <w:tcW w:w="882" w:type="dxa"/>
            <w:vAlign w:val="center"/>
          </w:tcPr>
          <w:p w14:paraId="65320F6A" w14:textId="007B92E4" w:rsidR="006E0910" w:rsidRPr="00C36511" w:rsidRDefault="006E0910" w:rsidP="006E091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Arial" w:cs="Arial"/>
                <w:szCs w:val="24"/>
              </w:rPr>
            </w:pP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4C8650C4" w14:textId="04C7CFCD" w:rsidR="006E0910" w:rsidRPr="00C36511" w:rsidRDefault="006E0910" w:rsidP="006E0910">
            <w:pPr>
              <w:widowControl w:val="0"/>
              <w:autoSpaceDE w:val="0"/>
              <w:autoSpaceDN w:val="0"/>
              <w:rPr>
                <w:rFonts w:eastAsia="Arial" w:cs="Arial"/>
                <w:szCs w:val="24"/>
              </w:rPr>
            </w:pPr>
          </w:p>
        </w:tc>
        <w:tc>
          <w:tcPr>
            <w:tcW w:w="882" w:type="dxa"/>
            <w:vAlign w:val="center"/>
          </w:tcPr>
          <w:p w14:paraId="57D54153" w14:textId="0D11F3EF" w:rsidR="006E0910" w:rsidRPr="00C36511" w:rsidRDefault="006E0910" w:rsidP="006E091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Arial" w:cs="Arial"/>
                <w:szCs w:val="24"/>
              </w:rPr>
            </w:pPr>
          </w:p>
        </w:tc>
        <w:tc>
          <w:tcPr>
            <w:cnfStyle w:val="000100000000" w:firstRow="0" w:lastRow="0" w:firstColumn="0" w:lastColumn="1" w:oddVBand="0" w:evenVBand="0" w:oddHBand="0" w:evenHBand="0" w:firstRowFirstColumn="0" w:firstRowLastColumn="0" w:lastRowFirstColumn="0" w:lastRowLastColumn="0"/>
            <w:tcW w:w="882" w:type="dxa"/>
            <w:vAlign w:val="center"/>
          </w:tcPr>
          <w:p w14:paraId="2B37E9FD" w14:textId="204EE0C7" w:rsidR="006E0910" w:rsidRPr="00C36511" w:rsidRDefault="006E0910" w:rsidP="006E0910">
            <w:pPr>
              <w:widowControl w:val="0"/>
              <w:autoSpaceDE w:val="0"/>
              <w:autoSpaceDN w:val="0"/>
              <w:rPr>
                <w:rFonts w:eastAsia="Arial" w:cs="Arial"/>
                <w:b w:val="0"/>
                <w:szCs w:val="24"/>
              </w:rPr>
            </w:pPr>
          </w:p>
        </w:tc>
      </w:tr>
      <w:tr w:rsidR="006E0910" w:rsidRPr="00C36511" w14:paraId="25EB4215" w14:textId="77777777" w:rsidTr="00B436A3">
        <w:trPr>
          <w:cnfStyle w:val="000000100000" w:firstRow="0" w:lastRow="0" w:firstColumn="0" w:lastColumn="0" w:oddVBand="0" w:evenVBand="0" w:oddHBand="1" w:evenHBand="0" w:firstRowFirstColumn="0" w:firstRowLastColumn="0" w:lastRowFirstColumn="0" w:lastRowLastColumn="0"/>
          <w:cantSplit/>
          <w:trHeight w:hRule="exact" w:val="1718"/>
        </w:trPr>
        <w:tc>
          <w:tcPr>
            <w:cnfStyle w:val="001000000000" w:firstRow="0" w:lastRow="0" w:firstColumn="1" w:lastColumn="0" w:oddVBand="0" w:evenVBand="0" w:oddHBand="0" w:evenHBand="0" w:firstRowFirstColumn="0" w:firstRowLastColumn="0" w:lastRowFirstColumn="0" w:lastRowLastColumn="0"/>
            <w:tcW w:w="5395" w:type="dxa"/>
          </w:tcPr>
          <w:p w14:paraId="12C4FBEF" w14:textId="2E3728DC" w:rsidR="006E0910" w:rsidRPr="00C36511" w:rsidRDefault="006E0910" w:rsidP="003F2532">
            <w:pPr>
              <w:pStyle w:val="ListParagraph"/>
              <w:widowControl w:val="0"/>
              <w:numPr>
                <w:ilvl w:val="0"/>
                <w:numId w:val="5"/>
              </w:numPr>
              <w:autoSpaceDE w:val="0"/>
              <w:autoSpaceDN w:val="0"/>
              <w:ind w:left="288" w:hanging="288"/>
              <w:rPr>
                <w:rFonts w:eastAsia="Arial" w:cs="Arial"/>
                <w:b w:val="0"/>
                <w:szCs w:val="24"/>
              </w:rPr>
            </w:pPr>
            <w:r>
              <w:rPr>
                <w:rFonts w:eastAsia="Arial" w:cs="Arial"/>
                <w:b w:val="0"/>
                <w:szCs w:val="24"/>
              </w:rPr>
              <w:t xml:space="preserve">Establishing </w:t>
            </w:r>
            <w:r w:rsidRPr="00C36511">
              <w:rPr>
                <w:rFonts w:eastAsia="Arial" w:cs="Arial"/>
                <w:b w:val="0"/>
                <w:szCs w:val="24"/>
              </w:rPr>
              <w:t>ongoing collaboration and supporting development of policies and procedures that facilitate expeditious transfer of records, transcripts, and other relevant educational information.</w:t>
            </w: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2A01B6AC" w14:textId="64F5019D" w:rsidR="006E0910" w:rsidRPr="006E0910" w:rsidRDefault="006E0910" w:rsidP="006E0910">
            <w:pPr>
              <w:widowControl w:val="0"/>
              <w:autoSpaceDE w:val="0"/>
              <w:autoSpaceDN w:val="0"/>
              <w:jc w:val="center"/>
              <w:rPr>
                <w:rFonts w:eastAsia="Arial" w:cs="Arial"/>
                <w:sz w:val="22"/>
              </w:rPr>
            </w:pPr>
          </w:p>
        </w:tc>
        <w:tc>
          <w:tcPr>
            <w:tcW w:w="882" w:type="dxa"/>
            <w:vAlign w:val="center"/>
          </w:tcPr>
          <w:p w14:paraId="1EC9BCD4" w14:textId="1C2C2786" w:rsidR="006E0910" w:rsidRPr="006E0910" w:rsidRDefault="006E0910" w:rsidP="006E0910">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eastAsia="Arial" w:cs="Arial"/>
                <w:sz w:val="22"/>
              </w:rPr>
            </w:pP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3C5DCA69" w14:textId="446CC772" w:rsidR="006E0910" w:rsidRPr="006E0910" w:rsidRDefault="006E0910" w:rsidP="006E0910">
            <w:pPr>
              <w:widowControl w:val="0"/>
              <w:autoSpaceDE w:val="0"/>
              <w:autoSpaceDN w:val="0"/>
              <w:jc w:val="center"/>
              <w:rPr>
                <w:rFonts w:eastAsia="Arial" w:cs="Arial"/>
                <w:sz w:val="22"/>
              </w:rPr>
            </w:pPr>
          </w:p>
        </w:tc>
        <w:tc>
          <w:tcPr>
            <w:tcW w:w="882" w:type="dxa"/>
            <w:vAlign w:val="center"/>
          </w:tcPr>
          <w:p w14:paraId="752AFD3A" w14:textId="7DE48FC7" w:rsidR="006E0910" w:rsidRPr="006E0910" w:rsidRDefault="006E0910" w:rsidP="006E0910">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eastAsia="Arial" w:cs="Arial"/>
                <w:sz w:val="22"/>
              </w:rPr>
            </w:pPr>
          </w:p>
        </w:tc>
        <w:tc>
          <w:tcPr>
            <w:cnfStyle w:val="000100000000" w:firstRow="0" w:lastRow="0" w:firstColumn="0" w:lastColumn="1" w:oddVBand="0" w:evenVBand="0" w:oddHBand="0" w:evenHBand="0" w:firstRowFirstColumn="0" w:firstRowLastColumn="0" w:lastRowFirstColumn="0" w:lastRowLastColumn="0"/>
            <w:tcW w:w="882" w:type="dxa"/>
            <w:vAlign w:val="center"/>
          </w:tcPr>
          <w:p w14:paraId="0D41872B" w14:textId="67713AAB" w:rsidR="006E0910" w:rsidRPr="006E0910" w:rsidRDefault="006E0910" w:rsidP="006E0910">
            <w:pPr>
              <w:widowControl w:val="0"/>
              <w:autoSpaceDE w:val="0"/>
              <w:autoSpaceDN w:val="0"/>
              <w:jc w:val="center"/>
              <w:rPr>
                <w:rFonts w:eastAsia="Arial" w:cs="Arial"/>
                <w:b w:val="0"/>
                <w:sz w:val="22"/>
              </w:rPr>
            </w:pPr>
          </w:p>
        </w:tc>
      </w:tr>
      <w:tr w:rsidR="006E0910" w:rsidRPr="00C36511" w14:paraId="7644F400" w14:textId="77777777" w:rsidTr="00B436A3">
        <w:trPr>
          <w:cantSplit/>
          <w:trHeight w:hRule="exact" w:val="2429"/>
        </w:trPr>
        <w:tc>
          <w:tcPr>
            <w:cnfStyle w:val="001000000000" w:firstRow="0" w:lastRow="0" w:firstColumn="1" w:lastColumn="0" w:oddVBand="0" w:evenVBand="0" w:oddHBand="0" w:evenHBand="0" w:firstRowFirstColumn="0" w:firstRowLastColumn="0" w:lastRowFirstColumn="0" w:lastRowLastColumn="0"/>
            <w:tcW w:w="5395" w:type="dxa"/>
          </w:tcPr>
          <w:p w14:paraId="4D52E1B7" w14:textId="77777777" w:rsidR="006E0910" w:rsidRPr="00C36511" w:rsidRDefault="006E0910" w:rsidP="006E0910">
            <w:pPr>
              <w:widowControl w:val="0"/>
              <w:autoSpaceDE w:val="0"/>
              <w:autoSpaceDN w:val="0"/>
              <w:ind w:left="288" w:hanging="288"/>
              <w:rPr>
                <w:rFonts w:eastAsia="Arial" w:cs="Arial"/>
                <w:b w:val="0"/>
                <w:szCs w:val="24"/>
              </w:rPr>
            </w:pPr>
            <w:r w:rsidRPr="00C36511">
              <w:rPr>
                <w:rFonts w:eastAsia="Arial" w:cs="Arial"/>
                <w:b w:val="0"/>
                <w:szCs w:val="24"/>
              </w:rPr>
              <w:t>6. Facilitating the coordination of post-secondary opportunities for youth by engaging with systems partners, including, but not limited to, child welfare transition planning and independent living services, community colleges or universities, career technical education, and workforce development providers.</w:t>
            </w: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7FAA0B42" w14:textId="092418E2" w:rsidR="006E0910" w:rsidRPr="00C36511" w:rsidRDefault="006E0910" w:rsidP="006E0910">
            <w:pPr>
              <w:widowControl w:val="0"/>
              <w:autoSpaceDE w:val="0"/>
              <w:autoSpaceDN w:val="0"/>
              <w:jc w:val="center"/>
              <w:rPr>
                <w:rFonts w:eastAsia="Arial" w:cs="Arial"/>
                <w:szCs w:val="24"/>
              </w:rPr>
            </w:pPr>
          </w:p>
        </w:tc>
        <w:tc>
          <w:tcPr>
            <w:tcW w:w="882" w:type="dxa"/>
            <w:vAlign w:val="center"/>
          </w:tcPr>
          <w:p w14:paraId="397EE4C1" w14:textId="6659411E" w:rsidR="006E0910" w:rsidRPr="00C36511" w:rsidRDefault="006E0910" w:rsidP="006E0910">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Arial" w:cs="Arial"/>
                <w:szCs w:val="24"/>
              </w:rPr>
            </w:pP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541A8AAB" w14:textId="34601D85" w:rsidR="006E0910" w:rsidRPr="00C36511" w:rsidRDefault="006E0910" w:rsidP="006E0910">
            <w:pPr>
              <w:widowControl w:val="0"/>
              <w:autoSpaceDE w:val="0"/>
              <w:autoSpaceDN w:val="0"/>
              <w:jc w:val="center"/>
              <w:rPr>
                <w:rFonts w:eastAsia="Arial" w:cs="Arial"/>
                <w:szCs w:val="24"/>
              </w:rPr>
            </w:pPr>
          </w:p>
        </w:tc>
        <w:tc>
          <w:tcPr>
            <w:tcW w:w="882" w:type="dxa"/>
            <w:vAlign w:val="center"/>
          </w:tcPr>
          <w:p w14:paraId="194691B3" w14:textId="17D72982" w:rsidR="006E0910" w:rsidRPr="00C36511" w:rsidRDefault="006E0910" w:rsidP="006E0910">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Arial" w:cs="Arial"/>
                <w:szCs w:val="24"/>
              </w:rPr>
            </w:pPr>
          </w:p>
        </w:tc>
        <w:tc>
          <w:tcPr>
            <w:cnfStyle w:val="000100000000" w:firstRow="0" w:lastRow="0" w:firstColumn="0" w:lastColumn="1" w:oddVBand="0" w:evenVBand="0" w:oddHBand="0" w:evenHBand="0" w:firstRowFirstColumn="0" w:firstRowLastColumn="0" w:lastRowFirstColumn="0" w:lastRowLastColumn="0"/>
            <w:tcW w:w="882" w:type="dxa"/>
            <w:vAlign w:val="center"/>
          </w:tcPr>
          <w:p w14:paraId="43502FC2" w14:textId="2E1FDFBD" w:rsidR="006E0910" w:rsidRPr="00C36511" w:rsidRDefault="006E0910" w:rsidP="006E0910">
            <w:pPr>
              <w:widowControl w:val="0"/>
              <w:autoSpaceDE w:val="0"/>
              <w:autoSpaceDN w:val="0"/>
              <w:jc w:val="center"/>
              <w:rPr>
                <w:rFonts w:eastAsia="Arial" w:cs="Arial"/>
                <w:b w:val="0"/>
                <w:szCs w:val="24"/>
              </w:rPr>
            </w:pPr>
          </w:p>
        </w:tc>
      </w:tr>
      <w:tr w:rsidR="006E0910" w:rsidRPr="00C36511" w14:paraId="7C0A61A4" w14:textId="77777777" w:rsidTr="00B436A3">
        <w:trPr>
          <w:cnfStyle w:val="000000100000" w:firstRow="0" w:lastRow="0" w:firstColumn="0" w:lastColumn="0" w:oddVBand="0" w:evenVBand="0" w:oddHBand="1" w:evenHBand="0" w:firstRowFirstColumn="0" w:firstRowLastColumn="0" w:lastRowFirstColumn="0" w:lastRowLastColumn="0"/>
          <w:cantSplit/>
          <w:trHeight w:hRule="exact" w:val="1970"/>
        </w:trPr>
        <w:tc>
          <w:tcPr>
            <w:cnfStyle w:val="001000000000" w:firstRow="0" w:lastRow="0" w:firstColumn="1" w:lastColumn="0" w:oddVBand="0" w:evenVBand="0" w:oddHBand="0" w:evenHBand="0" w:firstRowFirstColumn="0" w:firstRowLastColumn="0" w:lastRowFirstColumn="0" w:lastRowLastColumn="0"/>
            <w:tcW w:w="5395" w:type="dxa"/>
          </w:tcPr>
          <w:p w14:paraId="4E518BA0" w14:textId="77777777" w:rsidR="006E0910" w:rsidRPr="00C36511" w:rsidRDefault="006E0910" w:rsidP="006E0910">
            <w:pPr>
              <w:widowControl w:val="0"/>
              <w:autoSpaceDE w:val="0"/>
              <w:autoSpaceDN w:val="0"/>
              <w:ind w:left="288" w:hanging="288"/>
              <w:rPr>
                <w:rFonts w:eastAsia="Arial" w:cs="Arial"/>
                <w:b w:val="0"/>
                <w:szCs w:val="24"/>
              </w:rPr>
            </w:pPr>
            <w:r w:rsidRPr="00C36511">
              <w:rPr>
                <w:rFonts w:eastAsia="Arial" w:cs="Arial"/>
                <w:b w:val="0"/>
                <w:szCs w:val="24"/>
              </w:rPr>
              <w:t>7. Developing strategies to prioritize the needs of foster youth in the community, using community-wide assessments that consider age group, geographical area, and identification of highest needs students based on academic needs and placement type.</w:t>
            </w: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29665B0F" w14:textId="5E321B22" w:rsidR="006E0910" w:rsidRPr="00C36511" w:rsidRDefault="006E0910" w:rsidP="006E0910">
            <w:pPr>
              <w:widowControl w:val="0"/>
              <w:autoSpaceDE w:val="0"/>
              <w:autoSpaceDN w:val="0"/>
              <w:jc w:val="center"/>
              <w:rPr>
                <w:rFonts w:eastAsia="Arial" w:cs="Arial"/>
                <w:szCs w:val="24"/>
              </w:rPr>
            </w:pPr>
          </w:p>
        </w:tc>
        <w:tc>
          <w:tcPr>
            <w:tcW w:w="882" w:type="dxa"/>
            <w:vAlign w:val="center"/>
          </w:tcPr>
          <w:p w14:paraId="56C0116F" w14:textId="021AEE3C" w:rsidR="006E0910" w:rsidRPr="00C36511" w:rsidRDefault="006E0910" w:rsidP="006E0910">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eastAsia="Arial" w:cs="Arial"/>
                <w:szCs w:val="24"/>
              </w:rPr>
            </w:pP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2169B800" w14:textId="5848F63A" w:rsidR="006E0910" w:rsidRPr="00C36511" w:rsidRDefault="006E0910" w:rsidP="006E0910">
            <w:pPr>
              <w:widowControl w:val="0"/>
              <w:autoSpaceDE w:val="0"/>
              <w:autoSpaceDN w:val="0"/>
              <w:jc w:val="center"/>
              <w:rPr>
                <w:rFonts w:eastAsia="Arial" w:cs="Arial"/>
                <w:szCs w:val="24"/>
              </w:rPr>
            </w:pPr>
          </w:p>
        </w:tc>
        <w:tc>
          <w:tcPr>
            <w:tcW w:w="882" w:type="dxa"/>
            <w:vAlign w:val="center"/>
          </w:tcPr>
          <w:p w14:paraId="6FC4A852" w14:textId="448909C7" w:rsidR="006E0910" w:rsidRPr="00C36511" w:rsidRDefault="006E0910" w:rsidP="006E0910">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eastAsia="Arial" w:cs="Arial"/>
                <w:szCs w:val="24"/>
              </w:rPr>
            </w:pPr>
          </w:p>
        </w:tc>
        <w:tc>
          <w:tcPr>
            <w:cnfStyle w:val="000100000000" w:firstRow="0" w:lastRow="0" w:firstColumn="0" w:lastColumn="1" w:oddVBand="0" w:evenVBand="0" w:oddHBand="0" w:evenHBand="0" w:firstRowFirstColumn="0" w:firstRowLastColumn="0" w:lastRowFirstColumn="0" w:lastRowLastColumn="0"/>
            <w:tcW w:w="882" w:type="dxa"/>
            <w:vAlign w:val="center"/>
          </w:tcPr>
          <w:p w14:paraId="667A4733" w14:textId="2B2BA5EC" w:rsidR="006E0910" w:rsidRPr="00C36511" w:rsidRDefault="006E0910" w:rsidP="006E0910">
            <w:pPr>
              <w:widowControl w:val="0"/>
              <w:autoSpaceDE w:val="0"/>
              <w:autoSpaceDN w:val="0"/>
              <w:jc w:val="center"/>
              <w:rPr>
                <w:rFonts w:eastAsia="Arial" w:cs="Arial"/>
                <w:b w:val="0"/>
                <w:szCs w:val="24"/>
              </w:rPr>
            </w:pPr>
          </w:p>
        </w:tc>
      </w:tr>
      <w:tr w:rsidR="00B436A3" w:rsidRPr="00C36511" w14:paraId="7E257E77" w14:textId="77777777" w:rsidTr="00B436A3">
        <w:trPr>
          <w:cantSplit/>
          <w:trHeight w:hRule="exact" w:val="2438"/>
        </w:trPr>
        <w:tc>
          <w:tcPr>
            <w:cnfStyle w:val="001000000000" w:firstRow="0" w:lastRow="0" w:firstColumn="1" w:lastColumn="0" w:oddVBand="0" w:evenVBand="0" w:oddHBand="0" w:evenHBand="0" w:firstRowFirstColumn="0" w:firstRowLastColumn="0" w:lastRowFirstColumn="0" w:lastRowLastColumn="0"/>
            <w:tcW w:w="5395" w:type="dxa"/>
          </w:tcPr>
          <w:p w14:paraId="4DCE1790" w14:textId="7F718D6B" w:rsidR="00B436A3" w:rsidRPr="00C36511" w:rsidRDefault="00B436A3" w:rsidP="006E0910">
            <w:pPr>
              <w:widowControl w:val="0"/>
              <w:autoSpaceDE w:val="0"/>
              <w:autoSpaceDN w:val="0"/>
              <w:ind w:left="288" w:hanging="288"/>
              <w:rPr>
                <w:rFonts w:eastAsia="Arial" w:cs="Arial"/>
                <w:szCs w:val="24"/>
              </w:rPr>
            </w:pPr>
            <w:r w:rsidRPr="00C36511">
              <w:rPr>
                <w:rFonts w:eastAsia="Arial" w:cs="Arial"/>
                <w:b w:val="0"/>
                <w:szCs w:val="24"/>
              </w:rPr>
              <w:t>8. Engaging in the process of reviewing plan deliverables and of collecting and analyzing LEA and COE level outcome data for purposes of evaluating effectiveness of support services for foster youth and whether the investment in services contributes to improved educational outcomes for foster youth.</w:t>
            </w: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766AE120" w14:textId="77777777" w:rsidR="00B436A3" w:rsidRPr="00C36511" w:rsidRDefault="00B436A3" w:rsidP="006E0910">
            <w:pPr>
              <w:widowControl w:val="0"/>
              <w:autoSpaceDE w:val="0"/>
              <w:autoSpaceDN w:val="0"/>
              <w:jc w:val="center"/>
              <w:rPr>
                <w:rFonts w:eastAsia="Arial" w:cs="Arial"/>
                <w:szCs w:val="24"/>
              </w:rPr>
            </w:pPr>
          </w:p>
        </w:tc>
        <w:tc>
          <w:tcPr>
            <w:tcW w:w="882" w:type="dxa"/>
            <w:vAlign w:val="center"/>
          </w:tcPr>
          <w:p w14:paraId="7D4B8574" w14:textId="77777777" w:rsidR="00B436A3" w:rsidRPr="00C36511" w:rsidRDefault="00B436A3" w:rsidP="006E0910">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Arial" w:cs="Arial"/>
                <w:szCs w:val="24"/>
              </w:rPr>
            </w:pPr>
          </w:p>
        </w:tc>
        <w:tc>
          <w:tcPr>
            <w:cnfStyle w:val="000010000000" w:firstRow="0" w:lastRow="0" w:firstColumn="0" w:lastColumn="0" w:oddVBand="1" w:evenVBand="0" w:oddHBand="0" w:evenHBand="0" w:firstRowFirstColumn="0" w:firstRowLastColumn="0" w:lastRowFirstColumn="0" w:lastRowLastColumn="0"/>
            <w:tcW w:w="882" w:type="dxa"/>
            <w:vAlign w:val="center"/>
          </w:tcPr>
          <w:p w14:paraId="554BA4A8" w14:textId="77777777" w:rsidR="00B436A3" w:rsidRPr="00C36511" w:rsidRDefault="00B436A3" w:rsidP="006E0910">
            <w:pPr>
              <w:widowControl w:val="0"/>
              <w:autoSpaceDE w:val="0"/>
              <w:autoSpaceDN w:val="0"/>
              <w:jc w:val="center"/>
              <w:rPr>
                <w:rFonts w:eastAsia="Arial" w:cs="Arial"/>
                <w:szCs w:val="24"/>
              </w:rPr>
            </w:pPr>
          </w:p>
        </w:tc>
        <w:tc>
          <w:tcPr>
            <w:tcW w:w="882" w:type="dxa"/>
            <w:vAlign w:val="center"/>
          </w:tcPr>
          <w:p w14:paraId="51F8A210" w14:textId="77777777" w:rsidR="00B436A3" w:rsidRPr="00C36511" w:rsidRDefault="00B436A3" w:rsidP="006E0910">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Arial" w:cs="Arial"/>
                <w:szCs w:val="24"/>
              </w:rPr>
            </w:pPr>
          </w:p>
        </w:tc>
        <w:tc>
          <w:tcPr>
            <w:cnfStyle w:val="000100000000" w:firstRow="0" w:lastRow="0" w:firstColumn="0" w:lastColumn="1" w:oddVBand="0" w:evenVBand="0" w:oddHBand="0" w:evenHBand="0" w:firstRowFirstColumn="0" w:firstRowLastColumn="0" w:lastRowFirstColumn="0" w:lastRowLastColumn="0"/>
            <w:tcW w:w="882" w:type="dxa"/>
            <w:vAlign w:val="center"/>
          </w:tcPr>
          <w:p w14:paraId="4A6E2245" w14:textId="77777777" w:rsidR="00B436A3" w:rsidRPr="00C36511" w:rsidRDefault="00B436A3" w:rsidP="006E0910">
            <w:pPr>
              <w:widowControl w:val="0"/>
              <w:autoSpaceDE w:val="0"/>
              <w:autoSpaceDN w:val="0"/>
              <w:jc w:val="center"/>
              <w:rPr>
                <w:rFonts w:eastAsia="Arial" w:cs="Arial"/>
                <w:b w:val="0"/>
                <w:szCs w:val="24"/>
              </w:rPr>
            </w:pPr>
          </w:p>
        </w:tc>
      </w:tr>
    </w:tbl>
    <w:p w14:paraId="05F141AD" w14:textId="77777777" w:rsidR="00811738" w:rsidRDefault="00811738" w:rsidP="00D1197D"/>
    <w:sectPr w:rsidR="00811738" w:rsidSect="0048212B">
      <w:footerReference w:type="default" r:id="rId10"/>
      <w:pgSz w:w="12240" w:h="15840"/>
      <w:pgMar w:top="1181" w:right="1440" w:bottom="2430" w:left="1440" w:header="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8D13" w14:textId="77777777" w:rsidR="002C049F" w:rsidRDefault="002C049F">
      <w:r>
        <w:separator/>
      </w:r>
    </w:p>
  </w:endnote>
  <w:endnote w:type="continuationSeparator" w:id="0">
    <w:p w14:paraId="6FC8B017" w14:textId="77777777" w:rsidR="002C049F" w:rsidRDefault="002C049F">
      <w:r>
        <w:continuationSeparator/>
      </w:r>
    </w:p>
  </w:endnote>
  <w:endnote w:type="continuationNotice" w:id="1">
    <w:p w14:paraId="1B486AA3" w14:textId="77777777" w:rsidR="002C049F" w:rsidRDefault="002C0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077967"/>
      <w:docPartObj>
        <w:docPartGallery w:val="Page Numbers (Bottom of Page)"/>
        <w:docPartUnique/>
      </w:docPartObj>
    </w:sdtPr>
    <w:sdtEndPr>
      <w:rPr>
        <w:noProof/>
      </w:rPr>
    </w:sdtEndPr>
    <w:sdtContent>
      <w:p w14:paraId="53D5F377" w14:textId="77777777" w:rsidR="00520090" w:rsidRDefault="00520090">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51EA0F65" w14:textId="77777777" w:rsidR="00520090" w:rsidRPr="000B43B0" w:rsidRDefault="00520090" w:rsidP="00571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87664"/>
      <w:docPartObj>
        <w:docPartGallery w:val="Page Numbers (Bottom of Page)"/>
        <w:docPartUnique/>
      </w:docPartObj>
    </w:sdtPr>
    <w:sdtEndPr>
      <w:rPr>
        <w:noProof/>
      </w:rPr>
    </w:sdtEndPr>
    <w:sdtContent>
      <w:p w14:paraId="6B97DA0C" w14:textId="77777777" w:rsidR="00520090" w:rsidRDefault="00520090">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B94FE7D" w14:textId="77777777" w:rsidR="00520090" w:rsidRPr="000B43B0" w:rsidRDefault="00520090" w:rsidP="00571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A55A" w14:textId="77777777" w:rsidR="002C049F" w:rsidRDefault="002C049F">
      <w:r>
        <w:separator/>
      </w:r>
    </w:p>
  </w:footnote>
  <w:footnote w:type="continuationSeparator" w:id="0">
    <w:p w14:paraId="0C96597A" w14:textId="77777777" w:rsidR="002C049F" w:rsidRDefault="002C049F">
      <w:r>
        <w:continuationSeparator/>
      </w:r>
    </w:p>
  </w:footnote>
  <w:footnote w:type="continuationNotice" w:id="1">
    <w:p w14:paraId="59F636AF" w14:textId="77777777" w:rsidR="002C049F" w:rsidRDefault="002C04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21A"/>
    <w:multiLevelType w:val="multilevel"/>
    <w:tmpl w:val="255C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C275D"/>
    <w:multiLevelType w:val="multilevel"/>
    <w:tmpl w:val="98127B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325E1"/>
    <w:multiLevelType w:val="multilevel"/>
    <w:tmpl w:val="C8365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D2DD5"/>
    <w:multiLevelType w:val="multilevel"/>
    <w:tmpl w:val="E02A5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0D4C4F65"/>
    <w:multiLevelType w:val="hybridMultilevel"/>
    <w:tmpl w:val="34D675E4"/>
    <w:lvl w:ilvl="0" w:tplc="1F8A437C">
      <w:numFmt w:val="bullet"/>
      <w:lvlText w:val=""/>
      <w:lvlJc w:val="left"/>
      <w:pPr>
        <w:ind w:left="980" w:hanging="360"/>
      </w:pPr>
      <w:rPr>
        <w:rFonts w:ascii="Symbol" w:eastAsia="Symbol" w:hAnsi="Symbol" w:cs="Symbol" w:hint="default"/>
        <w:w w:val="100"/>
        <w:sz w:val="24"/>
        <w:szCs w:val="24"/>
      </w:rPr>
    </w:lvl>
    <w:lvl w:ilvl="1" w:tplc="71089D74">
      <w:numFmt w:val="bullet"/>
      <w:lvlText w:val="•"/>
      <w:lvlJc w:val="left"/>
      <w:pPr>
        <w:ind w:left="1818" w:hanging="360"/>
      </w:pPr>
      <w:rPr>
        <w:rFonts w:hint="default"/>
      </w:rPr>
    </w:lvl>
    <w:lvl w:ilvl="2" w:tplc="08DE7E16">
      <w:numFmt w:val="bullet"/>
      <w:lvlText w:val="•"/>
      <w:lvlJc w:val="left"/>
      <w:pPr>
        <w:ind w:left="2656" w:hanging="360"/>
      </w:pPr>
      <w:rPr>
        <w:rFonts w:hint="default"/>
      </w:rPr>
    </w:lvl>
    <w:lvl w:ilvl="3" w:tplc="A002DC8E">
      <w:numFmt w:val="bullet"/>
      <w:lvlText w:val="•"/>
      <w:lvlJc w:val="left"/>
      <w:pPr>
        <w:ind w:left="3494" w:hanging="360"/>
      </w:pPr>
      <w:rPr>
        <w:rFonts w:hint="default"/>
      </w:rPr>
    </w:lvl>
    <w:lvl w:ilvl="4" w:tplc="C4E4F92C">
      <w:numFmt w:val="bullet"/>
      <w:lvlText w:val="•"/>
      <w:lvlJc w:val="left"/>
      <w:pPr>
        <w:ind w:left="4332" w:hanging="360"/>
      </w:pPr>
      <w:rPr>
        <w:rFonts w:hint="default"/>
      </w:rPr>
    </w:lvl>
    <w:lvl w:ilvl="5" w:tplc="A9CA1E5C">
      <w:numFmt w:val="bullet"/>
      <w:lvlText w:val="•"/>
      <w:lvlJc w:val="left"/>
      <w:pPr>
        <w:ind w:left="5170" w:hanging="360"/>
      </w:pPr>
      <w:rPr>
        <w:rFonts w:hint="default"/>
      </w:rPr>
    </w:lvl>
    <w:lvl w:ilvl="6" w:tplc="1844724E">
      <w:numFmt w:val="bullet"/>
      <w:lvlText w:val="•"/>
      <w:lvlJc w:val="left"/>
      <w:pPr>
        <w:ind w:left="6008" w:hanging="360"/>
      </w:pPr>
      <w:rPr>
        <w:rFonts w:hint="default"/>
      </w:rPr>
    </w:lvl>
    <w:lvl w:ilvl="7" w:tplc="78524060">
      <w:numFmt w:val="bullet"/>
      <w:lvlText w:val="•"/>
      <w:lvlJc w:val="left"/>
      <w:pPr>
        <w:ind w:left="6846" w:hanging="360"/>
      </w:pPr>
      <w:rPr>
        <w:rFonts w:hint="default"/>
      </w:rPr>
    </w:lvl>
    <w:lvl w:ilvl="8" w:tplc="F56E4222">
      <w:numFmt w:val="bullet"/>
      <w:lvlText w:val="•"/>
      <w:lvlJc w:val="left"/>
      <w:pPr>
        <w:ind w:left="7684" w:hanging="360"/>
      </w:pPr>
      <w:rPr>
        <w:rFonts w:hint="default"/>
      </w:rPr>
    </w:lvl>
  </w:abstractNum>
  <w:abstractNum w:abstractNumId="5" w15:restartNumberingAfterBreak="0">
    <w:nsid w:val="0F944117"/>
    <w:multiLevelType w:val="multilevel"/>
    <w:tmpl w:val="85241A84"/>
    <w:lvl w:ilvl="0">
      <w:start w:val="3"/>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C45D2"/>
    <w:multiLevelType w:val="multilevel"/>
    <w:tmpl w:val="9690A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96192"/>
    <w:multiLevelType w:val="multilevel"/>
    <w:tmpl w:val="C16861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D5F09"/>
    <w:multiLevelType w:val="multilevel"/>
    <w:tmpl w:val="3BF6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2E7BA6"/>
    <w:multiLevelType w:val="multilevel"/>
    <w:tmpl w:val="D2825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220D2"/>
    <w:multiLevelType w:val="multilevel"/>
    <w:tmpl w:val="8FECD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81CA2"/>
    <w:multiLevelType w:val="multilevel"/>
    <w:tmpl w:val="540600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D27BDD"/>
    <w:multiLevelType w:val="multilevel"/>
    <w:tmpl w:val="C1E8623C"/>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373D6A"/>
    <w:multiLevelType w:val="hybridMultilevel"/>
    <w:tmpl w:val="AAFE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B69B4"/>
    <w:multiLevelType w:val="multilevel"/>
    <w:tmpl w:val="DD5E20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E2137"/>
    <w:multiLevelType w:val="multilevel"/>
    <w:tmpl w:val="E1924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E3630D"/>
    <w:multiLevelType w:val="hybridMultilevel"/>
    <w:tmpl w:val="256E507C"/>
    <w:lvl w:ilvl="0" w:tplc="271E33C8">
      <w:start w:val="1"/>
      <w:numFmt w:val="decimal"/>
      <w:lvlText w:val="%1."/>
      <w:lvlJc w:val="left"/>
      <w:pPr>
        <w:ind w:left="579" w:hanging="360"/>
      </w:pPr>
      <w:rPr>
        <w:rFonts w:hint="default"/>
        <w:b w:val="0"/>
        <w:i w:val="0"/>
        <w:w w:val="99"/>
      </w:rPr>
    </w:lvl>
    <w:lvl w:ilvl="1" w:tplc="BE9A8FD2">
      <w:start w:val="1"/>
      <w:numFmt w:val="decimal"/>
      <w:lvlText w:val="(%2)"/>
      <w:lvlJc w:val="left"/>
      <w:pPr>
        <w:ind w:left="820" w:hanging="361"/>
      </w:pPr>
      <w:rPr>
        <w:rFonts w:ascii="Arial" w:eastAsia="Arial" w:hAnsi="Arial" w:cs="Arial" w:hint="default"/>
        <w:spacing w:val="-1"/>
        <w:w w:val="99"/>
        <w:sz w:val="24"/>
        <w:szCs w:val="24"/>
      </w:rPr>
    </w:lvl>
    <w:lvl w:ilvl="2" w:tplc="024A2DFA">
      <w:numFmt w:val="bullet"/>
      <w:lvlText w:val="•"/>
      <w:lvlJc w:val="left"/>
      <w:pPr>
        <w:ind w:left="1744" w:hanging="361"/>
      </w:pPr>
      <w:rPr>
        <w:rFonts w:hint="default"/>
      </w:rPr>
    </w:lvl>
    <w:lvl w:ilvl="3" w:tplc="3CD41870">
      <w:numFmt w:val="bullet"/>
      <w:lvlText w:val="•"/>
      <w:lvlJc w:val="left"/>
      <w:pPr>
        <w:ind w:left="2668" w:hanging="361"/>
      </w:pPr>
      <w:rPr>
        <w:rFonts w:hint="default"/>
      </w:rPr>
    </w:lvl>
    <w:lvl w:ilvl="4" w:tplc="F2E0296A">
      <w:numFmt w:val="bullet"/>
      <w:lvlText w:val="•"/>
      <w:lvlJc w:val="left"/>
      <w:pPr>
        <w:ind w:left="3593" w:hanging="361"/>
      </w:pPr>
      <w:rPr>
        <w:rFonts w:hint="default"/>
      </w:rPr>
    </w:lvl>
    <w:lvl w:ilvl="5" w:tplc="1840CFD8">
      <w:numFmt w:val="bullet"/>
      <w:lvlText w:val="•"/>
      <w:lvlJc w:val="left"/>
      <w:pPr>
        <w:ind w:left="4517" w:hanging="361"/>
      </w:pPr>
      <w:rPr>
        <w:rFonts w:hint="default"/>
      </w:rPr>
    </w:lvl>
    <w:lvl w:ilvl="6" w:tplc="17964AB0">
      <w:numFmt w:val="bullet"/>
      <w:lvlText w:val="•"/>
      <w:lvlJc w:val="left"/>
      <w:pPr>
        <w:ind w:left="5442" w:hanging="361"/>
      </w:pPr>
      <w:rPr>
        <w:rFonts w:hint="default"/>
      </w:rPr>
    </w:lvl>
    <w:lvl w:ilvl="7" w:tplc="C88C1576">
      <w:numFmt w:val="bullet"/>
      <w:lvlText w:val="•"/>
      <w:lvlJc w:val="left"/>
      <w:pPr>
        <w:ind w:left="6366" w:hanging="361"/>
      </w:pPr>
      <w:rPr>
        <w:rFonts w:hint="default"/>
      </w:rPr>
    </w:lvl>
    <w:lvl w:ilvl="8" w:tplc="8F2E67CA">
      <w:numFmt w:val="bullet"/>
      <w:lvlText w:val="•"/>
      <w:lvlJc w:val="left"/>
      <w:pPr>
        <w:ind w:left="7291" w:hanging="361"/>
      </w:pPr>
      <w:rPr>
        <w:rFonts w:hint="default"/>
      </w:rPr>
    </w:lvl>
  </w:abstractNum>
  <w:abstractNum w:abstractNumId="17" w15:restartNumberingAfterBreak="0">
    <w:nsid w:val="28F458D8"/>
    <w:multiLevelType w:val="multilevel"/>
    <w:tmpl w:val="1E786A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1A76D3"/>
    <w:multiLevelType w:val="multilevel"/>
    <w:tmpl w:val="87EA9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0B0FFC"/>
    <w:multiLevelType w:val="multilevel"/>
    <w:tmpl w:val="EF0C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3572A2"/>
    <w:multiLevelType w:val="multilevel"/>
    <w:tmpl w:val="10FC16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764E34"/>
    <w:multiLevelType w:val="multilevel"/>
    <w:tmpl w:val="BD10B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80658"/>
    <w:multiLevelType w:val="multilevel"/>
    <w:tmpl w:val="369A2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3E20BB"/>
    <w:multiLevelType w:val="multilevel"/>
    <w:tmpl w:val="CFF43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384922"/>
    <w:multiLevelType w:val="multilevel"/>
    <w:tmpl w:val="3A2E75F4"/>
    <w:lvl w:ilvl="0">
      <w:start w:val="1"/>
      <w:numFmt w:val="decimal"/>
      <w:lvlText w:val="%1."/>
      <w:lvlJc w:val="left"/>
      <w:pPr>
        <w:ind w:left="50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5" w15:restartNumberingAfterBreak="0">
    <w:nsid w:val="3BD111F3"/>
    <w:multiLevelType w:val="multilevel"/>
    <w:tmpl w:val="9754E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C02244"/>
    <w:multiLevelType w:val="hybridMultilevel"/>
    <w:tmpl w:val="16E0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D1481"/>
    <w:multiLevelType w:val="multilevel"/>
    <w:tmpl w:val="AA68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956D00"/>
    <w:multiLevelType w:val="hybridMultilevel"/>
    <w:tmpl w:val="EFD0A7D0"/>
    <w:lvl w:ilvl="0" w:tplc="04090001">
      <w:start w:val="1"/>
      <w:numFmt w:val="bullet"/>
      <w:lvlText w:val=""/>
      <w:lvlJc w:val="left"/>
      <w:pPr>
        <w:ind w:left="820" w:hanging="360"/>
      </w:pPr>
      <w:rPr>
        <w:rFonts w:ascii="Symbol" w:hAnsi="Symbol" w:hint="default"/>
        <w:w w:val="100"/>
      </w:rPr>
    </w:lvl>
    <w:lvl w:ilvl="1" w:tplc="63C86894">
      <w:numFmt w:val="bullet"/>
      <w:lvlText w:val="•"/>
      <w:lvlJc w:val="left"/>
      <w:pPr>
        <w:ind w:left="1654" w:hanging="360"/>
      </w:pPr>
      <w:rPr>
        <w:rFonts w:hint="default"/>
      </w:rPr>
    </w:lvl>
    <w:lvl w:ilvl="2" w:tplc="4D74D7C4">
      <w:numFmt w:val="bullet"/>
      <w:lvlText w:val="•"/>
      <w:lvlJc w:val="left"/>
      <w:pPr>
        <w:ind w:left="2488" w:hanging="360"/>
      </w:pPr>
      <w:rPr>
        <w:rFonts w:hint="default"/>
      </w:rPr>
    </w:lvl>
    <w:lvl w:ilvl="3" w:tplc="0480F7FA">
      <w:numFmt w:val="bullet"/>
      <w:lvlText w:val="•"/>
      <w:lvlJc w:val="left"/>
      <w:pPr>
        <w:ind w:left="3322" w:hanging="360"/>
      </w:pPr>
      <w:rPr>
        <w:rFonts w:hint="default"/>
      </w:rPr>
    </w:lvl>
    <w:lvl w:ilvl="4" w:tplc="ECAC078E">
      <w:numFmt w:val="bullet"/>
      <w:lvlText w:val="•"/>
      <w:lvlJc w:val="left"/>
      <w:pPr>
        <w:ind w:left="4156" w:hanging="360"/>
      </w:pPr>
      <w:rPr>
        <w:rFonts w:hint="default"/>
      </w:rPr>
    </w:lvl>
    <w:lvl w:ilvl="5" w:tplc="2A60141A">
      <w:numFmt w:val="bullet"/>
      <w:lvlText w:val="•"/>
      <w:lvlJc w:val="left"/>
      <w:pPr>
        <w:ind w:left="4990" w:hanging="360"/>
      </w:pPr>
      <w:rPr>
        <w:rFonts w:hint="default"/>
      </w:rPr>
    </w:lvl>
    <w:lvl w:ilvl="6" w:tplc="8C7E66DE">
      <w:numFmt w:val="bullet"/>
      <w:lvlText w:val="•"/>
      <w:lvlJc w:val="left"/>
      <w:pPr>
        <w:ind w:left="5824" w:hanging="360"/>
      </w:pPr>
      <w:rPr>
        <w:rFonts w:hint="default"/>
      </w:rPr>
    </w:lvl>
    <w:lvl w:ilvl="7" w:tplc="CBDE9DB2">
      <w:numFmt w:val="bullet"/>
      <w:lvlText w:val="•"/>
      <w:lvlJc w:val="left"/>
      <w:pPr>
        <w:ind w:left="6658" w:hanging="360"/>
      </w:pPr>
      <w:rPr>
        <w:rFonts w:hint="default"/>
      </w:rPr>
    </w:lvl>
    <w:lvl w:ilvl="8" w:tplc="65A4CE26">
      <w:numFmt w:val="bullet"/>
      <w:lvlText w:val="•"/>
      <w:lvlJc w:val="left"/>
      <w:pPr>
        <w:ind w:left="7492" w:hanging="360"/>
      </w:pPr>
      <w:rPr>
        <w:rFonts w:hint="default"/>
      </w:rPr>
    </w:lvl>
  </w:abstractNum>
  <w:abstractNum w:abstractNumId="29" w15:restartNumberingAfterBreak="0">
    <w:nsid w:val="40A40C54"/>
    <w:multiLevelType w:val="multilevel"/>
    <w:tmpl w:val="35A2E6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BD7D0B"/>
    <w:multiLevelType w:val="multilevel"/>
    <w:tmpl w:val="B8A080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875FE3"/>
    <w:multiLevelType w:val="hybridMultilevel"/>
    <w:tmpl w:val="986A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1454AB"/>
    <w:multiLevelType w:val="multilevel"/>
    <w:tmpl w:val="BA7E28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713152"/>
    <w:multiLevelType w:val="multilevel"/>
    <w:tmpl w:val="A82AD5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994432"/>
    <w:multiLevelType w:val="multilevel"/>
    <w:tmpl w:val="E2A0B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6A5530"/>
    <w:multiLevelType w:val="multilevel"/>
    <w:tmpl w:val="C88677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CF6ADD"/>
    <w:multiLevelType w:val="multilevel"/>
    <w:tmpl w:val="B73E4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E468D1"/>
    <w:multiLevelType w:val="hybridMultilevel"/>
    <w:tmpl w:val="9A02E0C6"/>
    <w:lvl w:ilvl="0" w:tplc="0409000F">
      <w:start w:val="1"/>
      <w:numFmt w:val="decimal"/>
      <w:lvlText w:val="%1."/>
      <w:lvlJc w:val="left"/>
      <w:pPr>
        <w:ind w:left="835" w:hanging="360"/>
      </w:pPr>
      <w:rPr>
        <w:rFonts w:hint="default"/>
        <w:spacing w:val="-1"/>
        <w:w w:val="99"/>
        <w:sz w:val="24"/>
        <w:szCs w:val="24"/>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8" w15:restartNumberingAfterBreak="0">
    <w:nsid w:val="64C47689"/>
    <w:multiLevelType w:val="hybridMultilevel"/>
    <w:tmpl w:val="BE065E3C"/>
    <w:lvl w:ilvl="0" w:tplc="0409000F">
      <w:start w:val="1"/>
      <w:numFmt w:val="decimal"/>
      <w:lvlText w:val="%1."/>
      <w:lvlJc w:val="left"/>
      <w:pPr>
        <w:ind w:left="720" w:hanging="360"/>
      </w:pPr>
      <w:rPr>
        <w:rFonts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B08FE"/>
    <w:multiLevelType w:val="multilevel"/>
    <w:tmpl w:val="6EF05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0" w15:restartNumberingAfterBreak="0">
    <w:nsid w:val="74EF4CD9"/>
    <w:multiLevelType w:val="multilevel"/>
    <w:tmpl w:val="BBCC1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CE7BC4"/>
    <w:multiLevelType w:val="hybridMultilevel"/>
    <w:tmpl w:val="07F46120"/>
    <w:lvl w:ilvl="0" w:tplc="84425FB2">
      <w:start w:val="1"/>
      <w:numFmt w:val="bullet"/>
      <w:lvlText w:val=""/>
      <w:lvlJc w:val="left"/>
      <w:pPr>
        <w:ind w:left="720" w:hanging="360"/>
      </w:pPr>
      <w:rPr>
        <w:rFonts w:ascii="Symbol" w:hAnsi="Symbol" w:hint="default"/>
      </w:rPr>
    </w:lvl>
    <w:lvl w:ilvl="1" w:tplc="8F74FAA0">
      <w:start w:val="1"/>
      <w:numFmt w:val="bullet"/>
      <w:lvlText w:val="o"/>
      <w:lvlJc w:val="left"/>
      <w:pPr>
        <w:ind w:left="1440" w:hanging="360"/>
      </w:pPr>
      <w:rPr>
        <w:rFonts w:ascii="Courier New" w:hAnsi="Courier New" w:hint="default"/>
      </w:rPr>
    </w:lvl>
    <w:lvl w:ilvl="2" w:tplc="546662FA">
      <w:start w:val="1"/>
      <w:numFmt w:val="bullet"/>
      <w:lvlText w:val=""/>
      <w:lvlJc w:val="left"/>
      <w:pPr>
        <w:ind w:left="2160" w:hanging="360"/>
      </w:pPr>
      <w:rPr>
        <w:rFonts w:ascii="Wingdings" w:hAnsi="Wingdings" w:hint="default"/>
      </w:rPr>
    </w:lvl>
    <w:lvl w:ilvl="3" w:tplc="988EFE18">
      <w:start w:val="1"/>
      <w:numFmt w:val="bullet"/>
      <w:lvlText w:val=""/>
      <w:lvlJc w:val="left"/>
      <w:pPr>
        <w:ind w:left="2880" w:hanging="360"/>
      </w:pPr>
      <w:rPr>
        <w:rFonts w:ascii="Symbol" w:hAnsi="Symbol" w:hint="default"/>
      </w:rPr>
    </w:lvl>
    <w:lvl w:ilvl="4" w:tplc="6FA4800A">
      <w:start w:val="1"/>
      <w:numFmt w:val="bullet"/>
      <w:lvlText w:val="o"/>
      <w:lvlJc w:val="left"/>
      <w:pPr>
        <w:ind w:left="3600" w:hanging="360"/>
      </w:pPr>
      <w:rPr>
        <w:rFonts w:ascii="Courier New" w:hAnsi="Courier New" w:hint="default"/>
      </w:rPr>
    </w:lvl>
    <w:lvl w:ilvl="5" w:tplc="607A8066">
      <w:start w:val="1"/>
      <w:numFmt w:val="bullet"/>
      <w:lvlText w:val=""/>
      <w:lvlJc w:val="left"/>
      <w:pPr>
        <w:ind w:left="4320" w:hanging="360"/>
      </w:pPr>
      <w:rPr>
        <w:rFonts w:ascii="Wingdings" w:hAnsi="Wingdings" w:hint="default"/>
      </w:rPr>
    </w:lvl>
    <w:lvl w:ilvl="6" w:tplc="2996E680">
      <w:start w:val="1"/>
      <w:numFmt w:val="bullet"/>
      <w:lvlText w:val=""/>
      <w:lvlJc w:val="left"/>
      <w:pPr>
        <w:ind w:left="5040" w:hanging="360"/>
      </w:pPr>
      <w:rPr>
        <w:rFonts w:ascii="Symbol" w:hAnsi="Symbol" w:hint="default"/>
      </w:rPr>
    </w:lvl>
    <w:lvl w:ilvl="7" w:tplc="555AB8EA">
      <w:start w:val="1"/>
      <w:numFmt w:val="bullet"/>
      <w:lvlText w:val="o"/>
      <w:lvlJc w:val="left"/>
      <w:pPr>
        <w:ind w:left="5760" w:hanging="360"/>
      </w:pPr>
      <w:rPr>
        <w:rFonts w:ascii="Courier New" w:hAnsi="Courier New" w:hint="default"/>
      </w:rPr>
    </w:lvl>
    <w:lvl w:ilvl="8" w:tplc="84926192">
      <w:start w:val="1"/>
      <w:numFmt w:val="bullet"/>
      <w:lvlText w:val=""/>
      <w:lvlJc w:val="left"/>
      <w:pPr>
        <w:ind w:left="6480" w:hanging="360"/>
      </w:pPr>
      <w:rPr>
        <w:rFonts w:ascii="Wingdings" w:hAnsi="Wingdings" w:hint="default"/>
      </w:rPr>
    </w:lvl>
  </w:abstractNum>
  <w:abstractNum w:abstractNumId="42" w15:restartNumberingAfterBreak="0">
    <w:nsid w:val="7DC967C6"/>
    <w:multiLevelType w:val="hybridMultilevel"/>
    <w:tmpl w:val="8D242C72"/>
    <w:lvl w:ilvl="0" w:tplc="37E0D42E">
      <w:start w:val="1"/>
      <w:numFmt w:val="lowerLetter"/>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43" w15:restartNumberingAfterBreak="0">
    <w:nsid w:val="7E6B1198"/>
    <w:multiLevelType w:val="multilevel"/>
    <w:tmpl w:val="2C004D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9907626">
    <w:abstractNumId w:val="41"/>
  </w:num>
  <w:num w:numId="2" w16cid:durableId="1536313187">
    <w:abstractNumId w:val="16"/>
  </w:num>
  <w:num w:numId="3" w16cid:durableId="218368472">
    <w:abstractNumId w:val="4"/>
  </w:num>
  <w:num w:numId="4" w16cid:durableId="1414813325">
    <w:abstractNumId w:val="38"/>
  </w:num>
  <w:num w:numId="5" w16cid:durableId="31931125">
    <w:abstractNumId w:val="37"/>
  </w:num>
  <w:num w:numId="6" w16cid:durableId="1858420558">
    <w:abstractNumId w:val="28"/>
  </w:num>
  <w:num w:numId="7" w16cid:durableId="1285959996">
    <w:abstractNumId w:val="13"/>
  </w:num>
  <w:num w:numId="8" w16cid:durableId="1418675297">
    <w:abstractNumId w:val="42"/>
  </w:num>
  <w:num w:numId="9" w16cid:durableId="9559898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7288735">
    <w:abstractNumId w:val="3"/>
  </w:num>
  <w:num w:numId="11" w16cid:durableId="734010992">
    <w:abstractNumId w:val="24"/>
  </w:num>
  <w:num w:numId="12" w16cid:durableId="68817378">
    <w:abstractNumId w:val="27"/>
  </w:num>
  <w:num w:numId="13" w16cid:durableId="467481036">
    <w:abstractNumId w:val="8"/>
  </w:num>
  <w:num w:numId="14" w16cid:durableId="1107970776">
    <w:abstractNumId w:val="6"/>
  </w:num>
  <w:num w:numId="15" w16cid:durableId="1207378879">
    <w:abstractNumId w:val="34"/>
  </w:num>
  <w:num w:numId="16" w16cid:durableId="206913970">
    <w:abstractNumId w:val="22"/>
  </w:num>
  <w:num w:numId="17" w16cid:durableId="1175536187">
    <w:abstractNumId w:val="40"/>
  </w:num>
  <w:num w:numId="18" w16cid:durableId="1962178464">
    <w:abstractNumId w:val="23"/>
  </w:num>
  <w:num w:numId="19" w16cid:durableId="775558136">
    <w:abstractNumId w:val="30"/>
  </w:num>
  <w:num w:numId="20" w16cid:durableId="426540715">
    <w:abstractNumId w:val="11"/>
  </w:num>
  <w:num w:numId="21" w16cid:durableId="528031585">
    <w:abstractNumId w:val="33"/>
  </w:num>
  <w:num w:numId="22" w16cid:durableId="273024238">
    <w:abstractNumId w:val="25"/>
  </w:num>
  <w:num w:numId="23" w16cid:durableId="12655383">
    <w:abstractNumId w:val="15"/>
  </w:num>
  <w:num w:numId="24" w16cid:durableId="1494562295">
    <w:abstractNumId w:val="36"/>
  </w:num>
  <w:num w:numId="25" w16cid:durableId="925922202">
    <w:abstractNumId w:val="35"/>
  </w:num>
  <w:num w:numId="26" w16cid:durableId="993995418">
    <w:abstractNumId w:val="12"/>
  </w:num>
  <w:num w:numId="27" w16cid:durableId="402220748">
    <w:abstractNumId w:val="21"/>
  </w:num>
  <w:num w:numId="28" w16cid:durableId="440534599">
    <w:abstractNumId w:val="5"/>
  </w:num>
  <w:num w:numId="29" w16cid:durableId="2050101543">
    <w:abstractNumId w:val="43"/>
  </w:num>
  <w:num w:numId="30" w16cid:durableId="1552496659">
    <w:abstractNumId w:val="32"/>
  </w:num>
  <w:num w:numId="31" w16cid:durableId="2057405">
    <w:abstractNumId w:val="9"/>
  </w:num>
  <w:num w:numId="32" w16cid:durableId="1002509900">
    <w:abstractNumId w:val="14"/>
  </w:num>
  <w:num w:numId="33" w16cid:durableId="1283801575">
    <w:abstractNumId w:val="19"/>
  </w:num>
  <w:num w:numId="34" w16cid:durableId="812411204">
    <w:abstractNumId w:val="18"/>
  </w:num>
  <w:num w:numId="35" w16cid:durableId="332345033">
    <w:abstractNumId w:val="10"/>
  </w:num>
  <w:num w:numId="36" w16cid:durableId="913668034">
    <w:abstractNumId w:val="1"/>
  </w:num>
  <w:num w:numId="37" w16cid:durableId="1391540528">
    <w:abstractNumId w:val="17"/>
  </w:num>
  <w:num w:numId="38" w16cid:durableId="1021669371">
    <w:abstractNumId w:val="29"/>
  </w:num>
  <w:num w:numId="39" w16cid:durableId="212931623">
    <w:abstractNumId w:val="20"/>
  </w:num>
  <w:num w:numId="40" w16cid:durableId="141316509">
    <w:abstractNumId w:val="0"/>
  </w:num>
  <w:num w:numId="41" w16cid:durableId="575284853">
    <w:abstractNumId w:val="2"/>
  </w:num>
  <w:num w:numId="42" w16cid:durableId="1467434392">
    <w:abstractNumId w:val="7"/>
  </w:num>
  <w:num w:numId="43" w16cid:durableId="1327133056">
    <w:abstractNumId w:val="31"/>
  </w:num>
  <w:num w:numId="44" w16cid:durableId="422805220">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NotTrackMoves/>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18E"/>
    <w:rsid w:val="00002199"/>
    <w:rsid w:val="000054C3"/>
    <w:rsid w:val="00017343"/>
    <w:rsid w:val="00025ACE"/>
    <w:rsid w:val="00041CB5"/>
    <w:rsid w:val="000466F0"/>
    <w:rsid w:val="00051163"/>
    <w:rsid w:val="00055B5D"/>
    <w:rsid w:val="000564BE"/>
    <w:rsid w:val="000C3D5E"/>
    <w:rsid w:val="000C41F9"/>
    <w:rsid w:val="000C7404"/>
    <w:rsid w:val="000D2F27"/>
    <w:rsid w:val="000F554B"/>
    <w:rsid w:val="001136FC"/>
    <w:rsid w:val="0012014C"/>
    <w:rsid w:val="00141AF0"/>
    <w:rsid w:val="00142A23"/>
    <w:rsid w:val="0014418E"/>
    <w:rsid w:val="001531F9"/>
    <w:rsid w:val="00156F70"/>
    <w:rsid w:val="00162165"/>
    <w:rsid w:val="001622ED"/>
    <w:rsid w:val="0016427F"/>
    <w:rsid w:val="001652DB"/>
    <w:rsid w:val="00167BDA"/>
    <w:rsid w:val="001801EE"/>
    <w:rsid w:val="00195A59"/>
    <w:rsid w:val="001B25EF"/>
    <w:rsid w:val="001D205A"/>
    <w:rsid w:val="00207D3B"/>
    <w:rsid w:val="00211AD3"/>
    <w:rsid w:val="0022046F"/>
    <w:rsid w:val="00226619"/>
    <w:rsid w:val="002325E9"/>
    <w:rsid w:val="00281A3A"/>
    <w:rsid w:val="00295903"/>
    <w:rsid w:val="002B344C"/>
    <w:rsid w:val="002B60AA"/>
    <w:rsid w:val="002C049F"/>
    <w:rsid w:val="002D0E03"/>
    <w:rsid w:val="0030532C"/>
    <w:rsid w:val="00310C35"/>
    <w:rsid w:val="00326DFE"/>
    <w:rsid w:val="00335DAF"/>
    <w:rsid w:val="00352E36"/>
    <w:rsid w:val="003872B0"/>
    <w:rsid w:val="003A391C"/>
    <w:rsid w:val="003B15F6"/>
    <w:rsid w:val="003F2532"/>
    <w:rsid w:val="00412709"/>
    <w:rsid w:val="00413D27"/>
    <w:rsid w:val="00425197"/>
    <w:rsid w:val="00434939"/>
    <w:rsid w:val="00456605"/>
    <w:rsid w:val="00460EEE"/>
    <w:rsid w:val="0048212B"/>
    <w:rsid w:val="0048572E"/>
    <w:rsid w:val="004A1623"/>
    <w:rsid w:val="004A27C5"/>
    <w:rsid w:val="004D40F0"/>
    <w:rsid w:val="004D4EA2"/>
    <w:rsid w:val="00520090"/>
    <w:rsid w:val="00523F01"/>
    <w:rsid w:val="00532109"/>
    <w:rsid w:val="00536D77"/>
    <w:rsid w:val="0054648E"/>
    <w:rsid w:val="00553DF4"/>
    <w:rsid w:val="00571E93"/>
    <w:rsid w:val="0058633A"/>
    <w:rsid w:val="005A563C"/>
    <w:rsid w:val="005A71C5"/>
    <w:rsid w:val="005B71BB"/>
    <w:rsid w:val="005C2E35"/>
    <w:rsid w:val="005C3E25"/>
    <w:rsid w:val="005F454C"/>
    <w:rsid w:val="00600DF9"/>
    <w:rsid w:val="006202E0"/>
    <w:rsid w:val="00622C1D"/>
    <w:rsid w:val="00640A03"/>
    <w:rsid w:val="00640FD2"/>
    <w:rsid w:val="00641F5C"/>
    <w:rsid w:val="00644B50"/>
    <w:rsid w:val="00647987"/>
    <w:rsid w:val="006572D2"/>
    <w:rsid w:val="0066630B"/>
    <w:rsid w:val="00686956"/>
    <w:rsid w:val="00695EEE"/>
    <w:rsid w:val="006974FE"/>
    <w:rsid w:val="006C68C8"/>
    <w:rsid w:val="006E0910"/>
    <w:rsid w:val="006E311A"/>
    <w:rsid w:val="006E7C9A"/>
    <w:rsid w:val="006E7D64"/>
    <w:rsid w:val="00702C1B"/>
    <w:rsid w:val="00707E1C"/>
    <w:rsid w:val="007141DC"/>
    <w:rsid w:val="00714E12"/>
    <w:rsid w:val="007164CE"/>
    <w:rsid w:val="00736213"/>
    <w:rsid w:val="00741527"/>
    <w:rsid w:val="007557DE"/>
    <w:rsid w:val="00762FEB"/>
    <w:rsid w:val="00763102"/>
    <w:rsid w:val="007713AC"/>
    <w:rsid w:val="00772D81"/>
    <w:rsid w:val="00780CD8"/>
    <w:rsid w:val="007902D8"/>
    <w:rsid w:val="00797901"/>
    <w:rsid w:val="007A40D4"/>
    <w:rsid w:val="007E6AEF"/>
    <w:rsid w:val="00811738"/>
    <w:rsid w:val="00815AAE"/>
    <w:rsid w:val="00835327"/>
    <w:rsid w:val="008369F9"/>
    <w:rsid w:val="008424DB"/>
    <w:rsid w:val="0087579E"/>
    <w:rsid w:val="0088014E"/>
    <w:rsid w:val="00892442"/>
    <w:rsid w:val="008D711F"/>
    <w:rsid w:val="008D7A4F"/>
    <w:rsid w:val="008F183D"/>
    <w:rsid w:val="008F5ED4"/>
    <w:rsid w:val="009179F0"/>
    <w:rsid w:val="009235AC"/>
    <w:rsid w:val="0093695E"/>
    <w:rsid w:val="0094337D"/>
    <w:rsid w:val="00944F08"/>
    <w:rsid w:val="00947743"/>
    <w:rsid w:val="00957C25"/>
    <w:rsid w:val="0099259E"/>
    <w:rsid w:val="009933EA"/>
    <w:rsid w:val="0099680B"/>
    <w:rsid w:val="009D24DD"/>
    <w:rsid w:val="009E4793"/>
    <w:rsid w:val="009F1839"/>
    <w:rsid w:val="009F2873"/>
    <w:rsid w:val="00A035EA"/>
    <w:rsid w:val="00A14C9A"/>
    <w:rsid w:val="00A14CB2"/>
    <w:rsid w:val="00A33456"/>
    <w:rsid w:val="00A3797F"/>
    <w:rsid w:val="00A4335A"/>
    <w:rsid w:val="00A6027A"/>
    <w:rsid w:val="00A72240"/>
    <w:rsid w:val="00AA364C"/>
    <w:rsid w:val="00AA3D9B"/>
    <w:rsid w:val="00AA51AC"/>
    <w:rsid w:val="00AB478E"/>
    <w:rsid w:val="00AB70FB"/>
    <w:rsid w:val="00AC0D03"/>
    <w:rsid w:val="00AC4092"/>
    <w:rsid w:val="00AD443B"/>
    <w:rsid w:val="00AE0FFF"/>
    <w:rsid w:val="00AE5633"/>
    <w:rsid w:val="00B35F26"/>
    <w:rsid w:val="00B3779F"/>
    <w:rsid w:val="00B37C1E"/>
    <w:rsid w:val="00B436A3"/>
    <w:rsid w:val="00B44D13"/>
    <w:rsid w:val="00B67623"/>
    <w:rsid w:val="00B77698"/>
    <w:rsid w:val="00B818F3"/>
    <w:rsid w:val="00B82FA5"/>
    <w:rsid w:val="00BA483A"/>
    <w:rsid w:val="00BC483E"/>
    <w:rsid w:val="00BD1F01"/>
    <w:rsid w:val="00BF095F"/>
    <w:rsid w:val="00BF420A"/>
    <w:rsid w:val="00C14F91"/>
    <w:rsid w:val="00C27BD3"/>
    <w:rsid w:val="00C36511"/>
    <w:rsid w:val="00C47135"/>
    <w:rsid w:val="00C733B2"/>
    <w:rsid w:val="00C76528"/>
    <w:rsid w:val="00C86875"/>
    <w:rsid w:val="00C949DD"/>
    <w:rsid w:val="00CA073D"/>
    <w:rsid w:val="00CB2DAC"/>
    <w:rsid w:val="00CC4910"/>
    <w:rsid w:val="00CD1026"/>
    <w:rsid w:val="00D1197D"/>
    <w:rsid w:val="00D12404"/>
    <w:rsid w:val="00D31F3B"/>
    <w:rsid w:val="00D4208B"/>
    <w:rsid w:val="00D713BC"/>
    <w:rsid w:val="00D83A2D"/>
    <w:rsid w:val="00D908CA"/>
    <w:rsid w:val="00DC5D52"/>
    <w:rsid w:val="00DD06A5"/>
    <w:rsid w:val="00E040E3"/>
    <w:rsid w:val="00E25058"/>
    <w:rsid w:val="00E42D38"/>
    <w:rsid w:val="00E538FA"/>
    <w:rsid w:val="00E63257"/>
    <w:rsid w:val="00E65092"/>
    <w:rsid w:val="00E7068B"/>
    <w:rsid w:val="00E7109C"/>
    <w:rsid w:val="00E95528"/>
    <w:rsid w:val="00E95C13"/>
    <w:rsid w:val="00EB1CAB"/>
    <w:rsid w:val="00EE0D8A"/>
    <w:rsid w:val="00EE14FB"/>
    <w:rsid w:val="00F35C3B"/>
    <w:rsid w:val="00F41D10"/>
    <w:rsid w:val="00F46DF1"/>
    <w:rsid w:val="00F52D05"/>
    <w:rsid w:val="00F55961"/>
    <w:rsid w:val="00F57509"/>
    <w:rsid w:val="00F65F40"/>
    <w:rsid w:val="00F749D6"/>
    <w:rsid w:val="00F7677E"/>
    <w:rsid w:val="00FF7E75"/>
    <w:rsid w:val="01753572"/>
    <w:rsid w:val="01BE8DBE"/>
    <w:rsid w:val="020924CC"/>
    <w:rsid w:val="03E30983"/>
    <w:rsid w:val="06749DCD"/>
    <w:rsid w:val="081B233E"/>
    <w:rsid w:val="08422C73"/>
    <w:rsid w:val="094289D6"/>
    <w:rsid w:val="0C59C298"/>
    <w:rsid w:val="139A2F41"/>
    <w:rsid w:val="17E0F359"/>
    <w:rsid w:val="1CFC63A8"/>
    <w:rsid w:val="1E8FB254"/>
    <w:rsid w:val="1F26E0A1"/>
    <w:rsid w:val="20119BAF"/>
    <w:rsid w:val="20F40E5F"/>
    <w:rsid w:val="22002F66"/>
    <w:rsid w:val="27504DE0"/>
    <w:rsid w:val="2A678860"/>
    <w:rsid w:val="2A9EF05A"/>
    <w:rsid w:val="2AA4AD6C"/>
    <w:rsid w:val="2EAAC0CC"/>
    <w:rsid w:val="2F7E5718"/>
    <w:rsid w:val="31BCE5A0"/>
    <w:rsid w:val="31EB1852"/>
    <w:rsid w:val="38410C40"/>
    <w:rsid w:val="38D63E29"/>
    <w:rsid w:val="390A2F91"/>
    <w:rsid w:val="39DCDCA1"/>
    <w:rsid w:val="3B78AD02"/>
    <w:rsid w:val="3CA4086D"/>
    <w:rsid w:val="3CA8BD29"/>
    <w:rsid w:val="3DA9F10F"/>
    <w:rsid w:val="421E0CB8"/>
    <w:rsid w:val="434F8471"/>
    <w:rsid w:val="435421ED"/>
    <w:rsid w:val="462BA5A2"/>
    <w:rsid w:val="463761C4"/>
    <w:rsid w:val="4BF53575"/>
    <w:rsid w:val="4CC48C4E"/>
    <w:rsid w:val="547F05F6"/>
    <w:rsid w:val="56D82701"/>
    <w:rsid w:val="56D970F9"/>
    <w:rsid w:val="58D5A9C4"/>
    <w:rsid w:val="5A63D450"/>
    <w:rsid w:val="5ABD7FDF"/>
    <w:rsid w:val="5B308F6F"/>
    <w:rsid w:val="5D57C9E5"/>
    <w:rsid w:val="5F95E917"/>
    <w:rsid w:val="601E93F4"/>
    <w:rsid w:val="60DB7D33"/>
    <w:rsid w:val="67306CC3"/>
    <w:rsid w:val="6AC1C154"/>
    <w:rsid w:val="6CFA90D8"/>
    <w:rsid w:val="6E5AB894"/>
    <w:rsid w:val="74237B90"/>
    <w:rsid w:val="75CF8719"/>
    <w:rsid w:val="7A11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81B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02"/>
    <w:rPr>
      <w:rFonts w:ascii="Arial" w:hAnsi="Arial"/>
      <w:sz w:val="24"/>
    </w:rPr>
  </w:style>
  <w:style w:type="paragraph" w:styleId="Heading1">
    <w:name w:val="heading 1"/>
    <w:basedOn w:val="Normal"/>
    <w:next w:val="Normal"/>
    <w:link w:val="Heading1Char"/>
    <w:autoRedefine/>
    <w:uiPriority w:val="9"/>
    <w:qFormat/>
    <w:rsid w:val="00B77698"/>
    <w:pPr>
      <w:widowControl w:val="0"/>
      <w:autoSpaceDE w:val="0"/>
      <w:autoSpaceDN w:val="0"/>
      <w:spacing w:before="240" w:after="360"/>
      <w:jc w:val="center"/>
      <w:outlineLvl w:val="0"/>
    </w:pPr>
    <w:rPr>
      <w:rFonts w:eastAsia="Arial" w:cs="Arial"/>
      <w:b/>
      <w:bCs/>
      <w:sz w:val="40"/>
      <w:szCs w:val="36"/>
    </w:rPr>
  </w:style>
  <w:style w:type="paragraph" w:styleId="Heading2">
    <w:name w:val="heading 2"/>
    <w:basedOn w:val="Normal"/>
    <w:next w:val="Normal"/>
    <w:link w:val="Heading2Char"/>
    <w:autoRedefine/>
    <w:uiPriority w:val="9"/>
    <w:unhideWhenUsed/>
    <w:qFormat/>
    <w:rsid w:val="008F183D"/>
    <w:pPr>
      <w:widowControl w:val="0"/>
      <w:autoSpaceDE w:val="0"/>
      <w:autoSpaceDN w:val="0"/>
      <w:spacing w:before="240" w:after="240"/>
      <w:ind w:left="115"/>
      <w:jc w:val="center"/>
      <w:outlineLvl w:val="1"/>
    </w:pPr>
    <w:rPr>
      <w:rFonts w:eastAsia="Arial" w:cs="Arial"/>
      <w:b/>
      <w:bCs/>
      <w:sz w:val="36"/>
      <w:szCs w:val="32"/>
    </w:rPr>
  </w:style>
  <w:style w:type="paragraph" w:styleId="Heading3">
    <w:name w:val="heading 3"/>
    <w:basedOn w:val="Normal"/>
    <w:next w:val="Normal"/>
    <w:link w:val="Heading3Char"/>
    <w:autoRedefine/>
    <w:uiPriority w:val="9"/>
    <w:unhideWhenUsed/>
    <w:qFormat/>
    <w:rsid w:val="005C3E25"/>
    <w:pPr>
      <w:widowControl w:val="0"/>
      <w:autoSpaceDE w:val="0"/>
      <w:autoSpaceDN w:val="0"/>
      <w:spacing w:before="360"/>
      <w:ind w:right="158"/>
      <w:outlineLvl w:val="2"/>
    </w:pPr>
    <w:rPr>
      <w:rFonts w:eastAsia="Arial" w:cs="Arial"/>
      <w:b/>
      <w:i/>
      <w:sz w:val="32"/>
      <w:szCs w:val="26"/>
    </w:rPr>
  </w:style>
  <w:style w:type="paragraph" w:styleId="Heading4">
    <w:name w:val="heading 4"/>
    <w:basedOn w:val="Normal"/>
    <w:next w:val="Normal"/>
    <w:link w:val="Heading4Char"/>
    <w:autoRedefine/>
    <w:uiPriority w:val="9"/>
    <w:unhideWhenUsed/>
    <w:qFormat/>
    <w:rsid w:val="00E25058"/>
    <w:pPr>
      <w:widowControl w:val="0"/>
      <w:autoSpaceDE w:val="0"/>
      <w:autoSpaceDN w:val="0"/>
      <w:spacing w:before="240"/>
      <w:ind w:right="152"/>
      <w:outlineLvl w:val="3"/>
    </w:pPr>
    <w:rPr>
      <w:rFonts w:eastAsia="Arial" w:cs="Arial"/>
      <w:b/>
      <w:szCs w:val="24"/>
    </w:rPr>
  </w:style>
  <w:style w:type="paragraph" w:styleId="Heading5">
    <w:name w:val="heading 5"/>
    <w:basedOn w:val="Normal"/>
    <w:next w:val="Normal"/>
    <w:link w:val="Heading5Char"/>
    <w:autoRedefine/>
    <w:uiPriority w:val="9"/>
    <w:unhideWhenUsed/>
    <w:qFormat/>
    <w:rsid w:val="003F2532"/>
    <w:pPr>
      <w:widowControl w:val="0"/>
      <w:autoSpaceDE w:val="0"/>
      <w:autoSpaceDN w:val="0"/>
      <w:spacing w:before="240"/>
      <w:outlineLvl w:val="4"/>
    </w:pPr>
    <w:rPr>
      <w:rFonts w:eastAsia="Arial" w:cs="Arial"/>
      <w:b/>
      <w:sz w:val="26"/>
    </w:rPr>
  </w:style>
  <w:style w:type="paragraph" w:styleId="Heading6">
    <w:name w:val="heading 6"/>
    <w:basedOn w:val="Normal"/>
    <w:next w:val="Normal"/>
    <w:link w:val="Heading6Char"/>
    <w:uiPriority w:val="9"/>
    <w:unhideWhenUsed/>
    <w:qFormat/>
    <w:rsid w:val="000C41F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4418E"/>
    <w:pPr>
      <w:spacing w:after="120"/>
    </w:pPr>
  </w:style>
  <w:style w:type="character" w:customStyle="1" w:styleId="BodyTextChar">
    <w:name w:val="Body Text Char"/>
    <w:basedOn w:val="DefaultParagraphFont"/>
    <w:link w:val="BodyText"/>
    <w:uiPriority w:val="99"/>
    <w:semiHidden/>
    <w:rsid w:val="0014418E"/>
    <w:rPr>
      <w:rFonts w:ascii="Arial" w:hAnsi="Arial"/>
      <w:sz w:val="24"/>
    </w:rPr>
  </w:style>
  <w:style w:type="paragraph" w:styleId="Footer">
    <w:name w:val="footer"/>
    <w:basedOn w:val="Normal"/>
    <w:link w:val="FooterChar"/>
    <w:uiPriority w:val="99"/>
    <w:unhideWhenUsed/>
    <w:rsid w:val="0014418E"/>
    <w:pPr>
      <w:tabs>
        <w:tab w:val="center" w:pos="4680"/>
        <w:tab w:val="right" w:pos="9360"/>
      </w:tabs>
    </w:pPr>
  </w:style>
  <w:style w:type="character" w:customStyle="1" w:styleId="FooterChar">
    <w:name w:val="Footer Char"/>
    <w:basedOn w:val="DefaultParagraphFont"/>
    <w:link w:val="Footer"/>
    <w:uiPriority w:val="99"/>
    <w:rsid w:val="0014418E"/>
    <w:rPr>
      <w:rFonts w:ascii="Arial" w:hAnsi="Arial"/>
      <w:sz w:val="24"/>
    </w:rPr>
  </w:style>
  <w:style w:type="character" w:styleId="CommentReference">
    <w:name w:val="annotation reference"/>
    <w:basedOn w:val="DefaultParagraphFont"/>
    <w:uiPriority w:val="99"/>
    <w:semiHidden/>
    <w:unhideWhenUsed/>
    <w:rsid w:val="0014418E"/>
    <w:rPr>
      <w:sz w:val="16"/>
      <w:szCs w:val="16"/>
    </w:rPr>
  </w:style>
  <w:style w:type="paragraph" w:styleId="CommentText">
    <w:name w:val="annotation text"/>
    <w:basedOn w:val="Normal"/>
    <w:link w:val="CommentTextChar"/>
    <w:uiPriority w:val="99"/>
    <w:unhideWhenUsed/>
    <w:rsid w:val="0014418E"/>
    <w:pPr>
      <w:widowControl w:val="0"/>
      <w:autoSpaceDE w:val="0"/>
      <w:autoSpaceDN w:val="0"/>
      <w:spacing w:before="240"/>
    </w:pPr>
    <w:rPr>
      <w:rFonts w:eastAsia="Arial" w:cs="Arial"/>
      <w:sz w:val="20"/>
      <w:szCs w:val="20"/>
    </w:rPr>
  </w:style>
  <w:style w:type="character" w:customStyle="1" w:styleId="CommentTextChar">
    <w:name w:val="Comment Text Char"/>
    <w:basedOn w:val="DefaultParagraphFont"/>
    <w:link w:val="CommentText"/>
    <w:uiPriority w:val="99"/>
    <w:rsid w:val="0014418E"/>
    <w:rPr>
      <w:rFonts w:ascii="Arial" w:eastAsia="Arial" w:hAnsi="Arial" w:cs="Arial"/>
      <w:sz w:val="20"/>
      <w:szCs w:val="20"/>
    </w:rPr>
  </w:style>
  <w:style w:type="paragraph" w:styleId="BalloonText">
    <w:name w:val="Balloon Text"/>
    <w:basedOn w:val="Normal"/>
    <w:link w:val="BalloonTextChar"/>
    <w:uiPriority w:val="99"/>
    <w:semiHidden/>
    <w:unhideWhenUsed/>
    <w:rsid w:val="00144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18E"/>
    <w:rPr>
      <w:rFonts w:ascii="Segoe UI" w:hAnsi="Segoe UI" w:cs="Segoe UI"/>
      <w:sz w:val="18"/>
      <w:szCs w:val="18"/>
    </w:rPr>
  </w:style>
  <w:style w:type="character" w:customStyle="1" w:styleId="Heading1Char">
    <w:name w:val="Heading 1 Char"/>
    <w:basedOn w:val="DefaultParagraphFont"/>
    <w:link w:val="Heading1"/>
    <w:uiPriority w:val="9"/>
    <w:rsid w:val="00B77698"/>
    <w:rPr>
      <w:rFonts w:ascii="Arial" w:eastAsia="Arial" w:hAnsi="Arial" w:cs="Arial"/>
      <w:b/>
      <w:bCs/>
      <w:sz w:val="40"/>
      <w:szCs w:val="36"/>
    </w:rPr>
  </w:style>
  <w:style w:type="character" w:customStyle="1" w:styleId="Heading2Char">
    <w:name w:val="Heading 2 Char"/>
    <w:basedOn w:val="DefaultParagraphFont"/>
    <w:link w:val="Heading2"/>
    <w:uiPriority w:val="9"/>
    <w:rsid w:val="008F183D"/>
    <w:rPr>
      <w:rFonts w:ascii="Arial" w:eastAsia="Arial" w:hAnsi="Arial" w:cs="Arial"/>
      <w:b/>
      <w:bCs/>
      <w:sz w:val="36"/>
      <w:szCs w:val="32"/>
    </w:rPr>
  </w:style>
  <w:style w:type="character" w:customStyle="1" w:styleId="Heading3Char">
    <w:name w:val="Heading 3 Char"/>
    <w:basedOn w:val="DefaultParagraphFont"/>
    <w:link w:val="Heading3"/>
    <w:uiPriority w:val="9"/>
    <w:rsid w:val="005C3E25"/>
    <w:rPr>
      <w:rFonts w:ascii="Arial" w:eastAsia="Arial" w:hAnsi="Arial" w:cs="Arial"/>
      <w:b/>
      <w:i/>
      <w:sz w:val="32"/>
      <w:szCs w:val="26"/>
    </w:rPr>
  </w:style>
  <w:style w:type="paragraph" w:styleId="Revision">
    <w:name w:val="Revision"/>
    <w:hidden/>
    <w:uiPriority w:val="99"/>
    <w:semiHidden/>
    <w:rsid w:val="003B15F6"/>
    <w:rPr>
      <w:rFonts w:ascii="Arial" w:hAnsi="Arial"/>
      <w:sz w:val="24"/>
    </w:rPr>
  </w:style>
  <w:style w:type="character" w:customStyle="1" w:styleId="Heading4Char">
    <w:name w:val="Heading 4 Char"/>
    <w:basedOn w:val="DefaultParagraphFont"/>
    <w:link w:val="Heading4"/>
    <w:uiPriority w:val="9"/>
    <w:rsid w:val="00E25058"/>
    <w:rPr>
      <w:rFonts w:ascii="Arial" w:eastAsia="Arial" w:hAnsi="Arial" w:cs="Arial"/>
      <w:b/>
      <w:sz w:val="24"/>
      <w:szCs w:val="24"/>
    </w:rPr>
  </w:style>
  <w:style w:type="character" w:customStyle="1" w:styleId="Heading5Char">
    <w:name w:val="Heading 5 Char"/>
    <w:basedOn w:val="DefaultParagraphFont"/>
    <w:link w:val="Heading5"/>
    <w:uiPriority w:val="9"/>
    <w:rsid w:val="003F2532"/>
    <w:rPr>
      <w:rFonts w:ascii="Arial" w:eastAsia="Arial" w:hAnsi="Arial" w:cs="Arial"/>
      <w:b/>
      <w:sz w:val="26"/>
    </w:rPr>
  </w:style>
  <w:style w:type="paragraph" w:styleId="CommentSubject">
    <w:name w:val="annotation subject"/>
    <w:basedOn w:val="CommentText"/>
    <w:next w:val="CommentText"/>
    <w:link w:val="CommentSubjectChar"/>
    <w:uiPriority w:val="99"/>
    <w:semiHidden/>
    <w:unhideWhenUsed/>
    <w:rsid w:val="004A1623"/>
    <w:pPr>
      <w:widowControl/>
      <w:autoSpaceDE/>
      <w:autoSpaceDN/>
      <w:spacing w:before="0"/>
    </w:pPr>
    <w:rPr>
      <w:rFonts w:eastAsiaTheme="minorHAnsi" w:cstheme="minorBidi"/>
      <w:b/>
      <w:bCs/>
    </w:rPr>
  </w:style>
  <w:style w:type="character" w:customStyle="1" w:styleId="CommentSubjectChar">
    <w:name w:val="Comment Subject Char"/>
    <w:basedOn w:val="CommentTextChar"/>
    <w:link w:val="CommentSubject"/>
    <w:uiPriority w:val="99"/>
    <w:semiHidden/>
    <w:rsid w:val="004A1623"/>
    <w:rPr>
      <w:rFonts w:ascii="Arial" w:eastAsia="Arial" w:hAnsi="Arial" w:cs="Arial"/>
      <w:b/>
      <w:bCs/>
      <w:sz w:val="20"/>
      <w:szCs w:val="20"/>
    </w:rPr>
  </w:style>
  <w:style w:type="table" w:styleId="TableGrid">
    <w:name w:val="Table Grid"/>
    <w:basedOn w:val="TableNormal"/>
    <w:uiPriority w:val="39"/>
    <w:rsid w:val="0035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26DF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D4208B"/>
    <w:pPr>
      <w:ind w:left="720"/>
      <w:contextualSpacing/>
    </w:pPr>
  </w:style>
  <w:style w:type="table" w:customStyle="1" w:styleId="TableGrid1">
    <w:name w:val="Table Grid1"/>
    <w:basedOn w:val="TableNormal"/>
    <w:next w:val="TableGrid"/>
    <w:uiPriority w:val="39"/>
    <w:rsid w:val="00790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0C41F9"/>
    <w:rPr>
      <w:rFonts w:asciiTheme="majorHAnsi" w:eastAsiaTheme="majorEastAsia" w:hAnsiTheme="majorHAnsi" w:cstheme="majorBidi"/>
      <w:color w:val="1F4D78" w:themeColor="accent1" w:themeShade="7F"/>
      <w:sz w:val="24"/>
    </w:rPr>
  </w:style>
  <w:style w:type="paragraph" w:customStyle="1" w:styleId="paragraph">
    <w:name w:val="paragraph"/>
    <w:basedOn w:val="Normal"/>
    <w:rsid w:val="003F2532"/>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3F2532"/>
  </w:style>
  <w:style w:type="character" w:customStyle="1" w:styleId="eop">
    <w:name w:val="eop"/>
    <w:basedOn w:val="DefaultParagraphFont"/>
    <w:rsid w:val="003F2532"/>
  </w:style>
  <w:style w:type="character" w:styleId="Hyperlink">
    <w:name w:val="Hyperlink"/>
    <w:uiPriority w:val="99"/>
    <w:rsid w:val="008D711F"/>
    <w:rPr>
      <w:color w:val="0000FF"/>
      <w:u w:val="single"/>
    </w:rPr>
  </w:style>
  <w:style w:type="paragraph" w:styleId="Header">
    <w:name w:val="header"/>
    <w:basedOn w:val="Normal"/>
    <w:link w:val="HeaderChar"/>
    <w:uiPriority w:val="99"/>
    <w:unhideWhenUsed/>
    <w:rsid w:val="001136FC"/>
    <w:pPr>
      <w:tabs>
        <w:tab w:val="center" w:pos="4680"/>
        <w:tab w:val="right" w:pos="9360"/>
      </w:tabs>
    </w:pPr>
  </w:style>
  <w:style w:type="character" w:customStyle="1" w:styleId="HeaderChar">
    <w:name w:val="Header Char"/>
    <w:basedOn w:val="DefaultParagraphFont"/>
    <w:link w:val="Header"/>
    <w:uiPriority w:val="99"/>
    <w:rsid w:val="001136F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0100">
      <w:bodyDiv w:val="1"/>
      <w:marLeft w:val="0"/>
      <w:marRight w:val="0"/>
      <w:marTop w:val="0"/>
      <w:marBottom w:val="0"/>
      <w:divBdr>
        <w:top w:val="none" w:sz="0" w:space="0" w:color="auto"/>
        <w:left w:val="none" w:sz="0" w:space="0" w:color="auto"/>
        <w:bottom w:val="none" w:sz="0" w:space="0" w:color="auto"/>
        <w:right w:val="none" w:sz="0" w:space="0" w:color="auto"/>
      </w:divBdr>
      <w:divsChild>
        <w:div w:id="1417167012">
          <w:marLeft w:val="0"/>
          <w:marRight w:val="0"/>
          <w:marTop w:val="0"/>
          <w:marBottom w:val="0"/>
          <w:divBdr>
            <w:top w:val="none" w:sz="0" w:space="0" w:color="auto"/>
            <w:left w:val="none" w:sz="0" w:space="0" w:color="auto"/>
            <w:bottom w:val="none" w:sz="0" w:space="0" w:color="auto"/>
            <w:right w:val="none" w:sz="0" w:space="0" w:color="auto"/>
          </w:divBdr>
          <w:divsChild>
            <w:div w:id="17705868">
              <w:marLeft w:val="0"/>
              <w:marRight w:val="0"/>
              <w:marTop w:val="0"/>
              <w:marBottom w:val="0"/>
              <w:divBdr>
                <w:top w:val="none" w:sz="0" w:space="0" w:color="auto"/>
                <w:left w:val="none" w:sz="0" w:space="0" w:color="auto"/>
                <w:bottom w:val="none" w:sz="0" w:space="0" w:color="auto"/>
                <w:right w:val="none" w:sz="0" w:space="0" w:color="auto"/>
              </w:divBdr>
            </w:div>
            <w:div w:id="990795814">
              <w:marLeft w:val="0"/>
              <w:marRight w:val="0"/>
              <w:marTop w:val="0"/>
              <w:marBottom w:val="0"/>
              <w:divBdr>
                <w:top w:val="none" w:sz="0" w:space="0" w:color="auto"/>
                <w:left w:val="none" w:sz="0" w:space="0" w:color="auto"/>
                <w:bottom w:val="none" w:sz="0" w:space="0" w:color="auto"/>
                <w:right w:val="none" w:sz="0" w:space="0" w:color="auto"/>
              </w:divBdr>
            </w:div>
          </w:divsChild>
        </w:div>
        <w:div w:id="1458524253">
          <w:marLeft w:val="0"/>
          <w:marRight w:val="0"/>
          <w:marTop w:val="0"/>
          <w:marBottom w:val="0"/>
          <w:divBdr>
            <w:top w:val="none" w:sz="0" w:space="0" w:color="auto"/>
            <w:left w:val="none" w:sz="0" w:space="0" w:color="auto"/>
            <w:bottom w:val="none" w:sz="0" w:space="0" w:color="auto"/>
            <w:right w:val="none" w:sz="0" w:space="0" w:color="auto"/>
          </w:divBdr>
          <w:divsChild>
            <w:div w:id="239144816">
              <w:marLeft w:val="0"/>
              <w:marRight w:val="0"/>
              <w:marTop w:val="0"/>
              <w:marBottom w:val="0"/>
              <w:divBdr>
                <w:top w:val="none" w:sz="0" w:space="0" w:color="auto"/>
                <w:left w:val="none" w:sz="0" w:space="0" w:color="auto"/>
                <w:bottom w:val="none" w:sz="0" w:space="0" w:color="auto"/>
                <w:right w:val="none" w:sz="0" w:space="0" w:color="auto"/>
              </w:divBdr>
            </w:div>
            <w:div w:id="11109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6330">
      <w:bodyDiv w:val="1"/>
      <w:marLeft w:val="0"/>
      <w:marRight w:val="0"/>
      <w:marTop w:val="0"/>
      <w:marBottom w:val="0"/>
      <w:divBdr>
        <w:top w:val="none" w:sz="0" w:space="0" w:color="auto"/>
        <w:left w:val="none" w:sz="0" w:space="0" w:color="auto"/>
        <w:bottom w:val="none" w:sz="0" w:space="0" w:color="auto"/>
        <w:right w:val="none" w:sz="0" w:space="0" w:color="auto"/>
      </w:divBdr>
      <w:divsChild>
        <w:div w:id="21054710">
          <w:marLeft w:val="0"/>
          <w:marRight w:val="0"/>
          <w:marTop w:val="0"/>
          <w:marBottom w:val="0"/>
          <w:divBdr>
            <w:top w:val="none" w:sz="0" w:space="0" w:color="auto"/>
            <w:left w:val="none" w:sz="0" w:space="0" w:color="auto"/>
            <w:bottom w:val="none" w:sz="0" w:space="0" w:color="auto"/>
            <w:right w:val="none" w:sz="0" w:space="0" w:color="auto"/>
          </w:divBdr>
        </w:div>
        <w:div w:id="156531395">
          <w:marLeft w:val="0"/>
          <w:marRight w:val="0"/>
          <w:marTop w:val="0"/>
          <w:marBottom w:val="0"/>
          <w:divBdr>
            <w:top w:val="none" w:sz="0" w:space="0" w:color="auto"/>
            <w:left w:val="none" w:sz="0" w:space="0" w:color="auto"/>
            <w:bottom w:val="none" w:sz="0" w:space="0" w:color="auto"/>
            <w:right w:val="none" w:sz="0" w:space="0" w:color="auto"/>
          </w:divBdr>
        </w:div>
        <w:div w:id="294605503">
          <w:marLeft w:val="0"/>
          <w:marRight w:val="0"/>
          <w:marTop w:val="0"/>
          <w:marBottom w:val="0"/>
          <w:divBdr>
            <w:top w:val="none" w:sz="0" w:space="0" w:color="auto"/>
            <w:left w:val="none" w:sz="0" w:space="0" w:color="auto"/>
            <w:bottom w:val="none" w:sz="0" w:space="0" w:color="auto"/>
            <w:right w:val="none" w:sz="0" w:space="0" w:color="auto"/>
          </w:divBdr>
          <w:divsChild>
            <w:div w:id="404298468">
              <w:marLeft w:val="0"/>
              <w:marRight w:val="0"/>
              <w:marTop w:val="0"/>
              <w:marBottom w:val="0"/>
              <w:divBdr>
                <w:top w:val="none" w:sz="0" w:space="0" w:color="auto"/>
                <w:left w:val="none" w:sz="0" w:space="0" w:color="auto"/>
                <w:bottom w:val="none" w:sz="0" w:space="0" w:color="auto"/>
                <w:right w:val="none" w:sz="0" w:space="0" w:color="auto"/>
              </w:divBdr>
            </w:div>
            <w:div w:id="883718279">
              <w:marLeft w:val="0"/>
              <w:marRight w:val="0"/>
              <w:marTop w:val="0"/>
              <w:marBottom w:val="0"/>
              <w:divBdr>
                <w:top w:val="none" w:sz="0" w:space="0" w:color="auto"/>
                <w:left w:val="none" w:sz="0" w:space="0" w:color="auto"/>
                <w:bottom w:val="none" w:sz="0" w:space="0" w:color="auto"/>
                <w:right w:val="none" w:sz="0" w:space="0" w:color="auto"/>
              </w:divBdr>
            </w:div>
            <w:div w:id="2059623045">
              <w:marLeft w:val="0"/>
              <w:marRight w:val="0"/>
              <w:marTop w:val="0"/>
              <w:marBottom w:val="0"/>
              <w:divBdr>
                <w:top w:val="none" w:sz="0" w:space="0" w:color="auto"/>
                <w:left w:val="none" w:sz="0" w:space="0" w:color="auto"/>
                <w:bottom w:val="none" w:sz="0" w:space="0" w:color="auto"/>
                <w:right w:val="none" w:sz="0" w:space="0" w:color="auto"/>
              </w:divBdr>
            </w:div>
          </w:divsChild>
        </w:div>
        <w:div w:id="397556958">
          <w:marLeft w:val="0"/>
          <w:marRight w:val="0"/>
          <w:marTop w:val="0"/>
          <w:marBottom w:val="0"/>
          <w:divBdr>
            <w:top w:val="none" w:sz="0" w:space="0" w:color="auto"/>
            <w:left w:val="none" w:sz="0" w:space="0" w:color="auto"/>
            <w:bottom w:val="none" w:sz="0" w:space="0" w:color="auto"/>
            <w:right w:val="none" w:sz="0" w:space="0" w:color="auto"/>
          </w:divBdr>
        </w:div>
        <w:div w:id="494688581">
          <w:marLeft w:val="0"/>
          <w:marRight w:val="0"/>
          <w:marTop w:val="0"/>
          <w:marBottom w:val="0"/>
          <w:divBdr>
            <w:top w:val="none" w:sz="0" w:space="0" w:color="auto"/>
            <w:left w:val="none" w:sz="0" w:space="0" w:color="auto"/>
            <w:bottom w:val="none" w:sz="0" w:space="0" w:color="auto"/>
            <w:right w:val="none" w:sz="0" w:space="0" w:color="auto"/>
          </w:divBdr>
        </w:div>
        <w:div w:id="544296135">
          <w:marLeft w:val="0"/>
          <w:marRight w:val="0"/>
          <w:marTop w:val="0"/>
          <w:marBottom w:val="0"/>
          <w:divBdr>
            <w:top w:val="none" w:sz="0" w:space="0" w:color="auto"/>
            <w:left w:val="none" w:sz="0" w:space="0" w:color="auto"/>
            <w:bottom w:val="none" w:sz="0" w:space="0" w:color="auto"/>
            <w:right w:val="none" w:sz="0" w:space="0" w:color="auto"/>
          </w:divBdr>
        </w:div>
        <w:div w:id="818764946">
          <w:marLeft w:val="0"/>
          <w:marRight w:val="0"/>
          <w:marTop w:val="0"/>
          <w:marBottom w:val="0"/>
          <w:divBdr>
            <w:top w:val="none" w:sz="0" w:space="0" w:color="auto"/>
            <w:left w:val="none" w:sz="0" w:space="0" w:color="auto"/>
            <w:bottom w:val="none" w:sz="0" w:space="0" w:color="auto"/>
            <w:right w:val="none" w:sz="0" w:space="0" w:color="auto"/>
          </w:divBdr>
        </w:div>
        <w:div w:id="1171332188">
          <w:marLeft w:val="0"/>
          <w:marRight w:val="0"/>
          <w:marTop w:val="0"/>
          <w:marBottom w:val="0"/>
          <w:divBdr>
            <w:top w:val="none" w:sz="0" w:space="0" w:color="auto"/>
            <w:left w:val="none" w:sz="0" w:space="0" w:color="auto"/>
            <w:bottom w:val="none" w:sz="0" w:space="0" w:color="auto"/>
            <w:right w:val="none" w:sz="0" w:space="0" w:color="auto"/>
          </w:divBdr>
          <w:divsChild>
            <w:div w:id="1084495078">
              <w:marLeft w:val="-75"/>
              <w:marRight w:val="0"/>
              <w:marTop w:val="30"/>
              <w:marBottom w:val="30"/>
              <w:divBdr>
                <w:top w:val="none" w:sz="0" w:space="0" w:color="auto"/>
                <w:left w:val="none" w:sz="0" w:space="0" w:color="auto"/>
                <w:bottom w:val="none" w:sz="0" w:space="0" w:color="auto"/>
                <w:right w:val="none" w:sz="0" w:space="0" w:color="auto"/>
              </w:divBdr>
              <w:divsChild>
                <w:div w:id="149175790">
                  <w:marLeft w:val="0"/>
                  <w:marRight w:val="0"/>
                  <w:marTop w:val="0"/>
                  <w:marBottom w:val="0"/>
                  <w:divBdr>
                    <w:top w:val="none" w:sz="0" w:space="0" w:color="auto"/>
                    <w:left w:val="none" w:sz="0" w:space="0" w:color="auto"/>
                    <w:bottom w:val="none" w:sz="0" w:space="0" w:color="auto"/>
                    <w:right w:val="none" w:sz="0" w:space="0" w:color="auto"/>
                  </w:divBdr>
                  <w:divsChild>
                    <w:div w:id="989408269">
                      <w:marLeft w:val="0"/>
                      <w:marRight w:val="0"/>
                      <w:marTop w:val="0"/>
                      <w:marBottom w:val="0"/>
                      <w:divBdr>
                        <w:top w:val="none" w:sz="0" w:space="0" w:color="auto"/>
                        <w:left w:val="none" w:sz="0" w:space="0" w:color="auto"/>
                        <w:bottom w:val="none" w:sz="0" w:space="0" w:color="auto"/>
                        <w:right w:val="none" w:sz="0" w:space="0" w:color="auto"/>
                      </w:divBdr>
                    </w:div>
                  </w:divsChild>
                </w:div>
                <w:div w:id="245192591">
                  <w:marLeft w:val="0"/>
                  <w:marRight w:val="0"/>
                  <w:marTop w:val="0"/>
                  <w:marBottom w:val="0"/>
                  <w:divBdr>
                    <w:top w:val="none" w:sz="0" w:space="0" w:color="auto"/>
                    <w:left w:val="none" w:sz="0" w:space="0" w:color="auto"/>
                    <w:bottom w:val="none" w:sz="0" w:space="0" w:color="auto"/>
                    <w:right w:val="none" w:sz="0" w:space="0" w:color="auto"/>
                  </w:divBdr>
                  <w:divsChild>
                    <w:div w:id="1001085822">
                      <w:marLeft w:val="0"/>
                      <w:marRight w:val="0"/>
                      <w:marTop w:val="0"/>
                      <w:marBottom w:val="0"/>
                      <w:divBdr>
                        <w:top w:val="none" w:sz="0" w:space="0" w:color="auto"/>
                        <w:left w:val="none" w:sz="0" w:space="0" w:color="auto"/>
                        <w:bottom w:val="none" w:sz="0" w:space="0" w:color="auto"/>
                        <w:right w:val="none" w:sz="0" w:space="0" w:color="auto"/>
                      </w:divBdr>
                    </w:div>
                  </w:divsChild>
                </w:div>
                <w:div w:id="380137621">
                  <w:marLeft w:val="0"/>
                  <w:marRight w:val="0"/>
                  <w:marTop w:val="0"/>
                  <w:marBottom w:val="0"/>
                  <w:divBdr>
                    <w:top w:val="none" w:sz="0" w:space="0" w:color="auto"/>
                    <w:left w:val="none" w:sz="0" w:space="0" w:color="auto"/>
                    <w:bottom w:val="none" w:sz="0" w:space="0" w:color="auto"/>
                    <w:right w:val="none" w:sz="0" w:space="0" w:color="auto"/>
                  </w:divBdr>
                  <w:divsChild>
                    <w:div w:id="1220091066">
                      <w:marLeft w:val="0"/>
                      <w:marRight w:val="0"/>
                      <w:marTop w:val="0"/>
                      <w:marBottom w:val="0"/>
                      <w:divBdr>
                        <w:top w:val="none" w:sz="0" w:space="0" w:color="auto"/>
                        <w:left w:val="none" w:sz="0" w:space="0" w:color="auto"/>
                        <w:bottom w:val="none" w:sz="0" w:space="0" w:color="auto"/>
                        <w:right w:val="none" w:sz="0" w:space="0" w:color="auto"/>
                      </w:divBdr>
                    </w:div>
                  </w:divsChild>
                </w:div>
                <w:div w:id="754597682">
                  <w:marLeft w:val="0"/>
                  <w:marRight w:val="0"/>
                  <w:marTop w:val="0"/>
                  <w:marBottom w:val="0"/>
                  <w:divBdr>
                    <w:top w:val="none" w:sz="0" w:space="0" w:color="auto"/>
                    <w:left w:val="none" w:sz="0" w:space="0" w:color="auto"/>
                    <w:bottom w:val="none" w:sz="0" w:space="0" w:color="auto"/>
                    <w:right w:val="none" w:sz="0" w:space="0" w:color="auto"/>
                  </w:divBdr>
                  <w:divsChild>
                    <w:div w:id="1394154015">
                      <w:marLeft w:val="0"/>
                      <w:marRight w:val="0"/>
                      <w:marTop w:val="0"/>
                      <w:marBottom w:val="0"/>
                      <w:divBdr>
                        <w:top w:val="none" w:sz="0" w:space="0" w:color="auto"/>
                        <w:left w:val="none" w:sz="0" w:space="0" w:color="auto"/>
                        <w:bottom w:val="none" w:sz="0" w:space="0" w:color="auto"/>
                        <w:right w:val="none" w:sz="0" w:space="0" w:color="auto"/>
                      </w:divBdr>
                    </w:div>
                  </w:divsChild>
                </w:div>
                <w:div w:id="979310598">
                  <w:marLeft w:val="0"/>
                  <w:marRight w:val="0"/>
                  <w:marTop w:val="0"/>
                  <w:marBottom w:val="0"/>
                  <w:divBdr>
                    <w:top w:val="none" w:sz="0" w:space="0" w:color="auto"/>
                    <w:left w:val="none" w:sz="0" w:space="0" w:color="auto"/>
                    <w:bottom w:val="none" w:sz="0" w:space="0" w:color="auto"/>
                    <w:right w:val="none" w:sz="0" w:space="0" w:color="auto"/>
                  </w:divBdr>
                  <w:divsChild>
                    <w:div w:id="58094875">
                      <w:marLeft w:val="0"/>
                      <w:marRight w:val="0"/>
                      <w:marTop w:val="0"/>
                      <w:marBottom w:val="0"/>
                      <w:divBdr>
                        <w:top w:val="none" w:sz="0" w:space="0" w:color="auto"/>
                        <w:left w:val="none" w:sz="0" w:space="0" w:color="auto"/>
                        <w:bottom w:val="none" w:sz="0" w:space="0" w:color="auto"/>
                        <w:right w:val="none" w:sz="0" w:space="0" w:color="auto"/>
                      </w:divBdr>
                    </w:div>
                  </w:divsChild>
                </w:div>
                <w:div w:id="1386218444">
                  <w:marLeft w:val="0"/>
                  <w:marRight w:val="0"/>
                  <w:marTop w:val="0"/>
                  <w:marBottom w:val="0"/>
                  <w:divBdr>
                    <w:top w:val="none" w:sz="0" w:space="0" w:color="auto"/>
                    <w:left w:val="none" w:sz="0" w:space="0" w:color="auto"/>
                    <w:bottom w:val="none" w:sz="0" w:space="0" w:color="auto"/>
                    <w:right w:val="none" w:sz="0" w:space="0" w:color="auto"/>
                  </w:divBdr>
                  <w:divsChild>
                    <w:div w:id="1989549484">
                      <w:marLeft w:val="0"/>
                      <w:marRight w:val="0"/>
                      <w:marTop w:val="0"/>
                      <w:marBottom w:val="0"/>
                      <w:divBdr>
                        <w:top w:val="none" w:sz="0" w:space="0" w:color="auto"/>
                        <w:left w:val="none" w:sz="0" w:space="0" w:color="auto"/>
                        <w:bottom w:val="none" w:sz="0" w:space="0" w:color="auto"/>
                        <w:right w:val="none" w:sz="0" w:space="0" w:color="auto"/>
                      </w:divBdr>
                    </w:div>
                  </w:divsChild>
                </w:div>
                <w:div w:id="1563565490">
                  <w:marLeft w:val="0"/>
                  <w:marRight w:val="0"/>
                  <w:marTop w:val="0"/>
                  <w:marBottom w:val="0"/>
                  <w:divBdr>
                    <w:top w:val="none" w:sz="0" w:space="0" w:color="auto"/>
                    <w:left w:val="none" w:sz="0" w:space="0" w:color="auto"/>
                    <w:bottom w:val="none" w:sz="0" w:space="0" w:color="auto"/>
                    <w:right w:val="none" w:sz="0" w:space="0" w:color="auto"/>
                  </w:divBdr>
                  <w:divsChild>
                    <w:div w:id="739904512">
                      <w:marLeft w:val="0"/>
                      <w:marRight w:val="0"/>
                      <w:marTop w:val="0"/>
                      <w:marBottom w:val="0"/>
                      <w:divBdr>
                        <w:top w:val="none" w:sz="0" w:space="0" w:color="auto"/>
                        <w:left w:val="none" w:sz="0" w:space="0" w:color="auto"/>
                        <w:bottom w:val="none" w:sz="0" w:space="0" w:color="auto"/>
                        <w:right w:val="none" w:sz="0" w:space="0" w:color="auto"/>
                      </w:divBdr>
                    </w:div>
                  </w:divsChild>
                </w:div>
                <w:div w:id="1785997823">
                  <w:marLeft w:val="0"/>
                  <w:marRight w:val="0"/>
                  <w:marTop w:val="0"/>
                  <w:marBottom w:val="0"/>
                  <w:divBdr>
                    <w:top w:val="none" w:sz="0" w:space="0" w:color="auto"/>
                    <w:left w:val="none" w:sz="0" w:space="0" w:color="auto"/>
                    <w:bottom w:val="none" w:sz="0" w:space="0" w:color="auto"/>
                    <w:right w:val="none" w:sz="0" w:space="0" w:color="auto"/>
                  </w:divBdr>
                  <w:divsChild>
                    <w:div w:id="393704125">
                      <w:marLeft w:val="0"/>
                      <w:marRight w:val="0"/>
                      <w:marTop w:val="0"/>
                      <w:marBottom w:val="0"/>
                      <w:divBdr>
                        <w:top w:val="none" w:sz="0" w:space="0" w:color="auto"/>
                        <w:left w:val="none" w:sz="0" w:space="0" w:color="auto"/>
                        <w:bottom w:val="none" w:sz="0" w:space="0" w:color="auto"/>
                        <w:right w:val="none" w:sz="0" w:space="0" w:color="auto"/>
                      </w:divBdr>
                    </w:div>
                  </w:divsChild>
                </w:div>
                <w:div w:id="1903910376">
                  <w:marLeft w:val="0"/>
                  <w:marRight w:val="0"/>
                  <w:marTop w:val="0"/>
                  <w:marBottom w:val="0"/>
                  <w:divBdr>
                    <w:top w:val="none" w:sz="0" w:space="0" w:color="auto"/>
                    <w:left w:val="none" w:sz="0" w:space="0" w:color="auto"/>
                    <w:bottom w:val="none" w:sz="0" w:space="0" w:color="auto"/>
                    <w:right w:val="none" w:sz="0" w:space="0" w:color="auto"/>
                  </w:divBdr>
                  <w:divsChild>
                    <w:div w:id="985545455">
                      <w:marLeft w:val="0"/>
                      <w:marRight w:val="0"/>
                      <w:marTop w:val="0"/>
                      <w:marBottom w:val="0"/>
                      <w:divBdr>
                        <w:top w:val="none" w:sz="0" w:space="0" w:color="auto"/>
                        <w:left w:val="none" w:sz="0" w:space="0" w:color="auto"/>
                        <w:bottom w:val="none" w:sz="0" w:space="0" w:color="auto"/>
                        <w:right w:val="none" w:sz="0" w:space="0" w:color="auto"/>
                      </w:divBdr>
                    </w:div>
                  </w:divsChild>
                </w:div>
                <w:div w:id="1939677139">
                  <w:marLeft w:val="0"/>
                  <w:marRight w:val="0"/>
                  <w:marTop w:val="0"/>
                  <w:marBottom w:val="0"/>
                  <w:divBdr>
                    <w:top w:val="none" w:sz="0" w:space="0" w:color="auto"/>
                    <w:left w:val="none" w:sz="0" w:space="0" w:color="auto"/>
                    <w:bottom w:val="none" w:sz="0" w:space="0" w:color="auto"/>
                    <w:right w:val="none" w:sz="0" w:space="0" w:color="auto"/>
                  </w:divBdr>
                  <w:divsChild>
                    <w:div w:id="16724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3948">
          <w:marLeft w:val="0"/>
          <w:marRight w:val="0"/>
          <w:marTop w:val="0"/>
          <w:marBottom w:val="0"/>
          <w:divBdr>
            <w:top w:val="none" w:sz="0" w:space="0" w:color="auto"/>
            <w:left w:val="none" w:sz="0" w:space="0" w:color="auto"/>
            <w:bottom w:val="none" w:sz="0" w:space="0" w:color="auto"/>
            <w:right w:val="none" w:sz="0" w:space="0" w:color="auto"/>
          </w:divBdr>
        </w:div>
        <w:div w:id="1997568290">
          <w:marLeft w:val="0"/>
          <w:marRight w:val="0"/>
          <w:marTop w:val="0"/>
          <w:marBottom w:val="0"/>
          <w:divBdr>
            <w:top w:val="none" w:sz="0" w:space="0" w:color="auto"/>
            <w:left w:val="none" w:sz="0" w:space="0" w:color="auto"/>
            <w:bottom w:val="none" w:sz="0" w:space="0" w:color="auto"/>
            <w:right w:val="none" w:sz="0" w:space="0" w:color="auto"/>
          </w:divBdr>
        </w:div>
      </w:divsChild>
    </w:div>
    <w:div w:id="107504177">
      <w:bodyDiv w:val="1"/>
      <w:marLeft w:val="0"/>
      <w:marRight w:val="0"/>
      <w:marTop w:val="0"/>
      <w:marBottom w:val="0"/>
      <w:divBdr>
        <w:top w:val="none" w:sz="0" w:space="0" w:color="auto"/>
        <w:left w:val="none" w:sz="0" w:space="0" w:color="auto"/>
        <w:bottom w:val="none" w:sz="0" w:space="0" w:color="auto"/>
        <w:right w:val="none" w:sz="0" w:space="0" w:color="auto"/>
      </w:divBdr>
      <w:divsChild>
        <w:div w:id="30345003">
          <w:marLeft w:val="0"/>
          <w:marRight w:val="0"/>
          <w:marTop w:val="0"/>
          <w:marBottom w:val="0"/>
          <w:divBdr>
            <w:top w:val="none" w:sz="0" w:space="0" w:color="auto"/>
            <w:left w:val="none" w:sz="0" w:space="0" w:color="auto"/>
            <w:bottom w:val="none" w:sz="0" w:space="0" w:color="auto"/>
            <w:right w:val="none" w:sz="0" w:space="0" w:color="auto"/>
          </w:divBdr>
          <w:divsChild>
            <w:div w:id="364598982">
              <w:marLeft w:val="0"/>
              <w:marRight w:val="0"/>
              <w:marTop w:val="0"/>
              <w:marBottom w:val="0"/>
              <w:divBdr>
                <w:top w:val="none" w:sz="0" w:space="0" w:color="auto"/>
                <w:left w:val="none" w:sz="0" w:space="0" w:color="auto"/>
                <w:bottom w:val="none" w:sz="0" w:space="0" w:color="auto"/>
                <w:right w:val="none" w:sz="0" w:space="0" w:color="auto"/>
              </w:divBdr>
            </w:div>
            <w:div w:id="493686018">
              <w:marLeft w:val="0"/>
              <w:marRight w:val="0"/>
              <w:marTop w:val="0"/>
              <w:marBottom w:val="0"/>
              <w:divBdr>
                <w:top w:val="none" w:sz="0" w:space="0" w:color="auto"/>
                <w:left w:val="none" w:sz="0" w:space="0" w:color="auto"/>
                <w:bottom w:val="none" w:sz="0" w:space="0" w:color="auto"/>
                <w:right w:val="none" w:sz="0" w:space="0" w:color="auto"/>
              </w:divBdr>
            </w:div>
            <w:div w:id="1851720134">
              <w:marLeft w:val="0"/>
              <w:marRight w:val="0"/>
              <w:marTop w:val="0"/>
              <w:marBottom w:val="0"/>
              <w:divBdr>
                <w:top w:val="none" w:sz="0" w:space="0" w:color="auto"/>
                <w:left w:val="none" w:sz="0" w:space="0" w:color="auto"/>
                <w:bottom w:val="none" w:sz="0" w:space="0" w:color="auto"/>
                <w:right w:val="none" w:sz="0" w:space="0" w:color="auto"/>
              </w:divBdr>
            </w:div>
          </w:divsChild>
        </w:div>
        <w:div w:id="326441466">
          <w:marLeft w:val="0"/>
          <w:marRight w:val="0"/>
          <w:marTop w:val="0"/>
          <w:marBottom w:val="0"/>
          <w:divBdr>
            <w:top w:val="none" w:sz="0" w:space="0" w:color="auto"/>
            <w:left w:val="none" w:sz="0" w:space="0" w:color="auto"/>
            <w:bottom w:val="none" w:sz="0" w:space="0" w:color="auto"/>
            <w:right w:val="none" w:sz="0" w:space="0" w:color="auto"/>
          </w:divBdr>
          <w:divsChild>
            <w:div w:id="291905685">
              <w:marLeft w:val="0"/>
              <w:marRight w:val="0"/>
              <w:marTop w:val="0"/>
              <w:marBottom w:val="0"/>
              <w:divBdr>
                <w:top w:val="none" w:sz="0" w:space="0" w:color="auto"/>
                <w:left w:val="none" w:sz="0" w:space="0" w:color="auto"/>
                <w:bottom w:val="none" w:sz="0" w:space="0" w:color="auto"/>
                <w:right w:val="none" w:sz="0" w:space="0" w:color="auto"/>
              </w:divBdr>
            </w:div>
            <w:div w:id="446505037">
              <w:marLeft w:val="0"/>
              <w:marRight w:val="0"/>
              <w:marTop w:val="0"/>
              <w:marBottom w:val="0"/>
              <w:divBdr>
                <w:top w:val="none" w:sz="0" w:space="0" w:color="auto"/>
                <w:left w:val="none" w:sz="0" w:space="0" w:color="auto"/>
                <w:bottom w:val="none" w:sz="0" w:space="0" w:color="auto"/>
                <w:right w:val="none" w:sz="0" w:space="0" w:color="auto"/>
              </w:divBdr>
            </w:div>
            <w:div w:id="788594982">
              <w:marLeft w:val="0"/>
              <w:marRight w:val="0"/>
              <w:marTop w:val="0"/>
              <w:marBottom w:val="0"/>
              <w:divBdr>
                <w:top w:val="none" w:sz="0" w:space="0" w:color="auto"/>
                <w:left w:val="none" w:sz="0" w:space="0" w:color="auto"/>
                <w:bottom w:val="none" w:sz="0" w:space="0" w:color="auto"/>
                <w:right w:val="none" w:sz="0" w:space="0" w:color="auto"/>
              </w:divBdr>
            </w:div>
            <w:div w:id="21197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19251">
      <w:bodyDiv w:val="1"/>
      <w:marLeft w:val="0"/>
      <w:marRight w:val="0"/>
      <w:marTop w:val="0"/>
      <w:marBottom w:val="0"/>
      <w:divBdr>
        <w:top w:val="none" w:sz="0" w:space="0" w:color="auto"/>
        <w:left w:val="none" w:sz="0" w:space="0" w:color="auto"/>
        <w:bottom w:val="none" w:sz="0" w:space="0" w:color="auto"/>
        <w:right w:val="none" w:sz="0" w:space="0" w:color="auto"/>
      </w:divBdr>
      <w:divsChild>
        <w:div w:id="30617487">
          <w:marLeft w:val="0"/>
          <w:marRight w:val="0"/>
          <w:marTop w:val="0"/>
          <w:marBottom w:val="0"/>
          <w:divBdr>
            <w:top w:val="none" w:sz="0" w:space="0" w:color="auto"/>
            <w:left w:val="none" w:sz="0" w:space="0" w:color="auto"/>
            <w:bottom w:val="none" w:sz="0" w:space="0" w:color="auto"/>
            <w:right w:val="none" w:sz="0" w:space="0" w:color="auto"/>
          </w:divBdr>
        </w:div>
        <w:div w:id="114256017">
          <w:marLeft w:val="0"/>
          <w:marRight w:val="0"/>
          <w:marTop w:val="0"/>
          <w:marBottom w:val="0"/>
          <w:divBdr>
            <w:top w:val="none" w:sz="0" w:space="0" w:color="auto"/>
            <w:left w:val="none" w:sz="0" w:space="0" w:color="auto"/>
            <w:bottom w:val="none" w:sz="0" w:space="0" w:color="auto"/>
            <w:right w:val="none" w:sz="0" w:space="0" w:color="auto"/>
          </w:divBdr>
        </w:div>
        <w:div w:id="127748786">
          <w:marLeft w:val="0"/>
          <w:marRight w:val="0"/>
          <w:marTop w:val="0"/>
          <w:marBottom w:val="0"/>
          <w:divBdr>
            <w:top w:val="none" w:sz="0" w:space="0" w:color="auto"/>
            <w:left w:val="none" w:sz="0" w:space="0" w:color="auto"/>
            <w:bottom w:val="none" w:sz="0" w:space="0" w:color="auto"/>
            <w:right w:val="none" w:sz="0" w:space="0" w:color="auto"/>
          </w:divBdr>
        </w:div>
        <w:div w:id="163934706">
          <w:marLeft w:val="0"/>
          <w:marRight w:val="0"/>
          <w:marTop w:val="0"/>
          <w:marBottom w:val="0"/>
          <w:divBdr>
            <w:top w:val="none" w:sz="0" w:space="0" w:color="auto"/>
            <w:left w:val="none" w:sz="0" w:space="0" w:color="auto"/>
            <w:bottom w:val="none" w:sz="0" w:space="0" w:color="auto"/>
            <w:right w:val="none" w:sz="0" w:space="0" w:color="auto"/>
          </w:divBdr>
        </w:div>
        <w:div w:id="168838658">
          <w:marLeft w:val="0"/>
          <w:marRight w:val="0"/>
          <w:marTop w:val="0"/>
          <w:marBottom w:val="0"/>
          <w:divBdr>
            <w:top w:val="none" w:sz="0" w:space="0" w:color="auto"/>
            <w:left w:val="none" w:sz="0" w:space="0" w:color="auto"/>
            <w:bottom w:val="none" w:sz="0" w:space="0" w:color="auto"/>
            <w:right w:val="none" w:sz="0" w:space="0" w:color="auto"/>
          </w:divBdr>
          <w:divsChild>
            <w:div w:id="1249920819">
              <w:marLeft w:val="-75"/>
              <w:marRight w:val="0"/>
              <w:marTop w:val="30"/>
              <w:marBottom w:val="30"/>
              <w:divBdr>
                <w:top w:val="none" w:sz="0" w:space="0" w:color="auto"/>
                <w:left w:val="none" w:sz="0" w:space="0" w:color="auto"/>
                <w:bottom w:val="none" w:sz="0" w:space="0" w:color="auto"/>
                <w:right w:val="none" w:sz="0" w:space="0" w:color="auto"/>
              </w:divBdr>
              <w:divsChild>
                <w:div w:id="300160252">
                  <w:marLeft w:val="0"/>
                  <w:marRight w:val="0"/>
                  <w:marTop w:val="0"/>
                  <w:marBottom w:val="0"/>
                  <w:divBdr>
                    <w:top w:val="none" w:sz="0" w:space="0" w:color="auto"/>
                    <w:left w:val="none" w:sz="0" w:space="0" w:color="auto"/>
                    <w:bottom w:val="none" w:sz="0" w:space="0" w:color="auto"/>
                    <w:right w:val="none" w:sz="0" w:space="0" w:color="auto"/>
                  </w:divBdr>
                  <w:divsChild>
                    <w:div w:id="876047535">
                      <w:marLeft w:val="0"/>
                      <w:marRight w:val="0"/>
                      <w:marTop w:val="0"/>
                      <w:marBottom w:val="0"/>
                      <w:divBdr>
                        <w:top w:val="none" w:sz="0" w:space="0" w:color="auto"/>
                        <w:left w:val="none" w:sz="0" w:space="0" w:color="auto"/>
                        <w:bottom w:val="none" w:sz="0" w:space="0" w:color="auto"/>
                        <w:right w:val="none" w:sz="0" w:space="0" w:color="auto"/>
                      </w:divBdr>
                    </w:div>
                  </w:divsChild>
                </w:div>
                <w:div w:id="398136239">
                  <w:marLeft w:val="0"/>
                  <w:marRight w:val="0"/>
                  <w:marTop w:val="0"/>
                  <w:marBottom w:val="0"/>
                  <w:divBdr>
                    <w:top w:val="none" w:sz="0" w:space="0" w:color="auto"/>
                    <w:left w:val="none" w:sz="0" w:space="0" w:color="auto"/>
                    <w:bottom w:val="none" w:sz="0" w:space="0" w:color="auto"/>
                    <w:right w:val="none" w:sz="0" w:space="0" w:color="auto"/>
                  </w:divBdr>
                  <w:divsChild>
                    <w:div w:id="1423526507">
                      <w:marLeft w:val="0"/>
                      <w:marRight w:val="0"/>
                      <w:marTop w:val="0"/>
                      <w:marBottom w:val="0"/>
                      <w:divBdr>
                        <w:top w:val="none" w:sz="0" w:space="0" w:color="auto"/>
                        <w:left w:val="none" w:sz="0" w:space="0" w:color="auto"/>
                        <w:bottom w:val="none" w:sz="0" w:space="0" w:color="auto"/>
                        <w:right w:val="none" w:sz="0" w:space="0" w:color="auto"/>
                      </w:divBdr>
                    </w:div>
                  </w:divsChild>
                </w:div>
                <w:div w:id="457266317">
                  <w:marLeft w:val="0"/>
                  <w:marRight w:val="0"/>
                  <w:marTop w:val="0"/>
                  <w:marBottom w:val="0"/>
                  <w:divBdr>
                    <w:top w:val="none" w:sz="0" w:space="0" w:color="auto"/>
                    <w:left w:val="none" w:sz="0" w:space="0" w:color="auto"/>
                    <w:bottom w:val="none" w:sz="0" w:space="0" w:color="auto"/>
                    <w:right w:val="none" w:sz="0" w:space="0" w:color="auto"/>
                  </w:divBdr>
                  <w:divsChild>
                    <w:div w:id="399835153">
                      <w:marLeft w:val="0"/>
                      <w:marRight w:val="0"/>
                      <w:marTop w:val="0"/>
                      <w:marBottom w:val="0"/>
                      <w:divBdr>
                        <w:top w:val="none" w:sz="0" w:space="0" w:color="auto"/>
                        <w:left w:val="none" w:sz="0" w:space="0" w:color="auto"/>
                        <w:bottom w:val="none" w:sz="0" w:space="0" w:color="auto"/>
                        <w:right w:val="none" w:sz="0" w:space="0" w:color="auto"/>
                      </w:divBdr>
                    </w:div>
                  </w:divsChild>
                </w:div>
                <w:div w:id="592396817">
                  <w:marLeft w:val="0"/>
                  <w:marRight w:val="0"/>
                  <w:marTop w:val="0"/>
                  <w:marBottom w:val="0"/>
                  <w:divBdr>
                    <w:top w:val="none" w:sz="0" w:space="0" w:color="auto"/>
                    <w:left w:val="none" w:sz="0" w:space="0" w:color="auto"/>
                    <w:bottom w:val="none" w:sz="0" w:space="0" w:color="auto"/>
                    <w:right w:val="none" w:sz="0" w:space="0" w:color="auto"/>
                  </w:divBdr>
                  <w:divsChild>
                    <w:div w:id="780417312">
                      <w:marLeft w:val="0"/>
                      <w:marRight w:val="0"/>
                      <w:marTop w:val="0"/>
                      <w:marBottom w:val="0"/>
                      <w:divBdr>
                        <w:top w:val="none" w:sz="0" w:space="0" w:color="auto"/>
                        <w:left w:val="none" w:sz="0" w:space="0" w:color="auto"/>
                        <w:bottom w:val="none" w:sz="0" w:space="0" w:color="auto"/>
                        <w:right w:val="none" w:sz="0" w:space="0" w:color="auto"/>
                      </w:divBdr>
                    </w:div>
                  </w:divsChild>
                </w:div>
                <w:div w:id="765156436">
                  <w:marLeft w:val="0"/>
                  <w:marRight w:val="0"/>
                  <w:marTop w:val="0"/>
                  <w:marBottom w:val="0"/>
                  <w:divBdr>
                    <w:top w:val="none" w:sz="0" w:space="0" w:color="auto"/>
                    <w:left w:val="none" w:sz="0" w:space="0" w:color="auto"/>
                    <w:bottom w:val="none" w:sz="0" w:space="0" w:color="auto"/>
                    <w:right w:val="none" w:sz="0" w:space="0" w:color="auto"/>
                  </w:divBdr>
                  <w:divsChild>
                    <w:div w:id="1289047530">
                      <w:marLeft w:val="0"/>
                      <w:marRight w:val="0"/>
                      <w:marTop w:val="0"/>
                      <w:marBottom w:val="0"/>
                      <w:divBdr>
                        <w:top w:val="none" w:sz="0" w:space="0" w:color="auto"/>
                        <w:left w:val="none" w:sz="0" w:space="0" w:color="auto"/>
                        <w:bottom w:val="none" w:sz="0" w:space="0" w:color="auto"/>
                        <w:right w:val="none" w:sz="0" w:space="0" w:color="auto"/>
                      </w:divBdr>
                    </w:div>
                  </w:divsChild>
                </w:div>
                <w:div w:id="803230652">
                  <w:marLeft w:val="0"/>
                  <w:marRight w:val="0"/>
                  <w:marTop w:val="0"/>
                  <w:marBottom w:val="0"/>
                  <w:divBdr>
                    <w:top w:val="none" w:sz="0" w:space="0" w:color="auto"/>
                    <w:left w:val="none" w:sz="0" w:space="0" w:color="auto"/>
                    <w:bottom w:val="none" w:sz="0" w:space="0" w:color="auto"/>
                    <w:right w:val="none" w:sz="0" w:space="0" w:color="auto"/>
                  </w:divBdr>
                  <w:divsChild>
                    <w:div w:id="601760591">
                      <w:marLeft w:val="0"/>
                      <w:marRight w:val="0"/>
                      <w:marTop w:val="0"/>
                      <w:marBottom w:val="0"/>
                      <w:divBdr>
                        <w:top w:val="none" w:sz="0" w:space="0" w:color="auto"/>
                        <w:left w:val="none" w:sz="0" w:space="0" w:color="auto"/>
                        <w:bottom w:val="none" w:sz="0" w:space="0" w:color="auto"/>
                        <w:right w:val="none" w:sz="0" w:space="0" w:color="auto"/>
                      </w:divBdr>
                    </w:div>
                  </w:divsChild>
                </w:div>
                <w:div w:id="929780382">
                  <w:marLeft w:val="0"/>
                  <w:marRight w:val="0"/>
                  <w:marTop w:val="0"/>
                  <w:marBottom w:val="0"/>
                  <w:divBdr>
                    <w:top w:val="none" w:sz="0" w:space="0" w:color="auto"/>
                    <w:left w:val="none" w:sz="0" w:space="0" w:color="auto"/>
                    <w:bottom w:val="none" w:sz="0" w:space="0" w:color="auto"/>
                    <w:right w:val="none" w:sz="0" w:space="0" w:color="auto"/>
                  </w:divBdr>
                  <w:divsChild>
                    <w:div w:id="390420861">
                      <w:marLeft w:val="0"/>
                      <w:marRight w:val="0"/>
                      <w:marTop w:val="0"/>
                      <w:marBottom w:val="0"/>
                      <w:divBdr>
                        <w:top w:val="none" w:sz="0" w:space="0" w:color="auto"/>
                        <w:left w:val="none" w:sz="0" w:space="0" w:color="auto"/>
                        <w:bottom w:val="none" w:sz="0" w:space="0" w:color="auto"/>
                        <w:right w:val="none" w:sz="0" w:space="0" w:color="auto"/>
                      </w:divBdr>
                    </w:div>
                  </w:divsChild>
                </w:div>
                <w:div w:id="1064717570">
                  <w:marLeft w:val="0"/>
                  <w:marRight w:val="0"/>
                  <w:marTop w:val="0"/>
                  <w:marBottom w:val="0"/>
                  <w:divBdr>
                    <w:top w:val="none" w:sz="0" w:space="0" w:color="auto"/>
                    <w:left w:val="none" w:sz="0" w:space="0" w:color="auto"/>
                    <w:bottom w:val="none" w:sz="0" w:space="0" w:color="auto"/>
                    <w:right w:val="none" w:sz="0" w:space="0" w:color="auto"/>
                  </w:divBdr>
                  <w:divsChild>
                    <w:div w:id="85543132">
                      <w:marLeft w:val="0"/>
                      <w:marRight w:val="0"/>
                      <w:marTop w:val="0"/>
                      <w:marBottom w:val="0"/>
                      <w:divBdr>
                        <w:top w:val="none" w:sz="0" w:space="0" w:color="auto"/>
                        <w:left w:val="none" w:sz="0" w:space="0" w:color="auto"/>
                        <w:bottom w:val="none" w:sz="0" w:space="0" w:color="auto"/>
                        <w:right w:val="none" w:sz="0" w:space="0" w:color="auto"/>
                      </w:divBdr>
                    </w:div>
                  </w:divsChild>
                </w:div>
                <w:div w:id="1614627717">
                  <w:marLeft w:val="0"/>
                  <w:marRight w:val="0"/>
                  <w:marTop w:val="0"/>
                  <w:marBottom w:val="0"/>
                  <w:divBdr>
                    <w:top w:val="none" w:sz="0" w:space="0" w:color="auto"/>
                    <w:left w:val="none" w:sz="0" w:space="0" w:color="auto"/>
                    <w:bottom w:val="none" w:sz="0" w:space="0" w:color="auto"/>
                    <w:right w:val="none" w:sz="0" w:space="0" w:color="auto"/>
                  </w:divBdr>
                  <w:divsChild>
                    <w:div w:id="1057313413">
                      <w:marLeft w:val="0"/>
                      <w:marRight w:val="0"/>
                      <w:marTop w:val="0"/>
                      <w:marBottom w:val="0"/>
                      <w:divBdr>
                        <w:top w:val="none" w:sz="0" w:space="0" w:color="auto"/>
                        <w:left w:val="none" w:sz="0" w:space="0" w:color="auto"/>
                        <w:bottom w:val="none" w:sz="0" w:space="0" w:color="auto"/>
                        <w:right w:val="none" w:sz="0" w:space="0" w:color="auto"/>
                      </w:divBdr>
                    </w:div>
                  </w:divsChild>
                </w:div>
                <w:div w:id="1734238246">
                  <w:marLeft w:val="0"/>
                  <w:marRight w:val="0"/>
                  <w:marTop w:val="0"/>
                  <w:marBottom w:val="0"/>
                  <w:divBdr>
                    <w:top w:val="none" w:sz="0" w:space="0" w:color="auto"/>
                    <w:left w:val="none" w:sz="0" w:space="0" w:color="auto"/>
                    <w:bottom w:val="none" w:sz="0" w:space="0" w:color="auto"/>
                    <w:right w:val="none" w:sz="0" w:space="0" w:color="auto"/>
                  </w:divBdr>
                  <w:divsChild>
                    <w:div w:id="13958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55521">
          <w:marLeft w:val="0"/>
          <w:marRight w:val="0"/>
          <w:marTop w:val="0"/>
          <w:marBottom w:val="0"/>
          <w:divBdr>
            <w:top w:val="none" w:sz="0" w:space="0" w:color="auto"/>
            <w:left w:val="none" w:sz="0" w:space="0" w:color="auto"/>
            <w:bottom w:val="none" w:sz="0" w:space="0" w:color="auto"/>
            <w:right w:val="none" w:sz="0" w:space="0" w:color="auto"/>
          </w:divBdr>
          <w:divsChild>
            <w:div w:id="875853565">
              <w:marLeft w:val="0"/>
              <w:marRight w:val="0"/>
              <w:marTop w:val="0"/>
              <w:marBottom w:val="0"/>
              <w:divBdr>
                <w:top w:val="none" w:sz="0" w:space="0" w:color="auto"/>
                <w:left w:val="none" w:sz="0" w:space="0" w:color="auto"/>
                <w:bottom w:val="none" w:sz="0" w:space="0" w:color="auto"/>
                <w:right w:val="none" w:sz="0" w:space="0" w:color="auto"/>
              </w:divBdr>
            </w:div>
            <w:div w:id="1569225192">
              <w:marLeft w:val="0"/>
              <w:marRight w:val="0"/>
              <w:marTop w:val="0"/>
              <w:marBottom w:val="0"/>
              <w:divBdr>
                <w:top w:val="none" w:sz="0" w:space="0" w:color="auto"/>
                <w:left w:val="none" w:sz="0" w:space="0" w:color="auto"/>
                <w:bottom w:val="none" w:sz="0" w:space="0" w:color="auto"/>
                <w:right w:val="none" w:sz="0" w:space="0" w:color="auto"/>
              </w:divBdr>
            </w:div>
            <w:div w:id="1845315709">
              <w:marLeft w:val="0"/>
              <w:marRight w:val="0"/>
              <w:marTop w:val="0"/>
              <w:marBottom w:val="0"/>
              <w:divBdr>
                <w:top w:val="none" w:sz="0" w:space="0" w:color="auto"/>
                <w:left w:val="none" w:sz="0" w:space="0" w:color="auto"/>
                <w:bottom w:val="none" w:sz="0" w:space="0" w:color="auto"/>
                <w:right w:val="none" w:sz="0" w:space="0" w:color="auto"/>
              </w:divBdr>
            </w:div>
            <w:div w:id="1978563009">
              <w:marLeft w:val="0"/>
              <w:marRight w:val="0"/>
              <w:marTop w:val="0"/>
              <w:marBottom w:val="0"/>
              <w:divBdr>
                <w:top w:val="none" w:sz="0" w:space="0" w:color="auto"/>
                <w:left w:val="none" w:sz="0" w:space="0" w:color="auto"/>
                <w:bottom w:val="none" w:sz="0" w:space="0" w:color="auto"/>
                <w:right w:val="none" w:sz="0" w:space="0" w:color="auto"/>
              </w:divBdr>
            </w:div>
            <w:div w:id="2018115795">
              <w:marLeft w:val="0"/>
              <w:marRight w:val="0"/>
              <w:marTop w:val="0"/>
              <w:marBottom w:val="0"/>
              <w:divBdr>
                <w:top w:val="none" w:sz="0" w:space="0" w:color="auto"/>
                <w:left w:val="none" w:sz="0" w:space="0" w:color="auto"/>
                <w:bottom w:val="none" w:sz="0" w:space="0" w:color="auto"/>
                <w:right w:val="none" w:sz="0" w:space="0" w:color="auto"/>
              </w:divBdr>
            </w:div>
          </w:divsChild>
        </w:div>
        <w:div w:id="369650872">
          <w:marLeft w:val="0"/>
          <w:marRight w:val="0"/>
          <w:marTop w:val="0"/>
          <w:marBottom w:val="0"/>
          <w:divBdr>
            <w:top w:val="none" w:sz="0" w:space="0" w:color="auto"/>
            <w:left w:val="none" w:sz="0" w:space="0" w:color="auto"/>
            <w:bottom w:val="none" w:sz="0" w:space="0" w:color="auto"/>
            <w:right w:val="none" w:sz="0" w:space="0" w:color="auto"/>
          </w:divBdr>
          <w:divsChild>
            <w:div w:id="386728715">
              <w:marLeft w:val="0"/>
              <w:marRight w:val="0"/>
              <w:marTop w:val="0"/>
              <w:marBottom w:val="0"/>
              <w:divBdr>
                <w:top w:val="none" w:sz="0" w:space="0" w:color="auto"/>
                <w:left w:val="none" w:sz="0" w:space="0" w:color="auto"/>
                <w:bottom w:val="none" w:sz="0" w:space="0" w:color="auto"/>
                <w:right w:val="none" w:sz="0" w:space="0" w:color="auto"/>
              </w:divBdr>
            </w:div>
            <w:div w:id="511915981">
              <w:marLeft w:val="0"/>
              <w:marRight w:val="0"/>
              <w:marTop w:val="0"/>
              <w:marBottom w:val="0"/>
              <w:divBdr>
                <w:top w:val="none" w:sz="0" w:space="0" w:color="auto"/>
                <w:left w:val="none" w:sz="0" w:space="0" w:color="auto"/>
                <w:bottom w:val="none" w:sz="0" w:space="0" w:color="auto"/>
                <w:right w:val="none" w:sz="0" w:space="0" w:color="auto"/>
              </w:divBdr>
            </w:div>
            <w:div w:id="850995684">
              <w:marLeft w:val="0"/>
              <w:marRight w:val="0"/>
              <w:marTop w:val="0"/>
              <w:marBottom w:val="0"/>
              <w:divBdr>
                <w:top w:val="none" w:sz="0" w:space="0" w:color="auto"/>
                <w:left w:val="none" w:sz="0" w:space="0" w:color="auto"/>
                <w:bottom w:val="none" w:sz="0" w:space="0" w:color="auto"/>
                <w:right w:val="none" w:sz="0" w:space="0" w:color="auto"/>
              </w:divBdr>
            </w:div>
            <w:div w:id="1207329288">
              <w:marLeft w:val="0"/>
              <w:marRight w:val="0"/>
              <w:marTop w:val="0"/>
              <w:marBottom w:val="0"/>
              <w:divBdr>
                <w:top w:val="none" w:sz="0" w:space="0" w:color="auto"/>
                <w:left w:val="none" w:sz="0" w:space="0" w:color="auto"/>
                <w:bottom w:val="none" w:sz="0" w:space="0" w:color="auto"/>
                <w:right w:val="none" w:sz="0" w:space="0" w:color="auto"/>
              </w:divBdr>
            </w:div>
            <w:div w:id="1708598298">
              <w:marLeft w:val="0"/>
              <w:marRight w:val="0"/>
              <w:marTop w:val="0"/>
              <w:marBottom w:val="0"/>
              <w:divBdr>
                <w:top w:val="none" w:sz="0" w:space="0" w:color="auto"/>
                <w:left w:val="none" w:sz="0" w:space="0" w:color="auto"/>
                <w:bottom w:val="none" w:sz="0" w:space="0" w:color="auto"/>
                <w:right w:val="none" w:sz="0" w:space="0" w:color="auto"/>
              </w:divBdr>
            </w:div>
          </w:divsChild>
        </w:div>
        <w:div w:id="489639350">
          <w:marLeft w:val="0"/>
          <w:marRight w:val="0"/>
          <w:marTop w:val="0"/>
          <w:marBottom w:val="0"/>
          <w:divBdr>
            <w:top w:val="none" w:sz="0" w:space="0" w:color="auto"/>
            <w:left w:val="none" w:sz="0" w:space="0" w:color="auto"/>
            <w:bottom w:val="none" w:sz="0" w:space="0" w:color="auto"/>
            <w:right w:val="none" w:sz="0" w:space="0" w:color="auto"/>
          </w:divBdr>
        </w:div>
        <w:div w:id="515727182">
          <w:marLeft w:val="0"/>
          <w:marRight w:val="0"/>
          <w:marTop w:val="0"/>
          <w:marBottom w:val="0"/>
          <w:divBdr>
            <w:top w:val="none" w:sz="0" w:space="0" w:color="auto"/>
            <w:left w:val="none" w:sz="0" w:space="0" w:color="auto"/>
            <w:bottom w:val="none" w:sz="0" w:space="0" w:color="auto"/>
            <w:right w:val="none" w:sz="0" w:space="0" w:color="auto"/>
          </w:divBdr>
        </w:div>
        <w:div w:id="516308397">
          <w:marLeft w:val="0"/>
          <w:marRight w:val="0"/>
          <w:marTop w:val="0"/>
          <w:marBottom w:val="0"/>
          <w:divBdr>
            <w:top w:val="none" w:sz="0" w:space="0" w:color="auto"/>
            <w:left w:val="none" w:sz="0" w:space="0" w:color="auto"/>
            <w:bottom w:val="none" w:sz="0" w:space="0" w:color="auto"/>
            <w:right w:val="none" w:sz="0" w:space="0" w:color="auto"/>
          </w:divBdr>
        </w:div>
        <w:div w:id="516509063">
          <w:marLeft w:val="0"/>
          <w:marRight w:val="0"/>
          <w:marTop w:val="0"/>
          <w:marBottom w:val="0"/>
          <w:divBdr>
            <w:top w:val="none" w:sz="0" w:space="0" w:color="auto"/>
            <w:left w:val="none" w:sz="0" w:space="0" w:color="auto"/>
            <w:bottom w:val="none" w:sz="0" w:space="0" w:color="auto"/>
            <w:right w:val="none" w:sz="0" w:space="0" w:color="auto"/>
          </w:divBdr>
        </w:div>
        <w:div w:id="529728936">
          <w:marLeft w:val="0"/>
          <w:marRight w:val="0"/>
          <w:marTop w:val="0"/>
          <w:marBottom w:val="0"/>
          <w:divBdr>
            <w:top w:val="none" w:sz="0" w:space="0" w:color="auto"/>
            <w:left w:val="none" w:sz="0" w:space="0" w:color="auto"/>
            <w:bottom w:val="none" w:sz="0" w:space="0" w:color="auto"/>
            <w:right w:val="none" w:sz="0" w:space="0" w:color="auto"/>
          </w:divBdr>
        </w:div>
        <w:div w:id="614211323">
          <w:marLeft w:val="0"/>
          <w:marRight w:val="0"/>
          <w:marTop w:val="0"/>
          <w:marBottom w:val="0"/>
          <w:divBdr>
            <w:top w:val="none" w:sz="0" w:space="0" w:color="auto"/>
            <w:left w:val="none" w:sz="0" w:space="0" w:color="auto"/>
            <w:bottom w:val="none" w:sz="0" w:space="0" w:color="auto"/>
            <w:right w:val="none" w:sz="0" w:space="0" w:color="auto"/>
          </w:divBdr>
        </w:div>
        <w:div w:id="706494149">
          <w:marLeft w:val="0"/>
          <w:marRight w:val="0"/>
          <w:marTop w:val="0"/>
          <w:marBottom w:val="0"/>
          <w:divBdr>
            <w:top w:val="none" w:sz="0" w:space="0" w:color="auto"/>
            <w:left w:val="none" w:sz="0" w:space="0" w:color="auto"/>
            <w:bottom w:val="none" w:sz="0" w:space="0" w:color="auto"/>
            <w:right w:val="none" w:sz="0" w:space="0" w:color="auto"/>
          </w:divBdr>
        </w:div>
        <w:div w:id="744692131">
          <w:marLeft w:val="0"/>
          <w:marRight w:val="0"/>
          <w:marTop w:val="0"/>
          <w:marBottom w:val="0"/>
          <w:divBdr>
            <w:top w:val="none" w:sz="0" w:space="0" w:color="auto"/>
            <w:left w:val="none" w:sz="0" w:space="0" w:color="auto"/>
            <w:bottom w:val="none" w:sz="0" w:space="0" w:color="auto"/>
            <w:right w:val="none" w:sz="0" w:space="0" w:color="auto"/>
          </w:divBdr>
        </w:div>
        <w:div w:id="898246933">
          <w:marLeft w:val="0"/>
          <w:marRight w:val="0"/>
          <w:marTop w:val="0"/>
          <w:marBottom w:val="0"/>
          <w:divBdr>
            <w:top w:val="none" w:sz="0" w:space="0" w:color="auto"/>
            <w:left w:val="none" w:sz="0" w:space="0" w:color="auto"/>
            <w:bottom w:val="none" w:sz="0" w:space="0" w:color="auto"/>
            <w:right w:val="none" w:sz="0" w:space="0" w:color="auto"/>
          </w:divBdr>
        </w:div>
        <w:div w:id="948320124">
          <w:marLeft w:val="0"/>
          <w:marRight w:val="0"/>
          <w:marTop w:val="0"/>
          <w:marBottom w:val="0"/>
          <w:divBdr>
            <w:top w:val="none" w:sz="0" w:space="0" w:color="auto"/>
            <w:left w:val="none" w:sz="0" w:space="0" w:color="auto"/>
            <w:bottom w:val="none" w:sz="0" w:space="0" w:color="auto"/>
            <w:right w:val="none" w:sz="0" w:space="0" w:color="auto"/>
          </w:divBdr>
        </w:div>
        <w:div w:id="1007249996">
          <w:marLeft w:val="0"/>
          <w:marRight w:val="0"/>
          <w:marTop w:val="0"/>
          <w:marBottom w:val="0"/>
          <w:divBdr>
            <w:top w:val="none" w:sz="0" w:space="0" w:color="auto"/>
            <w:left w:val="none" w:sz="0" w:space="0" w:color="auto"/>
            <w:bottom w:val="none" w:sz="0" w:space="0" w:color="auto"/>
            <w:right w:val="none" w:sz="0" w:space="0" w:color="auto"/>
          </w:divBdr>
          <w:divsChild>
            <w:div w:id="1403334280">
              <w:marLeft w:val="-75"/>
              <w:marRight w:val="0"/>
              <w:marTop w:val="30"/>
              <w:marBottom w:val="30"/>
              <w:divBdr>
                <w:top w:val="none" w:sz="0" w:space="0" w:color="auto"/>
                <w:left w:val="none" w:sz="0" w:space="0" w:color="auto"/>
                <w:bottom w:val="none" w:sz="0" w:space="0" w:color="auto"/>
                <w:right w:val="none" w:sz="0" w:space="0" w:color="auto"/>
              </w:divBdr>
              <w:divsChild>
                <w:div w:id="208566917">
                  <w:marLeft w:val="0"/>
                  <w:marRight w:val="0"/>
                  <w:marTop w:val="0"/>
                  <w:marBottom w:val="0"/>
                  <w:divBdr>
                    <w:top w:val="none" w:sz="0" w:space="0" w:color="auto"/>
                    <w:left w:val="none" w:sz="0" w:space="0" w:color="auto"/>
                    <w:bottom w:val="none" w:sz="0" w:space="0" w:color="auto"/>
                    <w:right w:val="none" w:sz="0" w:space="0" w:color="auto"/>
                  </w:divBdr>
                  <w:divsChild>
                    <w:div w:id="353651090">
                      <w:marLeft w:val="0"/>
                      <w:marRight w:val="0"/>
                      <w:marTop w:val="0"/>
                      <w:marBottom w:val="0"/>
                      <w:divBdr>
                        <w:top w:val="none" w:sz="0" w:space="0" w:color="auto"/>
                        <w:left w:val="none" w:sz="0" w:space="0" w:color="auto"/>
                        <w:bottom w:val="none" w:sz="0" w:space="0" w:color="auto"/>
                        <w:right w:val="none" w:sz="0" w:space="0" w:color="auto"/>
                      </w:divBdr>
                    </w:div>
                  </w:divsChild>
                </w:div>
                <w:div w:id="223101678">
                  <w:marLeft w:val="0"/>
                  <w:marRight w:val="0"/>
                  <w:marTop w:val="0"/>
                  <w:marBottom w:val="0"/>
                  <w:divBdr>
                    <w:top w:val="none" w:sz="0" w:space="0" w:color="auto"/>
                    <w:left w:val="none" w:sz="0" w:space="0" w:color="auto"/>
                    <w:bottom w:val="none" w:sz="0" w:space="0" w:color="auto"/>
                    <w:right w:val="none" w:sz="0" w:space="0" w:color="auto"/>
                  </w:divBdr>
                  <w:divsChild>
                    <w:div w:id="1192764085">
                      <w:marLeft w:val="0"/>
                      <w:marRight w:val="0"/>
                      <w:marTop w:val="0"/>
                      <w:marBottom w:val="0"/>
                      <w:divBdr>
                        <w:top w:val="none" w:sz="0" w:space="0" w:color="auto"/>
                        <w:left w:val="none" w:sz="0" w:space="0" w:color="auto"/>
                        <w:bottom w:val="none" w:sz="0" w:space="0" w:color="auto"/>
                        <w:right w:val="none" w:sz="0" w:space="0" w:color="auto"/>
                      </w:divBdr>
                    </w:div>
                  </w:divsChild>
                </w:div>
                <w:div w:id="342363988">
                  <w:marLeft w:val="0"/>
                  <w:marRight w:val="0"/>
                  <w:marTop w:val="0"/>
                  <w:marBottom w:val="0"/>
                  <w:divBdr>
                    <w:top w:val="none" w:sz="0" w:space="0" w:color="auto"/>
                    <w:left w:val="none" w:sz="0" w:space="0" w:color="auto"/>
                    <w:bottom w:val="none" w:sz="0" w:space="0" w:color="auto"/>
                    <w:right w:val="none" w:sz="0" w:space="0" w:color="auto"/>
                  </w:divBdr>
                  <w:divsChild>
                    <w:div w:id="1720787247">
                      <w:marLeft w:val="0"/>
                      <w:marRight w:val="0"/>
                      <w:marTop w:val="0"/>
                      <w:marBottom w:val="0"/>
                      <w:divBdr>
                        <w:top w:val="none" w:sz="0" w:space="0" w:color="auto"/>
                        <w:left w:val="none" w:sz="0" w:space="0" w:color="auto"/>
                        <w:bottom w:val="none" w:sz="0" w:space="0" w:color="auto"/>
                        <w:right w:val="none" w:sz="0" w:space="0" w:color="auto"/>
                      </w:divBdr>
                    </w:div>
                  </w:divsChild>
                </w:div>
                <w:div w:id="591205966">
                  <w:marLeft w:val="0"/>
                  <w:marRight w:val="0"/>
                  <w:marTop w:val="0"/>
                  <w:marBottom w:val="0"/>
                  <w:divBdr>
                    <w:top w:val="none" w:sz="0" w:space="0" w:color="auto"/>
                    <w:left w:val="none" w:sz="0" w:space="0" w:color="auto"/>
                    <w:bottom w:val="none" w:sz="0" w:space="0" w:color="auto"/>
                    <w:right w:val="none" w:sz="0" w:space="0" w:color="auto"/>
                  </w:divBdr>
                  <w:divsChild>
                    <w:div w:id="1217426244">
                      <w:marLeft w:val="0"/>
                      <w:marRight w:val="0"/>
                      <w:marTop w:val="0"/>
                      <w:marBottom w:val="0"/>
                      <w:divBdr>
                        <w:top w:val="none" w:sz="0" w:space="0" w:color="auto"/>
                        <w:left w:val="none" w:sz="0" w:space="0" w:color="auto"/>
                        <w:bottom w:val="none" w:sz="0" w:space="0" w:color="auto"/>
                        <w:right w:val="none" w:sz="0" w:space="0" w:color="auto"/>
                      </w:divBdr>
                    </w:div>
                  </w:divsChild>
                </w:div>
                <w:div w:id="1336879947">
                  <w:marLeft w:val="0"/>
                  <w:marRight w:val="0"/>
                  <w:marTop w:val="0"/>
                  <w:marBottom w:val="0"/>
                  <w:divBdr>
                    <w:top w:val="none" w:sz="0" w:space="0" w:color="auto"/>
                    <w:left w:val="none" w:sz="0" w:space="0" w:color="auto"/>
                    <w:bottom w:val="none" w:sz="0" w:space="0" w:color="auto"/>
                    <w:right w:val="none" w:sz="0" w:space="0" w:color="auto"/>
                  </w:divBdr>
                  <w:divsChild>
                    <w:div w:id="1002274126">
                      <w:marLeft w:val="0"/>
                      <w:marRight w:val="0"/>
                      <w:marTop w:val="0"/>
                      <w:marBottom w:val="0"/>
                      <w:divBdr>
                        <w:top w:val="none" w:sz="0" w:space="0" w:color="auto"/>
                        <w:left w:val="none" w:sz="0" w:space="0" w:color="auto"/>
                        <w:bottom w:val="none" w:sz="0" w:space="0" w:color="auto"/>
                        <w:right w:val="none" w:sz="0" w:space="0" w:color="auto"/>
                      </w:divBdr>
                    </w:div>
                  </w:divsChild>
                </w:div>
                <w:div w:id="1514958284">
                  <w:marLeft w:val="0"/>
                  <w:marRight w:val="0"/>
                  <w:marTop w:val="0"/>
                  <w:marBottom w:val="0"/>
                  <w:divBdr>
                    <w:top w:val="none" w:sz="0" w:space="0" w:color="auto"/>
                    <w:left w:val="none" w:sz="0" w:space="0" w:color="auto"/>
                    <w:bottom w:val="none" w:sz="0" w:space="0" w:color="auto"/>
                    <w:right w:val="none" w:sz="0" w:space="0" w:color="auto"/>
                  </w:divBdr>
                  <w:divsChild>
                    <w:div w:id="1314215217">
                      <w:marLeft w:val="0"/>
                      <w:marRight w:val="0"/>
                      <w:marTop w:val="0"/>
                      <w:marBottom w:val="0"/>
                      <w:divBdr>
                        <w:top w:val="none" w:sz="0" w:space="0" w:color="auto"/>
                        <w:left w:val="none" w:sz="0" w:space="0" w:color="auto"/>
                        <w:bottom w:val="none" w:sz="0" w:space="0" w:color="auto"/>
                        <w:right w:val="none" w:sz="0" w:space="0" w:color="auto"/>
                      </w:divBdr>
                    </w:div>
                  </w:divsChild>
                </w:div>
                <w:div w:id="1607930272">
                  <w:marLeft w:val="0"/>
                  <w:marRight w:val="0"/>
                  <w:marTop w:val="0"/>
                  <w:marBottom w:val="0"/>
                  <w:divBdr>
                    <w:top w:val="none" w:sz="0" w:space="0" w:color="auto"/>
                    <w:left w:val="none" w:sz="0" w:space="0" w:color="auto"/>
                    <w:bottom w:val="none" w:sz="0" w:space="0" w:color="auto"/>
                    <w:right w:val="none" w:sz="0" w:space="0" w:color="auto"/>
                  </w:divBdr>
                  <w:divsChild>
                    <w:div w:id="253518320">
                      <w:marLeft w:val="0"/>
                      <w:marRight w:val="0"/>
                      <w:marTop w:val="0"/>
                      <w:marBottom w:val="0"/>
                      <w:divBdr>
                        <w:top w:val="none" w:sz="0" w:space="0" w:color="auto"/>
                        <w:left w:val="none" w:sz="0" w:space="0" w:color="auto"/>
                        <w:bottom w:val="none" w:sz="0" w:space="0" w:color="auto"/>
                        <w:right w:val="none" w:sz="0" w:space="0" w:color="auto"/>
                      </w:divBdr>
                    </w:div>
                  </w:divsChild>
                </w:div>
                <w:div w:id="1925722490">
                  <w:marLeft w:val="0"/>
                  <w:marRight w:val="0"/>
                  <w:marTop w:val="0"/>
                  <w:marBottom w:val="0"/>
                  <w:divBdr>
                    <w:top w:val="none" w:sz="0" w:space="0" w:color="auto"/>
                    <w:left w:val="none" w:sz="0" w:space="0" w:color="auto"/>
                    <w:bottom w:val="none" w:sz="0" w:space="0" w:color="auto"/>
                    <w:right w:val="none" w:sz="0" w:space="0" w:color="auto"/>
                  </w:divBdr>
                  <w:divsChild>
                    <w:div w:id="804127093">
                      <w:marLeft w:val="0"/>
                      <w:marRight w:val="0"/>
                      <w:marTop w:val="0"/>
                      <w:marBottom w:val="0"/>
                      <w:divBdr>
                        <w:top w:val="none" w:sz="0" w:space="0" w:color="auto"/>
                        <w:left w:val="none" w:sz="0" w:space="0" w:color="auto"/>
                        <w:bottom w:val="none" w:sz="0" w:space="0" w:color="auto"/>
                        <w:right w:val="none" w:sz="0" w:space="0" w:color="auto"/>
                      </w:divBdr>
                    </w:div>
                  </w:divsChild>
                </w:div>
                <w:div w:id="1928885565">
                  <w:marLeft w:val="0"/>
                  <w:marRight w:val="0"/>
                  <w:marTop w:val="0"/>
                  <w:marBottom w:val="0"/>
                  <w:divBdr>
                    <w:top w:val="none" w:sz="0" w:space="0" w:color="auto"/>
                    <w:left w:val="none" w:sz="0" w:space="0" w:color="auto"/>
                    <w:bottom w:val="none" w:sz="0" w:space="0" w:color="auto"/>
                    <w:right w:val="none" w:sz="0" w:space="0" w:color="auto"/>
                  </w:divBdr>
                  <w:divsChild>
                    <w:div w:id="1576743102">
                      <w:marLeft w:val="0"/>
                      <w:marRight w:val="0"/>
                      <w:marTop w:val="0"/>
                      <w:marBottom w:val="0"/>
                      <w:divBdr>
                        <w:top w:val="none" w:sz="0" w:space="0" w:color="auto"/>
                        <w:left w:val="none" w:sz="0" w:space="0" w:color="auto"/>
                        <w:bottom w:val="none" w:sz="0" w:space="0" w:color="auto"/>
                        <w:right w:val="none" w:sz="0" w:space="0" w:color="auto"/>
                      </w:divBdr>
                    </w:div>
                  </w:divsChild>
                </w:div>
                <w:div w:id="1929923189">
                  <w:marLeft w:val="0"/>
                  <w:marRight w:val="0"/>
                  <w:marTop w:val="0"/>
                  <w:marBottom w:val="0"/>
                  <w:divBdr>
                    <w:top w:val="none" w:sz="0" w:space="0" w:color="auto"/>
                    <w:left w:val="none" w:sz="0" w:space="0" w:color="auto"/>
                    <w:bottom w:val="none" w:sz="0" w:space="0" w:color="auto"/>
                    <w:right w:val="none" w:sz="0" w:space="0" w:color="auto"/>
                  </w:divBdr>
                  <w:divsChild>
                    <w:div w:id="19097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00763">
          <w:marLeft w:val="0"/>
          <w:marRight w:val="0"/>
          <w:marTop w:val="0"/>
          <w:marBottom w:val="0"/>
          <w:divBdr>
            <w:top w:val="none" w:sz="0" w:space="0" w:color="auto"/>
            <w:left w:val="none" w:sz="0" w:space="0" w:color="auto"/>
            <w:bottom w:val="none" w:sz="0" w:space="0" w:color="auto"/>
            <w:right w:val="none" w:sz="0" w:space="0" w:color="auto"/>
          </w:divBdr>
          <w:divsChild>
            <w:div w:id="203636482">
              <w:marLeft w:val="0"/>
              <w:marRight w:val="0"/>
              <w:marTop w:val="0"/>
              <w:marBottom w:val="0"/>
              <w:divBdr>
                <w:top w:val="none" w:sz="0" w:space="0" w:color="auto"/>
                <w:left w:val="none" w:sz="0" w:space="0" w:color="auto"/>
                <w:bottom w:val="none" w:sz="0" w:space="0" w:color="auto"/>
                <w:right w:val="none" w:sz="0" w:space="0" w:color="auto"/>
              </w:divBdr>
            </w:div>
            <w:div w:id="969166745">
              <w:marLeft w:val="0"/>
              <w:marRight w:val="0"/>
              <w:marTop w:val="0"/>
              <w:marBottom w:val="0"/>
              <w:divBdr>
                <w:top w:val="none" w:sz="0" w:space="0" w:color="auto"/>
                <w:left w:val="none" w:sz="0" w:space="0" w:color="auto"/>
                <w:bottom w:val="none" w:sz="0" w:space="0" w:color="auto"/>
                <w:right w:val="none" w:sz="0" w:space="0" w:color="auto"/>
              </w:divBdr>
            </w:div>
            <w:div w:id="1938948370">
              <w:marLeft w:val="0"/>
              <w:marRight w:val="0"/>
              <w:marTop w:val="0"/>
              <w:marBottom w:val="0"/>
              <w:divBdr>
                <w:top w:val="none" w:sz="0" w:space="0" w:color="auto"/>
                <w:left w:val="none" w:sz="0" w:space="0" w:color="auto"/>
                <w:bottom w:val="none" w:sz="0" w:space="0" w:color="auto"/>
                <w:right w:val="none" w:sz="0" w:space="0" w:color="auto"/>
              </w:divBdr>
            </w:div>
            <w:div w:id="1978413326">
              <w:marLeft w:val="0"/>
              <w:marRight w:val="0"/>
              <w:marTop w:val="0"/>
              <w:marBottom w:val="0"/>
              <w:divBdr>
                <w:top w:val="none" w:sz="0" w:space="0" w:color="auto"/>
                <w:left w:val="none" w:sz="0" w:space="0" w:color="auto"/>
                <w:bottom w:val="none" w:sz="0" w:space="0" w:color="auto"/>
                <w:right w:val="none" w:sz="0" w:space="0" w:color="auto"/>
              </w:divBdr>
            </w:div>
          </w:divsChild>
        </w:div>
        <w:div w:id="1389963349">
          <w:marLeft w:val="0"/>
          <w:marRight w:val="0"/>
          <w:marTop w:val="0"/>
          <w:marBottom w:val="0"/>
          <w:divBdr>
            <w:top w:val="none" w:sz="0" w:space="0" w:color="auto"/>
            <w:left w:val="none" w:sz="0" w:space="0" w:color="auto"/>
            <w:bottom w:val="none" w:sz="0" w:space="0" w:color="auto"/>
            <w:right w:val="none" w:sz="0" w:space="0" w:color="auto"/>
          </w:divBdr>
          <w:divsChild>
            <w:div w:id="93983044">
              <w:marLeft w:val="0"/>
              <w:marRight w:val="0"/>
              <w:marTop w:val="0"/>
              <w:marBottom w:val="0"/>
              <w:divBdr>
                <w:top w:val="none" w:sz="0" w:space="0" w:color="auto"/>
                <w:left w:val="none" w:sz="0" w:space="0" w:color="auto"/>
                <w:bottom w:val="none" w:sz="0" w:space="0" w:color="auto"/>
                <w:right w:val="none" w:sz="0" w:space="0" w:color="auto"/>
              </w:divBdr>
            </w:div>
            <w:div w:id="465901485">
              <w:marLeft w:val="0"/>
              <w:marRight w:val="0"/>
              <w:marTop w:val="0"/>
              <w:marBottom w:val="0"/>
              <w:divBdr>
                <w:top w:val="none" w:sz="0" w:space="0" w:color="auto"/>
                <w:left w:val="none" w:sz="0" w:space="0" w:color="auto"/>
                <w:bottom w:val="none" w:sz="0" w:space="0" w:color="auto"/>
                <w:right w:val="none" w:sz="0" w:space="0" w:color="auto"/>
              </w:divBdr>
            </w:div>
            <w:div w:id="878279529">
              <w:marLeft w:val="0"/>
              <w:marRight w:val="0"/>
              <w:marTop w:val="0"/>
              <w:marBottom w:val="0"/>
              <w:divBdr>
                <w:top w:val="none" w:sz="0" w:space="0" w:color="auto"/>
                <w:left w:val="none" w:sz="0" w:space="0" w:color="auto"/>
                <w:bottom w:val="none" w:sz="0" w:space="0" w:color="auto"/>
                <w:right w:val="none" w:sz="0" w:space="0" w:color="auto"/>
              </w:divBdr>
            </w:div>
            <w:div w:id="1110583580">
              <w:marLeft w:val="0"/>
              <w:marRight w:val="0"/>
              <w:marTop w:val="0"/>
              <w:marBottom w:val="0"/>
              <w:divBdr>
                <w:top w:val="none" w:sz="0" w:space="0" w:color="auto"/>
                <w:left w:val="none" w:sz="0" w:space="0" w:color="auto"/>
                <w:bottom w:val="none" w:sz="0" w:space="0" w:color="auto"/>
                <w:right w:val="none" w:sz="0" w:space="0" w:color="auto"/>
              </w:divBdr>
            </w:div>
            <w:div w:id="1654217119">
              <w:marLeft w:val="0"/>
              <w:marRight w:val="0"/>
              <w:marTop w:val="0"/>
              <w:marBottom w:val="0"/>
              <w:divBdr>
                <w:top w:val="none" w:sz="0" w:space="0" w:color="auto"/>
                <w:left w:val="none" w:sz="0" w:space="0" w:color="auto"/>
                <w:bottom w:val="none" w:sz="0" w:space="0" w:color="auto"/>
                <w:right w:val="none" w:sz="0" w:space="0" w:color="auto"/>
              </w:divBdr>
            </w:div>
          </w:divsChild>
        </w:div>
        <w:div w:id="1425146447">
          <w:marLeft w:val="0"/>
          <w:marRight w:val="0"/>
          <w:marTop w:val="0"/>
          <w:marBottom w:val="0"/>
          <w:divBdr>
            <w:top w:val="none" w:sz="0" w:space="0" w:color="auto"/>
            <w:left w:val="none" w:sz="0" w:space="0" w:color="auto"/>
            <w:bottom w:val="none" w:sz="0" w:space="0" w:color="auto"/>
            <w:right w:val="none" w:sz="0" w:space="0" w:color="auto"/>
          </w:divBdr>
        </w:div>
        <w:div w:id="1592735121">
          <w:marLeft w:val="0"/>
          <w:marRight w:val="0"/>
          <w:marTop w:val="0"/>
          <w:marBottom w:val="0"/>
          <w:divBdr>
            <w:top w:val="none" w:sz="0" w:space="0" w:color="auto"/>
            <w:left w:val="none" w:sz="0" w:space="0" w:color="auto"/>
            <w:bottom w:val="none" w:sz="0" w:space="0" w:color="auto"/>
            <w:right w:val="none" w:sz="0" w:space="0" w:color="auto"/>
          </w:divBdr>
          <w:divsChild>
            <w:div w:id="959994652">
              <w:marLeft w:val="0"/>
              <w:marRight w:val="0"/>
              <w:marTop w:val="0"/>
              <w:marBottom w:val="0"/>
              <w:divBdr>
                <w:top w:val="none" w:sz="0" w:space="0" w:color="auto"/>
                <w:left w:val="none" w:sz="0" w:space="0" w:color="auto"/>
                <w:bottom w:val="none" w:sz="0" w:space="0" w:color="auto"/>
                <w:right w:val="none" w:sz="0" w:space="0" w:color="auto"/>
              </w:divBdr>
            </w:div>
            <w:div w:id="970357434">
              <w:marLeft w:val="0"/>
              <w:marRight w:val="0"/>
              <w:marTop w:val="0"/>
              <w:marBottom w:val="0"/>
              <w:divBdr>
                <w:top w:val="none" w:sz="0" w:space="0" w:color="auto"/>
                <w:left w:val="none" w:sz="0" w:space="0" w:color="auto"/>
                <w:bottom w:val="none" w:sz="0" w:space="0" w:color="auto"/>
                <w:right w:val="none" w:sz="0" w:space="0" w:color="auto"/>
              </w:divBdr>
            </w:div>
            <w:div w:id="1262376283">
              <w:marLeft w:val="0"/>
              <w:marRight w:val="0"/>
              <w:marTop w:val="0"/>
              <w:marBottom w:val="0"/>
              <w:divBdr>
                <w:top w:val="none" w:sz="0" w:space="0" w:color="auto"/>
                <w:left w:val="none" w:sz="0" w:space="0" w:color="auto"/>
                <w:bottom w:val="none" w:sz="0" w:space="0" w:color="auto"/>
                <w:right w:val="none" w:sz="0" w:space="0" w:color="auto"/>
              </w:divBdr>
            </w:div>
            <w:div w:id="1350982237">
              <w:marLeft w:val="0"/>
              <w:marRight w:val="0"/>
              <w:marTop w:val="0"/>
              <w:marBottom w:val="0"/>
              <w:divBdr>
                <w:top w:val="none" w:sz="0" w:space="0" w:color="auto"/>
                <w:left w:val="none" w:sz="0" w:space="0" w:color="auto"/>
                <w:bottom w:val="none" w:sz="0" w:space="0" w:color="auto"/>
                <w:right w:val="none" w:sz="0" w:space="0" w:color="auto"/>
              </w:divBdr>
            </w:div>
            <w:div w:id="1848708573">
              <w:marLeft w:val="0"/>
              <w:marRight w:val="0"/>
              <w:marTop w:val="0"/>
              <w:marBottom w:val="0"/>
              <w:divBdr>
                <w:top w:val="none" w:sz="0" w:space="0" w:color="auto"/>
                <w:left w:val="none" w:sz="0" w:space="0" w:color="auto"/>
                <w:bottom w:val="none" w:sz="0" w:space="0" w:color="auto"/>
                <w:right w:val="none" w:sz="0" w:space="0" w:color="auto"/>
              </w:divBdr>
            </w:div>
          </w:divsChild>
        </w:div>
        <w:div w:id="1713919315">
          <w:marLeft w:val="0"/>
          <w:marRight w:val="0"/>
          <w:marTop w:val="0"/>
          <w:marBottom w:val="0"/>
          <w:divBdr>
            <w:top w:val="none" w:sz="0" w:space="0" w:color="auto"/>
            <w:left w:val="none" w:sz="0" w:space="0" w:color="auto"/>
            <w:bottom w:val="none" w:sz="0" w:space="0" w:color="auto"/>
            <w:right w:val="none" w:sz="0" w:space="0" w:color="auto"/>
          </w:divBdr>
        </w:div>
        <w:div w:id="1853454162">
          <w:marLeft w:val="0"/>
          <w:marRight w:val="0"/>
          <w:marTop w:val="0"/>
          <w:marBottom w:val="0"/>
          <w:divBdr>
            <w:top w:val="none" w:sz="0" w:space="0" w:color="auto"/>
            <w:left w:val="none" w:sz="0" w:space="0" w:color="auto"/>
            <w:bottom w:val="none" w:sz="0" w:space="0" w:color="auto"/>
            <w:right w:val="none" w:sz="0" w:space="0" w:color="auto"/>
          </w:divBdr>
        </w:div>
        <w:div w:id="1883133404">
          <w:marLeft w:val="0"/>
          <w:marRight w:val="0"/>
          <w:marTop w:val="0"/>
          <w:marBottom w:val="0"/>
          <w:divBdr>
            <w:top w:val="none" w:sz="0" w:space="0" w:color="auto"/>
            <w:left w:val="none" w:sz="0" w:space="0" w:color="auto"/>
            <w:bottom w:val="none" w:sz="0" w:space="0" w:color="auto"/>
            <w:right w:val="none" w:sz="0" w:space="0" w:color="auto"/>
          </w:divBdr>
          <w:divsChild>
            <w:div w:id="561644941">
              <w:marLeft w:val="0"/>
              <w:marRight w:val="0"/>
              <w:marTop w:val="0"/>
              <w:marBottom w:val="0"/>
              <w:divBdr>
                <w:top w:val="none" w:sz="0" w:space="0" w:color="auto"/>
                <w:left w:val="none" w:sz="0" w:space="0" w:color="auto"/>
                <w:bottom w:val="none" w:sz="0" w:space="0" w:color="auto"/>
                <w:right w:val="none" w:sz="0" w:space="0" w:color="auto"/>
              </w:divBdr>
            </w:div>
            <w:div w:id="976567052">
              <w:marLeft w:val="0"/>
              <w:marRight w:val="0"/>
              <w:marTop w:val="0"/>
              <w:marBottom w:val="0"/>
              <w:divBdr>
                <w:top w:val="none" w:sz="0" w:space="0" w:color="auto"/>
                <w:left w:val="none" w:sz="0" w:space="0" w:color="auto"/>
                <w:bottom w:val="none" w:sz="0" w:space="0" w:color="auto"/>
                <w:right w:val="none" w:sz="0" w:space="0" w:color="auto"/>
              </w:divBdr>
            </w:div>
            <w:div w:id="1186750048">
              <w:marLeft w:val="0"/>
              <w:marRight w:val="0"/>
              <w:marTop w:val="0"/>
              <w:marBottom w:val="0"/>
              <w:divBdr>
                <w:top w:val="none" w:sz="0" w:space="0" w:color="auto"/>
                <w:left w:val="none" w:sz="0" w:space="0" w:color="auto"/>
                <w:bottom w:val="none" w:sz="0" w:space="0" w:color="auto"/>
                <w:right w:val="none" w:sz="0" w:space="0" w:color="auto"/>
              </w:divBdr>
            </w:div>
            <w:div w:id="1994678699">
              <w:marLeft w:val="0"/>
              <w:marRight w:val="0"/>
              <w:marTop w:val="0"/>
              <w:marBottom w:val="0"/>
              <w:divBdr>
                <w:top w:val="none" w:sz="0" w:space="0" w:color="auto"/>
                <w:left w:val="none" w:sz="0" w:space="0" w:color="auto"/>
                <w:bottom w:val="none" w:sz="0" w:space="0" w:color="auto"/>
                <w:right w:val="none" w:sz="0" w:space="0" w:color="auto"/>
              </w:divBdr>
            </w:div>
            <w:div w:id="2137943374">
              <w:marLeft w:val="0"/>
              <w:marRight w:val="0"/>
              <w:marTop w:val="0"/>
              <w:marBottom w:val="0"/>
              <w:divBdr>
                <w:top w:val="none" w:sz="0" w:space="0" w:color="auto"/>
                <w:left w:val="none" w:sz="0" w:space="0" w:color="auto"/>
                <w:bottom w:val="none" w:sz="0" w:space="0" w:color="auto"/>
                <w:right w:val="none" w:sz="0" w:space="0" w:color="auto"/>
              </w:divBdr>
            </w:div>
          </w:divsChild>
        </w:div>
        <w:div w:id="1937250152">
          <w:marLeft w:val="0"/>
          <w:marRight w:val="0"/>
          <w:marTop w:val="0"/>
          <w:marBottom w:val="0"/>
          <w:divBdr>
            <w:top w:val="none" w:sz="0" w:space="0" w:color="auto"/>
            <w:left w:val="none" w:sz="0" w:space="0" w:color="auto"/>
            <w:bottom w:val="none" w:sz="0" w:space="0" w:color="auto"/>
            <w:right w:val="none" w:sz="0" w:space="0" w:color="auto"/>
          </w:divBdr>
        </w:div>
        <w:div w:id="1946309650">
          <w:marLeft w:val="0"/>
          <w:marRight w:val="0"/>
          <w:marTop w:val="0"/>
          <w:marBottom w:val="0"/>
          <w:divBdr>
            <w:top w:val="none" w:sz="0" w:space="0" w:color="auto"/>
            <w:left w:val="none" w:sz="0" w:space="0" w:color="auto"/>
            <w:bottom w:val="none" w:sz="0" w:space="0" w:color="auto"/>
            <w:right w:val="none" w:sz="0" w:space="0" w:color="auto"/>
          </w:divBdr>
        </w:div>
        <w:div w:id="2093157673">
          <w:marLeft w:val="0"/>
          <w:marRight w:val="0"/>
          <w:marTop w:val="0"/>
          <w:marBottom w:val="0"/>
          <w:divBdr>
            <w:top w:val="none" w:sz="0" w:space="0" w:color="auto"/>
            <w:left w:val="none" w:sz="0" w:space="0" w:color="auto"/>
            <w:bottom w:val="none" w:sz="0" w:space="0" w:color="auto"/>
            <w:right w:val="none" w:sz="0" w:space="0" w:color="auto"/>
          </w:divBdr>
          <w:divsChild>
            <w:div w:id="1536768387">
              <w:marLeft w:val="-75"/>
              <w:marRight w:val="0"/>
              <w:marTop w:val="30"/>
              <w:marBottom w:val="30"/>
              <w:divBdr>
                <w:top w:val="none" w:sz="0" w:space="0" w:color="auto"/>
                <w:left w:val="none" w:sz="0" w:space="0" w:color="auto"/>
                <w:bottom w:val="none" w:sz="0" w:space="0" w:color="auto"/>
                <w:right w:val="none" w:sz="0" w:space="0" w:color="auto"/>
              </w:divBdr>
              <w:divsChild>
                <w:div w:id="80226498">
                  <w:marLeft w:val="0"/>
                  <w:marRight w:val="0"/>
                  <w:marTop w:val="0"/>
                  <w:marBottom w:val="0"/>
                  <w:divBdr>
                    <w:top w:val="none" w:sz="0" w:space="0" w:color="auto"/>
                    <w:left w:val="none" w:sz="0" w:space="0" w:color="auto"/>
                    <w:bottom w:val="none" w:sz="0" w:space="0" w:color="auto"/>
                    <w:right w:val="none" w:sz="0" w:space="0" w:color="auto"/>
                  </w:divBdr>
                  <w:divsChild>
                    <w:div w:id="1673292087">
                      <w:marLeft w:val="0"/>
                      <w:marRight w:val="0"/>
                      <w:marTop w:val="0"/>
                      <w:marBottom w:val="0"/>
                      <w:divBdr>
                        <w:top w:val="none" w:sz="0" w:space="0" w:color="auto"/>
                        <w:left w:val="none" w:sz="0" w:space="0" w:color="auto"/>
                        <w:bottom w:val="none" w:sz="0" w:space="0" w:color="auto"/>
                        <w:right w:val="none" w:sz="0" w:space="0" w:color="auto"/>
                      </w:divBdr>
                    </w:div>
                  </w:divsChild>
                </w:div>
                <w:div w:id="643045334">
                  <w:marLeft w:val="0"/>
                  <w:marRight w:val="0"/>
                  <w:marTop w:val="0"/>
                  <w:marBottom w:val="0"/>
                  <w:divBdr>
                    <w:top w:val="none" w:sz="0" w:space="0" w:color="auto"/>
                    <w:left w:val="none" w:sz="0" w:space="0" w:color="auto"/>
                    <w:bottom w:val="none" w:sz="0" w:space="0" w:color="auto"/>
                    <w:right w:val="none" w:sz="0" w:space="0" w:color="auto"/>
                  </w:divBdr>
                  <w:divsChild>
                    <w:div w:id="1732846799">
                      <w:marLeft w:val="0"/>
                      <w:marRight w:val="0"/>
                      <w:marTop w:val="0"/>
                      <w:marBottom w:val="0"/>
                      <w:divBdr>
                        <w:top w:val="none" w:sz="0" w:space="0" w:color="auto"/>
                        <w:left w:val="none" w:sz="0" w:space="0" w:color="auto"/>
                        <w:bottom w:val="none" w:sz="0" w:space="0" w:color="auto"/>
                        <w:right w:val="none" w:sz="0" w:space="0" w:color="auto"/>
                      </w:divBdr>
                    </w:div>
                  </w:divsChild>
                </w:div>
                <w:div w:id="977566735">
                  <w:marLeft w:val="0"/>
                  <w:marRight w:val="0"/>
                  <w:marTop w:val="0"/>
                  <w:marBottom w:val="0"/>
                  <w:divBdr>
                    <w:top w:val="none" w:sz="0" w:space="0" w:color="auto"/>
                    <w:left w:val="none" w:sz="0" w:space="0" w:color="auto"/>
                    <w:bottom w:val="none" w:sz="0" w:space="0" w:color="auto"/>
                    <w:right w:val="none" w:sz="0" w:space="0" w:color="auto"/>
                  </w:divBdr>
                  <w:divsChild>
                    <w:div w:id="1925138198">
                      <w:marLeft w:val="0"/>
                      <w:marRight w:val="0"/>
                      <w:marTop w:val="0"/>
                      <w:marBottom w:val="0"/>
                      <w:divBdr>
                        <w:top w:val="none" w:sz="0" w:space="0" w:color="auto"/>
                        <w:left w:val="none" w:sz="0" w:space="0" w:color="auto"/>
                        <w:bottom w:val="none" w:sz="0" w:space="0" w:color="auto"/>
                        <w:right w:val="none" w:sz="0" w:space="0" w:color="auto"/>
                      </w:divBdr>
                    </w:div>
                  </w:divsChild>
                </w:div>
                <w:div w:id="1126006166">
                  <w:marLeft w:val="0"/>
                  <w:marRight w:val="0"/>
                  <w:marTop w:val="0"/>
                  <w:marBottom w:val="0"/>
                  <w:divBdr>
                    <w:top w:val="none" w:sz="0" w:space="0" w:color="auto"/>
                    <w:left w:val="none" w:sz="0" w:space="0" w:color="auto"/>
                    <w:bottom w:val="none" w:sz="0" w:space="0" w:color="auto"/>
                    <w:right w:val="none" w:sz="0" w:space="0" w:color="auto"/>
                  </w:divBdr>
                  <w:divsChild>
                    <w:div w:id="483620627">
                      <w:marLeft w:val="0"/>
                      <w:marRight w:val="0"/>
                      <w:marTop w:val="0"/>
                      <w:marBottom w:val="0"/>
                      <w:divBdr>
                        <w:top w:val="none" w:sz="0" w:space="0" w:color="auto"/>
                        <w:left w:val="none" w:sz="0" w:space="0" w:color="auto"/>
                        <w:bottom w:val="none" w:sz="0" w:space="0" w:color="auto"/>
                        <w:right w:val="none" w:sz="0" w:space="0" w:color="auto"/>
                      </w:divBdr>
                    </w:div>
                  </w:divsChild>
                </w:div>
                <w:div w:id="1160193175">
                  <w:marLeft w:val="0"/>
                  <w:marRight w:val="0"/>
                  <w:marTop w:val="0"/>
                  <w:marBottom w:val="0"/>
                  <w:divBdr>
                    <w:top w:val="none" w:sz="0" w:space="0" w:color="auto"/>
                    <w:left w:val="none" w:sz="0" w:space="0" w:color="auto"/>
                    <w:bottom w:val="none" w:sz="0" w:space="0" w:color="auto"/>
                    <w:right w:val="none" w:sz="0" w:space="0" w:color="auto"/>
                  </w:divBdr>
                  <w:divsChild>
                    <w:div w:id="2110662260">
                      <w:marLeft w:val="0"/>
                      <w:marRight w:val="0"/>
                      <w:marTop w:val="0"/>
                      <w:marBottom w:val="0"/>
                      <w:divBdr>
                        <w:top w:val="none" w:sz="0" w:space="0" w:color="auto"/>
                        <w:left w:val="none" w:sz="0" w:space="0" w:color="auto"/>
                        <w:bottom w:val="none" w:sz="0" w:space="0" w:color="auto"/>
                        <w:right w:val="none" w:sz="0" w:space="0" w:color="auto"/>
                      </w:divBdr>
                    </w:div>
                  </w:divsChild>
                </w:div>
                <w:div w:id="1189953480">
                  <w:marLeft w:val="0"/>
                  <w:marRight w:val="0"/>
                  <w:marTop w:val="0"/>
                  <w:marBottom w:val="0"/>
                  <w:divBdr>
                    <w:top w:val="none" w:sz="0" w:space="0" w:color="auto"/>
                    <w:left w:val="none" w:sz="0" w:space="0" w:color="auto"/>
                    <w:bottom w:val="none" w:sz="0" w:space="0" w:color="auto"/>
                    <w:right w:val="none" w:sz="0" w:space="0" w:color="auto"/>
                  </w:divBdr>
                  <w:divsChild>
                    <w:div w:id="1168138042">
                      <w:marLeft w:val="0"/>
                      <w:marRight w:val="0"/>
                      <w:marTop w:val="0"/>
                      <w:marBottom w:val="0"/>
                      <w:divBdr>
                        <w:top w:val="none" w:sz="0" w:space="0" w:color="auto"/>
                        <w:left w:val="none" w:sz="0" w:space="0" w:color="auto"/>
                        <w:bottom w:val="none" w:sz="0" w:space="0" w:color="auto"/>
                        <w:right w:val="none" w:sz="0" w:space="0" w:color="auto"/>
                      </w:divBdr>
                    </w:div>
                  </w:divsChild>
                </w:div>
                <w:div w:id="1387726815">
                  <w:marLeft w:val="0"/>
                  <w:marRight w:val="0"/>
                  <w:marTop w:val="0"/>
                  <w:marBottom w:val="0"/>
                  <w:divBdr>
                    <w:top w:val="none" w:sz="0" w:space="0" w:color="auto"/>
                    <w:left w:val="none" w:sz="0" w:space="0" w:color="auto"/>
                    <w:bottom w:val="none" w:sz="0" w:space="0" w:color="auto"/>
                    <w:right w:val="none" w:sz="0" w:space="0" w:color="auto"/>
                  </w:divBdr>
                  <w:divsChild>
                    <w:div w:id="249855921">
                      <w:marLeft w:val="0"/>
                      <w:marRight w:val="0"/>
                      <w:marTop w:val="0"/>
                      <w:marBottom w:val="0"/>
                      <w:divBdr>
                        <w:top w:val="none" w:sz="0" w:space="0" w:color="auto"/>
                        <w:left w:val="none" w:sz="0" w:space="0" w:color="auto"/>
                        <w:bottom w:val="none" w:sz="0" w:space="0" w:color="auto"/>
                        <w:right w:val="none" w:sz="0" w:space="0" w:color="auto"/>
                      </w:divBdr>
                    </w:div>
                  </w:divsChild>
                </w:div>
                <w:div w:id="1465463732">
                  <w:marLeft w:val="0"/>
                  <w:marRight w:val="0"/>
                  <w:marTop w:val="0"/>
                  <w:marBottom w:val="0"/>
                  <w:divBdr>
                    <w:top w:val="none" w:sz="0" w:space="0" w:color="auto"/>
                    <w:left w:val="none" w:sz="0" w:space="0" w:color="auto"/>
                    <w:bottom w:val="none" w:sz="0" w:space="0" w:color="auto"/>
                    <w:right w:val="none" w:sz="0" w:space="0" w:color="auto"/>
                  </w:divBdr>
                  <w:divsChild>
                    <w:div w:id="1968049645">
                      <w:marLeft w:val="0"/>
                      <w:marRight w:val="0"/>
                      <w:marTop w:val="0"/>
                      <w:marBottom w:val="0"/>
                      <w:divBdr>
                        <w:top w:val="none" w:sz="0" w:space="0" w:color="auto"/>
                        <w:left w:val="none" w:sz="0" w:space="0" w:color="auto"/>
                        <w:bottom w:val="none" w:sz="0" w:space="0" w:color="auto"/>
                        <w:right w:val="none" w:sz="0" w:space="0" w:color="auto"/>
                      </w:divBdr>
                    </w:div>
                  </w:divsChild>
                </w:div>
                <w:div w:id="1694727337">
                  <w:marLeft w:val="0"/>
                  <w:marRight w:val="0"/>
                  <w:marTop w:val="0"/>
                  <w:marBottom w:val="0"/>
                  <w:divBdr>
                    <w:top w:val="none" w:sz="0" w:space="0" w:color="auto"/>
                    <w:left w:val="none" w:sz="0" w:space="0" w:color="auto"/>
                    <w:bottom w:val="none" w:sz="0" w:space="0" w:color="auto"/>
                    <w:right w:val="none" w:sz="0" w:space="0" w:color="auto"/>
                  </w:divBdr>
                  <w:divsChild>
                    <w:div w:id="721976808">
                      <w:marLeft w:val="0"/>
                      <w:marRight w:val="0"/>
                      <w:marTop w:val="0"/>
                      <w:marBottom w:val="0"/>
                      <w:divBdr>
                        <w:top w:val="none" w:sz="0" w:space="0" w:color="auto"/>
                        <w:left w:val="none" w:sz="0" w:space="0" w:color="auto"/>
                        <w:bottom w:val="none" w:sz="0" w:space="0" w:color="auto"/>
                        <w:right w:val="none" w:sz="0" w:space="0" w:color="auto"/>
                      </w:divBdr>
                    </w:div>
                  </w:divsChild>
                </w:div>
                <w:div w:id="1793479168">
                  <w:marLeft w:val="0"/>
                  <w:marRight w:val="0"/>
                  <w:marTop w:val="0"/>
                  <w:marBottom w:val="0"/>
                  <w:divBdr>
                    <w:top w:val="none" w:sz="0" w:space="0" w:color="auto"/>
                    <w:left w:val="none" w:sz="0" w:space="0" w:color="auto"/>
                    <w:bottom w:val="none" w:sz="0" w:space="0" w:color="auto"/>
                    <w:right w:val="none" w:sz="0" w:space="0" w:color="auto"/>
                  </w:divBdr>
                  <w:divsChild>
                    <w:div w:id="4217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862411">
      <w:bodyDiv w:val="1"/>
      <w:marLeft w:val="0"/>
      <w:marRight w:val="0"/>
      <w:marTop w:val="0"/>
      <w:marBottom w:val="0"/>
      <w:divBdr>
        <w:top w:val="none" w:sz="0" w:space="0" w:color="auto"/>
        <w:left w:val="none" w:sz="0" w:space="0" w:color="auto"/>
        <w:bottom w:val="none" w:sz="0" w:space="0" w:color="auto"/>
        <w:right w:val="none" w:sz="0" w:space="0" w:color="auto"/>
      </w:divBdr>
      <w:divsChild>
        <w:div w:id="1325663457">
          <w:marLeft w:val="0"/>
          <w:marRight w:val="0"/>
          <w:marTop w:val="0"/>
          <w:marBottom w:val="0"/>
          <w:divBdr>
            <w:top w:val="none" w:sz="0" w:space="0" w:color="auto"/>
            <w:left w:val="none" w:sz="0" w:space="0" w:color="auto"/>
            <w:bottom w:val="none" w:sz="0" w:space="0" w:color="auto"/>
            <w:right w:val="none" w:sz="0" w:space="0" w:color="auto"/>
          </w:divBdr>
          <w:divsChild>
            <w:div w:id="755975524">
              <w:marLeft w:val="0"/>
              <w:marRight w:val="0"/>
              <w:marTop w:val="0"/>
              <w:marBottom w:val="0"/>
              <w:divBdr>
                <w:top w:val="none" w:sz="0" w:space="0" w:color="auto"/>
                <w:left w:val="none" w:sz="0" w:space="0" w:color="auto"/>
                <w:bottom w:val="none" w:sz="0" w:space="0" w:color="auto"/>
                <w:right w:val="none" w:sz="0" w:space="0" w:color="auto"/>
              </w:divBdr>
            </w:div>
            <w:div w:id="1004086301">
              <w:marLeft w:val="0"/>
              <w:marRight w:val="0"/>
              <w:marTop w:val="0"/>
              <w:marBottom w:val="0"/>
              <w:divBdr>
                <w:top w:val="none" w:sz="0" w:space="0" w:color="auto"/>
                <w:left w:val="none" w:sz="0" w:space="0" w:color="auto"/>
                <w:bottom w:val="none" w:sz="0" w:space="0" w:color="auto"/>
                <w:right w:val="none" w:sz="0" w:space="0" w:color="auto"/>
              </w:divBdr>
            </w:div>
            <w:div w:id="1822311521">
              <w:marLeft w:val="0"/>
              <w:marRight w:val="0"/>
              <w:marTop w:val="0"/>
              <w:marBottom w:val="0"/>
              <w:divBdr>
                <w:top w:val="none" w:sz="0" w:space="0" w:color="auto"/>
                <w:left w:val="none" w:sz="0" w:space="0" w:color="auto"/>
                <w:bottom w:val="none" w:sz="0" w:space="0" w:color="auto"/>
                <w:right w:val="none" w:sz="0" w:space="0" w:color="auto"/>
              </w:divBdr>
            </w:div>
          </w:divsChild>
        </w:div>
        <w:div w:id="1351226363">
          <w:marLeft w:val="0"/>
          <w:marRight w:val="0"/>
          <w:marTop w:val="0"/>
          <w:marBottom w:val="0"/>
          <w:divBdr>
            <w:top w:val="none" w:sz="0" w:space="0" w:color="auto"/>
            <w:left w:val="none" w:sz="0" w:space="0" w:color="auto"/>
            <w:bottom w:val="none" w:sz="0" w:space="0" w:color="auto"/>
            <w:right w:val="none" w:sz="0" w:space="0" w:color="auto"/>
          </w:divBdr>
          <w:divsChild>
            <w:div w:id="401568548">
              <w:marLeft w:val="0"/>
              <w:marRight w:val="0"/>
              <w:marTop w:val="0"/>
              <w:marBottom w:val="0"/>
              <w:divBdr>
                <w:top w:val="none" w:sz="0" w:space="0" w:color="auto"/>
                <w:left w:val="none" w:sz="0" w:space="0" w:color="auto"/>
                <w:bottom w:val="none" w:sz="0" w:space="0" w:color="auto"/>
                <w:right w:val="none" w:sz="0" w:space="0" w:color="auto"/>
              </w:divBdr>
            </w:div>
            <w:div w:id="697663095">
              <w:marLeft w:val="0"/>
              <w:marRight w:val="0"/>
              <w:marTop w:val="0"/>
              <w:marBottom w:val="0"/>
              <w:divBdr>
                <w:top w:val="none" w:sz="0" w:space="0" w:color="auto"/>
                <w:left w:val="none" w:sz="0" w:space="0" w:color="auto"/>
                <w:bottom w:val="none" w:sz="0" w:space="0" w:color="auto"/>
                <w:right w:val="none" w:sz="0" w:space="0" w:color="auto"/>
              </w:divBdr>
            </w:div>
            <w:div w:id="1568613843">
              <w:marLeft w:val="0"/>
              <w:marRight w:val="0"/>
              <w:marTop w:val="0"/>
              <w:marBottom w:val="0"/>
              <w:divBdr>
                <w:top w:val="none" w:sz="0" w:space="0" w:color="auto"/>
                <w:left w:val="none" w:sz="0" w:space="0" w:color="auto"/>
                <w:bottom w:val="none" w:sz="0" w:space="0" w:color="auto"/>
                <w:right w:val="none" w:sz="0" w:space="0" w:color="auto"/>
              </w:divBdr>
            </w:div>
            <w:div w:id="21303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20976">
      <w:bodyDiv w:val="1"/>
      <w:marLeft w:val="0"/>
      <w:marRight w:val="0"/>
      <w:marTop w:val="0"/>
      <w:marBottom w:val="0"/>
      <w:divBdr>
        <w:top w:val="none" w:sz="0" w:space="0" w:color="auto"/>
        <w:left w:val="none" w:sz="0" w:space="0" w:color="auto"/>
        <w:bottom w:val="none" w:sz="0" w:space="0" w:color="auto"/>
        <w:right w:val="none" w:sz="0" w:space="0" w:color="auto"/>
      </w:divBdr>
      <w:divsChild>
        <w:div w:id="142163654">
          <w:marLeft w:val="0"/>
          <w:marRight w:val="0"/>
          <w:marTop w:val="0"/>
          <w:marBottom w:val="0"/>
          <w:divBdr>
            <w:top w:val="none" w:sz="0" w:space="0" w:color="auto"/>
            <w:left w:val="none" w:sz="0" w:space="0" w:color="auto"/>
            <w:bottom w:val="none" w:sz="0" w:space="0" w:color="auto"/>
            <w:right w:val="none" w:sz="0" w:space="0" w:color="auto"/>
          </w:divBdr>
        </w:div>
        <w:div w:id="367534610">
          <w:marLeft w:val="0"/>
          <w:marRight w:val="0"/>
          <w:marTop w:val="0"/>
          <w:marBottom w:val="0"/>
          <w:divBdr>
            <w:top w:val="none" w:sz="0" w:space="0" w:color="auto"/>
            <w:left w:val="none" w:sz="0" w:space="0" w:color="auto"/>
            <w:bottom w:val="none" w:sz="0" w:space="0" w:color="auto"/>
            <w:right w:val="none" w:sz="0" w:space="0" w:color="auto"/>
          </w:divBdr>
        </w:div>
        <w:div w:id="465197691">
          <w:marLeft w:val="0"/>
          <w:marRight w:val="0"/>
          <w:marTop w:val="0"/>
          <w:marBottom w:val="0"/>
          <w:divBdr>
            <w:top w:val="none" w:sz="0" w:space="0" w:color="auto"/>
            <w:left w:val="none" w:sz="0" w:space="0" w:color="auto"/>
            <w:bottom w:val="none" w:sz="0" w:space="0" w:color="auto"/>
            <w:right w:val="none" w:sz="0" w:space="0" w:color="auto"/>
          </w:divBdr>
        </w:div>
        <w:div w:id="938215973">
          <w:marLeft w:val="0"/>
          <w:marRight w:val="0"/>
          <w:marTop w:val="0"/>
          <w:marBottom w:val="0"/>
          <w:divBdr>
            <w:top w:val="none" w:sz="0" w:space="0" w:color="auto"/>
            <w:left w:val="none" w:sz="0" w:space="0" w:color="auto"/>
            <w:bottom w:val="none" w:sz="0" w:space="0" w:color="auto"/>
            <w:right w:val="none" w:sz="0" w:space="0" w:color="auto"/>
          </w:divBdr>
        </w:div>
        <w:div w:id="942955906">
          <w:marLeft w:val="0"/>
          <w:marRight w:val="0"/>
          <w:marTop w:val="0"/>
          <w:marBottom w:val="0"/>
          <w:divBdr>
            <w:top w:val="none" w:sz="0" w:space="0" w:color="auto"/>
            <w:left w:val="none" w:sz="0" w:space="0" w:color="auto"/>
            <w:bottom w:val="none" w:sz="0" w:space="0" w:color="auto"/>
            <w:right w:val="none" w:sz="0" w:space="0" w:color="auto"/>
          </w:divBdr>
        </w:div>
        <w:div w:id="943460682">
          <w:marLeft w:val="0"/>
          <w:marRight w:val="0"/>
          <w:marTop w:val="0"/>
          <w:marBottom w:val="0"/>
          <w:divBdr>
            <w:top w:val="none" w:sz="0" w:space="0" w:color="auto"/>
            <w:left w:val="none" w:sz="0" w:space="0" w:color="auto"/>
            <w:bottom w:val="none" w:sz="0" w:space="0" w:color="auto"/>
            <w:right w:val="none" w:sz="0" w:space="0" w:color="auto"/>
          </w:divBdr>
        </w:div>
        <w:div w:id="1089082364">
          <w:marLeft w:val="0"/>
          <w:marRight w:val="0"/>
          <w:marTop w:val="0"/>
          <w:marBottom w:val="0"/>
          <w:divBdr>
            <w:top w:val="none" w:sz="0" w:space="0" w:color="auto"/>
            <w:left w:val="none" w:sz="0" w:space="0" w:color="auto"/>
            <w:bottom w:val="none" w:sz="0" w:space="0" w:color="auto"/>
            <w:right w:val="none" w:sz="0" w:space="0" w:color="auto"/>
          </w:divBdr>
        </w:div>
        <w:div w:id="1137650478">
          <w:marLeft w:val="0"/>
          <w:marRight w:val="0"/>
          <w:marTop w:val="0"/>
          <w:marBottom w:val="0"/>
          <w:divBdr>
            <w:top w:val="none" w:sz="0" w:space="0" w:color="auto"/>
            <w:left w:val="none" w:sz="0" w:space="0" w:color="auto"/>
            <w:bottom w:val="none" w:sz="0" w:space="0" w:color="auto"/>
            <w:right w:val="none" w:sz="0" w:space="0" w:color="auto"/>
          </w:divBdr>
        </w:div>
        <w:div w:id="1380207620">
          <w:marLeft w:val="0"/>
          <w:marRight w:val="0"/>
          <w:marTop w:val="0"/>
          <w:marBottom w:val="0"/>
          <w:divBdr>
            <w:top w:val="none" w:sz="0" w:space="0" w:color="auto"/>
            <w:left w:val="none" w:sz="0" w:space="0" w:color="auto"/>
            <w:bottom w:val="none" w:sz="0" w:space="0" w:color="auto"/>
            <w:right w:val="none" w:sz="0" w:space="0" w:color="auto"/>
          </w:divBdr>
        </w:div>
        <w:div w:id="1423261472">
          <w:marLeft w:val="0"/>
          <w:marRight w:val="0"/>
          <w:marTop w:val="0"/>
          <w:marBottom w:val="0"/>
          <w:divBdr>
            <w:top w:val="none" w:sz="0" w:space="0" w:color="auto"/>
            <w:left w:val="none" w:sz="0" w:space="0" w:color="auto"/>
            <w:bottom w:val="none" w:sz="0" w:space="0" w:color="auto"/>
            <w:right w:val="none" w:sz="0" w:space="0" w:color="auto"/>
          </w:divBdr>
        </w:div>
        <w:div w:id="1574927095">
          <w:marLeft w:val="0"/>
          <w:marRight w:val="0"/>
          <w:marTop w:val="0"/>
          <w:marBottom w:val="0"/>
          <w:divBdr>
            <w:top w:val="none" w:sz="0" w:space="0" w:color="auto"/>
            <w:left w:val="none" w:sz="0" w:space="0" w:color="auto"/>
            <w:bottom w:val="none" w:sz="0" w:space="0" w:color="auto"/>
            <w:right w:val="none" w:sz="0" w:space="0" w:color="auto"/>
          </w:divBdr>
        </w:div>
        <w:div w:id="1674793689">
          <w:marLeft w:val="0"/>
          <w:marRight w:val="0"/>
          <w:marTop w:val="0"/>
          <w:marBottom w:val="0"/>
          <w:divBdr>
            <w:top w:val="none" w:sz="0" w:space="0" w:color="auto"/>
            <w:left w:val="none" w:sz="0" w:space="0" w:color="auto"/>
            <w:bottom w:val="none" w:sz="0" w:space="0" w:color="auto"/>
            <w:right w:val="none" w:sz="0" w:space="0" w:color="auto"/>
          </w:divBdr>
        </w:div>
        <w:div w:id="1707632171">
          <w:marLeft w:val="0"/>
          <w:marRight w:val="0"/>
          <w:marTop w:val="0"/>
          <w:marBottom w:val="0"/>
          <w:divBdr>
            <w:top w:val="none" w:sz="0" w:space="0" w:color="auto"/>
            <w:left w:val="none" w:sz="0" w:space="0" w:color="auto"/>
            <w:bottom w:val="none" w:sz="0" w:space="0" w:color="auto"/>
            <w:right w:val="none" w:sz="0" w:space="0" w:color="auto"/>
          </w:divBdr>
        </w:div>
        <w:div w:id="2064868257">
          <w:marLeft w:val="0"/>
          <w:marRight w:val="0"/>
          <w:marTop w:val="0"/>
          <w:marBottom w:val="0"/>
          <w:divBdr>
            <w:top w:val="none" w:sz="0" w:space="0" w:color="auto"/>
            <w:left w:val="none" w:sz="0" w:space="0" w:color="auto"/>
            <w:bottom w:val="none" w:sz="0" w:space="0" w:color="auto"/>
            <w:right w:val="none" w:sz="0" w:space="0" w:color="auto"/>
          </w:divBdr>
        </w:div>
        <w:div w:id="2116974736">
          <w:marLeft w:val="0"/>
          <w:marRight w:val="0"/>
          <w:marTop w:val="0"/>
          <w:marBottom w:val="0"/>
          <w:divBdr>
            <w:top w:val="none" w:sz="0" w:space="0" w:color="auto"/>
            <w:left w:val="none" w:sz="0" w:space="0" w:color="auto"/>
            <w:bottom w:val="none" w:sz="0" w:space="0" w:color="auto"/>
            <w:right w:val="none" w:sz="0" w:space="0" w:color="auto"/>
          </w:divBdr>
        </w:div>
      </w:divsChild>
    </w:div>
    <w:div w:id="1141924370">
      <w:bodyDiv w:val="1"/>
      <w:marLeft w:val="0"/>
      <w:marRight w:val="0"/>
      <w:marTop w:val="0"/>
      <w:marBottom w:val="0"/>
      <w:divBdr>
        <w:top w:val="none" w:sz="0" w:space="0" w:color="auto"/>
        <w:left w:val="none" w:sz="0" w:space="0" w:color="auto"/>
        <w:bottom w:val="none" w:sz="0" w:space="0" w:color="auto"/>
        <w:right w:val="none" w:sz="0" w:space="0" w:color="auto"/>
      </w:divBdr>
      <w:divsChild>
        <w:div w:id="434131860">
          <w:marLeft w:val="0"/>
          <w:marRight w:val="0"/>
          <w:marTop w:val="0"/>
          <w:marBottom w:val="0"/>
          <w:divBdr>
            <w:top w:val="none" w:sz="0" w:space="0" w:color="auto"/>
            <w:left w:val="none" w:sz="0" w:space="0" w:color="auto"/>
            <w:bottom w:val="none" w:sz="0" w:space="0" w:color="auto"/>
            <w:right w:val="none" w:sz="0" w:space="0" w:color="auto"/>
          </w:divBdr>
        </w:div>
        <w:div w:id="462845634">
          <w:marLeft w:val="0"/>
          <w:marRight w:val="0"/>
          <w:marTop w:val="0"/>
          <w:marBottom w:val="0"/>
          <w:divBdr>
            <w:top w:val="none" w:sz="0" w:space="0" w:color="auto"/>
            <w:left w:val="none" w:sz="0" w:space="0" w:color="auto"/>
            <w:bottom w:val="none" w:sz="0" w:space="0" w:color="auto"/>
            <w:right w:val="none" w:sz="0" w:space="0" w:color="auto"/>
          </w:divBdr>
        </w:div>
        <w:div w:id="767967686">
          <w:marLeft w:val="0"/>
          <w:marRight w:val="0"/>
          <w:marTop w:val="0"/>
          <w:marBottom w:val="0"/>
          <w:divBdr>
            <w:top w:val="none" w:sz="0" w:space="0" w:color="auto"/>
            <w:left w:val="none" w:sz="0" w:space="0" w:color="auto"/>
            <w:bottom w:val="none" w:sz="0" w:space="0" w:color="auto"/>
            <w:right w:val="none" w:sz="0" w:space="0" w:color="auto"/>
          </w:divBdr>
        </w:div>
        <w:div w:id="1150832765">
          <w:marLeft w:val="0"/>
          <w:marRight w:val="0"/>
          <w:marTop w:val="0"/>
          <w:marBottom w:val="0"/>
          <w:divBdr>
            <w:top w:val="none" w:sz="0" w:space="0" w:color="auto"/>
            <w:left w:val="none" w:sz="0" w:space="0" w:color="auto"/>
            <w:bottom w:val="none" w:sz="0" w:space="0" w:color="auto"/>
            <w:right w:val="none" w:sz="0" w:space="0" w:color="auto"/>
          </w:divBdr>
        </w:div>
        <w:div w:id="1382486176">
          <w:marLeft w:val="0"/>
          <w:marRight w:val="0"/>
          <w:marTop w:val="0"/>
          <w:marBottom w:val="0"/>
          <w:divBdr>
            <w:top w:val="none" w:sz="0" w:space="0" w:color="auto"/>
            <w:left w:val="none" w:sz="0" w:space="0" w:color="auto"/>
            <w:bottom w:val="none" w:sz="0" w:space="0" w:color="auto"/>
            <w:right w:val="none" w:sz="0" w:space="0" w:color="auto"/>
          </w:divBdr>
        </w:div>
        <w:div w:id="1459880016">
          <w:marLeft w:val="0"/>
          <w:marRight w:val="0"/>
          <w:marTop w:val="0"/>
          <w:marBottom w:val="0"/>
          <w:divBdr>
            <w:top w:val="none" w:sz="0" w:space="0" w:color="auto"/>
            <w:left w:val="none" w:sz="0" w:space="0" w:color="auto"/>
            <w:bottom w:val="none" w:sz="0" w:space="0" w:color="auto"/>
            <w:right w:val="none" w:sz="0" w:space="0" w:color="auto"/>
          </w:divBdr>
          <w:divsChild>
            <w:div w:id="170877143">
              <w:marLeft w:val="0"/>
              <w:marRight w:val="0"/>
              <w:marTop w:val="0"/>
              <w:marBottom w:val="0"/>
              <w:divBdr>
                <w:top w:val="none" w:sz="0" w:space="0" w:color="auto"/>
                <w:left w:val="none" w:sz="0" w:space="0" w:color="auto"/>
                <w:bottom w:val="none" w:sz="0" w:space="0" w:color="auto"/>
                <w:right w:val="none" w:sz="0" w:space="0" w:color="auto"/>
              </w:divBdr>
            </w:div>
            <w:div w:id="416287094">
              <w:marLeft w:val="0"/>
              <w:marRight w:val="0"/>
              <w:marTop w:val="0"/>
              <w:marBottom w:val="0"/>
              <w:divBdr>
                <w:top w:val="none" w:sz="0" w:space="0" w:color="auto"/>
                <w:left w:val="none" w:sz="0" w:space="0" w:color="auto"/>
                <w:bottom w:val="none" w:sz="0" w:space="0" w:color="auto"/>
                <w:right w:val="none" w:sz="0" w:space="0" w:color="auto"/>
              </w:divBdr>
            </w:div>
            <w:div w:id="1255940508">
              <w:marLeft w:val="0"/>
              <w:marRight w:val="0"/>
              <w:marTop w:val="0"/>
              <w:marBottom w:val="0"/>
              <w:divBdr>
                <w:top w:val="none" w:sz="0" w:space="0" w:color="auto"/>
                <w:left w:val="none" w:sz="0" w:space="0" w:color="auto"/>
                <w:bottom w:val="none" w:sz="0" w:space="0" w:color="auto"/>
                <w:right w:val="none" w:sz="0" w:space="0" w:color="auto"/>
              </w:divBdr>
            </w:div>
            <w:div w:id="1323195345">
              <w:marLeft w:val="0"/>
              <w:marRight w:val="0"/>
              <w:marTop w:val="0"/>
              <w:marBottom w:val="0"/>
              <w:divBdr>
                <w:top w:val="none" w:sz="0" w:space="0" w:color="auto"/>
                <w:left w:val="none" w:sz="0" w:space="0" w:color="auto"/>
                <w:bottom w:val="none" w:sz="0" w:space="0" w:color="auto"/>
                <w:right w:val="none" w:sz="0" w:space="0" w:color="auto"/>
              </w:divBdr>
            </w:div>
            <w:div w:id="1752237999">
              <w:marLeft w:val="0"/>
              <w:marRight w:val="0"/>
              <w:marTop w:val="0"/>
              <w:marBottom w:val="0"/>
              <w:divBdr>
                <w:top w:val="none" w:sz="0" w:space="0" w:color="auto"/>
                <w:left w:val="none" w:sz="0" w:space="0" w:color="auto"/>
                <w:bottom w:val="none" w:sz="0" w:space="0" w:color="auto"/>
                <w:right w:val="none" w:sz="0" w:space="0" w:color="auto"/>
              </w:divBdr>
            </w:div>
          </w:divsChild>
        </w:div>
        <w:div w:id="1589772623">
          <w:marLeft w:val="0"/>
          <w:marRight w:val="0"/>
          <w:marTop w:val="0"/>
          <w:marBottom w:val="0"/>
          <w:divBdr>
            <w:top w:val="none" w:sz="0" w:space="0" w:color="auto"/>
            <w:left w:val="none" w:sz="0" w:space="0" w:color="auto"/>
            <w:bottom w:val="none" w:sz="0" w:space="0" w:color="auto"/>
            <w:right w:val="none" w:sz="0" w:space="0" w:color="auto"/>
          </w:divBdr>
          <w:divsChild>
            <w:div w:id="318659421">
              <w:marLeft w:val="0"/>
              <w:marRight w:val="0"/>
              <w:marTop w:val="0"/>
              <w:marBottom w:val="0"/>
              <w:divBdr>
                <w:top w:val="none" w:sz="0" w:space="0" w:color="auto"/>
                <w:left w:val="none" w:sz="0" w:space="0" w:color="auto"/>
                <w:bottom w:val="none" w:sz="0" w:space="0" w:color="auto"/>
                <w:right w:val="none" w:sz="0" w:space="0" w:color="auto"/>
              </w:divBdr>
            </w:div>
            <w:div w:id="405105364">
              <w:marLeft w:val="0"/>
              <w:marRight w:val="0"/>
              <w:marTop w:val="0"/>
              <w:marBottom w:val="0"/>
              <w:divBdr>
                <w:top w:val="none" w:sz="0" w:space="0" w:color="auto"/>
                <w:left w:val="none" w:sz="0" w:space="0" w:color="auto"/>
                <w:bottom w:val="none" w:sz="0" w:space="0" w:color="auto"/>
                <w:right w:val="none" w:sz="0" w:space="0" w:color="auto"/>
              </w:divBdr>
            </w:div>
            <w:div w:id="1598556691">
              <w:marLeft w:val="0"/>
              <w:marRight w:val="0"/>
              <w:marTop w:val="0"/>
              <w:marBottom w:val="0"/>
              <w:divBdr>
                <w:top w:val="none" w:sz="0" w:space="0" w:color="auto"/>
                <w:left w:val="none" w:sz="0" w:space="0" w:color="auto"/>
                <w:bottom w:val="none" w:sz="0" w:space="0" w:color="auto"/>
                <w:right w:val="none" w:sz="0" w:space="0" w:color="auto"/>
              </w:divBdr>
            </w:div>
          </w:divsChild>
        </w:div>
        <w:div w:id="1687707645">
          <w:marLeft w:val="0"/>
          <w:marRight w:val="0"/>
          <w:marTop w:val="0"/>
          <w:marBottom w:val="0"/>
          <w:divBdr>
            <w:top w:val="none" w:sz="0" w:space="0" w:color="auto"/>
            <w:left w:val="none" w:sz="0" w:space="0" w:color="auto"/>
            <w:bottom w:val="none" w:sz="0" w:space="0" w:color="auto"/>
            <w:right w:val="none" w:sz="0" w:space="0" w:color="auto"/>
          </w:divBdr>
        </w:div>
        <w:div w:id="1731463149">
          <w:marLeft w:val="0"/>
          <w:marRight w:val="0"/>
          <w:marTop w:val="0"/>
          <w:marBottom w:val="0"/>
          <w:divBdr>
            <w:top w:val="none" w:sz="0" w:space="0" w:color="auto"/>
            <w:left w:val="none" w:sz="0" w:space="0" w:color="auto"/>
            <w:bottom w:val="none" w:sz="0" w:space="0" w:color="auto"/>
            <w:right w:val="none" w:sz="0" w:space="0" w:color="auto"/>
          </w:divBdr>
          <w:divsChild>
            <w:div w:id="2003468063">
              <w:marLeft w:val="-75"/>
              <w:marRight w:val="0"/>
              <w:marTop w:val="30"/>
              <w:marBottom w:val="30"/>
              <w:divBdr>
                <w:top w:val="none" w:sz="0" w:space="0" w:color="auto"/>
                <w:left w:val="none" w:sz="0" w:space="0" w:color="auto"/>
                <w:bottom w:val="none" w:sz="0" w:space="0" w:color="auto"/>
                <w:right w:val="none" w:sz="0" w:space="0" w:color="auto"/>
              </w:divBdr>
              <w:divsChild>
                <w:div w:id="174927585">
                  <w:marLeft w:val="0"/>
                  <w:marRight w:val="0"/>
                  <w:marTop w:val="0"/>
                  <w:marBottom w:val="0"/>
                  <w:divBdr>
                    <w:top w:val="none" w:sz="0" w:space="0" w:color="auto"/>
                    <w:left w:val="none" w:sz="0" w:space="0" w:color="auto"/>
                    <w:bottom w:val="none" w:sz="0" w:space="0" w:color="auto"/>
                    <w:right w:val="none" w:sz="0" w:space="0" w:color="auto"/>
                  </w:divBdr>
                  <w:divsChild>
                    <w:div w:id="397173350">
                      <w:marLeft w:val="0"/>
                      <w:marRight w:val="0"/>
                      <w:marTop w:val="0"/>
                      <w:marBottom w:val="0"/>
                      <w:divBdr>
                        <w:top w:val="none" w:sz="0" w:space="0" w:color="auto"/>
                        <w:left w:val="none" w:sz="0" w:space="0" w:color="auto"/>
                        <w:bottom w:val="none" w:sz="0" w:space="0" w:color="auto"/>
                        <w:right w:val="none" w:sz="0" w:space="0" w:color="auto"/>
                      </w:divBdr>
                    </w:div>
                  </w:divsChild>
                </w:div>
                <w:div w:id="237054282">
                  <w:marLeft w:val="0"/>
                  <w:marRight w:val="0"/>
                  <w:marTop w:val="0"/>
                  <w:marBottom w:val="0"/>
                  <w:divBdr>
                    <w:top w:val="none" w:sz="0" w:space="0" w:color="auto"/>
                    <w:left w:val="none" w:sz="0" w:space="0" w:color="auto"/>
                    <w:bottom w:val="none" w:sz="0" w:space="0" w:color="auto"/>
                    <w:right w:val="none" w:sz="0" w:space="0" w:color="auto"/>
                  </w:divBdr>
                  <w:divsChild>
                    <w:div w:id="1221403711">
                      <w:marLeft w:val="0"/>
                      <w:marRight w:val="0"/>
                      <w:marTop w:val="0"/>
                      <w:marBottom w:val="0"/>
                      <w:divBdr>
                        <w:top w:val="none" w:sz="0" w:space="0" w:color="auto"/>
                        <w:left w:val="none" w:sz="0" w:space="0" w:color="auto"/>
                        <w:bottom w:val="none" w:sz="0" w:space="0" w:color="auto"/>
                        <w:right w:val="none" w:sz="0" w:space="0" w:color="auto"/>
                      </w:divBdr>
                    </w:div>
                  </w:divsChild>
                </w:div>
                <w:div w:id="314648049">
                  <w:marLeft w:val="0"/>
                  <w:marRight w:val="0"/>
                  <w:marTop w:val="0"/>
                  <w:marBottom w:val="0"/>
                  <w:divBdr>
                    <w:top w:val="none" w:sz="0" w:space="0" w:color="auto"/>
                    <w:left w:val="none" w:sz="0" w:space="0" w:color="auto"/>
                    <w:bottom w:val="none" w:sz="0" w:space="0" w:color="auto"/>
                    <w:right w:val="none" w:sz="0" w:space="0" w:color="auto"/>
                  </w:divBdr>
                  <w:divsChild>
                    <w:div w:id="1420447867">
                      <w:marLeft w:val="0"/>
                      <w:marRight w:val="0"/>
                      <w:marTop w:val="0"/>
                      <w:marBottom w:val="0"/>
                      <w:divBdr>
                        <w:top w:val="none" w:sz="0" w:space="0" w:color="auto"/>
                        <w:left w:val="none" w:sz="0" w:space="0" w:color="auto"/>
                        <w:bottom w:val="none" w:sz="0" w:space="0" w:color="auto"/>
                        <w:right w:val="none" w:sz="0" w:space="0" w:color="auto"/>
                      </w:divBdr>
                    </w:div>
                  </w:divsChild>
                </w:div>
                <w:div w:id="342319813">
                  <w:marLeft w:val="0"/>
                  <w:marRight w:val="0"/>
                  <w:marTop w:val="0"/>
                  <w:marBottom w:val="0"/>
                  <w:divBdr>
                    <w:top w:val="none" w:sz="0" w:space="0" w:color="auto"/>
                    <w:left w:val="none" w:sz="0" w:space="0" w:color="auto"/>
                    <w:bottom w:val="none" w:sz="0" w:space="0" w:color="auto"/>
                    <w:right w:val="none" w:sz="0" w:space="0" w:color="auto"/>
                  </w:divBdr>
                  <w:divsChild>
                    <w:div w:id="2015523218">
                      <w:marLeft w:val="0"/>
                      <w:marRight w:val="0"/>
                      <w:marTop w:val="0"/>
                      <w:marBottom w:val="0"/>
                      <w:divBdr>
                        <w:top w:val="none" w:sz="0" w:space="0" w:color="auto"/>
                        <w:left w:val="none" w:sz="0" w:space="0" w:color="auto"/>
                        <w:bottom w:val="none" w:sz="0" w:space="0" w:color="auto"/>
                        <w:right w:val="none" w:sz="0" w:space="0" w:color="auto"/>
                      </w:divBdr>
                    </w:div>
                  </w:divsChild>
                </w:div>
                <w:div w:id="523447154">
                  <w:marLeft w:val="0"/>
                  <w:marRight w:val="0"/>
                  <w:marTop w:val="0"/>
                  <w:marBottom w:val="0"/>
                  <w:divBdr>
                    <w:top w:val="none" w:sz="0" w:space="0" w:color="auto"/>
                    <w:left w:val="none" w:sz="0" w:space="0" w:color="auto"/>
                    <w:bottom w:val="none" w:sz="0" w:space="0" w:color="auto"/>
                    <w:right w:val="none" w:sz="0" w:space="0" w:color="auto"/>
                  </w:divBdr>
                  <w:divsChild>
                    <w:div w:id="58596004">
                      <w:marLeft w:val="0"/>
                      <w:marRight w:val="0"/>
                      <w:marTop w:val="0"/>
                      <w:marBottom w:val="0"/>
                      <w:divBdr>
                        <w:top w:val="none" w:sz="0" w:space="0" w:color="auto"/>
                        <w:left w:val="none" w:sz="0" w:space="0" w:color="auto"/>
                        <w:bottom w:val="none" w:sz="0" w:space="0" w:color="auto"/>
                        <w:right w:val="none" w:sz="0" w:space="0" w:color="auto"/>
                      </w:divBdr>
                    </w:div>
                  </w:divsChild>
                </w:div>
                <w:div w:id="897982868">
                  <w:marLeft w:val="0"/>
                  <w:marRight w:val="0"/>
                  <w:marTop w:val="0"/>
                  <w:marBottom w:val="0"/>
                  <w:divBdr>
                    <w:top w:val="none" w:sz="0" w:space="0" w:color="auto"/>
                    <w:left w:val="none" w:sz="0" w:space="0" w:color="auto"/>
                    <w:bottom w:val="none" w:sz="0" w:space="0" w:color="auto"/>
                    <w:right w:val="none" w:sz="0" w:space="0" w:color="auto"/>
                  </w:divBdr>
                  <w:divsChild>
                    <w:div w:id="923538978">
                      <w:marLeft w:val="0"/>
                      <w:marRight w:val="0"/>
                      <w:marTop w:val="0"/>
                      <w:marBottom w:val="0"/>
                      <w:divBdr>
                        <w:top w:val="none" w:sz="0" w:space="0" w:color="auto"/>
                        <w:left w:val="none" w:sz="0" w:space="0" w:color="auto"/>
                        <w:bottom w:val="none" w:sz="0" w:space="0" w:color="auto"/>
                        <w:right w:val="none" w:sz="0" w:space="0" w:color="auto"/>
                      </w:divBdr>
                    </w:div>
                  </w:divsChild>
                </w:div>
                <w:div w:id="1601640044">
                  <w:marLeft w:val="0"/>
                  <w:marRight w:val="0"/>
                  <w:marTop w:val="0"/>
                  <w:marBottom w:val="0"/>
                  <w:divBdr>
                    <w:top w:val="none" w:sz="0" w:space="0" w:color="auto"/>
                    <w:left w:val="none" w:sz="0" w:space="0" w:color="auto"/>
                    <w:bottom w:val="none" w:sz="0" w:space="0" w:color="auto"/>
                    <w:right w:val="none" w:sz="0" w:space="0" w:color="auto"/>
                  </w:divBdr>
                  <w:divsChild>
                    <w:div w:id="1550459018">
                      <w:marLeft w:val="0"/>
                      <w:marRight w:val="0"/>
                      <w:marTop w:val="0"/>
                      <w:marBottom w:val="0"/>
                      <w:divBdr>
                        <w:top w:val="none" w:sz="0" w:space="0" w:color="auto"/>
                        <w:left w:val="none" w:sz="0" w:space="0" w:color="auto"/>
                        <w:bottom w:val="none" w:sz="0" w:space="0" w:color="auto"/>
                        <w:right w:val="none" w:sz="0" w:space="0" w:color="auto"/>
                      </w:divBdr>
                    </w:div>
                  </w:divsChild>
                </w:div>
                <w:div w:id="1704285796">
                  <w:marLeft w:val="0"/>
                  <w:marRight w:val="0"/>
                  <w:marTop w:val="0"/>
                  <w:marBottom w:val="0"/>
                  <w:divBdr>
                    <w:top w:val="none" w:sz="0" w:space="0" w:color="auto"/>
                    <w:left w:val="none" w:sz="0" w:space="0" w:color="auto"/>
                    <w:bottom w:val="none" w:sz="0" w:space="0" w:color="auto"/>
                    <w:right w:val="none" w:sz="0" w:space="0" w:color="auto"/>
                  </w:divBdr>
                  <w:divsChild>
                    <w:div w:id="1165632300">
                      <w:marLeft w:val="0"/>
                      <w:marRight w:val="0"/>
                      <w:marTop w:val="0"/>
                      <w:marBottom w:val="0"/>
                      <w:divBdr>
                        <w:top w:val="none" w:sz="0" w:space="0" w:color="auto"/>
                        <w:left w:val="none" w:sz="0" w:space="0" w:color="auto"/>
                        <w:bottom w:val="none" w:sz="0" w:space="0" w:color="auto"/>
                        <w:right w:val="none" w:sz="0" w:space="0" w:color="auto"/>
                      </w:divBdr>
                    </w:div>
                  </w:divsChild>
                </w:div>
                <w:div w:id="1905681675">
                  <w:marLeft w:val="0"/>
                  <w:marRight w:val="0"/>
                  <w:marTop w:val="0"/>
                  <w:marBottom w:val="0"/>
                  <w:divBdr>
                    <w:top w:val="none" w:sz="0" w:space="0" w:color="auto"/>
                    <w:left w:val="none" w:sz="0" w:space="0" w:color="auto"/>
                    <w:bottom w:val="none" w:sz="0" w:space="0" w:color="auto"/>
                    <w:right w:val="none" w:sz="0" w:space="0" w:color="auto"/>
                  </w:divBdr>
                  <w:divsChild>
                    <w:div w:id="352727660">
                      <w:marLeft w:val="0"/>
                      <w:marRight w:val="0"/>
                      <w:marTop w:val="0"/>
                      <w:marBottom w:val="0"/>
                      <w:divBdr>
                        <w:top w:val="none" w:sz="0" w:space="0" w:color="auto"/>
                        <w:left w:val="none" w:sz="0" w:space="0" w:color="auto"/>
                        <w:bottom w:val="none" w:sz="0" w:space="0" w:color="auto"/>
                        <w:right w:val="none" w:sz="0" w:space="0" w:color="auto"/>
                      </w:divBdr>
                    </w:div>
                  </w:divsChild>
                </w:div>
                <w:div w:id="2124567232">
                  <w:marLeft w:val="0"/>
                  <w:marRight w:val="0"/>
                  <w:marTop w:val="0"/>
                  <w:marBottom w:val="0"/>
                  <w:divBdr>
                    <w:top w:val="none" w:sz="0" w:space="0" w:color="auto"/>
                    <w:left w:val="none" w:sz="0" w:space="0" w:color="auto"/>
                    <w:bottom w:val="none" w:sz="0" w:space="0" w:color="auto"/>
                    <w:right w:val="none" w:sz="0" w:space="0" w:color="auto"/>
                  </w:divBdr>
                  <w:divsChild>
                    <w:div w:id="7987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82956">
          <w:marLeft w:val="0"/>
          <w:marRight w:val="0"/>
          <w:marTop w:val="0"/>
          <w:marBottom w:val="0"/>
          <w:divBdr>
            <w:top w:val="none" w:sz="0" w:space="0" w:color="auto"/>
            <w:left w:val="none" w:sz="0" w:space="0" w:color="auto"/>
            <w:bottom w:val="none" w:sz="0" w:space="0" w:color="auto"/>
            <w:right w:val="none" w:sz="0" w:space="0" w:color="auto"/>
          </w:divBdr>
        </w:div>
      </w:divsChild>
    </w:div>
    <w:div w:id="1974942512">
      <w:bodyDiv w:val="1"/>
      <w:marLeft w:val="0"/>
      <w:marRight w:val="0"/>
      <w:marTop w:val="0"/>
      <w:marBottom w:val="0"/>
      <w:divBdr>
        <w:top w:val="none" w:sz="0" w:space="0" w:color="auto"/>
        <w:left w:val="none" w:sz="0" w:space="0" w:color="auto"/>
        <w:bottom w:val="none" w:sz="0" w:space="0" w:color="auto"/>
        <w:right w:val="none" w:sz="0" w:space="0" w:color="auto"/>
      </w:divBdr>
      <w:divsChild>
        <w:div w:id="150945821">
          <w:marLeft w:val="0"/>
          <w:marRight w:val="0"/>
          <w:marTop w:val="0"/>
          <w:marBottom w:val="0"/>
          <w:divBdr>
            <w:top w:val="none" w:sz="0" w:space="0" w:color="auto"/>
            <w:left w:val="none" w:sz="0" w:space="0" w:color="auto"/>
            <w:bottom w:val="none" w:sz="0" w:space="0" w:color="auto"/>
            <w:right w:val="none" w:sz="0" w:space="0" w:color="auto"/>
          </w:divBdr>
        </w:div>
        <w:div w:id="420032898">
          <w:marLeft w:val="0"/>
          <w:marRight w:val="0"/>
          <w:marTop w:val="0"/>
          <w:marBottom w:val="0"/>
          <w:divBdr>
            <w:top w:val="none" w:sz="0" w:space="0" w:color="auto"/>
            <w:left w:val="none" w:sz="0" w:space="0" w:color="auto"/>
            <w:bottom w:val="none" w:sz="0" w:space="0" w:color="auto"/>
            <w:right w:val="none" w:sz="0" w:space="0" w:color="auto"/>
          </w:divBdr>
          <w:divsChild>
            <w:div w:id="1373187619">
              <w:marLeft w:val="-75"/>
              <w:marRight w:val="0"/>
              <w:marTop w:val="30"/>
              <w:marBottom w:val="30"/>
              <w:divBdr>
                <w:top w:val="none" w:sz="0" w:space="0" w:color="auto"/>
                <w:left w:val="none" w:sz="0" w:space="0" w:color="auto"/>
                <w:bottom w:val="none" w:sz="0" w:space="0" w:color="auto"/>
                <w:right w:val="none" w:sz="0" w:space="0" w:color="auto"/>
              </w:divBdr>
              <w:divsChild>
                <w:div w:id="39205775">
                  <w:marLeft w:val="0"/>
                  <w:marRight w:val="0"/>
                  <w:marTop w:val="0"/>
                  <w:marBottom w:val="0"/>
                  <w:divBdr>
                    <w:top w:val="none" w:sz="0" w:space="0" w:color="auto"/>
                    <w:left w:val="none" w:sz="0" w:space="0" w:color="auto"/>
                    <w:bottom w:val="none" w:sz="0" w:space="0" w:color="auto"/>
                    <w:right w:val="none" w:sz="0" w:space="0" w:color="auto"/>
                  </w:divBdr>
                  <w:divsChild>
                    <w:div w:id="1343581031">
                      <w:marLeft w:val="0"/>
                      <w:marRight w:val="0"/>
                      <w:marTop w:val="0"/>
                      <w:marBottom w:val="0"/>
                      <w:divBdr>
                        <w:top w:val="none" w:sz="0" w:space="0" w:color="auto"/>
                        <w:left w:val="none" w:sz="0" w:space="0" w:color="auto"/>
                        <w:bottom w:val="none" w:sz="0" w:space="0" w:color="auto"/>
                        <w:right w:val="none" w:sz="0" w:space="0" w:color="auto"/>
                      </w:divBdr>
                    </w:div>
                  </w:divsChild>
                </w:div>
                <w:div w:id="115487910">
                  <w:marLeft w:val="0"/>
                  <w:marRight w:val="0"/>
                  <w:marTop w:val="0"/>
                  <w:marBottom w:val="0"/>
                  <w:divBdr>
                    <w:top w:val="none" w:sz="0" w:space="0" w:color="auto"/>
                    <w:left w:val="none" w:sz="0" w:space="0" w:color="auto"/>
                    <w:bottom w:val="none" w:sz="0" w:space="0" w:color="auto"/>
                    <w:right w:val="none" w:sz="0" w:space="0" w:color="auto"/>
                  </w:divBdr>
                  <w:divsChild>
                    <w:div w:id="181088289">
                      <w:marLeft w:val="0"/>
                      <w:marRight w:val="0"/>
                      <w:marTop w:val="0"/>
                      <w:marBottom w:val="0"/>
                      <w:divBdr>
                        <w:top w:val="none" w:sz="0" w:space="0" w:color="auto"/>
                        <w:left w:val="none" w:sz="0" w:space="0" w:color="auto"/>
                        <w:bottom w:val="none" w:sz="0" w:space="0" w:color="auto"/>
                        <w:right w:val="none" w:sz="0" w:space="0" w:color="auto"/>
                      </w:divBdr>
                    </w:div>
                  </w:divsChild>
                </w:div>
                <w:div w:id="138956799">
                  <w:marLeft w:val="0"/>
                  <w:marRight w:val="0"/>
                  <w:marTop w:val="0"/>
                  <w:marBottom w:val="0"/>
                  <w:divBdr>
                    <w:top w:val="none" w:sz="0" w:space="0" w:color="auto"/>
                    <w:left w:val="none" w:sz="0" w:space="0" w:color="auto"/>
                    <w:bottom w:val="none" w:sz="0" w:space="0" w:color="auto"/>
                    <w:right w:val="none" w:sz="0" w:space="0" w:color="auto"/>
                  </w:divBdr>
                  <w:divsChild>
                    <w:div w:id="1359434074">
                      <w:marLeft w:val="0"/>
                      <w:marRight w:val="0"/>
                      <w:marTop w:val="0"/>
                      <w:marBottom w:val="0"/>
                      <w:divBdr>
                        <w:top w:val="none" w:sz="0" w:space="0" w:color="auto"/>
                        <w:left w:val="none" w:sz="0" w:space="0" w:color="auto"/>
                        <w:bottom w:val="none" w:sz="0" w:space="0" w:color="auto"/>
                        <w:right w:val="none" w:sz="0" w:space="0" w:color="auto"/>
                      </w:divBdr>
                    </w:div>
                  </w:divsChild>
                </w:div>
                <w:div w:id="1011420677">
                  <w:marLeft w:val="0"/>
                  <w:marRight w:val="0"/>
                  <w:marTop w:val="0"/>
                  <w:marBottom w:val="0"/>
                  <w:divBdr>
                    <w:top w:val="none" w:sz="0" w:space="0" w:color="auto"/>
                    <w:left w:val="none" w:sz="0" w:space="0" w:color="auto"/>
                    <w:bottom w:val="none" w:sz="0" w:space="0" w:color="auto"/>
                    <w:right w:val="none" w:sz="0" w:space="0" w:color="auto"/>
                  </w:divBdr>
                  <w:divsChild>
                    <w:div w:id="24520925">
                      <w:marLeft w:val="0"/>
                      <w:marRight w:val="0"/>
                      <w:marTop w:val="0"/>
                      <w:marBottom w:val="0"/>
                      <w:divBdr>
                        <w:top w:val="none" w:sz="0" w:space="0" w:color="auto"/>
                        <w:left w:val="none" w:sz="0" w:space="0" w:color="auto"/>
                        <w:bottom w:val="none" w:sz="0" w:space="0" w:color="auto"/>
                        <w:right w:val="none" w:sz="0" w:space="0" w:color="auto"/>
                      </w:divBdr>
                    </w:div>
                  </w:divsChild>
                </w:div>
                <w:div w:id="1326859267">
                  <w:marLeft w:val="0"/>
                  <w:marRight w:val="0"/>
                  <w:marTop w:val="0"/>
                  <w:marBottom w:val="0"/>
                  <w:divBdr>
                    <w:top w:val="none" w:sz="0" w:space="0" w:color="auto"/>
                    <w:left w:val="none" w:sz="0" w:space="0" w:color="auto"/>
                    <w:bottom w:val="none" w:sz="0" w:space="0" w:color="auto"/>
                    <w:right w:val="none" w:sz="0" w:space="0" w:color="auto"/>
                  </w:divBdr>
                  <w:divsChild>
                    <w:div w:id="1393112380">
                      <w:marLeft w:val="0"/>
                      <w:marRight w:val="0"/>
                      <w:marTop w:val="0"/>
                      <w:marBottom w:val="0"/>
                      <w:divBdr>
                        <w:top w:val="none" w:sz="0" w:space="0" w:color="auto"/>
                        <w:left w:val="none" w:sz="0" w:space="0" w:color="auto"/>
                        <w:bottom w:val="none" w:sz="0" w:space="0" w:color="auto"/>
                        <w:right w:val="none" w:sz="0" w:space="0" w:color="auto"/>
                      </w:divBdr>
                    </w:div>
                  </w:divsChild>
                </w:div>
                <w:div w:id="1329408247">
                  <w:marLeft w:val="0"/>
                  <w:marRight w:val="0"/>
                  <w:marTop w:val="0"/>
                  <w:marBottom w:val="0"/>
                  <w:divBdr>
                    <w:top w:val="none" w:sz="0" w:space="0" w:color="auto"/>
                    <w:left w:val="none" w:sz="0" w:space="0" w:color="auto"/>
                    <w:bottom w:val="none" w:sz="0" w:space="0" w:color="auto"/>
                    <w:right w:val="none" w:sz="0" w:space="0" w:color="auto"/>
                  </w:divBdr>
                  <w:divsChild>
                    <w:div w:id="1439175046">
                      <w:marLeft w:val="0"/>
                      <w:marRight w:val="0"/>
                      <w:marTop w:val="0"/>
                      <w:marBottom w:val="0"/>
                      <w:divBdr>
                        <w:top w:val="none" w:sz="0" w:space="0" w:color="auto"/>
                        <w:left w:val="none" w:sz="0" w:space="0" w:color="auto"/>
                        <w:bottom w:val="none" w:sz="0" w:space="0" w:color="auto"/>
                        <w:right w:val="none" w:sz="0" w:space="0" w:color="auto"/>
                      </w:divBdr>
                    </w:div>
                  </w:divsChild>
                </w:div>
                <w:div w:id="1731075829">
                  <w:marLeft w:val="0"/>
                  <w:marRight w:val="0"/>
                  <w:marTop w:val="0"/>
                  <w:marBottom w:val="0"/>
                  <w:divBdr>
                    <w:top w:val="none" w:sz="0" w:space="0" w:color="auto"/>
                    <w:left w:val="none" w:sz="0" w:space="0" w:color="auto"/>
                    <w:bottom w:val="none" w:sz="0" w:space="0" w:color="auto"/>
                    <w:right w:val="none" w:sz="0" w:space="0" w:color="auto"/>
                  </w:divBdr>
                  <w:divsChild>
                    <w:div w:id="927349286">
                      <w:marLeft w:val="0"/>
                      <w:marRight w:val="0"/>
                      <w:marTop w:val="0"/>
                      <w:marBottom w:val="0"/>
                      <w:divBdr>
                        <w:top w:val="none" w:sz="0" w:space="0" w:color="auto"/>
                        <w:left w:val="none" w:sz="0" w:space="0" w:color="auto"/>
                        <w:bottom w:val="none" w:sz="0" w:space="0" w:color="auto"/>
                        <w:right w:val="none" w:sz="0" w:space="0" w:color="auto"/>
                      </w:divBdr>
                    </w:div>
                  </w:divsChild>
                </w:div>
                <w:div w:id="1770421501">
                  <w:marLeft w:val="0"/>
                  <w:marRight w:val="0"/>
                  <w:marTop w:val="0"/>
                  <w:marBottom w:val="0"/>
                  <w:divBdr>
                    <w:top w:val="none" w:sz="0" w:space="0" w:color="auto"/>
                    <w:left w:val="none" w:sz="0" w:space="0" w:color="auto"/>
                    <w:bottom w:val="none" w:sz="0" w:space="0" w:color="auto"/>
                    <w:right w:val="none" w:sz="0" w:space="0" w:color="auto"/>
                  </w:divBdr>
                  <w:divsChild>
                    <w:div w:id="481579100">
                      <w:marLeft w:val="0"/>
                      <w:marRight w:val="0"/>
                      <w:marTop w:val="0"/>
                      <w:marBottom w:val="0"/>
                      <w:divBdr>
                        <w:top w:val="none" w:sz="0" w:space="0" w:color="auto"/>
                        <w:left w:val="none" w:sz="0" w:space="0" w:color="auto"/>
                        <w:bottom w:val="none" w:sz="0" w:space="0" w:color="auto"/>
                        <w:right w:val="none" w:sz="0" w:space="0" w:color="auto"/>
                      </w:divBdr>
                    </w:div>
                  </w:divsChild>
                </w:div>
                <w:div w:id="1861426352">
                  <w:marLeft w:val="0"/>
                  <w:marRight w:val="0"/>
                  <w:marTop w:val="0"/>
                  <w:marBottom w:val="0"/>
                  <w:divBdr>
                    <w:top w:val="none" w:sz="0" w:space="0" w:color="auto"/>
                    <w:left w:val="none" w:sz="0" w:space="0" w:color="auto"/>
                    <w:bottom w:val="none" w:sz="0" w:space="0" w:color="auto"/>
                    <w:right w:val="none" w:sz="0" w:space="0" w:color="auto"/>
                  </w:divBdr>
                  <w:divsChild>
                    <w:div w:id="2032563905">
                      <w:marLeft w:val="0"/>
                      <w:marRight w:val="0"/>
                      <w:marTop w:val="0"/>
                      <w:marBottom w:val="0"/>
                      <w:divBdr>
                        <w:top w:val="none" w:sz="0" w:space="0" w:color="auto"/>
                        <w:left w:val="none" w:sz="0" w:space="0" w:color="auto"/>
                        <w:bottom w:val="none" w:sz="0" w:space="0" w:color="auto"/>
                        <w:right w:val="none" w:sz="0" w:space="0" w:color="auto"/>
                      </w:divBdr>
                    </w:div>
                  </w:divsChild>
                </w:div>
                <w:div w:id="2114789288">
                  <w:marLeft w:val="0"/>
                  <w:marRight w:val="0"/>
                  <w:marTop w:val="0"/>
                  <w:marBottom w:val="0"/>
                  <w:divBdr>
                    <w:top w:val="none" w:sz="0" w:space="0" w:color="auto"/>
                    <w:left w:val="none" w:sz="0" w:space="0" w:color="auto"/>
                    <w:bottom w:val="none" w:sz="0" w:space="0" w:color="auto"/>
                    <w:right w:val="none" w:sz="0" w:space="0" w:color="auto"/>
                  </w:divBdr>
                  <w:divsChild>
                    <w:div w:id="858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17201">
          <w:marLeft w:val="0"/>
          <w:marRight w:val="0"/>
          <w:marTop w:val="0"/>
          <w:marBottom w:val="0"/>
          <w:divBdr>
            <w:top w:val="none" w:sz="0" w:space="0" w:color="auto"/>
            <w:left w:val="none" w:sz="0" w:space="0" w:color="auto"/>
            <w:bottom w:val="none" w:sz="0" w:space="0" w:color="auto"/>
            <w:right w:val="none" w:sz="0" w:space="0" w:color="auto"/>
          </w:divBdr>
        </w:div>
        <w:div w:id="808202645">
          <w:marLeft w:val="0"/>
          <w:marRight w:val="0"/>
          <w:marTop w:val="0"/>
          <w:marBottom w:val="0"/>
          <w:divBdr>
            <w:top w:val="none" w:sz="0" w:space="0" w:color="auto"/>
            <w:left w:val="none" w:sz="0" w:space="0" w:color="auto"/>
            <w:bottom w:val="none" w:sz="0" w:space="0" w:color="auto"/>
            <w:right w:val="none" w:sz="0" w:space="0" w:color="auto"/>
          </w:divBdr>
        </w:div>
        <w:div w:id="863245251">
          <w:marLeft w:val="0"/>
          <w:marRight w:val="0"/>
          <w:marTop w:val="0"/>
          <w:marBottom w:val="0"/>
          <w:divBdr>
            <w:top w:val="none" w:sz="0" w:space="0" w:color="auto"/>
            <w:left w:val="none" w:sz="0" w:space="0" w:color="auto"/>
            <w:bottom w:val="none" w:sz="0" w:space="0" w:color="auto"/>
            <w:right w:val="none" w:sz="0" w:space="0" w:color="auto"/>
          </w:divBdr>
          <w:divsChild>
            <w:div w:id="558857166">
              <w:marLeft w:val="0"/>
              <w:marRight w:val="0"/>
              <w:marTop w:val="0"/>
              <w:marBottom w:val="0"/>
              <w:divBdr>
                <w:top w:val="none" w:sz="0" w:space="0" w:color="auto"/>
                <w:left w:val="none" w:sz="0" w:space="0" w:color="auto"/>
                <w:bottom w:val="none" w:sz="0" w:space="0" w:color="auto"/>
                <w:right w:val="none" w:sz="0" w:space="0" w:color="auto"/>
              </w:divBdr>
            </w:div>
            <w:div w:id="606541163">
              <w:marLeft w:val="0"/>
              <w:marRight w:val="0"/>
              <w:marTop w:val="0"/>
              <w:marBottom w:val="0"/>
              <w:divBdr>
                <w:top w:val="none" w:sz="0" w:space="0" w:color="auto"/>
                <w:left w:val="none" w:sz="0" w:space="0" w:color="auto"/>
                <w:bottom w:val="none" w:sz="0" w:space="0" w:color="auto"/>
                <w:right w:val="none" w:sz="0" w:space="0" w:color="auto"/>
              </w:divBdr>
            </w:div>
            <w:div w:id="635525280">
              <w:marLeft w:val="0"/>
              <w:marRight w:val="0"/>
              <w:marTop w:val="0"/>
              <w:marBottom w:val="0"/>
              <w:divBdr>
                <w:top w:val="none" w:sz="0" w:space="0" w:color="auto"/>
                <w:left w:val="none" w:sz="0" w:space="0" w:color="auto"/>
                <w:bottom w:val="none" w:sz="0" w:space="0" w:color="auto"/>
                <w:right w:val="none" w:sz="0" w:space="0" w:color="auto"/>
              </w:divBdr>
            </w:div>
            <w:div w:id="1328947206">
              <w:marLeft w:val="0"/>
              <w:marRight w:val="0"/>
              <w:marTop w:val="0"/>
              <w:marBottom w:val="0"/>
              <w:divBdr>
                <w:top w:val="none" w:sz="0" w:space="0" w:color="auto"/>
                <w:left w:val="none" w:sz="0" w:space="0" w:color="auto"/>
                <w:bottom w:val="none" w:sz="0" w:space="0" w:color="auto"/>
                <w:right w:val="none" w:sz="0" w:space="0" w:color="auto"/>
              </w:divBdr>
            </w:div>
            <w:div w:id="1596665023">
              <w:marLeft w:val="0"/>
              <w:marRight w:val="0"/>
              <w:marTop w:val="0"/>
              <w:marBottom w:val="0"/>
              <w:divBdr>
                <w:top w:val="none" w:sz="0" w:space="0" w:color="auto"/>
                <w:left w:val="none" w:sz="0" w:space="0" w:color="auto"/>
                <w:bottom w:val="none" w:sz="0" w:space="0" w:color="auto"/>
                <w:right w:val="none" w:sz="0" w:space="0" w:color="auto"/>
              </w:divBdr>
            </w:div>
          </w:divsChild>
        </w:div>
        <w:div w:id="999305975">
          <w:marLeft w:val="0"/>
          <w:marRight w:val="0"/>
          <w:marTop w:val="0"/>
          <w:marBottom w:val="0"/>
          <w:divBdr>
            <w:top w:val="none" w:sz="0" w:space="0" w:color="auto"/>
            <w:left w:val="none" w:sz="0" w:space="0" w:color="auto"/>
            <w:bottom w:val="none" w:sz="0" w:space="0" w:color="auto"/>
            <w:right w:val="none" w:sz="0" w:space="0" w:color="auto"/>
          </w:divBdr>
        </w:div>
        <w:div w:id="1054237556">
          <w:marLeft w:val="0"/>
          <w:marRight w:val="0"/>
          <w:marTop w:val="0"/>
          <w:marBottom w:val="0"/>
          <w:divBdr>
            <w:top w:val="none" w:sz="0" w:space="0" w:color="auto"/>
            <w:left w:val="none" w:sz="0" w:space="0" w:color="auto"/>
            <w:bottom w:val="none" w:sz="0" w:space="0" w:color="auto"/>
            <w:right w:val="none" w:sz="0" w:space="0" w:color="auto"/>
          </w:divBdr>
          <w:divsChild>
            <w:div w:id="27729359">
              <w:marLeft w:val="0"/>
              <w:marRight w:val="0"/>
              <w:marTop w:val="0"/>
              <w:marBottom w:val="0"/>
              <w:divBdr>
                <w:top w:val="none" w:sz="0" w:space="0" w:color="auto"/>
                <w:left w:val="none" w:sz="0" w:space="0" w:color="auto"/>
                <w:bottom w:val="none" w:sz="0" w:space="0" w:color="auto"/>
                <w:right w:val="none" w:sz="0" w:space="0" w:color="auto"/>
              </w:divBdr>
            </w:div>
            <w:div w:id="604728831">
              <w:marLeft w:val="0"/>
              <w:marRight w:val="0"/>
              <w:marTop w:val="0"/>
              <w:marBottom w:val="0"/>
              <w:divBdr>
                <w:top w:val="none" w:sz="0" w:space="0" w:color="auto"/>
                <w:left w:val="none" w:sz="0" w:space="0" w:color="auto"/>
                <w:bottom w:val="none" w:sz="0" w:space="0" w:color="auto"/>
                <w:right w:val="none" w:sz="0" w:space="0" w:color="auto"/>
              </w:divBdr>
            </w:div>
            <w:div w:id="1733305715">
              <w:marLeft w:val="0"/>
              <w:marRight w:val="0"/>
              <w:marTop w:val="0"/>
              <w:marBottom w:val="0"/>
              <w:divBdr>
                <w:top w:val="none" w:sz="0" w:space="0" w:color="auto"/>
                <w:left w:val="none" w:sz="0" w:space="0" w:color="auto"/>
                <w:bottom w:val="none" w:sz="0" w:space="0" w:color="auto"/>
                <w:right w:val="none" w:sz="0" w:space="0" w:color="auto"/>
              </w:divBdr>
            </w:div>
          </w:divsChild>
        </w:div>
        <w:div w:id="1122647718">
          <w:marLeft w:val="0"/>
          <w:marRight w:val="0"/>
          <w:marTop w:val="0"/>
          <w:marBottom w:val="0"/>
          <w:divBdr>
            <w:top w:val="none" w:sz="0" w:space="0" w:color="auto"/>
            <w:left w:val="none" w:sz="0" w:space="0" w:color="auto"/>
            <w:bottom w:val="none" w:sz="0" w:space="0" w:color="auto"/>
            <w:right w:val="none" w:sz="0" w:space="0" w:color="auto"/>
          </w:divBdr>
        </w:div>
        <w:div w:id="1423061277">
          <w:marLeft w:val="0"/>
          <w:marRight w:val="0"/>
          <w:marTop w:val="0"/>
          <w:marBottom w:val="0"/>
          <w:divBdr>
            <w:top w:val="none" w:sz="0" w:space="0" w:color="auto"/>
            <w:left w:val="none" w:sz="0" w:space="0" w:color="auto"/>
            <w:bottom w:val="none" w:sz="0" w:space="0" w:color="auto"/>
            <w:right w:val="none" w:sz="0" w:space="0" w:color="auto"/>
          </w:divBdr>
        </w:div>
        <w:div w:id="1969621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e.ca.gov/ds/ad/tamo.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7EB61-C7A3-4C27-B77A-F6F3DD2D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4370</Words>
  <Characters>24910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Local Indicators Quick Guide - California School Dashboard and System of Support (CA Dept of Education)</vt:lpstr>
    </vt:vector>
  </TitlesOfParts>
  <Manager/>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Indicators Quick Guide - California School Dashboard and System of Support (CA Dept of Education)</dc:title>
  <dc:subject>Local educational agencies determine if they meet the adopted performance standards using self-reflection tools.</dc:subject>
  <dc:creator/>
  <cp:keywords/>
  <dc:description/>
  <cp:lastModifiedBy/>
  <cp:revision>1</cp:revision>
  <dcterms:created xsi:type="dcterms:W3CDTF">2025-08-25T22:47:00Z</dcterms:created>
  <dcterms:modified xsi:type="dcterms:W3CDTF">2025-08-26T19:49:00Z</dcterms:modified>
  <cp:contentStatus/>
</cp:coreProperties>
</file>