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9C1B" w14:textId="77777777" w:rsidR="00D24CF1" w:rsidRDefault="00D24CF1" w:rsidP="003C636C">
      <w:pPr>
        <w:pStyle w:val="Header"/>
        <w:pBdr>
          <w:bottom w:val="none" w:sz="0" w:space="0" w:color="auto"/>
        </w:pBdr>
        <w:tabs>
          <w:tab w:val="clear" w:pos="4680"/>
        </w:tabs>
        <w:spacing w:after="0"/>
        <w:jc w:val="left"/>
      </w:pPr>
      <w:r>
        <w:rPr>
          <w:noProof/>
          <w:lang w:eastAsia="en-US"/>
        </w:rPr>
        <w:drawing>
          <wp:inline distT="0" distB="0" distL="0" distR="0" wp14:anchorId="41A35B84" wp14:editId="762CD58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206A68D" w14:textId="77777777" w:rsidR="00D24CF1" w:rsidRPr="00B63D23" w:rsidRDefault="00D24CF1" w:rsidP="003C636C">
      <w:pPr>
        <w:pStyle w:val="HeaderName"/>
        <w:pBdr>
          <w:bottom w:val="none" w:sz="0" w:space="0" w:color="auto"/>
        </w:pBdr>
        <w:spacing w:after="0"/>
      </w:pPr>
      <w:r w:rsidRPr="001A4E22">
        <w:t>HS-LS1-2 From Molecules to Organisms: Structures and Processes</w:t>
      </w:r>
    </w:p>
    <w:p w14:paraId="04305B0C" w14:textId="77777777" w:rsidR="00D24CF1" w:rsidRPr="00BB08C4" w:rsidRDefault="00D24CF1"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4E219D85" w14:textId="77777777" w:rsidR="00D24CF1" w:rsidRPr="00BB4C45" w:rsidRDefault="00D24CF1" w:rsidP="00BB4C45">
      <w:pPr>
        <w:pStyle w:val="Heading1"/>
      </w:pPr>
      <w:r w:rsidRPr="00BB4C45">
        <w:t>HS-LS1-2 From Molecules to Organisms: Structures and Processes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2."/>
      </w:tblPr>
      <w:tblGrid>
        <w:gridCol w:w="3325"/>
        <w:gridCol w:w="3780"/>
        <w:gridCol w:w="2975"/>
      </w:tblGrid>
      <w:tr w:rsidR="00D24CF1" w:rsidRPr="0051754B" w14:paraId="5319C99A" w14:textId="77777777" w:rsidTr="0051754B">
        <w:trPr>
          <w:cantSplit/>
          <w:tblHeader/>
        </w:trPr>
        <w:tc>
          <w:tcPr>
            <w:tcW w:w="3325" w:type="dxa"/>
            <w:tcBorders>
              <w:bottom w:val="single" w:sz="4" w:space="0" w:color="auto"/>
            </w:tcBorders>
            <w:shd w:val="clear" w:color="auto" w:fill="E7E6E6" w:themeFill="background2"/>
            <w:vAlign w:val="center"/>
          </w:tcPr>
          <w:p w14:paraId="7AA4E010" w14:textId="77777777" w:rsidR="00D24CF1" w:rsidRPr="0051754B" w:rsidRDefault="00D24CF1" w:rsidP="00040643">
            <w:pPr>
              <w:pStyle w:val="TableHead"/>
            </w:pPr>
            <w:r w:rsidRPr="0051754B">
              <w:t>California Science Connector</w:t>
            </w:r>
          </w:p>
        </w:tc>
        <w:tc>
          <w:tcPr>
            <w:tcW w:w="3780" w:type="dxa"/>
            <w:tcBorders>
              <w:bottom w:val="single" w:sz="4" w:space="0" w:color="auto"/>
            </w:tcBorders>
            <w:shd w:val="clear" w:color="auto" w:fill="E7E6E6" w:themeFill="background2"/>
            <w:vAlign w:val="center"/>
          </w:tcPr>
          <w:p w14:paraId="2234C378" w14:textId="77777777" w:rsidR="00D24CF1" w:rsidRPr="0051754B" w:rsidRDefault="00D24CF1" w:rsidP="008B3458">
            <w:pPr>
              <w:pStyle w:val="TableHead"/>
            </w:pPr>
            <w:r w:rsidRPr="0051754B">
              <w:t>Focal Knowledge, Skills, and Abilities</w:t>
            </w:r>
          </w:p>
        </w:tc>
        <w:tc>
          <w:tcPr>
            <w:tcW w:w="2975" w:type="dxa"/>
            <w:tcBorders>
              <w:bottom w:val="single" w:sz="4" w:space="0" w:color="auto"/>
            </w:tcBorders>
            <w:shd w:val="clear" w:color="auto" w:fill="E7E6E6" w:themeFill="background2"/>
            <w:vAlign w:val="center"/>
          </w:tcPr>
          <w:p w14:paraId="5D3B9D98" w14:textId="77777777" w:rsidR="00D24CF1" w:rsidRPr="0051754B" w:rsidRDefault="00D24CF1" w:rsidP="00040643">
            <w:pPr>
              <w:pStyle w:val="TableHead"/>
            </w:pPr>
            <w:r w:rsidRPr="0051754B">
              <w:t>Essential Understanding</w:t>
            </w:r>
          </w:p>
        </w:tc>
      </w:tr>
      <w:tr w:rsidR="00D24CF1" w:rsidRPr="00510C04" w14:paraId="75CD2243" w14:textId="77777777" w:rsidTr="00876128">
        <w:trPr>
          <w:cantSplit/>
          <w:trHeight w:val="7523"/>
        </w:trPr>
        <w:tc>
          <w:tcPr>
            <w:tcW w:w="3325" w:type="dxa"/>
            <w:shd w:val="clear" w:color="auto" w:fill="auto"/>
            <w:tcMar>
              <w:top w:w="72" w:type="dxa"/>
              <w:bottom w:w="72" w:type="dxa"/>
            </w:tcMar>
          </w:tcPr>
          <w:p w14:paraId="1F57FCAD" w14:textId="77777777" w:rsidR="00D24CF1" w:rsidRPr="007C2824" w:rsidRDefault="00D24CF1" w:rsidP="00F17F37">
            <w:pPr>
              <w:pStyle w:val="TableBullets"/>
              <w:numPr>
                <w:ilvl w:val="0"/>
                <w:numId w:val="0"/>
              </w:numPr>
              <w:spacing w:before="0" w:after="0"/>
            </w:pPr>
            <w:r w:rsidRPr="002C42FA">
              <w:t>Using model(s), identify that different systems of the body carry out essential functions (e.g., digestive system, respiratory system, circulatory system, nervous system).</w:t>
            </w:r>
          </w:p>
        </w:tc>
        <w:tc>
          <w:tcPr>
            <w:tcW w:w="3780" w:type="dxa"/>
            <w:shd w:val="clear" w:color="auto" w:fill="auto"/>
            <w:tcMar>
              <w:top w:w="72" w:type="dxa"/>
              <w:bottom w:w="72" w:type="dxa"/>
            </w:tcMar>
          </w:tcPr>
          <w:p w14:paraId="0D8549A0" w14:textId="77777777" w:rsidR="00D24CF1" w:rsidRDefault="00D24CF1" w:rsidP="00D24CF1">
            <w:pPr>
              <w:pStyle w:val="TableBullets"/>
              <w:numPr>
                <w:ilvl w:val="0"/>
                <w:numId w:val="21"/>
              </w:numPr>
              <w:spacing w:before="0"/>
            </w:pPr>
            <w:r w:rsidRPr="002C42FA">
              <w:t>Ability to identify how the digestive system of the body carries out essential functions (e.g., breakdown and absorption of fats, proteins, and carbohydrates).</w:t>
            </w:r>
          </w:p>
          <w:p w14:paraId="4D662B42" w14:textId="77777777" w:rsidR="00D24CF1" w:rsidRPr="002C42FA" w:rsidRDefault="00D24CF1" w:rsidP="00D24CF1">
            <w:pPr>
              <w:pStyle w:val="TableBullets"/>
              <w:numPr>
                <w:ilvl w:val="0"/>
                <w:numId w:val="21"/>
              </w:numPr>
              <w:spacing w:before="0"/>
              <w:rPr>
                <w:rFonts w:cs="Arial"/>
                <w:szCs w:val="24"/>
              </w:rPr>
            </w:pPr>
            <w:r w:rsidRPr="002C42FA">
              <w:t>Ability to identify how the respiratory system of the body carries out essential functions (e.g., movement of oxygen to the body).</w:t>
            </w:r>
          </w:p>
          <w:p w14:paraId="63965C4A" w14:textId="77777777" w:rsidR="00D24CF1" w:rsidRPr="002C42FA" w:rsidRDefault="00D24CF1" w:rsidP="00D24CF1">
            <w:pPr>
              <w:pStyle w:val="TableBullets"/>
              <w:numPr>
                <w:ilvl w:val="0"/>
                <w:numId w:val="21"/>
              </w:numPr>
              <w:spacing w:before="0"/>
              <w:rPr>
                <w:rFonts w:cs="Arial"/>
                <w:szCs w:val="24"/>
              </w:rPr>
            </w:pPr>
            <w:r w:rsidRPr="002C42FA">
              <w:t>Ability to identify how the circulatory system of the body carries out essential functions (e.g., movement of blood and nutrients throughout the body).</w:t>
            </w:r>
          </w:p>
          <w:p w14:paraId="1A5F7081" w14:textId="77777777" w:rsidR="00D24CF1" w:rsidRPr="0046361F" w:rsidRDefault="00D24CF1" w:rsidP="00D24CF1">
            <w:pPr>
              <w:pStyle w:val="TableBullets"/>
              <w:numPr>
                <w:ilvl w:val="0"/>
                <w:numId w:val="21"/>
              </w:numPr>
              <w:spacing w:before="0" w:after="0"/>
              <w:rPr>
                <w:rFonts w:cs="Arial"/>
                <w:szCs w:val="24"/>
              </w:rPr>
            </w:pPr>
            <w:r w:rsidRPr="002C42FA">
              <w:rPr>
                <w:rFonts w:cs="Arial"/>
                <w:szCs w:val="24"/>
              </w:rPr>
              <w:t>Ability to identify how the nervous system of the body carries out essential functions (e.g., brain controls body movement, breathing, and heartbeat; brain processes physical sensations).</w:t>
            </w:r>
          </w:p>
        </w:tc>
        <w:tc>
          <w:tcPr>
            <w:tcW w:w="2975" w:type="dxa"/>
            <w:shd w:val="clear" w:color="auto" w:fill="auto"/>
            <w:tcMar>
              <w:top w:w="72" w:type="dxa"/>
              <w:bottom w:w="72" w:type="dxa"/>
            </w:tcMar>
          </w:tcPr>
          <w:p w14:paraId="5A6BD4BC" w14:textId="77777777" w:rsidR="00D24CF1" w:rsidRPr="00311FAD" w:rsidRDefault="00D24CF1" w:rsidP="00F17F37">
            <w:pPr>
              <w:pStyle w:val="TableBullets"/>
              <w:numPr>
                <w:ilvl w:val="0"/>
                <w:numId w:val="0"/>
              </w:numPr>
              <w:spacing w:before="0" w:after="0"/>
            </w:pPr>
            <w:r w:rsidRPr="002C42FA">
              <w:t>Identify which organ performs a specific function.</w:t>
            </w:r>
          </w:p>
        </w:tc>
      </w:tr>
    </w:tbl>
    <w:p w14:paraId="59A848BE" w14:textId="77777777" w:rsidR="00D24CF1" w:rsidRPr="00BB4C45" w:rsidRDefault="00D24CF1" w:rsidP="00BB4C45">
      <w:pPr>
        <w:pStyle w:val="Heading2"/>
        <w:rPr>
          <w:rStyle w:val="Heading2Char"/>
        </w:rPr>
      </w:pPr>
      <w:r w:rsidRPr="00BB4C45">
        <w:rPr>
          <w:rStyle w:val="Heading2Char"/>
          <w:b/>
        </w:rPr>
        <w:lastRenderedPageBreak/>
        <w:t>CA NGSS Performance Expectation</w:t>
      </w:r>
    </w:p>
    <w:p w14:paraId="27FB8A26" w14:textId="77777777" w:rsidR="00D24CF1" w:rsidRDefault="00D24CF1" w:rsidP="0051754B">
      <w:pPr>
        <w:keepNext/>
        <w:keepLines/>
        <w:spacing w:before="240"/>
        <w:rPr>
          <w:rFonts w:cs="Arial"/>
        </w:rPr>
      </w:pPr>
      <w:r w:rsidRPr="5A65751A">
        <w:rPr>
          <w:rFonts w:cs="Arial"/>
        </w:rPr>
        <w:t xml:space="preserve">Students who demonstrate understanding can: </w:t>
      </w:r>
    </w:p>
    <w:p w14:paraId="77EFA792" w14:textId="77777777" w:rsidR="00D24CF1" w:rsidRPr="00096B70" w:rsidRDefault="00D24CF1" w:rsidP="0051754B">
      <w:pPr>
        <w:keepNext/>
        <w:keepLines/>
      </w:pPr>
      <w:r w:rsidRPr="002C42FA">
        <w:rPr>
          <w:b/>
          <w:bCs/>
        </w:rPr>
        <w:t>Develop and use a model to illustrate the hierarchical organization of interacting systems that provide specific functions within multicellular organisms.</w:t>
      </w:r>
      <w:r w:rsidRPr="002C42FA">
        <w:rPr>
          <w:b/>
        </w:rPr>
        <w:t xml:space="preserve"> </w:t>
      </w:r>
      <w:r>
        <w:t>[</w:t>
      </w:r>
      <w:r w:rsidRPr="00761558">
        <w:t xml:space="preserve">Clarification Statement: </w:t>
      </w:r>
      <w:r w:rsidRPr="002C42FA">
        <w:t>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w:t>
      </w:r>
      <w:r>
        <w:t xml:space="preserve"> </w:t>
      </w:r>
      <w:r w:rsidRPr="007727C9">
        <w:rPr>
          <w:i/>
        </w:rPr>
        <w:t>[Assessment Boundary: Assessment does not include interactions and functions at the molecular or chemical reaction level.</w:t>
      </w:r>
      <w:r>
        <w:rPr>
          <w:i/>
        </w:rPr>
        <w:t>]</w:t>
      </w:r>
    </w:p>
    <w:p w14:paraId="3FFC8F17" w14:textId="77777777" w:rsidR="00D24CF1" w:rsidRPr="00AB2DBE" w:rsidRDefault="00D24CF1" w:rsidP="00BB4C45">
      <w:pPr>
        <w:pStyle w:val="Heading2"/>
      </w:pPr>
      <w:r w:rsidRPr="00AB2DBE">
        <w:t>Mastery Statements</w:t>
      </w:r>
    </w:p>
    <w:p w14:paraId="570A335B" w14:textId="77777777" w:rsidR="00D24CF1" w:rsidRPr="00D02653" w:rsidRDefault="00D24CF1" w:rsidP="00D02653">
      <w:pPr>
        <w:spacing w:before="240"/>
        <w:rPr>
          <w:rFonts w:cs="Arial"/>
        </w:rPr>
      </w:pPr>
      <w:r w:rsidRPr="00D02653">
        <w:rPr>
          <w:rFonts w:cs="Arial"/>
        </w:rPr>
        <w:t>Students will be able to:</w:t>
      </w:r>
    </w:p>
    <w:p w14:paraId="3D610745" w14:textId="77777777" w:rsidR="00D24CF1" w:rsidRPr="00AB2DBE" w:rsidRDefault="00D24CF1" w:rsidP="00D24CF1">
      <w:pPr>
        <w:pStyle w:val="bulletsMastery"/>
        <w:rPr>
          <w:b/>
        </w:rPr>
      </w:pPr>
      <w:r w:rsidRPr="002C42FA">
        <w:t>Identify the function of the brain, stomach, lungs, or heart</w:t>
      </w:r>
    </w:p>
    <w:p w14:paraId="4E60BA68" w14:textId="77777777" w:rsidR="00D24CF1" w:rsidRPr="00AB2DBE" w:rsidRDefault="00D24CF1" w:rsidP="00D24CF1">
      <w:pPr>
        <w:pStyle w:val="bulletsMastery"/>
        <w:rPr>
          <w:b/>
        </w:rPr>
      </w:pPr>
      <w:r w:rsidRPr="002C42FA">
        <w:t>Identify the function of the digestive system</w:t>
      </w:r>
    </w:p>
    <w:p w14:paraId="6FDC0789" w14:textId="77777777" w:rsidR="00D24CF1" w:rsidRPr="00AB2DBE" w:rsidRDefault="00D24CF1" w:rsidP="00D24CF1">
      <w:pPr>
        <w:pStyle w:val="bulletsMastery"/>
        <w:rPr>
          <w:b/>
        </w:rPr>
      </w:pPr>
      <w:r w:rsidRPr="002C42FA">
        <w:t>Identify the function of the respiratory system</w:t>
      </w:r>
    </w:p>
    <w:p w14:paraId="671A1837" w14:textId="77777777" w:rsidR="00D24CF1" w:rsidRPr="00AB2DBE" w:rsidRDefault="00D24CF1" w:rsidP="00D24CF1">
      <w:pPr>
        <w:pStyle w:val="bulletsMastery"/>
        <w:rPr>
          <w:b/>
        </w:rPr>
      </w:pPr>
      <w:r w:rsidRPr="002C42FA">
        <w:t>Identify the function of the circulatory system</w:t>
      </w:r>
    </w:p>
    <w:p w14:paraId="6F1FE326" w14:textId="77777777" w:rsidR="00D24CF1" w:rsidRPr="00AB2DBE" w:rsidRDefault="00D24CF1" w:rsidP="00D24CF1">
      <w:pPr>
        <w:pStyle w:val="bulletsMastery"/>
        <w:rPr>
          <w:b/>
        </w:rPr>
      </w:pPr>
      <w:r w:rsidRPr="002C42FA">
        <w:t>Identify the function of the nervous system</w:t>
      </w:r>
    </w:p>
    <w:p w14:paraId="355A1B99" w14:textId="77777777" w:rsidR="00D24CF1" w:rsidRPr="00AB2DBE" w:rsidRDefault="00D24CF1" w:rsidP="00D24CF1">
      <w:pPr>
        <w:pStyle w:val="bulletsMastery"/>
        <w:rPr>
          <w:b/>
        </w:rPr>
      </w:pPr>
      <w:r w:rsidRPr="002C42FA">
        <w:t>Recognize how the digestive system works</w:t>
      </w:r>
    </w:p>
    <w:p w14:paraId="5CE17A8C" w14:textId="77777777" w:rsidR="00D24CF1" w:rsidRPr="00AB2DBE" w:rsidRDefault="00D24CF1" w:rsidP="00D24CF1">
      <w:pPr>
        <w:pStyle w:val="bulletsMastery"/>
        <w:rPr>
          <w:b/>
        </w:rPr>
      </w:pPr>
      <w:r w:rsidRPr="002C42FA">
        <w:t>Recognize how the respiratory system works</w:t>
      </w:r>
    </w:p>
    <w:p w14:paraId="51272F04" w14:textId="77777777" w:rsidR="00D24CF1" w:rsidRPr="00AB2DBE" w:rsidRDefault="00D24CF1" w:rsidP="00D24CF1">
      <w:pPr>
        <w:pStyle w:val="bulletsMastery"/>
        <w:rPr>
          <w:b/>
        </w:rPr>
      </w:pPr>
      <w:r w:rsidRPr="002C42FA">
        <w:t>Recognize how the circulatory system works</w:t>
      </w:r>
    </w:p>
    <w:p w14:paraId="67438458" w14:textId="77777777" w:rsidR="00D24CF1" w:rsidRPr="00AB2DBE" w:rsidRDefault="00D24CF1" w:rsidP="00D24CF1">
      <w:pPr>
        <w:pStyle w:val="bulletsMastery"/>
        <w:rPr>
          <w:b/>
        </w:rPr>
      </w:pPr>
      <w:r w:rsidRPr="002C42FA">
        <w:t>Recognize how the nervous system works</w:t>
      </w:r>
    </w:p>
    <w:p w14:paraId="24390048" w14:textId="77777777" w:rsidR="00D24CF1" w:rsidRDefault="00D24CF1" w:rsidP="00BB4C45">
      <w:pPr>
        <w:pStyle w:val="Heading2"/>
        <w:rPr>
          <w:lang w:eastAsia="ko-KR"/>
        </w:rPr>
      </w:pPr>
      <w:r>
        <w:rPr>
          <w:lang w:eastAsia="ko-KR"/>
        </w:rPr>
        <w:t>Possible Phenomena or Contexts</w:t>
      </w:r>
    </w:p>
    <w:p w14:paraId="39CC9B9B" w14:textId="77777777" w:rsidR="00D24CF1" w:rsidRDefault="00D24CF1" w:rsidP="00AB2DBE">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797A4DCA" w14:textId="77777777" w:rsidR="00D24CF1" w:rsidRDefault="00D24CF1" w:rsidP="00AB2DBE">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64073F55" w14:textId="77777777" w:rsidR="00D24CF1" w:rsidRPr="00AB2DBE" w:rsidRDefault="00D24CF1" w:rsidP="00D24CF1">
      <w:pPr>
        <w:pStyle w:val="bulletsPhenomena"/>
        <w:numPr>
          <w:ilvl w:val="0"/>
          <w:numId w:val="20"/>
        </w:numPr>
      </w:pPr>
      <w:r w:rsidRPr="00AB2DBE">
        <w:t>Circulatory system</w:t>
      </w:r>
    </w:p>
    <w:p w14:paraId="051590F3" w14:textId="77777777" w:rsidR="00D24CF1" w:rsidRPr="001A4E22" w:rsidRDefault="00D24CF1" w:rsidP="00D24CF1">
      <w:pPr>
        <w:pStyle w:val="bulletsPhenomena"/>
        <w:numPr>
          <w:ilvl w:val="0"/>
          <w:numId w:val="20"/>
        </w:numPr>
      </w:pPr>
      <w:r w:rsidRPr="001A4E22">
        <w:t>Respiratory system</w:t>
      </w:r>
    </w:p>
    <w:p w14:paraId="2766716D" w14:textId="77777777" w:rsidR="00D24CF1" w:rsidRPr="001A4E22" w:rsidRDefault="00D24CF1" w:rsidP="00D24CF1">
      <w:pPr>
        <w:pStyle w:val="bulletsPhenomena"/>
        <w:numPr>
          <w:ilvl w:val="0"/>
          <w:numId w:val="20"/>
        </w:numPr>
      </w:pPr>
      <w:r w:rsidRPr="001A4E22">
        <w:t>Digestive system</w:t>
      </w:r>
    </w:p>
    <w:p w14:paraId="201A3073" w14:textId="77777777" w:rsidR="00D24CF1" w:rsidRPr="001A4E22" w:rsidRDefault="00D24CF1" w:rsidP="00D24CF1">
      <w:pPr>
        <w:pStyle w:val="bulletsPhenomena"/>
        <w:numPr>
          <w:ilvl w:val="0"/>
          <w:numId w:val="20"/>
        </w:numPr>
      </w:pPr>
      <w:r w:rsidRPr="001A4E22">
        <w:t>Nervous system</w:t>
      </w:r>
    </w:p>
    <w:p w14:paraId="27C17B0E" w14:textId="77777777" w:rsidR="00D24CF1" w:rsidRDefault="00D24CF1" w:rsidP="00BB4C45">
      <w:pPr>
        <w:pStyle w:val="Heading2"/>
        <w:rPr>
          <w:lang w:eastAsia="ko-KR"/>
        </w:rPr>
      </w:pPr>
      <w:r w:rsidRPr="00510C04">
        <w:rPr>
          <w:lang w:eastAsia="ko-KR"/>
        </w:rPr>
        <w:t>Additional Assessment Boundaries</w:t>
      </w:r>
    </w:p>
    <w:p w14:paraId="449A824E" w14:textId="77777777" w:rsidR="00D24CF1" w:rsidRPr="001827E2" w:rsidRDefault="00D24CF1" w:rsidP="00D24CF1">
      <w:pPr>
        <w:pStyle w:val="Bullets"/>
        <w:numPr>
          <w:ilvl w:val="0"/>
          <w:numId w:val="13"/>
        </w:numPr>
      </w:pPr>
      <w:r>
        <w:t>None listed at this time</w:t>
      </w:r>
    </w:p>
    <w:p w14:paraId="7685C958" w14:textId="77777777" w:rsidR="00D24CF1" w:rsidRPr="00AB7B8F" w:rsidRDefault="00D24CF1" w:rsidP="00BB4C45">
      <w:pPr>
        <w:pStyle w:val="Heading2"/>
      </w:pPr>
      <w:r>
        <w:lastRenderedPageBreak/>
        <w:t>Additional References</w:t>
      </w:r>
    </w:p>
    <w:p w14:paraId="058A1B1A" w14:textId="77777777" w:rsidR="00D24CF1" w:rsidRPr="00130DBA" w:rsidRDefault="00D24CF1" w:rsidP="008F4E45">
      <w:pPr>
        <w:spacing w:before="240"/>
        <w:contextualSpacing/>
        <w:rPr>
          <w:rFonts w:cs="Arial"/>
          <w:color w:val="000000"/>
          <w:szCs w:val="24"/>
        </w:rPr>
      </w:pPr>
      <w:bookmarkStart w:id="0" w:name="_Hlk37328622"/>
      <w:r w:rsidRPr="00130DBA">
        <w:rPr>
          <w:rFonts w:cs="Arial"/>
          <w:color w:val="000000"/>
          <w:szCs w:val="24"/>
        </w:rPr>
        <w:t xml:space="preserve">California Science Test Item Specification for </w:t>
      </w:r>
      <w:r w:rsidRPr="001A4E22">
        <w:t>HS-LS1-2</w:t>
      </w:r>
    </w:p>
    <w:bookmarkEnd w:id="0"/>
    <w:p w14:paraId="1E3E57BD" w14:textId="77777777" w:rsidR="00D24CF1" w:rsidRPr="00EA1D2C" w:rsidRDefault="00D24CF1" w:rsidP="008F4E45">
      <w:pPr>
        <w:spacing w:before="240"/>
        <w:contextualSpacing/>
        <w:rPr>
          <w:rFonts w:cs="Arial"/>
          <w:szCs w:val="24"/>
        </w:rPr>
      </w:pPr>
      <w:r>
        <w:fldChar w:fldCharType="begin"/>
      </w:r>
      <w:r>
        <w:instrText>HYPERLINK "https://www.cde.ca.gov/ta/tg/ca/documents/itemspecs-hs-ls1-2.docx" \o "California Science Test Item Specification for HS-LS1-2"</w:instrText>
      </w:r>
      <w:r>
        <w:fldChar w:fldCharType="separate"/>
      </w:r>
      <w:r w:rsidRPr="003F0741">
        <w:rPr>
          <w:rStyle w:val="Hyperlink"/>
        </w:rPr>
        <w:t>https://www.cde.ca.gov/ta/tg/ca/documents/itemspecs-hs-ls1-2.docx</w:t>
      </w:r>
      <w:r>
        <w:rPr>
          <w:rStyle w:val="Hyperlink"/>
        </w:rPr>
        <w:fldChar w:fldCharType="end"/>
      </w:r>
    </w:p>
    <w:p w14:paraId="58B8B657" w14:textId="77777777" w:rsidR="00D24CF1" w:rsidRPr="009258F0" w:rsidRDefault="00D24CF1" w:rsidP="008F4E45">
      <w:pPr>
        <w:pStyle w:val="Paragraph"/>
      </w:pPr>
      <w:r w:rsidRPr="009258F0">
        <w:t xml:space="preserve">Environmental Principles and Concepts </w:t>
      </w:r>
      <w:hyperlink r:id="rId9" w:tooltip="Environmental Principles and Concepts web page" w:history="1">
        <w:r w:rsidRPr="003760B9">
          <w:rPr>
            <w:rStyle w:val="Hyperlink"/>
          </w:rPr>
          <w:t>http://californiaeei.org/abouteei/epc/</w:t>
        </w:r>
      </w:hyperlink>
    </w:p>
    <w:p w14:paraId="413808CA" w14:textId="77777777" w:rsidR="00D24CF1" w:rsidRDefault="00D24CF1"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0" w:tooltip="Link to California Science Framework K-12" w:history="1">
        <w:r>
          <w:rPr>
            <w:rStyle w:val="Hyperlink"/>
          </w:rPr>
          <w:t>https://www.cde.ca.gov/ci/sc/cf/cascienceframework2016.asp</w:t>
        </w:r>
      </w:hyperlink>
    </w:p>
    <w:p w14:paraId="1DB5F76A" w14:textId="77777777" w:rsidR="00D24CF1" w:rsidRPr="0022446A" w:rsidRDefault="00D24CF1"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68E162AA" w14:textId="77777777" w:rsidR="00D24CF1" w:rsidRDefault="00D24CF1" w:rsidP="00F17F37">
      <w:pPr>
        <w:rPr>
          <w:color w:val="0000FF"/>
          <w:u w:val="single"/>
        </w:rPr>
      </w:pPr>
      <w:hyperlink r:id="rId11" w:tooltip="Link to Science Framework—Appendix 1: Progression of Three Dimensions SEPs, DCIs, and CCCs " w:history="1">
        <w:r>
          <w:rPr>
            <w:color w:val="0000FF"/>
            <w:u w:val="single"/>
          </w:rPr>
          <w:t>https://www.cde.ca.gov/ci/sc/cf/documents/scifwappendix1.pdf</w:t>
        </w:r>
      </w:hyperlink>
    </w:p>
    <w:p w14:paraId="299306B3" w14:textId="77777777" w:rsidR="00D24CF1" w:rsidRDefault="00D24CF1" w:rsidP="007E45EA">
      <w:pPr>
        <w:spacing w:before="240"/>
        <w:contextualSpacing/>
        <w:rPr>
          <w:rFonts w:cs="Arial"/>
          <w:color w:val="000000"/>
          <w:szCs w:val="24"/>
        </w:rPr>
      </w:pPr>
      <w:r>
        <w:t>Appendix 2: Connections to Environmental Principles and Concepts</w:t>
      </w:r>
    </w:p>
    <w:p w14:paraId="0874CCEF" w14:textId="77777777" w:rsidR="00D24CF1" w:rsidRPr="00F17F37" w:rsidRDefault="00D24CF1" w:rsidP="00F17F37">
      <w:pPr>
        <w:rPr>
          <w:color w:val="0000FF"/>
          <w:u w:val="single"/>
        </w:rPr>
      </w:pPr>
      <w:hyperlink r:id="rId12" w:tooltip="Link to Science Framework—Appendix 2: Connections to Environmental Principles and Concepts" w:history="1">
        <w:r w:rsidRPr="0022446A">
          <w:rPr>
            <w:color w:val="0000FF"/>
            <w:u w:val="single"/>
          </w:rPr>
          <w:t>https://www.cde.ca.gov/ci/sc/cf/documents/scifwappendix2.pdf</w:t>
        </w:r>
      </w:hyperlink>
    </w:p>
    <w:p w14:paraId="2CE30A84" w14:textId="01F1A908" w:rsidR="00130DBA" w:rsidRPr="00311FAD" w:rsidRDefault="00D24CF1"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3"/>
      <w:footerReference w:type="default" r:id="rId14"/>
      <w:footerReference w:type="first" r:id="rId15"/>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4D03" w14:textId="77777777" w:rsidR="00743098" w:rsidRDefault="00743098" w:rsidP="007525D5">
      <w:r>
        <w:separator/>
      </w:r>
    </w:p>
  </w:endnote>
  <w:endnote w:type="continuationSeparator" w:id="0">
    <w:p w14:paraId="60C8584F" w14:textId="77777777" w:rsidR="00743098" w:rsidRDefault="00743098" w:rsidP="007525D5">
      <w:r>
        <w:continuationSeparator/>
      </w:r>
    </w:p>
  </w:endnote>
  <w:endnote w:type="continuationNotice" w:id="1">
    <w:p w14:paraId="2F7AF9E5" w14:textId="77777777" w:rsidR="00743098" w:rsidRDefault="007430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1754B">
      <w:rPr>
        <w:noProof/>
      </w:rPr>
      <w:t>3</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1754B">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530D8" w14:textId="77777777" w:rsidR="00743098" w:rsidRDefault="00743098" w:rsidP="007525D5">
      <w:r>
        <w:separator/>
      </w:r>
    </w:p>
  </w:footnote>
  <w:footnote w:type="continuationSeparator" w:id="0">
    <w:p w14:paraId="32313B2E" w14:textId="77777777" w:rsidR="00743098" w:rsidRDefault="00743098" w:rsidP="007525D5">
      <w:r>
        <w:continuationSeparator/>
      </w:r>
    </w:p>
  </w:footnote>
  <w:footnote w:type="continuationNotice" w:id="1">
    <w:p w14:paraId="2525B27E" w14:textId="77777777" w:rsidR="00743098" w:rsidRDefault="007430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66DC0966"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44D6C">
      <w:rPr>
        <w:noProof/>
      </w:rPr>
      <w:t>HS-LS1-2 From Molecules to Organisms: Structures and Processes</w:t>
    </w:r>
    <w:r>
      <w:rPr>
        <w:noProof/>
      </w:rPr>
      <w:fldChar w:fldCharType="end"/>
    </w:r>
  </w:p>
  <w:p w14:paraId="6A66E50B" w14:textId="733B9EBD"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1A4E22">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E8AB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5295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300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C045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6A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58AA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14C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56E1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F0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0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1"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17EE2"/>
    <w:multiLevelType w:val="hybridMultilevel"/>
    <w:tmpl w:val="2D72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503BA"/>
    <w:multiLevelType w:val="multilevel"/>
    <w:tmpl w:val="773A7CB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8396A"/>
    <w:multiLevelType w:val="hybridMultilevel"/>
    <w:tmpl w:val="D2A22C40"/>
    <w:lvl w:ilvl="0" w:tplc="3344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52B14"/>
    <w:multiLevelType w:val="hybridMultilevel"/>
    <w:tmpl w:val="B77A3B1A"/>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2B4CF6"/>
    <w:multiLevelType w:val="hybridMultilevel"/>
    <w:tmpl w:val="445E44AC"/>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7070A"/>
    <w:multiLevelType w:val="hybridMultilevel"/>
    <w:tmpl w:val="E4C2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C736B"/>
    <w:multiLevelType w:val="hybridMultilevel"/>
    <w:tmpl w:val="269A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9" w15:restartNumberingAfterBreak="0">
    <w:nsid w:val="612A5516"/>
    <w:multiLevelType w:val="hybridMultilevel"/>
    <w:tmpl w:val="FD789D20"/>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D1835"/>
    <w:multiLevelType w:val="hybridMultilevel"/>
    <w:tmpl w:val="3B64FEEA"/>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511A3"/>
    <w:multiLevelType w:val="hybridMultilevel"/>
    <w:tmpl w:val="6C28C558"/>
    <w:lvl w:ilvl="0" w:tplc="3344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9171497">
    <w:abstractNumId w:val="16"/>
  </w:num>
  <w:num w:numId="2" w16cid:durableId="1206797453">
    <w:abstractNumId w:val="17"/>
  </w:num>
  <w:num w:numId="3" w16cid:durableId="59135300">
    <w:abstractNumId w:val="21"/>
  </w:num>
  <w:num w:numId="4" w16cid:durableId="1515069589">
    <w:abstractNumId w:val="15"/>
  </w:num>
  <w:num w:numId="5" w16cid:durableId="976185221">
    <w:abstractNumId w:val="22"/>
  </w:num>
  <w:num w:numId="6" w16cid:durableId="1079642164">
    <w:abstractNumId w:val="24"/>
  </w:num>
  <w:num w:numId="7" w16cid:durableId="1825200635">
    <w:abstractNumId w:val="36"/>
  </w:num>
  <w:num w:numId="8" w16cid:durableId="1152284847">
    <w:abstractNumId w:val="29"/>
  </w:num>
  <w:num w:numId="9" w16cid:durableId="367805082">
    <w:abstractNumId w:val="28"/>
  </w:num>
  <w:num w:numId="10" w16cid:durableId="1900313824">
    <w:abstractNumId w:val="18"/>
  </w:num>
  <w:num w:numId="11" w16cid:durableId="1681354097">
    <w:abstractNumId w:val="14"/>
  </w:num>
  <w:num w:numId="12" w16cid:durableId="1978099909">
    <w:abstractNumId w:val="19"/>
  </w:num>
  <w:num w:numId="13" w16cid:durableId="1253196683">
    <w:abstractNumId w:val="34"/>
  </w:num>
  <w:num w:numId="14" w16cid:durableId="163788091">
    <w:abstractNumId w:val="10"/>
  </w:num>
  <w:num w:numId="15" w16cid:durableId="400950792">
    <w:abstractNumId w:val="16"/>
  </w:num>
  <w:num w:numId="16" w16cid:durableId="332337816">
    <w:abstractNumId w:val="35"/>
  </w:num>
  <w:num w:numId="17" w16cid:durableId="1832983955">
    <w:abstractNumId w:val="12"/>
  </w:num>
  <w:num w:numId="18" w16cid:durableId="1805276075">
    <w:abstractNumId w:val="31"/>
  </w:num>
  <w:num w:numId="19" w16cid:durableId="682440655">
    <w:abstractNumId w:val="32"/>
  </w:num>
  <w:num w:numId="20" w16cid:durableId="269513128">
    <w:abstractNumId w:val="30"/>
  </w:num>
  <w:num w:numId="21" w16cid:durableId="1714888194">
    <w:abstractNumId w:val="23"/>
  </w:num>
  <w:num w:numId="22" w16cid:durableId="988166064">
    <w:abstractNumId w:val="9"/>
  </w:num>
  <w:num w:numId="23" w16cid:durableId="1484466553">
    <w:abstractNumId w:val="7"/>
  </w:num>
  <w:num w:numId="24" w16cid:durableId="1906136481">
    <w:abstractNumId w:val="6"/>
  </w:num>
  <w:num w:numId="25" w16cid:durableId="1637566329">
    <w:abstractNumId w:val="5"/>
  </w:num>
  <w:num w:numId="26" w16cid:durableId="1158961123">
    <w:abstractNumId w:val="4"/>
  </w:num>
  <w:num w:numId="27" w16cid:durableId="1152209392">
    <w:abstractNumId w:val="8"/>
  </w:num>
  <w:num w:numId="28" w16cid:durableId="1642033789">
    <w:abstractNumId w:val="3"/>
  </w:num>
  <w:num w:numId="29" w16cid:durableId="1195340643">
    <w:abstractNumId w:val="2"/>
  </w:num>
  <w:num w:numId="30" w16cid:durableId="1786847051">
    <w:abstractNumId w:val="1"/>
  </w:num>
  <w:num w:numId="31" w16cid:durableId="2100170621">
    <w:abstractNumId w:val="0"/>
  </w:num>
  <w:num w:numId="32" w16cid:durableId="576869050">
    <w:abstractNumId w:val="33"/>
  </w:num>
  <w:num w:numId="33" w16cid:durableId="1642610862">
    <w:abstractNumId w:val="26"/>
  </w:num>
  <w:num w:numId="34" w16cid:durableId="552279398">
    <w:abstractNumId w:val="25"/>
  </w:num>
  <w:num w:numId="35" w16cid:durableId="1305695224">
    <w:abstractNumId w:val="13"/>
  </w:num>
  <w:num w:numId="36" w16cid:durableId="2031564757">
    <w:abstractNumId w:val="20"/>
  </w:num>
  <w:num w:numId="37" w16cid:durableId="1170563709">
    <w:abstractNumId w:val="34"/>
  </w:num>
  <w:num w:numId="38" w16cid:durableId="2049865636">
    <w:abstractNumId w:val="27"/>
  </w:num>
  <w:num w:numId="39" w16cid:durableId="1932277374">
    <w:abstractNumId w:val="30"/>
  </w:num>
  <w:num w:numId="40" w16cid:durableId="225995787">
    <w:abstractNumId w:val="29"/>
  </w:num>
  <w:num w:numId="41" w16cid:durableId="833643567">
    <w:abstractNumId w:val="17"/>
  </w:num>
  <w:num w:numId="42" w16cid:durableId="507061080">
    <w:abstractNumId w:val="21"/>
  </w:num>
  <w:num w:numId="43" w16cid:durableId="1819881103">
    <w:abstractNumId w:val="15"/>
  </w:num>
  <w:num w:numId="44" w16cid:durableId="1163862358">
    <w:abstractNumId w:val="15"/>
  </w:num>
  <w:num w:numId="45" w16cid:durableId="679505600">
    <w:abstractNumId w:val="22"/>
  </w:num>
  <w:num w:numId="46" w16cid:durableId="664481167">
    <w:abstractNumId w:val="22"/>
  </w:num>
  <w:num w:numId="47" w16cid:durableId="2095085635">
    <w:abstractNumId w:val="24"/>
  </w:num>
  <w:num w:numId="48" w16cid:durableId="1093237332">
    <w:abstractNumId w:val="34"/>
  </w:num>
  <w:num w:numId="49" w16cid:durableId="1412652350">
    <w:abstractNumId w:val="36"/>
  </w:num>
  <w:num w:numId="50" w16cid:durableId="743378895">
    <w:abstractNumId w:val="36"/>
  </w:num>
  <w:num w:numId="51" w16cid:durableId="1749495321">
    <w:abstractNumId w:val="34"/>
  </w:num>
  <w:num w:numId="52" w16cid:durableId="729042082">
    <w:abstractNumId w:val="34"/>
  </w:num>
  <w:num w:numId="53" w16cid:durableId="1281230946">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6B5C"/>
    <w:rsid w:val="000278DD"/>
    <w:rsid w:val="00030100"/>
    <w:rsid w:val="000340F0"/>
    <w:rsid w:val="0003613C"/>
    <w:rsid w:val="00040643"/>
    <w:rsid w:val="00041460"/>
    <w:rsid w:val="000418D5"/>
    <w:rsid w:val="0004240E"/>
    <w:rsid w:val="000436DD"/>
    <w:rsid w:val="000503DE"/>
    <w:rsid w:val="00052D13"/>
    <w:rsid w:val="00054764"/>
    <w:rsid w:val="00061F50"/>
    <w:rsid w:val="00062272"/>
    <w:rsid w:val="00063ABC"/>
    <w:rsid w:val="00064632"/>
    <w:rsid w:val="00066436"/>
    <w:rsid w:val="0006727D"/>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7CEB"/>
    <w:rsid w:val="000F4227"/>
    <w:rsid w:val="000F45FA"/>
    <w:rsid w:val="000F56E2"/>
    <w:rsid w:val="000F5A60"/>
    <w:rsid w:val="00101427"/>
    <w:rsid w:val="00102C74"/>
    <w:rsid w:val="0011011F"/>
    <w:rsid w:val="00110730"/>
    <w:rsid w:val="0011736C"/>
    <w:rsid w:val="00117A92"/>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80B50"/>
    <w:rsid w:val="001827E2"/>
    <w:rsid w:val="001836CB"/>
    <w:rsid w:val="0018548F"/>
    <w:rsid w:val="001857BE"/>
    <w:rsid w:val="001867B0"/>
    <w:rsid w:val="00187427"/>
    <w:rsid w:val="001914C4"/>
    <w:rsid w:val="00191EC0"/>
    <w:rsid w:val="001A045E"/>
    <w:rsid w:val="001A3E35"/>
    <w:rsid w:val="001A3EDF"/>
    <w:rsid w:val="001A4E22"/>
    <w:rsid w:val="001A6986"/>
    <w:rsid w:val="001B0AD0"/>
    <w:rsid w:val="001B5FBD"/>
    <w:rsid w:val="001B70C6"/>
    <w:rsid w:val="001C42B3"/>
    <w:rsid w:val="001D6620"/>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4451"/>
    <w:rsid w:val="002347E0"/>
    <w:rsid w:val="00235F69"/>
    <w:rsid w:val="0024569A"/>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C0AD7"/>
    <w:rsid w:val="002C42FA"/>
    <w:rsid w:val="002D4DB4"/>
    <w:rsid w:val="002E4C6E"/>
    <w:rsid w:val="002F3BF0"/>
    <w:rsid w:val="002F3C11"/>
    <w:rsid w:val="002F4F34"/>
    <w:rsid w:val="002F7649"/>
    <w:rsid w:val="003023B9"/>
    <w:rsid w:val="003110EF"/>
    <w:rsid w:val="00311FAD"/>
    <w:rsid w:val="003135C6"/>
    <w:rsid w:val="00332884"/>
    <w:rsid w:val="00335D48"/>
    <w:rsid w:val="003363AF"/>
    <w:rsid w:val="0033671D"/>
    <w:rsid w:val="00336D8F"/>
    <w:rsid w:val="0033700D"/>
    <w:rsid w:val="0034313C"/>
    <w:rsid w:val="003470DC"/>
    <w:rsid w:val="0036567B"/>
    <w:rsid w:val="00367DC6"/>
    <w:rsid w:val="003720F2"/>
    <w:rsid w:val="0037623A"/>
    <w:rsid w:val="00383E31"/>
    <w:rsid w:val="00386C80"/>
    <w:rsid w:val="003902B4"/>
    <w:rsid w:val="0039167D"/>
    <w:rsid w:val="00397E84"/>
    <w:rsid w:val="003B0BD8"/>
    <w:rsid w:val="003B5FD4"/>
    <w:rsid w:val="003B6084"/>
    <w:rsid w:val="003C636C"/>
    <w:rsid w:val="003C6678"/>
    <w:rsid w:val="003D74A5"/>
    <w:rsid w:val="003E18ED"/>
    <w:rsid w:val="003E2423"/>
    <w:rsid w:val="003E72A4"/>
    <w:rsid w:val="003F046C"/>
    <w:rsid w:val="003F2D3F"/>
    <w:rsid w:val="003F2F75"/>
    <w:rsid w:val="0041407C"/>
    <w:rsid w:val="00422521"/>
    <w:rsid w:val="00433A09"/>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7B8D"/>
    <w:rsid w:val="00480BA2"/>
    <w:rsid w:val="00487068"/>
    <w:rsid w:val="00490B48"/>
    <w:rsid w:val="004954D5"/>
    <w:rsid w:val="004A1315"/>
    <w:rsid w:val="004A32CB"/>
    <w:rsid w:val="004B13B0"/>
    <w:rsid w:val="004B28DF"/>
    <w:rsid w:val="004B61C1"/>
    <w:rsid w:val="004B7CF9"/>
    <w:rsid w:val="004C44AC"/>
    <w:rsid w:val="004C56F7"/>
    <w:rsid w:val="004D0265"/>
    <w:rsid w:val="004E5C17"/>
    <w:rsid w:val="004E6DE8"/>
    <w:rsid w:val="004F51E9"/>
    <w:rsid w:val="00503308"/>
    <w:rsid w:val="005049F2"/>
    <w:rsid w:val="005105BA"/>
    <w:rsid w:val="00510611"/>
    <w:rsid w:val="00511095"/>
    <w:rsid w:val="0051754B"/>
    <w:rsid w:val="0052014F"/>
    <w:rsid w:val="0052040A"/>
    <w:rsid w:val="00520589"/>
    <w:rsid w:val="005235EE"/>
    <w:rsid w:val="0053141C"/>
    <w:rsid w:val="00543833"/>
    <w:rsid w:val="00543F29"/>
    <w:rsid w:val="005450EB"/>
    <w:rsid w:val="005467D8"/>
    <w:rsid w:val="00556041"/>
    <w:rsid w:val="005563AE"/>
    <w:rsid w:val="005606EA"/>
    <w:rsid w:val="00561DAB"/>
    <w:rsid w:val="00562081"/>
    <w:rsid w:val="00563123"/>
    <w:rsid w:val="005744A7"/>
    <w:rsid w:val="00583B72"/>
    <w:rsid w:val="00584F4A"/>
    <w:rsid w:val="00586A0D"/>
    <w:rsid w:val="005A06EA"/>
    <w:rsid w:val="005A09DA"/>
    <w:rsid w:val="005B1096"/>
    <w:rsid w:val="005B5700"/>
    <w:rsid w:val="005B7DCA"/>
    <w:rsid w:val="005C5274"/>
    <w:rsid w:val="005D0D85"/>
    <w:rsid w:val="005D7B3B"/>
    <w:rsid w:val="005E42C3"/>
    <w:rsid w:val="005E546B"/>
    <w:rsid w:val="005E6504"/>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952"/>
    <w:rsid w:val="00647FF9"/>
    <w:rsid w:val="0065162A"/>
    <w:rsid w:val="00657C84"/>
    <w:rsid w:val="00660EE2"/>
    <w:rsid w:val="006661DA"/>
    <w:rsid w:val="00666F82"/>
    <w:rsid w:val="0067333C"/>
    <w:rsid w:val="00682EED"/>
    <w:rsid w:val="00682FA3"/>
    <w:rsid w:val="00684CCB"/>
    <w:rsid w:val="00686355"/>
    <w:rsid w:val="00697BED"/>
    <w:rsid w:val="006A7AE5"/>
    <w:rsid w:val="006B43F1"/>
    <w:rsid w:val="006B60C4"/>
    <w:rsid w:val="006C1CA0"/>
    <w:rsid w:val="006C2676"/>
    <w:rsid w:val="006C695E"/>
    <w:rsid w:val="006C7787"/>
    <w:rsid w:val="006D15A6"/>
    <w:rsid w:val="006E00C3"/>
    <w:rsid w:val="006E6884"/>
    <w:rsid w:val="006F2016"/>
    <w:rsid w:val="00702E59"/>
    <w:rsid w:val="00703DAD"/>
    <w:rsid w:val="007047AB"/>
    <w:rsid w:val="0070717A"/>
    <w:rsid w:val="00721A39"/>
    <w:rsid w:val="0072480B"/>
    <w:rsid w:val="007363D8"/>
    <w:rsid w:val="00741E36"/>
    <w:rsid w:val="007424BD"/>
    <w:rsid w:val="00742B67"/>
    <w:rsid w:val="00743098"/>
    <w:rsid w:val="00743CCB"/>
    <w:rsid w:val="00744D6C"/>
    <w:rsid w:val="00745C5F"/>
    <w:rsid w:val="00747947"/>
    <w:rsid w:val="00751BB8"/>
    <w:rsid w:val="007525D5"/>
    <w:rsid w:val="00754F40"/>
    <w:rsid w:val="007605A3"/>
    <w:rsid w:val="00761558"/>
    <w:rsid w:val="00764D2A"/>
    <w:rsid w:val="00765E46"/>
    <w:rsid w:val="007727C9"/>
    <w:rsid w:val="00782701"/>
    <w:rsid w:val="0078426C"/>
    <w:rsid w:val="00786826"/>
    <w:rsid w:val="00787EEE"/>
    <w:rsid w:val="0079293C"/>
    <w:rsid w:val="0079566C"/>
    <w:rsid w:val="007A3516"/>
    <w:rsid w:val="007A7155"/>
    <w:rsid w:val="007A7747"/>
    <w:rsid w:val="007B7907"/>
    <w:rsid w:val="007C2824"/>
    <w:rsid w:val="007C3B49"/>
    <w:rsid w:val="007C519F"/>
    <w:rsid w:val="007E45EA"/>
    <w:rsid w:val="007E46AB"/>
    <w:rsid w:val="007E775A"/>
    <w:rsid w:val="007F0618"/>
    <w:rsid w:val="007F7774"/>
    <w:rsid w:val="00800A96"/>
    <w:rsid w:val="00801596"/>
    <w:rsid w:val="008045E9"/>
    <w:rsid w:val="00806590"/>
    <w:rsid w:val="00811485"/>
    <w:rsid w:val="00813AF3"/>
    <w:rsid w:val="00815618"/>
    <w:rsid w:val="00821481"/>
    <w:rsid w:val="008255C3"/>
    <w:rsid w:val="00831D39"/>
    <w:rsid w:val="008331E7"/>
    <w:rsid w:val="0084222C"/>
    <w:rsid w:val="00844218"/>
    <w:rsid w:val="00846C76"/>
    <w:rsid w:val="008521F2"/>
    <w:rsid w:val="00852649"/>
    <w:rsid w:val="0085598F"/>
    <w:rsid w:val="00855BBC"/>
    <w:rsid w:val="008562DB"/>
    <w:rsid w:val="0085655D"/>
    <w:rsid w:val="0085759E"/>
    <w:rsid w:val="00862832"/>
    <w:rsid w:val="00866EEC"/>
    <w:rsid w:val="00867745"/>
    <w:rsid w:val="00872A5E"/>
    <w:rsid w:val="008749F9"/>
    <w:rsid w:val="00876128"/>
    <w:rsid w:val="00885A81"/>
    <w:rsid w:val="00885C96"/>
    <w:rsid w:val="008A6B11"/>
    <w:rsid w:val="008A6BC2"/>
    <w:rsid w:val="008B0F0A"/>
    <w:rsid w:val="008B3458"/>
    <w:rsid w:val="008B75B8"/>
    <w:rsid w:val="008C3331"/>
    <w:rsid w:val="008C448E"/>
    <w:rsid w:val="008C62BF"/>
    <w:rsid w:val="008C7F74"/>
    <w:rsid w:val="008D343E"/>
    <w:rsid w:val="008D5346"/>
    <w:rsid w:val="008E0A9D"/>
    <w:rsid w:val="008E3932"/>
    <w:rsid w:val="008F2A86"/>
    <w:rsid w:val="008F4E45"/>
    <w:rsid w:val="008F7201"/>
    <w:rsid w:val="009029B2"/>
    <w:rsid w:val="009052CD"/>
    <w:rsid w:val="00906283"/>
    <w:rsid w:val="00911299"/>
    <w:rsid w:val="00914743"/>
    <w:rsid w:val="00924AD5"/>
    <w:rsid w:val="0092682A"/>
    <w:rsid w:val="009322EA"/>
    <w:rsid w:val="00935CE2"/>
    <w:rsid w:val="009365C5"/>
    <w:rsid w:val="009430FA"/>
    <w:rsid w:val="00946615"/>
    <w:rsid w:val="009520D5"/>
    <w:rsid w:val="0096109E"/>
    <w:rsid w:val="00961476"/>
    <w:rsid w:val="0097029B"/>
    <w:rsid w:val="00970B7F"/>
    <w:rsid w:val="0097285D"/>
    <w:rsid w:val="00975E36"/>
    <w:rsid w:val="009850FD"/>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A04BFA"/>
    <w:rsid w:val="00A05AB2"/>
    <w:rsid w:val="00A115CE"/>
    <w:rsid w:val="00A12689"/>
    <w:rsid w:val="00A130BA"/>
    <w:rsid w:val="00A133CD"/>
    <w:rsid w:val="00A16C58"/>
    <w:rsid w:val="00A21B9E"/>
    <w:rsid w:val="00A263FB"/>
    <w:rsid w:val="00A2748B"/>
    <w:rsid w:val="00A31361"/>
    <w:rsid w:val="00A33E8C"/>
    <w:rsid w:val="00A43CD9"/>
    <w:rsid w:val="00A44C4F"/>
    <w:rsid w:val="00A46DB7"/>
    <w:rsid w:val="00A55ED3"/>
    <w:rsid w:val="00A574A2"/>
    <w:rsid w:val="00A64D08"/>
    <w:rsid w:val="00A65190"/>
    <w:rsid w:val="00A73079"/>
    <w:rsid w:val="00A758CE"/>
    <w:rsid w:val="00A765C1"/>
    <w:rsid w:val="00A97536"/>
    <w:rsid w:val="00AA015C"/>
    <w:rsid w:val="00AA01ED"/>
    <w:rsid w:val="00AA0E48"/>
    <w:rsid w:val="00AB1684"/>
    <w:rsid w:val="00AB2DBE"/>
    <w:rsid w:val="00AB4E9E"/>
    <w:rsid w:val="00AB4F8C"/>
    <w:rsid w:val="00AB58B1"/>
    <w:rsid w:val="00AB7B8F"/>
    <w:rsid w:val="00AC034C"/>
    <w:rsid w:val="00AC366A"/>
    <w:rsid w:val="00AC43D9"/>
    <w:rsid w:val="00AC778A"/>
    <w:rsid w:val="00AC7C42"/>
    <w:rsid w:val="00AE09CA"/>
    <w:rsid w:val="00AE115A"/>
    <w:rsid w:val="00AE1251"/>
    <w:rsid w:val="00AF146A"/>
    <w:rsid w:val="00AF1646"/>
    <w:rsid w:val="00AF1CBC"/>
    <w:rsid w:val="00AF6BE0"/>
    <w:rsid w:val="00AF7452"/>
    <w:rsid w:val="00B02982"/>
    <w:rsid w:val="00B05F41"/>
    <w:rsid w:val="00B152E7"/>
    <w:rsid w:val="00B179FB"/>
    <w:rsid w:val="00B35EA5"/>
    <w:rsid w:val="00B36459"/>
    <w:rsid w:val="00B3701E"/>
    <w:rsid w:val="00B41E1B"/>
    <w:rsid w:val="00B438FC"/>
    <w:rsid w:val="00B50045"/>
    <w:rsid w:val="00B5140B"/>
    <w:rsid w:val="00B553A8"/>
    <w:rsid w:val="00B6273F"/>
    <w:rsid w:val="00B63665"/>
    <w:rsid w:val="00B63D23"/>
    <w:rsid w:val="00B6683C"/>
    <w:rsid w:val="00B66D18"/>
    <w:rsid w:val="00B81234"/>
    <w:rsid w:val="00B82328"/>
    <w:rsid w:val="00B947FC"/>
    <w:rsid w:val="00BA075F"/>
    <w:rsid w:val="00BA25A2"/>
    <w:rsid w:val="00BA4B22"/>
    <w:rsid w:val="00BB08C4"/>
    <w:rsid w:val="00BB1A45"/>
    <w:rsid w:val="00BB24BB"/>
    <w:rsid w:val="00BB4346"/>
    <w:rsid w:val="00BB4C45"/>
    <w:rsid w:val="00BB7E69"/>
    <w:rsid w:val="00BC3212"/>
    <w:rsid w:val="00BD39FA"/>
    <w:rsid w:val="00BD6020"/>
    <w:rsid w:val="00BD74FC"/>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648E"/>
    <w:rsid w:val="00CC6E02"/>
    <w:rsid w:val="00CE5AB8"/>
    <w:rsid w:val="00CF19CE"/>
    <w:rsid w:val="00CF24A3"/>
    <w:rsid w:val="00CF31F3"/>
    <w:rsid w:val="00D00C53"/>
    <w:rsid w:val="00D00FC4"/>
    <w:rsid w:val="00D01B4E"/>
    <w:rsid w:val="00D02653"/>
    <w:rsid w:val="00D041E7"/>
    <w:rsid w:val="00D04BBD"/>
    <w:rsid w:val="00D2394E"/>
    <w:rsid w:val="00D23F73"/>
    <w:rsid w:val="00D247C2"/>
    <w:rsid w:val="00D24CF1"/>
    <w:rsid w:val="00D2719D"/>
    <w:rsid w:val="00D277A6"/>
    <w:rsid w:val="00D331E8"/>
    <w:rsid w:val="00D40CBC"/>
    <w:rsid w:val="00D41735"/>
    <w:rsid w:val="00D467F8"/>
    <w:rsid w:val="00D47119"/>
    <w:rsid w:val="00D55C71"/>
    <w:rsid w:val="00D56A3B"/>
    <w:rsid w:val="00D61192"/>
    <w:rsid w:val="00D6386C"/>
    <w:rsid w:val="00D738CA"/>
    <w:rsid w:val="00D739AD"/>
    <w:rsid w:val="00D75834"/>
    <w:rsid w:val="00D82B63"/>
    <w:rsid w:val="00D86E31"/>
    <w:rsid w:val="00D91A94"/>
    <w:rsid w:val="00D9258C"/>
    <w:rsid w:val="00DA0D8E"/>
    <w:rsid w:val="00DA5391"/>
    <w:rsid w:val="00DA6C2F"/>
    <w:rsid w:val="00DB35EB"/>
    <w:rsid w:val="00DC26F5"/>
    <w:rsid w:val="00DD19A5"/>
    <w:rsid w:val="00DE04BA"/>
    <w:rsid w:val="00DE0E48"/>
    <w:rsid w:val="00DE67F5"/>
    <w:rsid w:val="00DF3F78"/>
    <w:rsid w:val="00DF72CC"/>
    <w:rsid w:val="00E21193"/>
    <w:rsid w:val="00E37304"/>
    <w:rsid w:val="00E3769E"/>
    <w:rsid w:val="00E42404"/>
    <w:rsid w:val="00E63ED9"/>
    <w:rsid w:val="00E7262B"/>
    <w:rsid w:val="00E75CAE"/>
    <w:rsid w:val="00E82F54"/>
    <w:rsid w:val="00E85B5A"/>
    <w:rsid w:val="00E86459"/>
    <w:rsid w:val="00E87DA0"/>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13E3"/>
    <w:rsid w:val="00EE4373"/>
    <w:rsid w:val="00EE5025"/>
    <w:rsid w:val="00F00115"/>
    <w:rsid w:val="00F0713B"/>
    <w:rsid w:val="00F07470"/>
    <w:rsid w:val="00F07692"/>
    <w:rsid w:val="00F0781A"/>
    <w:rsid w:val="00F10357"/>
    <w:rsid w:val="00F110BD"/>
    <w:rsid w:val="00F12393"/>
    <w:rsid w:val="00F13D45"/>
    <w:rsid w:val="00F15CD6"/>
    <w:rsid w:val="00F16F2D"/>
    <w:rsid w:val="00F21D67"/>
    <w:rsid w:val="00F24B8F"/>
    <w:rsid w:val="00F30B46"/>
    <w:rsid w:val="00F43493"/>
    <w:rsid w:val="00F4536C"/>
    <w:rsid w:val="00F4612F"/>
    <w:rsid w:val="00F50662"/>
    <w:rsid w:val="00F52B4B"/>
    <w:rsid w:val="00F63674"/>
    <w:rsid w:val="00F669BA"/>
    <w:rsid w:val="00F722DA"/>
    <w:rsid w:val="00F73108"/>
    <w:rsid w:val="00F74B6C"/>
    <w:rsid w:val="00F75DBD"/>
    <w:rsid w:val="00F90899"/>
    <w:rsid w:val="00F95343"/>
    <w:rsid w:val="00F96442"/>
    <w:rsid w:val="00FA1F82"/>
    <w:rsid w:val="00FC411A"/>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04"/>
    <w:pPr>
      <w:spacing w:after="240" w:line="240" w:lineRule="auto"/>
    </w:pPr>
    <w:rPr>
      <w:rFonts w:ascii="Arial" w:hAnsi="Arial"/>
      <w:sz w:val="24"/>
    </w:rPr>
  </w:style>
  <w:style w:type="paragraph" w:styleId="Heading1">
    <w:name w:val="heading 1"/>
    <w:basedOn w:val="Normal"/>
    <w:next w:val="Normal"/>
    <w:link w:val="Heading1Char"/>
    <w:autoRedefine/>
    <w:qFormat/>
    <w:rsid w:val="00BB4C45"/>
    <w:pPr>
      <w:keepNext/>
      <w:keepLines/>
      <w:pBdr>
        <w:top w:val="double" w:sz="4" w:space="1" w:color="2E74B5" w:themeColor="accent1" w:themeShade="BF"/>
      </w:pBdr>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BB4C45"/>
    <w:pPr>
      <w:keepNext/>
      <w:keepLines/>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5E6504"/>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5E6504"/>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E6504"/>
    <w:pPr>
      <w:ind w:left="720"/>
      <w:contextualSpacing/>
    </w:pPr>
  </w:style>
  <w:style w:type="table" w:styleId="TableGrid">
    <w:name w:val="Table Grid"/>
    <w:basedOn w:val="TableNormal"/>
    <w:uiPriority w:val="39"/>
    <w:rsid w:val="005E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E6504"/>
    <w:rPr>
      <w:sz w:val="16"/>
      <w:szCs w:val="16"/>
    </w:rPr>
  </w:style>
  <w:style w:type="paragraph" w:styleId="CommentText">
    <w:name w:val="annotation text"/>
    <w:basedOn w:val="Normal"/>
    <w:link w:val="CommentTextChar"/>
    <w:semiHidden/>
    <w:unhideWhenUsed/>
    <w:rsid w:val="005E6504"/>
    <w:rPr>
      <w:sz w:val="20"/>
      <w:szCs w:val="20"/>
    </w:rPr>
  </w:style>
  <w:style w:type="character" w:customStyle="1" w:styleId="CommentTextChar">
    <w:name w:val="Comment Text Char"/>
    <w:basedOn w:val="DefaultParagraphFont"/>
    <w:link w:val="CommentText"/>
    <w:semiHidden/>
    <w:rsid w:val="005E65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6504"/>
    <w:rPr>
      <w:b/>
      <w:bCs/>
    </w:rPr>
  </w:style>
  <w:style w:type="character" w:customStyle="1" w:styleId="CommentSubjectChar">
    <w:name w:val="Comment Subject Char"/>
    <w:basedOn w:val="CommentTextChar"/>
    <w:link w:val="CommentSubject"/>
    <w:uiPriority w:val="99"/>
    <w:semiHidden/>
    <w:rsid w:val="005E6504"/>
    <w:rPr>
      <w:rFonts w:ascii="Arial" w:hAnsi="Arial"/>
      <w:b/>
      <w:bCs/>
      <w:sz w:val="20"/>
      <w:szCs w:val="20"/>
    </w:rPr>
  </w:style>
  <w:style w:type="paragraph" w:styleId="BalloonText">
    <w:name w:val="Balloon Text"/>
    <w:basedOn w:val="Normal"/>
    <w:link w:val="BalloonTextChar"/>
    <w:uiPriority w:val="99"/>
    <w:semiHidden/>
    <w:unhideWhenUsed/>
    <w:rsid w:val="005E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504"/>
    <w:rPr>
      <w:rFonts w:ascii="Segoe UI" w:hAnsi="Segoe UI" w:cs="Segoe UI"/>
      <w:sz w:val="18"/>
      <w:szCs w:val="18"/>
    </w:rPr>
  </w:style>
  <w:style w:type="paragraph" w:styleId="Footer">
    <w:name w:val="footer"/>
    <w:basedOn w:val="Normal"/>
    <w:link w:val="FooterChar"/>
    <w:uiPriority w:val="99"/>
    <w:unhideWhenUsed/>
    <w:rsid w:val="005E6504"/>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5E6504"/>
    <w:rPr>
      <w:rFonts w:ascii="Arial" w:eastAsia="Malgun Gothic" w:hAnsi="Arial" w:cs="Times New Roman"/>
      <w:sz w:val="24"/>
      <w:lang w:eastAsia="ko-KR"/>
    </w:rPr>
  </w:style>
  <w:style w:type="paragraph" w:styleId="NormalWeb">
    <w:name w:val="Normal (Web)"/>
    <w:basedOn w:val="Normal"/>
    <w:uiPriority w:val="99"/>
    <w:unhideWhenUsed/>
    <w:rsid w:val="005E6504"/>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5E6504"/>
    <w:rPr>
      <w:color w:val="0000FF" w:themeColor="hyperlink"/>
      <w:u w:val="single"/>
    </w:rPr>
  </w:style>
  <w:style w:type="character" w:styleId="FollowedHyperlink">
    <w:name w:val="FollowedHyperlink"/>
    <w:basedOn w:val="DefaultParagraphFont"/>
    <w:uiPriority w:val="99"/>
    <w:semiHidden/>
    <w:unhideWhenUsed/>
    <w:rsid w:val="005E6504"/>
    <w:rPr>
      <w:color w:val="954F72" w:themeColor="followedHyperlink"/>
      <w:u w:val="single"/>
    </w:rPr>
  </w:style>
  <w:style w:type="table" w:customStyle="1" w:styleId="TableGrid0">
    <w:name w:val="TableGrid"/>
    <w:rsid w:val="005E6504"/>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5E6504"/>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5E6504"/>
    <w:rPr>
      <w:rFonts w:ascii="Arial" w:eastAsia="Malgun Gothic" w:hAnsi="Arial" w:cs="Times New Roman"/>
      <w:sz w:val="24"/>
      <w:lang w:eastAsia="ko-KR"/>
    </w:rPr>
  </w:style>
  <w:style w:type="paragraph" w:styleId="Title">
    <w:name w:val="Title"/>
    <w:basedOn w:val="Normal"/>
    <w:next w:val="Normal"/>
    <w:link w:val="TitleChar"/>
    <w:uiPriority w:val="10"/>
    <w:rsid w:val="005E6504"/>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504"/>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5E6504"/>
    <w:pPr>
      <w:ind w:left="720" w:hanging="720"/>
    </w:pPr>
    <w:rPr>
      <w:rFonts w:eastAsia="Batang"/>
    </w:rPr>
  </w:style>
  <w:style w:type="paragraph" w:customStyle="1" w:styleId="EndNoteBibliography">
    <w:name w:val="EndNote Bibliography"/>
    <w:basedOn w:val="Normal"/>
    <w:link w:val="EndNoteBibliographyChar"/>
    <w:rsid w:val="005E6504"/>
    <w:pPr>
      <w:spacing w:after="160"/>
    </w:pPr>
    <w:rPr>
      <w:rFonts w:ascii="Calibri" w:hAnsi="Calibri"/>
      <w:noProof/>
    </w:rPr>
  </w:style>
  <w:style w:type="character" w:customStyle="1" w:styleId="EndNoteBibliographyChar">
    <w:name w:val="EndNote Bibliography Char"/>
    <w:basedOn w:val="DefaultParagraphFont"/>
    <w:link w:val="EndNoteBibliography"/>
    <w:rsid w:val="005E6504"/>
    <w:rPr>
      <w:rFonts w:ascii="Calibri" w:hAnsi="Calibri"/>
      <w:noProof/>
      <w:sz w:val="24"/>
    </w:rPr>
  </w:style>
  <w:style w:type="character" w:styleId="Emphasis">
    <w:name w:val="Emphasis"/>
    <w:basedOn w:val="DefaultParagraphFont"/>
    <w:uiPriority w:val="20"/>
    <w:rsid w:val="005E6504"/>
    <w:rPr>
      <w:i/>
      <w:iCs/>
    </w:rPr>
  </w:style>
  <w:style w:type="paragraph" w:customStyle="1" w:styleId="Bullets">
    <w:name w:val="Bullets"/>
    <w:basedOn w:val="ListParagraph"/>
    <w:rsid w:val="005E6504"/>
    <w:pPr>
      <w:numPr>
        <w:numId w:val="48"/>
      </w:numPr>
      <w:spacing w:before="240"/>
      <w:contextualSpacing w:val="0"/>
    </w:pPr>
  </w:style>
  <w:style w:type="character" w:customStyle="1" w:styleId="Heading1Char">
    <w:name w:val="Heading 1 Char"/>
    <w:link w:val="Heading1"/>
    <w:rsid w:val="00BB4C45"/>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BB4C45"/>
    <w:rPr>
      <w:rFonts w:ascii="Arial" w:eastAsiaTheme="majorEastAsia" w:hAnsi="Arial" w:cs="Arial"/>
      <w:b/>
      <w:sz w:val="32"/>
      <w:szCs w:val="28"/>
    </w:rPr>
  </w:style>
  <w:style w:type="character" w:customStyle="1" w:styleId="Heading3Char">
    <w:name w:val="Heading 3 Char"/>
    <w:basedOn w:val="DefaultParagraphFont"/>
    <w:link w:val="Heading3"/>
    <w:uiPriority w:val="9"/>
    <w:rsid w:val="005E6504"/>
    <w:rPr>
      <w:rFonts w:ascii="Arial" w:eastAsiaTheme="majorEastAsia" w:hAnsi="Arial" w:cstheme="majorBidi"/>
      <w:b/>
      <w:i/>
      <w:color w:val="000000" w:themeColor="text1"/>
      <w:sz w:val="28"/>
      <w:szCs w:val="24"/>
    </w:rPr>
  </w:style>
  <w:style w:type="paragraph" w:customStyle="1" w:styleId="NormalIndent">
    <w:name w:val="NormalIndent"/>
    <w:basedOn w:val="Normal"/>
    <w:rsid w:val="005E6504"/>
    <w:pPr>
      <w:spacing w:before="240"/>
      <w:ind w:left="1800" w:hanging="900"/>
    </w:pPr>
  </w:style>
  <w:style w:type="paragraph" w:customStyle="1" w:styleId="NormalTable">
    <w:name w:val="NormalTable"/>
    <w:basedOn w:val="Normal"/>
    <w:rsid w:val="005E6504"/>
  </w:style>
  <w:style w:type="paragraph" w:customStyle="1" w:styleId="Numbered">
    <w:name w:val="Numbered"/>
    <w:basedOn w:val="ListParagraph"/>
    <w:rsid w:val="005E6504"/>
    <w:pPr>
      <w:numPr>
        <w:numId w:val="41"/>
      </w:numPr>
      <w:contextualSpacing w:val="0"/>
    </w:pPr>
  </w:style>
  <w:style w:type="paragraph" w:customStyle="1" w:styleId="NumberedSub">
    <w:name w:val="NumberedSub"/>
    <w:basedOn w:val="ListParagraph"/>
    <w:rsid w:val="005E6504"/>
    <w:pPr>
      <w:numPr>
        <w:numId w:val="42"/>
      </w:numPr>
      <w:contextualSpacing w:val="0"/>
    </w:pPr>
  </w:style>
  <w:style w:type="paragraph" w:customStyle="1" w:styleId="NumberedSubSub">
    <w:name w:val="NumberedSubSub"/>
    <w:basedOn w:val="ListParagraph"/>
    <w:rsid w:val="005E6504"/>
    <w:pPr>
      <w:numPr>
        <w:numId w:val="44"/>
      </w:numPr>
      <w:contextualSpacing w:val="0"/>
    </w:pPr>
  </w:style>
  <w:style w:type="paragraph" w:customStyle="1" w:styleId="NumberedSubSubOne">
    <w:name w:val="NumberedSubSubOne"/>
    <w:basedOn w:val="NumberedSubSub"/>
    <w:rsid w:val="005E6504"/>
    <w:pPr>
      <w:ind w:left="1296" w:hanging="288"/>
      <w:contextualSpacing/>
    </w:pPr>
  </w:style>
  <w:style w:type="paragraph" w:customStyle="1" w:styleId="NumberedSubSubSub">
    <w:name w:val="NumberedSubSubSub"/>
    <w:basedOn w:val="ListParagraph"/>
    <w:rsid w:val="005E6504"/>
    <w:pPr>
      <w:numPr>
        <w:numId w:val="46"/>
      </w:numPr>
      <w:contextualSpacing w:val="0"/>
    </w:pPr>
  </w:style>
  <w:style w:type="paragraph" w:customStyle="1" w:styleId="NumberedSubSubSubOne">
    <w:name w:val="NumberedSubSubSubOne"/>
    <w:basedOn w:val="NumberedSubSubSub"/>
    <w:rsid w:val="005E6504"/>
    <w:pPr>
      <w:ind w:left="1800" w:hanging="288"/>
      <w:contextualSpacing/>
    </w:pPr>
  </w:style>
  <w:style w:type="paragraph" w:customStyle="1" w:styleId="References">
    <w:name w:val="References"/>
    <w:basedOn w:val="Normal"/>
    <w:rsid w:val="005E6504"/>
    <w:pPr>
      <w:ind w:left="216" w:hanging="216"/>
    </w:pPr>
    <w:rPr>
      <w:rFonts w:eastAsia="SimSun" w:cs="Times New Roman"/>
      <w:color w:val="000000"/>
      <w:szCs w:val="24"/>
    </w:rPr>
  </w:style>
  <w:style w:type="paragraph" w:customStyle="1" w:styleId="Spec">
    <w:name w:val="Spec"/>
    <w:basedOn w:val="ListParagraph"/>
    <w:rsid w:val="005E6504"/>
    <w:pPr>
      <w:ind w:left="735" w:hanging="749"/>
      <w:contextualSpacing w:val="0"/>
    </w:pPr>
    <w:rPr>
      <w:rFonts w:eastAsia="Calibri" w:cs="Calibri"/>
    </w:rPr>
  </w:style>
  <w:style w:type="paragraph" w:customStyle="1" w:styleId="TableHead">
    <w:name w:val="TableHead"/>
    <w:basedOn w:val="Normal"/>
    <w:rsid w:val="005E6504"/>
    <w:pPr>
      <w:spacing w:before="20" w:after="20"/>
      <w:jc w:val="center"/>
    </w:pPr>
    <w:rPr>
      <w:b/>
    </w:rPr>
  </w:style>
  <w:style w:type="paragraph" w:customStyle="1" w:styleId="TableNote">
    <w:name w:val="TableNote"/>
    <w:basedOn w:val="Normal"/>
    <w:rsid w:val="005E6504"/>
    <w:rPr>
      <w:b/>
      <w:bCs/>
      <w:i/>
      <w:iCs/>
    </w:rPr>
  </w:style>
  <w:style w:type="paragraph" w:customStyle="1" w:styleId="NumberedSubSubSubSub">
    <w:name w:val="NumberedSubSubSubSub"/>
    <w:basedOn w:val="ListParagraph"/>
    <w:rsid w:val="005E6504"/>
    <w:pPr>
      <w:numPr>
        <w:numId w:val="47"/>
      </w:numPr>
      <w:contextualSpacing w:val="0"/>
    </w:pPr>
  </w:style>
  <w:style w:type="paragraph" w:customStyle="1" w:styleId="PerformanceExpectation">
    <w:name w:val="Performance Expectation"/>
    <w:basedOn w:val="NormalIndent"/>
    <w:rsid w:val="005E6504"/>
    <w:pPr>
      <w:ind w:left="630" w:firstLine="0"/>
    </w:pPr>
    <w:rPr>
      <w:b/>
    </w:rPr>
  </w:style>
  <w:style w:type="paragraph" w:customStyle="1" w:styleId="PEClarification">
    <w:name w:val="PEClarification"/>
    <w:basedOn w:val="NormalIndent"/>
    <w:rsid w:val="005E6504"/>
    <w:pPr>
      <w:ind w:left="634" w:firstLine="0"/>
    </w:pPr>
    <w:rPr>
      <w:color w:val="595959" w:themeColor="text1" w:themeTint="A6"/>
    </w:rPr>
  </w:style>
  <w:style w:type="paragraph" w:customStyle="1" w:styleId="TableBullets">
    <w:name w:val="TableBullets"/>
    <w:basedOn w:val="Bullets"/>
    <w:rsid w:val="005E6504"/>
  </w:style>
  <w:style w:type="table" w:customStyle="1" w:styleId="PEtable">
    <w:name w:val="PE table"/>
    <w:basedOn w:val="TableNormal"/>
    <w:uiPriority w:val="99"/>
    <w:rsid w:val="005E6504"/>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5E6504"/>
    <w:pPr>
      <w:ind w:left="792" w:hanging="792"/>
    </w:pPr>
    <w:rPr>
      <w:rFonts w:cs="Arial"/>
      <w:szCs w:val="24"/>
    </w:rPr>
  </w:style>
  <w:style w:type="paragraph" w:customStyle="1" w:styleId="DCITargets">
    <w:name w:val="DCITargets"/>
    <w:basedOn w:val="Subpractice"/>
    <w:rsid w:val="005E6504"/>
    <w:pPr>
      <w:tabs>
        <w:tab w:val="right" w:pos="1440"/>
      </w:tabs>
      <w:spacing w:before="240"/>
      <w:ind w:left="1800" w:hanging="1512"/>
    </w:pPr>
  </w:style>
  <w:style w:type="paragraph" w:customStyle="1" w:styleId="NormalNote">
    <w:name w:val="NormalNote"/>
    <w:basedOn w:val="TableNote"/>
    <w:rsid w:val="005E6504"/>
    <w:pPr>
      <w:spacing w:before="120"/>
    </w:pPr>
  </w:style>
  <w:style w:type="character" w:customStyle="1" w:styleId="Heading4Char">
    <w:name w:val="Heading 4 Char"/>
    <w:basedOn w:val="DefaultParagraphFont"/>
    <w:link w:val="Heading4"/>
    <w:uiPriority w:val="9"/>
    <w:rsid w:val="005E6504"/>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E6504"/>
    <w:pPr>
      <w:spacing w:after="0"/>
    </w:pPr>
    <w:rPr>
      <w:sz w:val="20"/>
      <w:szCs w:val="20"/>
    </w:rPr>
  </w:style>
  <w:style w:type="character" w:customStyle="1" w:styleId="FootnoteTextChar">
    <w:name w:val="Footnote Text Char"/>
    <w:basedOn w:val="DefaultParagraphFont"/>
    <w:link w:val="FootnoteText"/>
    <w:uiPriority w:val="99"/>
    <w:rsid w:val="005E6504"/>
    <w:rPr>
      <w:rFonts w:ascii="Arial" w:hAnsi="Arial"/>
      <w:sz w:val="20"/>
      <w:szCs w:val="20"/>
    </w:rPr>
  </w:style>
  <w:style w:type="character" w:styleId="FootnoteReference">
    <w:name w:val="footnote reference"/>
    <w:basedOn w:val="DefaultParagraphFont"/>
    <w:uiPriority w:val="99"/>
    <w:unhideWhenUsed/>
    <w:rsid w:val="005E6504"/>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5E6504"/>
    <w:pPr>
      <w:spacing w:before="240"/>
      <w:ind w:left="1800" w:hanging="720"/>
    </w:pPr>
  </w:style>
  <w:style w:type="paragraph" w:customStyle="1" w:styleId="Subpractice-3">
    <w:name w:val="Subpractice-3"/>
    <w:basedOn w:val="Subpractice"/>
    <w:rsid w:val="005E6504"/>
    <w:pPr>
      <w:spacing w:before="240"/>
      <w:ind w:left="1800" w:hanging="900"/>
    </w:pPr>
  </w:style>
  <w:style w:type="paragraph" w:customStyle="1" w:styleId="HeaderName">
    <w:name w:val="Header Name"/>
    <w:basedOn w:val="Header"/>
    <w:qFormat/>
    <w:rsid w:val="005E6504"/>
    <w:pPr>
      <w:tabs>
        <w:tab w:val="clear" w:pos="4680"/>
      </w:tabs>
      <w:spacing w:after="240"/>
      <w:contextualSpacing/>
    </w:pPr>
    <w:rPr>
      <w:b/>
    </w:rPr>
  </w:style>
  <w:style w:type="paragraph" w:customStyle="1" w:styleId="TableHeader">
    <w:name w:val="TableHeader"/>
    <w:basedOn w:val="Normal"/>
    <w:qFormat/>
    <w:rsid w:val="005E6504"/>
    <w:pPr>
      <w:spacing w:before="240"/>
    </w:pPr>
    <w:rPr>
      <w:rFonts w:cs="Arial"/>
      <w:b/>
      <w:szCs w:val="24"/>
    </w:rPr>
  </w:style>
  <w:style w:type="paragraph" w:customStyle="1" w:styleId="TableNumbers">
    <w:name w:val="TableNumbers"/>
    <w:basedOn w:val="TableBullets"/>
    <w:qFormat/>
    <w:rsid w:val="005E6504"/>
    <w:pPr>
      <w:numPr>
        <w:numId w:val="50"/>
      </w:numPr>
    </w:pPr>
  </w:style>
  <w:style w:type="paragraph" w:customStyle="1" w:styleId="CrossCuttingTargets">
    <w:name w:val="CrossCuttingTargets"/>
    <w:basedOn w:val="NormalIndent"/>
    <w:rsid w:val="005E6504"/>
  </w:style>
  <w:style w:type="paragraph" w:customStyle="1" w:styleId="Paragraph">
    <w:name w:val="Paragraph"/>
    <w:basedOn w:val="Normal"/>
    <w:qFormat/>
    <w:rsid w:val="005E6504"/>
    <w:pPr>
      <w:keepNext/>
      <w:keepLines/>
      <w:spacing w:before="240"/>
    </w:pPr>
    <w:rPr>
      <w:rFonts w:cs="Arial"/>
      <w:szCs w:val="24"/>
    </w:rPr>
  </w:style>
  <w:style w:type="paragraph" w:customStyle="1" w:styleId="DashedBullets">
    <w:name w:val="DashedBullets"/>
    <w:basedOn w:val="Bullets"/>
    <w:qFormat/>
    <w:rsid w:val="005E6504"/>
    <w:pPr>
      <w:numPr>
        <w:numId w:val="40"/>
      </w:numPr>
    </w:pPr>
  </w:style>
  <w:style w:type="paragraph" w:customStyle="1" w:styleId="ScienceFrameworkLinks">
    <w:name w:val="ScienceFrameworkLinks"/>
    <w:basedOn w:val="Normal"/>
    <w:qFormat/>
    <w:rsid w:val="005E6504"/>
    <w:pPr>
      <w:spacing w:before="240"/>
      <w:ind w:left="450"/>
    </w:pPr>
    <w:rPr>
      <w:rFonts w:cs="Arial"/>
      <w:i/>
      <w:szCs w:val="24"/>
    </w:rPr>
  </w:style>
  <w:style w:type="character" w:styleId="PlaceholderText">
    <w:name w:val="Placeholder Text"/>
    <w:basedOn w:val="DefaultParagraphFont"/>
    <w:uiPriority w:val="99"/>
    <w:semiHidden/>
    <w:rsid w:val="005E6504"/>
    <w:rPr>
      <w:color w:val="808080"/>
    </w:rPr>
  </w:style>
  <w:style w:type="character" w:customStyle="1" w:styleId="UnresolvedMention1">
    <w:name w:val="Unresolved Mention1"/>
    <w:basedOn w:val="DefaultParagraphFont"/>
    <w:uiPriority w:val="99"/>
    <w:semiHidden/>
    <w:unhideWhenUsed/>
    <w:rsid w:val="005E6504"/>
    <w:rPr>
      <w:color w:val="605E5C"/>
      <w:shd w:val="clear" w:color="auto" w:fill="E1DFDD"/>
    </w:rPr>
  </w:style>
  <w:style w:type="paragraph" w:customStyle="1" w:styleId="ParagraphItalic">
    <w:name w:val="ParagraphItalic"/>
    <w:basedOn w:val="Normal"/>
    <w:qFormat/>
    <w:rsid w:val="005E6504"/>
    <w:pPr>
      <w:spacing w:before="240"/>
    </w:pPr>
    <w:rPr>
      <w:rFonts w:cs="Arial"/>
      <w:i/>
      <w:szCs w:val="24"/>
    </w:rPr>
  </w:style>
  <w:style w:type="paragraph" w:customStyle="1" w:styleId="TableConnections">
    <w:name w:val="TableConnections"/>
    <w:basedOn w:val="TableHeader"/>
    <w:qFormat/>
    <w:rsid w:val="005E6504"/>
    <w:pPr>
      <w:pBdr>
        <w:top w:val="dashed" w:sz="8" w:space="8" w:color="auto"/>
      </w:pBdr>
      <w:jc w:val="center"/>
    </w:pPr>
    <w:rPr>
      <w:i/>
    </w:rPr>
  </w:style>
  <w:style w:type="paragraph" w:customStyle="1" w:styleId="TableNumbers2">
    <w:name w:val="TableNumbers2"/>
    <w:basedOn w:val="TableNumbers"/>
    <w:qFormat/>
    <w:rsid w:val="005E6504"/>
  </w:style>
  <w:style w:type="paragraph" w:customStyle="1" w:styleId="Default">
    <w:name w:val="Default"/>
    <w:rsid w:val="005E65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5E6504"/>
    <w:pPr>
      <w:numPr>
        <w:numId w:val="38"/>
      </w:numPr>
      <w:spacing w:before="240"/>
    </w:pPr>
  </w:style>
  <w:style w:type="paragraph" w:customStyle="1" w:styleId="bulletsPhenomena">
    <w:name w:val="bulletsPhenomena"/>
    <w:basedOn w:val="ListParagraph"/>
    <w:rsid w:val="005E6504"/>
    <w:pPr>
      <w:numPr>
        <w:numId w:val="39"/>
      </w:numPr>
      <w:spacing w:before="240"/>
    </w:pPr>
  </w:style>
  <w:style w:type="paragraph" w:customStyle="1" w:styleId="Header4">
    <w:name w:val="Header 4"/>
    <w:basedOn w:val="Heading4"/>
    <w:link w:val="Header4Char"/>
    <w:autoRedefine/>
    <w:qFormat/>
    <w:rsid w:val="005E6504"/>
    <w:rPr>
      <w:color w:val="000000" w:themeColor="text1"/>
    </w:rPr>
  </w:style>
  <w:style w:type="character" w:customStyle="1" w:styleId="Header4Char">
    <w:name w:val="Header 4 Char"/>
    <w:basedOn w:val="Heading3Char"/>
    <w:link w:val="Header4"/>
    <w:rsid w:val="005E6504"/>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5E6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de.ca.gov/ci/sc/cf/cascienceframework2016.asp" TargetMode="External"/><Relationship Id="rId4" Type="http://schemas.openxmlformats.org/officeDocument/2006/relationships/settings" Target="settings.xml"/><Relationship Id="rId9" Type="http://schemas.openxmlformats.org/officeDocument/2006/relationships/hyperlink" Target="http://californiaeei.org/abouteei/ep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DA15B7C-EA74-44B6-A7FD-563B5738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Specification—HS-LS1-2 - CAASPP (CA Dept of Education)</dc:title>
  <dc:subject>This CAA for Science item specification describes HS-LS1-2 Life Sciences.</dc:subject>
  <dc:creator/>
  <cp:keywords/>
  <dc:description/>
  <cp:lastModifiedBy/>
  <cp:revision>1</cp:revision>
  <dcterms:created xsi:type="dcterms:W3CDTF">2025-03-20T18:31:00Z</dcterms:created>
  <dcterms:modified xsi:type="dcterms:W3CDTF">2025-03-20T18:31:00Z</dcterms:modified>
</cp:coreProperties>
</file>