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6AFC" w14:textId="77777777" w:rsidR="001C26DA" w:rsidRDefault="001C26DA" w:rsidP="001C26DA">
      <w:pPr>
        <w:pStyle w:val="Header"/>
        <w:pBdr>
          <w:bottom w:val="none" w:sz="0" w:space="0" w:color="auto"/>
        </w:pBdr>
        <w:tabs>
          <w:tab w:val="clear" w:pos="4680"/>
        </w:tabs>
        <w:spacing w:after="0"/>
        <w:jc w:val="left"/>
      </w:pPr>
      <w:r>
        <w:rPr>
          <w:noProof/>
          <w:lang w:eastAsia="en-US"/>
        </w:rPr>
        <w:drawing>
          <wp:inline distT="0" distB="0" distL="0" distR="0" wp14:anchorId="7166ACCD" wp14:editId="1B09AC7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9C8F8E0" w14:textId="77777777" w:rsidR="001C26DA" w:rsidRPr="00B63D23" w:rsidRDefault="001C26DA" w:rsidP="001C26D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3-ESS3-1 Earth and Human Activity</w:t>
      </w:r>
      <w:r>
        <w:rPr>
          <w:noProof/>
        </w:rPr>
        <w:fldChar w:fldCharType="end"/>
      </w:r>
    </w:p>
    <w:p w14:paraId="7E006D1B" w14:textId="7D3C33AF" w:rsidR="001C26DA" w:rsidRPr="00BB08C4" w:rsidRDefault="001C26DA" w:rsidP="001C26DA">
      <w:pPr>
        <w:pStyle w:val="Header"/>
        <w:pBdr>
          <w:bottom w:val="none" w:sz="0" w:space="0" w:color="auto"/>
        </w:pBdr>
        <w:tabs>
          <w:tab w:val="clear" w:pos="4680"/>
        </w:tabs>
        <w:spacing w:after="240"/>
      </w:pPr>
      <w:r w:rsidRPr="00B63D23">
        <w:t xml:space="preserve">California Science Test—Item </w:t>
      </w:r>
      <w:r w:rsidR="001C55FE">
        <w:t xml:space="preserve">Content </w:t>
      </w:r>
      <w:r w:rsidRPr="00B63D23">
        <w:t>Specifications</w:t>
      </w:r>
    </w:p>
    <w:p w14:paraId="0EC0907B" w14:textId="77777777" w:rsidR="00984C3B" w:rsidRPr="00487068" w:rsidRDefault="00984C3B" w:rsidP="00D86E31">
      <w:pPr>
        <w:pStyle w:val="Heading1"/>
        <w:pBdr>
          <w:top w:val="none" w:sz="0" w:space="0" w:color="auto"/>
        </w:pBdr>
        <w:spacing w:after="240"/>
        <w:rPr>
          <w:lang w:val="en-US"/>
        </w:rPr>
      </w:pPr>
      <w:r w:rsidRPr="00893E3C">
        <w:rPr>
          <w:lang w:val="en-US"/>
        </w:rPr>
        <w:t>3-ESS3-1 Earth and Human Activity</w:t>
      </w:r>
    </w:p>
    <w:p w14:paraId="0C736DD1" w14:textId="77777777" w:rsidR="00984C3B" w:rsidRPr="00510C04" w:rsidRDefault="00984C3B" w:rsidP="00A758CE">
      <w:pPr>
        <w:spacing w:before="240" w:after="240"/>
        <w:rPr>
          <w:rFonts w:cs="Arial"/>
          <w:szCs w:val="24"/>
        </w:rPr>
      </w:pPr>
      <w:r w:rsidRPr="00510C04">
        <w:rPr>
          <w:rFonts w:cs="Arial"/>
          <w:szCs w:val="24"/>
        </w:rPr>
        <w:t xml:space="preserve">Students who demonstrate understanding can: </w:t>
      </w:r>
    </w:p>
    <w:p w14:paraId="4348A811" w14:textId="77777777" w:rsidR="00984C3B" w:rsidRDefault="00984C3B" w:rsidP="008B75B8">
      <w:pPr>
        <w:pStyle w:val="PerformanceExpectation2"/>
      </w:pPr>
      <w:r w:rsidRPr="00893E3C">
        <w:t>Make a claim about the merit of a design solution that reduces the impacts of a weather-related hazard.</w:t>
      </w:r>
    </w:p>
    <w:p w14:paraId="55647668" w14:textId="54661F2D" w:rsidR="00984C3B" w:rsidRDefault="00984C3B" w:rsidP="00EB18EF">
      <w:pPr>
        <w:pStyle w:val="PEClarification1"/>
        <w:rPr>
          <w:color w:val="auto"/>
        </w:rPr>
      </w:pPr>
      <w:r w:rsidRPr="00C833D3">
        <w:rPr>
          <w:color w:val="auto"/>
        </w:rPr>
        <w:t>[Clarification Statement: Examples of design solutions to weather-related hazards could include barriers to prevent flooding, wind resistant roofs, and light</w:t>
      </w:r>
      <w:r w:rsidR="00B76E76">
        <w:rPr>
          <w:color w:val="auto"/>
        </w:rPr>
        <w:t>n</w:t>
      </w:r>
      <w:r w:rsidRPr="00C833D3">
        <w:rPr>
          <w:color w:val="auto"/>
        </w:rPr>
        <w:t>ing rods.]</w:t>
      </w:r>
    </w:p>
    <w:p w14:paraId="46EB2387" w14:textId="60691FE7" w:rsidR="00B901FF" w:rsidRPr="00B901FF" w:rsidRDefault="00B901FF" w:rsidP="00B901FF">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ESS3-1"/>
      </w:tblPr>
      <w:tblGrid>
        <w:gridCol w:w="3055"/>
        <w:gridCol w:w="3330"/>
        <w:gridCol w:w="3695"/>
      </w:tblGrid>
      <w:tr w:rsidR="00984C3B" w:rsidRPr="00510C04" w14:paraId="4873F54A" w14:textId="77777777" w:rsidTr="007E6E52">
        <w:trPr>
          <w:cantSplit/>
          <w:tblHeader/>
        </w:trPr>
        <w:tc>
          <w:tcPr>
            <w:tcW w:w="3055" w:type="dxa"/>
            <w:tcBorders>
              <w:bottom w:val="single" w:sz="4" w:space="0" w:color="auto"/>
            </w:tcBorders>
            <w:shd w:val="clear" w:color="auto" w:fill="2F3995"/>
            <w:vAlign w:val="center"/>
          </w:tcPr>
          <w:p w14:paraId="0A1F52A5" w14:textId="77777777" w:rsidR="00984C3B" w:rsidRPr="00510C04" w:rsidRDefault="00984C3B" w:rsidP="00B63D23">
            <w:pPr>
              <w:pStyle w:val="TableHead2"/>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6EB235C4" w14:textId="77777777" w:rsidR="00984C3B" w:rsidRPr="000C3750" w:rsidRDefault="00984C3B" w:rsidP="00B63D23">
            <w:pPr>
              <w:pStyle w:val="TableHead2"/>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95" w:type="dxa"/>
            <w:tcBorders>
              <w:bottom w:val="single" w:sz="4" w:space="0" w:color="auto"/>
            </w:tcBorders>
            <w:shd w:val="clear" w:color="auto" w:fill="007A37"/>
            <w:vAlign w:val="center"/>
          </w:tcPr>
          <w:p w14:paraId="45C59863" w14:textId="77777777" w:rsidR="00984C3B" w:rsidRPr="00AC778A" w:rsidRDefault="00984C3B" w:rsidP="00B63D23">
            <w:pPr>
              <w:pStyle w:val="TableHead2"/>
              <w:rPr>
                <w:color w:val="FFFFFF" w:themeColor="background1"/>
              </w:rPr>
            </w:pPr>
            <w:r w:rsidRPr="00AC778A">
              <w:rPr>
                <w:color w:val="FFFFFF" w:themeColor="background1"/>
              </w:rPr>
              <w:t>Crosscutting Concepts</w:t>
            </w:r>
          </w:p>
        </w:tc>
      </w:tr>
      <w:tr w:rsidR="00984C3B" w:rsidRPr="00510C04" w14:paraId="20179496" w14:textId="77777777" w:rsidTr="007E6E52">
        <w:trPr>
          <w:cantSplit/>
        </w:trPr>
        <w:tc>
          <w:tcPr>
            <w:tcW w:w="3055" w:type="dxa"/>
            <w:shd w:val="clear" w:color="auto" w:fill="auto"/>
          </w:tcPr>
          <w:p w14:paraId="2396043B" w14:textId="77777777" w:rsidR="00984C3B" w:rsidRDefault="00984C3B" w:rsidP="002F455B">
            <w:pPr>
              <w:pStyle w:val="Header6"/>
            </w:pPr>
            <w:r w:rsidRPr="00893E3C">
              <w:t>Engaging in Argument from Evidence</w:t>
            </w:r>
          </w:p>
          <w:p w14:paraId="4D2D17EF" w14:textId="77777777" w:rsidR="00984C3B" w:rsidRPr="005A09DA" w:rsidRDefault="00984C3B" w:rsidP="002035F3">
            <w:pPr>
              <w:pStyle w:val="Paragraph2"/>
            </w:pPr>
            <w:r w:rsidRPr="00893E3C">
              <w:t>Engaging in argument from evidence in 3–5 builds on K–2 experiences and progresses to critiquing the scientific explanations or solutions proposed by peers by citing relevant evidence about the natural and designed world(s).</w:t>
            </w:r>
          </w:p>
          <w:p w14:paraId="55FC171F" w14:textId="77777777" w:rsidR="00984C3B" w:rsidRPr="009F069F" w:rsidRDefault="00984C3B" w:rsidP="00984C3B">
            <w:pPr>
              <w:pStyle w:val="TableBullets2"/>
              <w:tabs>
                <w:tab w:val="clear" w:pos="360"/>
              </w:tabs>
            </w:pPr>
            <w:r w:rsidRPr="00893E3C">
              <w:t>Make a claim about the merit of a solution to a problem by citing relevant evidence about how it meets the criteria and constraints of the problem.</w:t>
            </w:r>
          </w:p>
        </w:tc>
        <w:tc>
          <w:tcPr>
            <w:tcW w:w="3330" w:type="dxa"/>
            <w:shd w:val="clear" w:color="auto" w:fill="auto"/>
          </w:tcPr>
          <w:p w14:paraId="430FDE4C" w14:textId="77777777" w:rsidR="00984C3B" w:rsidRPr="005A09DA" w:rsidRDefault="00984C3B" w:rsidP="002F455B">
            <w:pPr>
              <w:pStyle w:val="Header6"/>
            </w:pPr>
            <w:r w:rsidRPr="00893E3C">
              <w:t>ESS3.B: Natural Hazards</w:t>
            </w:r>
          </w:p>
          <w:p w14:paraId="52CFE1E0" w14:textId="77777777" w:rsidR="00984C3B" w:rsidRPr="00893E3C" w:rsidRDefault="00984C3B" w:rsidP="00984C3B">
            <w:pPr>
              <w:pStyle w:val="TableNumbers2"/>
              <w:numPr>
                <w:ilvl w:val="0"/>
                <w:numId w:val="10"/>
              </w:numPr>
              <w:ind w:left="426"/>
              <w:rPr>
                <w:rFonts w:cs="Arial"/>
                <w:szCs w:val="24"/>
              </w:rPr>
            </w:pPr>
            <w:r w:rsidRPr="00893E3C">
              <w:t xml:space="preserve">A variety of natural hazards result from natural processes. Humans cannot eliminate natural hazards but can take steps to reduce their impacts. </w:t>
            </w:r>
            <w:r w:rsidRPr="00893E3C">
              <w:rPr>
                <w:i/>
              </w:rPr>
              <w:t>(Note: This Disciplinary Core Idea is also addressed by 4-ESS3-2.)</w:t>
            </w:r>
          </w:p>
        </w:tc>
        <w:tc>
          <w:tcPr>
            <w:tcW w:w="3695" w:type="dxa"/>
            <w:shd w:val="clear" w:color="auto" w:fill="auto"/>
          </w:tcPr>
          <w:p w14:paraId="0C19272B" w14:textId="77777777" w:rsidR="00984C3B" w:rsidRDefault="00984C3B" w:rsidP="002F455B">
            <w:pPr>
              <w:pStyle w:val="Header6"/>
            </w:pPr>
            <w:r w:rsidRPr="00893E3C">
              <w:t>Cause and Effect</w:t>
            </w:r>
          </w:p>
          <w:p w14:paraId="3C005977" w14:textId="77777777" w:rsidR="00984C3B" w:rsidRDefault="00984C3B" w:rsidP="00B901FF">
            <w:pPr>
              <w:pStyle w:val="TableBullets2"/>
              <w:tabs>
                <w:tab w:val="clear" w:pos="360"/>
              </w:tabs>
            </w:pPr>
            <w:r w:rsidRPr="00893E3C">
              <w:t>Cause and effect relationships are routinely identified, tested, and used to explain change.</w:t>
            </w:r>
          </w:p>
          <w:p w14:paraId="7474F096" w14:textId="57518B1F" w:rsidR="00984C3B" w:rsidRPr="00C72BF1" w:rsidRDefault="00852C6B" w:rsidP="00852C6B">
            <w:pPr>
              <w:pStyle w:val="TableConnections"/>
            </w:pPr>
            <w:r>
              <w:t xml:space="preserve">Connections </w:t>
            </w:r>
            <w:r w:rsidR="00984C3B" w:rsidRPr="00893E3C">
              <w:t>to Engineering, Technology, and Applications of Science</w:t>
            </w:r>
          </w:p>
          <w:p w14:paraId="453E99D6" w14:textId="77777777" w:rsidR="00984C3B" w:rsidRPr="005A09DA" w:rsidRDefault="00984C3B" w:rsidP="00B901FF">
            <w:pPr>
              <w:pStyle w:val="TableHeader2"/>
            </w:pPr>
            <w:r w:rsidRPr="00893E3C">
              <w:t>Influence of Engineering, Technology, and Science on Society and the Natural World</w:t>
            </w:r>
          </w:p>
          <w:p w14:paraId="0DA07D96" w14:textId="77777777" w:rsidR="00984C3B" w:rsidRDefault="00984C3B" w:rsidP="00B901FF">
            <w:pPr>
              <w:pStyle w:val="TableBullets2"/>
              <w:tabs>
                <w:tab w:val="clear" w:pos="360"/>
              </w:tabs>
            </w:pPr>
            <w:r w:rsidRPr="00893E3C">
              <w:t>Engineers improve existing technologies or develop new ones to increase their benefits (e.g., better artificial limbs), decrease known risks (e.g., seatbelts in cars), and meet societal demands (e.g., cell phones).</w:t>
            </w:r>
          </w:p>
          <w:p w14:paraId="1DB2C19B" w14:textId="77777777" w:rsidR="00852C6B" w:rsidRPr="00C72BF1" w:rsidRDefault="00852C6B" w:rsidP="00852C6B">
            <w:pPr>
              <w:pStyle w:val="TableConnections"/>
            </w:pPr>
            <w:r>
              <w:t>Connections to Nature of Science</w:t>
            </w:r>
          </w:p>
          <w:p w14:paraId="24F1F73D" w14:textId="77777777" w:rsidR="00984C3B" w:rsidRPr="005A09DA" w:rsidRDefault="00984C3B" w:rsidP="00893E3C">
            <w:pPr>
              <w:pStyle w:val="TableHeader2"/>
            </w:pPr>
            <w:r w:rsidRPr="00893E3C">
              <w:t>Science is a Human Endeavor</w:t>
            </w:r>
          </w:p>
          <w:p w14:paraId="71A69E66" w14:textId="77777777" w:rsidR="00984C3B" w:rsidRPr="009F069F" w:rsidRDefault="00984C3B" w:rsidP="00984C3B">
            <w:pPr>
              <w:pStyle w:val="TableBullets2"/>
              <w:tabs>
                <w:tab w:val="clear" w:pos="360"/>
              </w:tabs>
            </w:pPr>
            <w:r w:rsidRPr="00893E3C">
              <w:t>Science affects everyday life.</w:t>
            </w:r>
          </w:p>
        </w:tc>
      </w:tr>
    </w:tbl>
    <w:p w14:paraId="43ABF6C3" w14:textId="77777777" w:rsidR="00984C3B" w:rsidRPr="0068611D" w:rsidRDefault="00984C3B" w:rsidP="0097285D">
      <w:pPr>
        <w:pStyle w:val="Heading2"/>
        <w:rPr>
          <w:color w:val="1F4E79"/>
        </w:rPr>
      </w:pPr>
      <w:r w:rsidRPr="0068611D">
        <w:rPr>
          <w:color w:val="1F4E79"/>
        </w:rPr>
        <w:t>Assessment Targets</w:t>
      </w:r>
    </w:p>
    <w:p w14:paraId="3726807D" w14:textId="77777777" w:rsidR="00984C3B" w:rsidRPr="0061242E" w:rsidRDefault="00984C3B" w:rsidP="00AB7B8F">
      <w:pPr>
        <w:pStyle w:val="ParagraphItalic2"/>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5B1C1998" w14:textId="77777777" w:rsidR="00984C3B" w:rsidRDefault="00984C3B" w:rsidP="001C26DA">
      <w:pPr>
        <w:pStyle w:val="Heading3"/>
        <w:keepLines w:val="0"/>
        <w:spacing w:before="240" w:after="240"/>
      </w:pPr>
      <w:r>
        <w:lastRenderedPageBreak/>
        <w:t xml:space="preserve">Science and Engineering </w:t>
      </w:r>
      <w:proofErr w:type="spellStart"/>
      <w:r w:rsidRPr="00801596">
        <w:t>Subpractice</w:t>
      </w:r>
      <w:proofErr w:type="spellEnd"/>
      <w:r>
        <w:t>(s)</w:t>
      </w:r>
    </w:p>
    <w:p w14:paraId="600EC26B" w14:textId="77777777" w:rsidR="00984C3B" w:rsidRPr="00FD6751" w:rsidRDefault="00984C3B" w:rsidP="001C26DA">
      <w:pPr>
        <w:pStyle w:val="ParagraphItalic2"/>
        <w:keepNext/>
      </w:pPr>
      <w:r>
        <w:t xml:space="preserve">Please refer to appendix A for a complete list of Science and Engineering Practices (SEP) </w:t>
      </w:r>
      <w:proofErr w:type="spellStart"/>
      <w:r>
        <w:t>subpractices</w:t>
      </w:r>
      <w:proofErr w:type="spellEnd"/>
      <w:r>
        <w:t xml:space="preserve">. </w:t>
      </w:r>
      <w:r w:rsidRPr="005563AE">
        <w:t>Note that the list in this section is not exhaustive.</w:t>
      </w:r>
    </w:p>
    <w:p w14:paraId="314579C9" w14:textId="77777777" w:rsidR="00984C3B" w:rsidRPr="00C10941" w:rsidRDefault="00984C3B" w:rsidP="001C26DA">
      <w:pPr>
        <w:pStyle w:val="Subpractice-22"/>
        <w:keepNext/>
      </w:pPr>
      <w:r w:rsidRPr="00893E3C">
        <w:t>7.1</w:t>
      </w:r>
      <w:r>
        <w:tab/>
      </w:r>
      <w:r w:rsidRPr="00893E3C">
        <w:t>Ability to construct scientific arguments</w:t>
      </w:r>
    </w:p>
    <w:p w14:paraId="515DD19C" w14:textId="77777777" w:rsidR="00984C3B" w:rsidRDefault="00984C3B"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73F335A" w14:textId="77777777" w:rsidR="00984C3B" w:rsidRPr="009F50CB" w:rsidRDefault="00984C3B" w:rsidP="00AB7B8F">
      <w:pPr>
        <w:pStyle w:val="ParagraphItalic2"/>
      </w:pPr>
      <w:r>
        <w:t xml:space="preserve">Please refer to appendix A for a complete list of SEP </w:t>
      </w:r>
      <w:proofErr w:type="spellStart"/>
      <w:r>
        <w:t>subpractice</w:t>
      </w:r>
      <w:proofErr w:type="spellEnd"/>
      <w:r>
        <w:t xml:space="preserve"> assessment targets. </w:t>
      </w:r>
      <w:r w:rsidRPr="005563AE">
        <w:t>Note that the list in this section is not exhaustive.</w:t>
      </w:r>
    </w:p>
    <w:p w14:paraId="6EA1C9D3" w14:textId="73B23F59" w:rsidR="00984C3B" w:rsidRDefault="00984C3B" w:rsidP="00C10941">
      <w:pPr>
        <w:pStyle w:val="Subpractice-32"/>
      </w:pPr>
      <w:r w:rsidRPr="00893E3C">
        <w:t>7.1.1</w:t>
      </w:r>
      <w:r w:rsidRPr="00893E3C">
        <w:tab/>
      </w:r>
      <w:r w:rsidR="00D679A4" w:rsidRPr="00D679A4">
        <w:t>Ability to identify evidence/data that supports a claim</w:t>
      </w:r>
    </w:p>
    <w:p w14:paraId="4FC8A474" w14:textId="18352CA6" w:rsidR="00984C3B" w:rsidRDefault="00984C3B" w:rsidP="00C10941">
      <w:pPr>
        <w:pStyle w:val="Subpractice-32"/>
      </w:pPr>
      <w:r w:rsidRPr="00893E3C">
        <w:t>7.1.2</w:t>
      </w:r>
      <w:r w:rsidRPr="00893E3C">
        <w:tab/>
      </w:r>
      <w:r w:rsidR="007C6ADA" w:rsidRPr="007C6ADA">
        <w:t>Ability to develop scientific arguments that are supported by evidence/data</w:t>
      </w:r>
    </w:p>
    <w:p w14:paraId="5F59D945" w14:textId="37E5551A" w:rsidR="00984C3B" w:rsidRPr="00C10941" w:rsidRDefault="00984C3B" w:rsidP="00C10941">
      <w:pPr>
        <w:pStyle w:val="Subpractice-32"/>
      </w:pPr>
      <w:r w:rsidRPr="00893E3C">
        <w:t>7.1.3</w:t>
      </w:r>
      <w:r w:rsidRPr="00893E3C">
        <w:tab/>
        <w:t>Ability to use reasoning to explain how relevant evidence/data supports or refutes the claim; the reasoning should reflect application of scientific concepts, principles, ideas</w:t>
      </w:r>
      <w:r w:rsidR="00810F02">
        <w:t>, and models</w:t>
      </w:r>
    </w:p>
    <w:p w14:paraId="14F111D2" w14:textId="77777777" w:rsidR="00984C3B" w:rsidRPr="00801596" w:rsidRDefault="00984C3B"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8A678EB" w14:textId="7E583CC8" w:rsidR="007352E7" w:rsidRPr="000C4E65" w:rsidRDefault="00984C3B" w:rsidP="000C4E65">
      <w:pPr>
        <w:pStyle w:val="Heading4"/>
        <w:ind w:left="389"/>
        <w:rPr>
          <w:b w:val="0"/>
        </w:rPr>
      </w:pPr>
      <w:r w:rsidRPr="000C4E65">
        <w:rPr>
          <w:b w:val="0"/>
        </w:rPr>
        <w:t>ESS</w:t>
      </w:r>
      <w:proofErr w:type="gramStart"/>
      <w:r w:rsidRPr="000C4E65">
        <w:rPr>
          <w:b w:val="0"/>
        </w:rPr>
        <w:t>3.B.</w:t>
      </w:r>
      <w:proofErr w:type="gramEnd"/>
      <w:r w:rsidRPr="000C4E65">
        <w:rPr>
          <w:b w:val="0"/>
        </w:rPr>
        <w:t>2</w:t>
      </w:r>
      <w:r w:rsidRPr="000C4E65">
        <w:rPr>
          <w:b w:val="0"/>
        </w:rPr>
        <w:tab/>
      </w:r>
    </w:p>
    <w:p w14:paraId="7F457263" w14:textId="425D843A" w:rsidR="00984C3B" w:rsidRDefault="00984C3B" w:rsidP="00777CE9">
      <w:pPr>
        <w:pStyle w:val="DashedBullets"/>
        <w:ind w:left="1800"/>
      </w:pPr>
      <w:r w:rsidRPr="00893E3C">
        <w:t>Identify weather-related hazards</w:t>
      </w:r>
    </w:p>
    <w:p w14:paraId="26423CA6" w14:textId="4028CC08" w:rsidR="00984C3B" w:rsidRDefault="00984C3B" w:rsidP="00777CE9">
      <w:pPr>
        <w:pStyle w:val="DashedBullets"/>
        <w:ind w:left="1800"/>
      </w:pPr>
      <w:r w:rsidRPr="00893E3C">
        <w:t>Describe the kinds of damage weather-related hazards can cause</w:t>
      </w:r>
    </w:p>
    <w:p w14:paraId="561D695F" w14:textId="7A54933A" w:rsidR="00984C3B" w:rsidRDefault="00984C3B" w:rsidP="00777CE9">
      <w:pPr>
        <w:pStyle w:val="DashedBullets"/>
        <w:ind w:left="1800"/>
      </w:pPr>
      <w:r w:rsidRPr="00893E3C">
        <w:t>Identify potential design solutions that may reduce the impacts of weather-related hazards</w:t>
      </w:r>
    </w:p>
    <w:p w14:paraId="41603CC6" w14:textId="1B4D72D4" w:rsidR="00984C3B" w:rsidRDefault="00984C3B" w:rsidP="00777CE9">
      <w:pPr>
        <w:pStyle w:val="DashedBullets"/>
        <w:ind w:left="1800"/>
      </w:pPr>
      <w:r w:rsidRPr="00893E3C">
        <w:t>Identify how humans can decide which hazard impacts are important to mitigate</w:t>
      </w:r>
    </w:p>
    <w:p w14:paraId="24085AE9" w14:textId="5EC2FF32" w:rsidR="00984C3B" w:rsidRPr="00C10941" w:rsidRDefault="00984C3B" w:rsidP="00777CE9">
      <w:pPr>
        <w:pStyle w:val="DashedBullets"/>
        <w:ind w:left="1800"/>
      </w:pPr>
      <w:r w:rsidRPr="00893E3C">
        <w:t>Describe the costs and benefits of an impact-reducing solution in terms of human society’s needs/wants</w:t>
      </w:r>
    </w:p>
    <w:p w14:paraId="6F947475" w14:textId="77777777" w:rsidR="00984C3B" w:rsidRPr="00801596" w:rsidRDefault="00984C3B" w:rsidP="00A758CE">
      <w:pPr>
        <w:pStyle w:val="Heading3"/>
        <w:tabs>
          <w:tab w:val="right" w:pos="1440"/>
        </w:tabs>
        <w:spacing w:before="240" w:after="240"/>
      </w:pPr>
      <w:r w:rsidRPr="00801596">
        <w:t>C</w:t>
      </w:r>
      <w:r>
        <w:t>rosscutting Concept</w:t>
      </w:r>
      <w:r w:rsidRPr="00801596">
        <w:t xml:space="preserve"> Assessment Target</w:t>
      </w:r>
      <w:r>
        <w:t>(</w:t>
      </w:r>
      <w:r w:rsidRPr="00801596">
        <w:t>s</w:t>
      </w:r>
      <w:r>
        <w:t>)</w:t>
      </w:r>
    </w:p>
    <w:p w14:paraId="2D44A836" w14:textId="77777777" w:rsidR="00984C3B" w:rsidRDefault="00984C3B" w:rsidP="00C10941">
      <w:pPr>
        <w:pStyle w:val="CrossCuttingTargets2"/>
        <w:rPr>
          <w:lang w:eastAsia="ko-KR"/>
        </w:rPr>
      </w:pPr>
      <w:r w:rsidRPr="00893E3C">
        <w:t xml:space="preserve">CCC2 </w:t>
      </w:r>
      <w:r>
        <w:tab/>
      </w:r>
      <w:r w:rsidRPr="00893E3C">
        <w:t>Identify and test cause and effect relationships to explain change</w:t>
      </w:r>
    </w:p>
    <w:p w14:paraId="3DF5F543" w14:textId="77777777" w:rsidR="00984C3B" w:rsidRPr="0068611D" w:rsidRDefault="00984C3B" w:rsidP="00227382">
      <w:pPr>
        <w:pStyle w:val="Heading2"/>
        <w:rPr>
          <w:i/>
          <w:color w:val="1F4E79"/>
          <w:szCs w:val="24"/>
        </w:rPr>
      </w:pPr>
      <w:r w:rsidRPr="0068611D">
        <w:rPr>
          <w:color w:val="1F4E79"/>
          <w:lang w:eastAsia="ko-KR"/>
        </w:rPr>
        <w:lastRenderedPageBreak/>
        <w:t>Examples of Integration of Assessment Targets and Evidence</w:t>
      </w:r>
    </w:p>
    <w:p w14:paraId="1FCED66C" w14:textId="77777777" w:rsidR="00984C3B" w:rsidRPr="00B63D23" w:rsidRDefault="00984C3B" w:rsidP="000C4E65">
      <w:pPr>
        <w:pStyle w:val="ParagraphItalic2"/>
        <w:keepNext/>
      </w:pPr>
      <w:r>
        <w:t>Note that the list in this section is not exhaustive.</w:t>
      </w:r>
    </w:p>
    <w:p w14:paraId="5D04A0DC" w14:textId="77777777" w:rsidR="00984C3B" w:rsidRPr="009246C4" w:rsidRDefault="00984C3B" w:rsidP="00227382">
      <w:pPr>
        <w:pStyle w:val="Paragraph2"/>
      </w:pPr>
      <w:r w:rsidRPr="00893E3C">
        <w:t>Task describes a design solution for reducing the impacts of a weather-related hazard:</w:t>
      </w:r>
    </w:p>
    <w:p w14:paraId="159BF789" w14:textId="77777777" w:rsidR="00984C3B" w:rsidRDefault="00984C3B" w:rsidP="00984C3B">
      <w:pPr>
        <w:pStyle w:val="DashedBullets2"/>
        <w:numPr>
          <w:ilvl w:val="0"/>
          <w:numId w:val="8"/>
        </w:numPr>
      </w:pPr>
      <w:r w:rsidRPr="00893E3C">
        <w:t>Constructs an argument, containing a claim, evidence/data, and reasoning, about how the design solution can reduce the impacts of the weather-related hazard (7.1.1, ESS</w:t>
      </w:r>
      <w:proofErr w:type="gramStart"/>
      <w:r w:rsidRPr="00893E3C">
        <w:t>3.B.</w:t>
      </w:r>
      <w:proofErr w:type="gramEnd"/>
      <w:r w:rsidRPr="00893E3C">
        <w:t>2, and CCC2)</w:t>
      </w:r>
    </w:p>
    <w:p w14:paraId="1B73ED8E" w14:textId="77777777" w:rsidR="00984C3B" w:rsidRPr="009246C4" w:rsidRDefault="00984C3B" w:rsidP="00893E3C">
      <w:pPr>
        <w:pStyle w:val="Paragraph2"/>
      </w:pPr>
      <w:r w:rsidRPr="00893E3C">
        <w:t>Task provides a design solution for reducing the impacts of a weather-related hazard along with evidence/data and reasoning:</w:t>
      </w:r>
    </w:p>
    <w:p w14:paraId="496D2F8F" w14:textId="77777777" w:rsidR="00984C3B" w:rsidRPr="001B57B9" w:rsidRDefault="00984C3B" w:rsidP="00984C3B">
      <w:pPr>
        <w:pStyle w:val="DashedBullets2"/>
        <w:numPr>
          <w:ilvl w:val="0"/>
          <w:numId w:val="8"/>
        </w:numPr>
      </w:pPr>
      <w:r w:rsidRPr="00893E3C">
        <w:t>Completes the argument by selecting the appropriate claim about how the design solution can reduce the impacts of the weather-related hazard (7.1.1, ESS</w:t>
      </w:r>
      <w:proofErr w:type="gramStart"/>
      <w:r w:rsidRPr="00893E3C">
        <w:t>3.B.</w:t>
      </w:r>
      <w:proofErr w:type="gramEnd"/>
      <w:r w:rsidRPr="00893E3C">
        <w:t>2, and CCC2)</w:t>
      </w:r>
    </w:p>
    <w:p w14:paraId="7CC66C05" w14:textId="77777777" w:rsidR="00984C3B" w:rsidRPr="009246C4" w:rsidRDefault="00984C3B" w:rsidP="00893E3C">
      <w:pPr>
        <w:pStyle w:val="Paragraph2"/>
      </w:pPr>
      <w:r w:rsidRPr="00893E3C">
        <w:t>Task provides evidence to support a claim about how a design solution can reduce the impacts of a weather-related hazard:</w:t>
      </w:r>
    </w:p>
    <w:p w14:paraId="632AEB4F" w14:textId="5A56B3B1" w:rsidR="00984C3B" w:rsidRPr="001B57B9" w:rsidRDefault="00984C3B" w:rsidP="00984C3B">
      <w:pPr>
        <w:pStyle w:val="DashedBullets2"/>
        <w:numPr>
          <w:ilvl w:val="0"/>
          <w:numId w:val="8"/>
        </w:numPr>
      </w:pPr>
      <w:r w:rsidRPr="00893E3C">
        <w:t>Explains why the evidence/data is or is not relevant and sufficient to justify the claim (7.1.2, ESS</w:t>
      </w:r>
      <w:proofErr w:type="gramStart"/>
      <w:r w:rsidRPr="00893E3C">
        <w:t>3.B.</w:t>
      </w:r>
      <w:proofErr w:type="gramEnd"/>
      <w:r w:rsidRPr="00893E3C">
        <w:t>2, and CCC2)</w:t>
      </w:r>
    </w:p>
    <w:p w14:paraId="00921A55" w14:textId="77777777" w:rsidR="00984C3B" w:rsidRPr="009246C4" w:rsidRDefault="00984C3B" w:rsidP="00893E3C">
      <w:pPr>
        <w:pStyle w:val="Paragraph2"/>
      </w:pPr>
      <w:r w:rsidRPr="00893E3C">
        <w:t>Task provides a claim about how a design solution can reduce the impacts of a weather-related hazard:</w:t>
      </w:r>
    </w:p>
    <w:p w14:paraId="0008E030" w14:textId="0004021E" w:rsidR="00984C3B" w:rsidRPr="001B57B9" w:rsidRDefault="00984C3B" w:rsidP="00984C3B">
      <w:pPr>
        <w:pStyle w:val="DashedBullets2"/>
        <w:numPr>
          <w:ilvl w:val="0"/>
          <w:numId w:val="8"/>
        </w:numPr>
      </w:pPr>
      <w:r w:rsidRPr="00893E3C">
        <w:t xml:space="preserve">Identifies relevant, valid, and/or reliable piece(s) of evidence/data that support the claim (7.1.2, </w:t>
      </w:r>
      <w:r w:rsidR="00CB5F5F">
        <w:t>ESS</w:t>
      </w:r>
      <w:proofErr w:type="gramStart"/>
      <w:r w:rsidR="00CB5F5F">
        <w:t>3</w:t>
      </w:r>
      <w:r w:rsidRPr="00893E3C">
        <w:t>.</w:t>
      </w:r>
      <w:r w:rsidR="00CB5F5F">
        <w:t>B</w:t>
      </w:r>
      <w:r w:rsidRPr="00893E3C">
        <w:t>.</w:t>
      </w:r>
      <w:proofErr w:type="gramEnd"/>
      <w:r w:rsidRPr="00893E3C">
        <w:t>2, and CCC2)</w:t>
      </w:r>
    </w:p>
    <w:p w14:paraId="6F8D327B" w14:textId="77777777" w:rsidR="00984C3B" w:rsidRPr="009246C4" w:rsidRDefault="00984C3B" w:rsidP="00893E3C">
      <w:pPr>
        <w:pStyle w:val="Paragraph2"/>
      </w:pPr>
      <w:r w:rsidRPr="00893E3C">
        <w:t>Task provides multiple pieces of evidence/data from different sources, such as science journals, news reports, and fiction books, to support a claim that a particular design solution can reduce the impacts of a weather-related hazard:</w:t>
      </w:r>
    </w:p>
    <w:p w14:paraId="16D681FF" w14:textId="3DAD9CE0" w:rsidR="00984C3B" w:rsidRPr="001B57B9" w:rsidRDefault="000C4E65" w:rsidP="00984C3B">
      <w:pPr>
        <w:pStyle w:val="DashedBullets2"/>
        <w:numPr>
          <w:ilvl w:val="0"/>
          <w:numId w:val="8"/>
        </w:numPr>
      </w:pPr>
      <w:r w:rsidRPr="000C4E65">
        <w:t xml:space="preserve">Evaluates the </w:t>
      </w:r>
      <w:r w:rsidR="003778C0">
        <w:t xml:space="preserve">strength of the </w:t>
      </w:r>
      <w:r w:rsidR="00CB5F5F">
        <w:t>claim</w:t>
      </w:r>
      <w:r w:rsidR="003778C0">
        <w:t xml:space="preserve"> based on </w:t>
      </w:r>
      <w:r w:rsidR="00CB5F5F">
        <w:t>whether it is supported by evidence or data from multiple</w:t>
      </w:r>
      <w:r w:rsidR="003778C0">
        <w:t xml:space="preserve"> sources of similar strength and reliability</w:t>
      </w:r>
      <w:r w:rsidRPr="000C4E65" w:rsidDel="000C4E65">
        <w:t xml:space="preserve"> </w:t>
      </w:r>
      <w:r w:rsidR="00984C3B" w:rsidRPr="00893E3C">
        <w:t xml:space="preserve">(7.1.2, </w:t>
      </w:r>
      <w:r w:rsidR="00CB5F5F">
        <w:t>ES</w:t>
      </w:r>
      <w:r w:rsidR="00984C3B" w:rsidRPr="00893E3C">
        <w:t>S</w:t>
      </w:r>
      <w:proofErr w:type="gramStart"/>
      <w:r w:rsidR="00CB5F5F">
        <w:t>3</w:t>
      </w:r>
      <w:r w:rsidR="00984C3B" w:rsidRPr="00893E3C">
        <w:t>.</w:t>
      </w:r>
      <w:r w:rsidR="00CB5F5F">
        <w:t>B</w:t>
      </w:r>
      <w:r w:rsidR="00984C3B" w:rsidRPr="00893E3C">
        <w:t>.</w:t>
      </w:r>
      <w:proofErr w:type="gramEnd"/>
      <w:r w:rsidR="00984C3B" w:rsidRPr="00893E3C">
        <w:t>2, and CCC2)</w:t>
      </w:r>
    </w:p>
    <w:p w14:paraId="3E45D0DB" w14:textId="77777777" w:rsidR="00984C3B" w:rsidRPr="009246C4" w:rsidRDefault="00984C3B" w:rsidP="00893E3C">
      <w:pPr>
        <w:pStyle w:val="Paragraph2"/>
      </w:pPr>
      <w:r w:rsidRPr="00893E3C">
        <w:t>Task provides both a claim about how a design solution can reduce the impacts of a weather-related hazard and a piece of evidence/data to support it:</w:t>
      </w:r>
    </w:p>
    <w:p w14:paraId="176A2466" w14:textId="77777777" w:rsidR="00984C3B" w:rsidRPr="001B57B9" w:rsidRDefault="00984C3B" w:rsidP="00984C3B">
      <w:pPr>
        <w:pStyle w:val="DashedBullets2"/>
        <w:numPr>
          <w:ilvl w:val="0"/>
          <w:numId w:val="8"/>
        </w:numPr>
      </w:pPr>
      <w:r w:rsidRPr="00893E3C">
        <w:t>Provides reasoning to explain how the evidence/data support the claim (7.1.3, ESS</w:t>
      </w:r>
      <w:proofErr w:type="gramStart"/>
      <w:r w:rsidRPr="00893E3C">
        <w:t>3.B.</w:t>
      </w:r>
      <w:proofErr w:type="gramEnd"/>
      <w:r w:rsidRPr="00893E3C">
        <w:t>2, and CCC2)</w:t>
      </w:r>
    </w:p>
    <w:p w14:paraId="5E03116E" w14:textId="77777777" w:rsidR="00984C3B" w:rsidRPr="009246C4" w:rsidRDefault="00984C3B" w:rsidP="00893E3C">
      <w:pPr>
        <w:pStyle w:val="Paragraph2"/>
      </w:pPr>
      <w:r w:rsidRPr="00893E3C">
        <w:lastRenderedPageBreak/>
        <w:t>Task provides a claim and a list of arguments with different justifications for how a design solution can reduce the impacts of a weather-related hazard:</w:t>
      </w:r>
    </w:p>
    <w:p w14:paraId="36C08187" w14:textId="77777777" w:rsidR="00984C3B" w:rsidRPr="001B57B9" w:rsidRDefault="00984C3B" w:rsidP="00984C3B">
      <w:pPr>
        <w:pStyle w:val="DashedBullets2"/>
        <w:numPr>
          <w:ilvl w:val="0"/>
          <w:numId w:val="8"/>
        </w:numPr>
      </w:pPr>
      <w:proofErr w:type="gramStart"/>
      <w:r w:rsidRPr="00893E3C">
        <w:t>Applies</w:t>
      </w:r>
      <w:proofErr w:type="gramEnd"/>
      <w:r w:rsidRPr="00893E3C">
        <w:t xml:space="preserve"> scientific concepts to correctly select the argument with the most convincing and appropriate justifications in support of the claim (7.1.3, ESS</w:t>
      </w:r>
      <w:proofErr w:type="gramStart"/>
      <w:r w:rsidRPr="00893E3C">
        <w:t>3.B.</w:t>
      </w:r>
      <w:proofErr w:type="gramEnd"/>
      <w:r w:rsidRPr="00893E3C">
        <w:t>2, and CCC2)</w:t>
      </w:r>
    </w:p>
    <w:p w14:paraId="1235E659" w14:textId="77777777" w:rsidR="00984C3B" w:rsidRPr="0068611D" w:rsidRDefault="00984C3B" w:rsidP="0097285D">
      <w:pPr>
        <w:pStyle w:val="Heading2"/>
        <w:rPr>
          <w:color w:val="1F4E79"/>
        </w:rPr>
      </w:pPr>
      <w:r w:rsidRPr="0068611D">
        <w:rPr>
          <w:color w:val="1F4E79"/>
        </w:rPr>
        <w:t>Possible Phenomena or Contexts</w:t>
      </w:r>
    </w:p>
    <w:p w14:paraId="38D290B1" w14:textId="77777777" w:rsidR="00984C3B" w:rsidRPr="00B63D23" w:rsidRDefault="00984C3B" w:rsidP="00AB7B8F">
      <w:pPr>
        <w:pStyle w:val="ParagraphItalic2"/>
      </w:pPr>
      <w:r>
        <w:t>Note that the list in this section is not exhaustive.</w:t>
      </w:r>
    </w:p>
    <w:p w14:paraId="4F9145CA" w14:textId="3B9A2878" w:rsidR="00984C3B" w:rsidRDefault="107F5551" w:rsidP="00984C3B">
      <w:pPr>
        <w:pStyle w:val="DashedBullets2"/>
        <w:numPr>
          <w:ilvl w:val="0"/>
          <w:numId w:val="8"/>
        </w:numPr>
      </w:pPr>
      <w:r>
        <w:t>F</w:t>
      </w:r>
      <w:r w:rsidR="29498F75">
        <w:t xml:space="preserve">ire-resistant </w:t>
      </w:r>
      <w:r w:rsidR="4887AF90">
        <w:t>building materials</w:t>
      </w:r>
    </w:p>
    <w:p w14:paraId="1306A71B" w14:textId="77777777" w:rsidR="00984C3B" w:rsidRDefault="29498F75" w:rsidP="00984C3B">
      <w:pPr>
        <w:pStyle w:val="DashedBullets2"/>
        <w:numPr>
          <w:ilvl w:val="0"/>
          <w:numId w:val="8"/>
        </w:numPr>
      </w:pPr>
      <w:proofErr w:type="gramStart"/>
      <w:r>
        <w:t>Reduced-vegetation</w:t>
      </w:r>
      <w:proofErr w:type="gramEnd"/>
      <w:r>
        <w:t xml:space="preserve"> fire-safety zones around homes and other buildings</w:t>
      </w:r>
    </w:p>
    <w:p w14:paraId="02791652" w14:textId="6119E438" w:rsidR="46A9F614" w:rsidRDefault="46A9F614" w:rsidP="69F20207">
      <w:pPr>
        <w:pStyle w:val="DashedBullets2"/>
        <w:numPr>
          <w:ilvl w:val="0"/>
          <w:numId w:val="8"/>
        </w:numPr>
      </w:pPr>
      <w:r w:rsidRPr="194F0052">
        <w:rPr>
          <w:rFonts w:eastAsia="Calibri"/>
          <w:szCs w:val="24"/>
        </w:rPr>
        <w:t xml:space="preserve">Design features that mitigate heat retention in buildings (ventilated roofs, </w:t>
      </w:r>
      <w:r w:rsidR="5AA1E1B5" w:rsidRPr="194F0052">
        <w:rPr>
          <w:rFonts w:eastAsia="Calibri"/>
          <w:szCs w:val="24"/>
        </w:rPr>
        <w:t xml:space="preserve">open-air </w:t>
      </w:r>
      <w:r w:rsidRPr="194F0052">
        <w:rPr>
          <w:rFonts w:eastAsia="Calibri"/>
          <w:szCs w:val="24"/>
        </w:rPr>
        <w:t>corridors, etc.)</w:t>
      </w:r>
    </w:p>
    <w:p w14:paraId="01457BBF" w14:textId="4A20EA19" w:rsidR="00984C3B" w:rsidRDefault="00AF3601" w:rsidP="00984C3B">
      <w:pPr>
        <w:pStyle w:val="DashedBullets2"/>
        <w:numPr>
          <w:ilvl w:val="0"/>
          <w:numId w:val="8"/>
        </w:numPr>
      </w:pPr>
      <w:r>
        <w:t>Structur</w:t>
      </w:r>
      <w:r w:rsidR="00B871AC">
        <w:t xml:space="preserve">al designs </w:t>
      </w:r>
      <w:r w:rsidR="00CF7597">
        <w:t>(</w:t>
      </w:r>
      <w:r w:rsidR="00B871AC">
        <w:t>based on evidence</w:t>
      </w:r>
      <w:r w:rsidR="00CF7597">
        <w:t>)</w:t>
      </w:r>
      <w:r w:rsidR="00B871AC">
        <w:t xml:space="preserve"> that help reduce</w:t>
      </w:r>
      <w:r w:rsidR="00A04DB7">
        <w:t xml:space="preserve"> the impact of hazards </w:t>
      </w:r>
      <w:r w:rsidR="00984C3B" w:rsidRPr="00EE10BE">
        <w:t>such as:</w:t>
      </w:r>
    </w:p>
    <w:p w14:paraId="61A9060F" w14:textId="77777777" w:rsidR="00984C3B" w:rsidRDefault="00984C3B" w:rsidP="00984C3B">
      <w:pPr>
        <w:pStyle w:val="DashedBullets2"/>
        <w:numPr>
          <w:ilvl w:val="2"/>
          <w:numId w:val="9"/>
        </w:numPr>
        <w:ind w:left="1260" w:hanging="450"/>
      </w:pPr>
      <w:r w:rsidRPr="00EE10BE">
        <w:t>Tornados</w:t>
      </w:r>
    </w:p>
    <w:p w14:paraId="2C5A45B8" w14:textId="77777777" w:rsidR="00984C3B" w:rsidRDefault="00984C3B" w:rsidP="00984C3B">
      <w:pPr>
        <w:pStyle w:val="DashedBullets2"/>
        <w:numPr>
          <w:ilvl w:val="2"/>
          <w:numId w:val="9"/>
        </w:numPr>
        <w:ind w:left="1260" w:hanging="450"/>
      </w:pPr>
      <w:r w:rsidRPr="00EE10BE">
        <w:t>Hurricane winds</w:t>
      </w:r>
    </w:p>
    <w:p w14:paraId="1E3161BD" w14:textId="77777777" w:rsidR="00984C3B" w:rsidRDefault="00984C3B" w:rsidP="00984C3B">
      <w:pPr>
        <w:pStyle w:val="DashedBullets2"/>
        <w:numPr>
          <w:ilvl w:val="2"/>
          <w:numId w:val="9"/>
        </w:numPr>
        <w:ind w:left="1260" w:hanging="450"/>
      </w:pPr>
      <w:r w:rsidRPr="00EE10BE">
        <w:t>Severe winter weather</w:t>
      </w:r>
    </w:p>
    <w:p w14:paraId="677F447C" w14:textId="77777777" w:rsidR="00984C3B" w:rsidRDefault="00984C3B" w:rsidP="00984C3B">
      <w:pPr>
        <w:pStyle w:val="DashedBullets2"/>
        <w:numPr>
          <w:ilvl w:val="2"/>
          <w:numId w:val="9"/>
        </w:numPr>
        <w:ind w:left="1260" w:hanging="450"/>
      </w:pPr>
      <w:r w:rsidRPr="00EE10BE">
        <w:t>Landslides</w:t>
      </w:r>
    </w:p>
    <w:p w14:paraId="18732510" w14:textId="77777777" w:rsidR="00984C3B" w:rsidRDefault="00984C3B" w:rsidP="00984C3B">
      <w:pPr>
        <w:pStyle w:val="DashedBullets2"/>
        <w:numPr>
          <w:ilvl w:val="2"/>
          <w:numId w:val="9"/>
        </w:numPr>
        <w:ind w:left="1260" w:hanging="450"/>
      </w:pPr>
      <w:r w:rsidRPr="00EE10BE">
        <w:t>Severe drought</w:t>
      </w:r>
    </w:p>
    <w:p w14:paraId="14618C64" w14:textId="77777777" w:rsidR="00984C3B" w:rsidRDefault="00984C3B" w:rsidP="00984C3B">
      <w:pPr>
        <w:pStyle w:val="DashedBullets2"/>
        <w:numPr>
          <w:ilvl w:val="2"/>
          <w:numId w:val="9"/>
        </w:numPr>
        <w:ind w:left="1260" w:hanging="450"/>
      </w:pPr>
      <w:r w:rsidRPr="00EE10BE">
        <w:t>Coastal storm surge</w:t>
      </w:r>
    </w:p>
    <w:p w14:paraId="7D5386EE" w14:textId="77777777" w:rsidR="00984C3B" w:rsidRDefault="00984C3B" w:rsidP="00984C3B">
      <w:pPr>
        <w:pStyle w:val="DashedBullets2"/>
        <w:numPr>
          <w:ilvl w:val="2"/>
          <w:numId w:val="9"/>
        </w:numPr>
        <w:ind w:left="1260" w:hanging="450"/>
      </w:pPr>
      <w:r w:rsidRPr="00EE10BE">
        <w:t>Flooding from severe thunderstorms</w:t>
      </w:r>
    </w:p>
    <w:p w14:paraId="3F7584CC" w14:textId="77777777" w:rsidR="00984C3B" w:rsidRPr="0068611D" w:rsidRDefault="00984C3B" w:rsidP="0097285D">
      <w:pPr>
        <w:pStyle w:val="Heading2"/>
        <w:rPr>
          <w:color w:val="1F4E79"/>
        </w:rPr>
      </w:pPr>
      <w:r w:rsidRPr="0068611D">
        <w:rPr>
          <w:color w:val="1F4E79"/>
        </w:rPr>
        <w:t>Common Misconceptions</w:t>
      </w:r>
    </w:p>
    <w:p w14:paraId="1A746951" w14:textId="77777777" w:rsidR="00984C3B" w:rsidRPr="00B63D23" w:rsidRDefault="00984C3B" w:rsidP="00110730">
      <w:pPr>
        <w:pStyle w:val="ParagraphItalic2"/>
      </w:pPr>
      <w:r>
        <w:t>Note that the list in this section is not exhaustive.</w:t>
      </w:r>
    </w:p>
    <w:p w14:paraId="7EF90EC8" w14:textId="77777777" w:rsidR="00984C3B" w:rsidRDefault="00984C3B" w:rsidP="00984C3B">
      <w:pPr>
        <w:pStyle w:val="DashedBullets2"/>
        <w:numPr>
          <w:ilvl w:val="0"/>
          <w:numId w:val="8"/>
        </w:numPr>
      </w:pPr>
      <w:r w:rsidRPr="00893E3C">
        <w:t>Humans can successfully protect themselves from all natural hazards.</w:t>
      </w:r>
    </w:p>
    <w:p w14:paraId="33B8FE00" w14:textId="77777777" w:rsidR="00984C3B" w:rsidRPr="00B05F41" w:rsidRDefault="00984C3B" w:rsidP="00984C3B">
      <w:pPr>
        <w:pStyle w:val="DashedBullets2"/>
        <w:numPr>
          <w:ilvl w:val="0"/>
          <w:numId w:val="8"/>
        </w:numPr>
      </w:pPr>
      <w:r w:rsidRPr="00893E3C">
        <w:t>Humans cannot take steps to reduce the impacts of natural hazards.</w:t>
      </w:r>
    </w:p>
    <w:p w14:paraId="5AF51CD7" w14:textId="77777777" w:rsidR="00984C3B" w:rsidRPr="0068611D" w:rsidRDefault="00984C3B" w:rsidP="0097285D">
      <w:pPr>
        <w:pStyle w:val="Heading2"/>
        <w:rPr>
          <w:color w:val="1F4E79"/>
        </w:rPr>
      </w:pPr>
      <w:r w:rsidRPr="0068611D">
        <w:rPr>
          <w:color w:val="1F4E79"/>
        </w:rPr>
        <w:lastRenderedPageBreak/>
        <w:t>Additional Assessment Boundaries</w:t>
      </w:r>
    </w:p>
    <w:p w14:paraId="086051F4" w14:textId="659AEBE4" w:rsidR="00984C3B" w:rsidRDefault="00227382" w:rsidP="00A04BFA">
      <w:pPr>
        <w:pStyle w:val="Paragraph2"/>
        <w:rPr>
          <w:lang w:eastAsia="ko-KR"/>
        </w:rPr>
      </w:pPr>
      <w:r>
        <w:rPr>
          <w:lang w:eastAsia="ko-KR"/>
        </w:rPr>
        <w:t>Avoid the use of traumatic weather-related hazards as much as possible.</w:t>
      </w:r>
    </w:p>
    <w:p w14:paraId="7234BC0E" w14:textId="77777777" w:rsidR="00984C3B" w:rsidRPr="0068611D" w:rsidRDefault="00984C3B" w:rsidP="00893E3C">
      <w:pPr>
        <w:pStyle w:val="Heading2"/>
        <w:rPr>
          <w:color w:val="1F4E79"/>
        </w:rPr>
      </w:pPr>
      <w:r w:rsidRPr="0068611D">
        <w:rPr>
          <w:color w:val="1F4E79"/>
        </w:rPr>
        <w:t>Additional References</w:t>
      </w:r>
    </w:p>
    <w:p w14:paraId="6C1F4AB0" w14:textId="77777777" w:rsidR="00984C3B" w:rsidRPr="00C30D11" w:rsidRDefault="00984C3B" w:rsidP="0092682A">
      <w:pPr>
        <w:pStyle w:val="Paragraph2"/>
        <w:rPr>
          <w:lang w:eastAsia="ko-KR"/>
        </w:rPr>
      </w:pPr>
      <w:hyperlink r:id="rId9" w:history="1">
        <w:r w:rsidRPr="00C30D11">
          <w:rPr>
            <w:lang w:eastAsia="ko-KR"/>
          </w:rPr>
          <w:t>3-ESS3-1 Evidence Statement</w:t>
        </w:r>
      </w:hyperlink>
      <w:r>
        <w:rPr>
          <w:lang w:eastAsia="ko-KR"/>
        </w:rPr>
        <w:t xml:space="preserve"> </w:t>
      </w:r>
      <w:hyperlink r:id="rId10" w:tooltip="3-ESS3-1 Evidence Statement web document" w:history="1">
        <w:r w:rsidRPr="0022364E">
          <w:rPr>
            <w:rStyle w:val="Hyperlink"/>
          </w:rPr>
          <w:t>https://www.nextgenscience.org/sites/default/files/evidence_statement/black_white/3-ESS3-1%20Evidence%20Statements%20June%202015%20asterisks.pdf</w:t>
        </w:r>
      </w:hyperlink>
    </w:p>
    <w:p w14:paraId="07812778" w14:textId="77777777" w:rsidR="00984C3B" w:rsidRDefault="00984C3B"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0D3DEDE" w14:textId="77777777" w:rsidR="00984C3B" w:rsidRDefault="00984C3B" w:rsidP="00B21DBC">
      <w:pPr>
        <w:pStyle w:val="ScienceFrameworkLinks2"/>
        <w:ind w:left="0"/>
        <w:rPr>
          <w:rStyle w:val="Hyperlink"/>
          <w:i w:val="0"/>
        </w:rPr>
      </w:pPr>
      <w:r w:rsidRPr="007D3899">
        <w:t>Appendix 1: Progression of the Science and Engineering Practices, Disciplinary Core Ideas, and Crosscutting Concepts in Kindergarten through Grade 12</w:t>
      </w:r>
      <w:r w:rsidRPr="00C30D11">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6398C9A" w14:textId="77777777" w:rsidR="00872980" w:rsidRDefault="00872980" w:rsidP="00872980">
      <w:pPr>
        <w:pStyle w:val="ScienceFrameworkLinks"/>
        <w:spacing w:before="600"/>
        <w:ind w:left="446" w:hanging="446"/>
        <w:rPr>
          <w:color w:val="000000"/>
        </w:rPr>
      </w:pPr>
      <w:r>
        <w:rPr>
          <w:lang w:eastAsia="ko-KR"/>
        </w:rPr>
        <w:t>Posted by the California Department of Education, March 2021</w:t>
      </w:r>
    </w:p>
    <w:p w14:paraId="2A431FB7" w14:textId="431776E8" w:rsidR="00185732" w:rsidRPr="00C30D11" w:rsidRDefault="00185732" w:rsidP="00872980">
      <w:pPr>
        <w:pStyle w:val="ScienceFrameworkLinks2"/>
        <w:spacing w:before="600"/>
        <w:ind w:left="446" w:hanging="446"/>
        <w:rPr>
          <w:lang w:eastAsia="ko-KR"/>
        </w:rPr>
      </w:pPr>
    </w:p>
    <w:sectPr w:rsidR="00185732" w:rsidRPr="00C30D11" w:rsidSect="0078722E">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5C0D5" w14:textId="77777777" w:rsidR="00780D31" w:rsidRDefault="00780D31" w:rsidP="007525D5">
      <w:r>
        <w:separator/>
      </w:r>
    </w:p>
  </w:endnote>
  <w:endnote w:type="continuationSeparator" w:id="0">
    <w:p w14:paraId="4D9781C9" w14:textId="77777777" w:rsidR="00780D31" w:rsidRDefault="00780D31" w:rsidP="007525D5">
      <w:r>
        <w:continuationSeparator/>
      </w:r>
    </w:p>
  </w:endnote>
  <w:endnote w:type="continuationNotice" w:id="1">
    <w:p w14:paraId="6115BBB8" w14:textId="77777777" w:rsidR="00780D31" w:rsidRDefault="00780D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BBC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A40B6">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C1E9" w14:textId="77777777" w:rsidR="00780D31" w:rsidRDefault="00780D31" w:rsidP="007525D5">
      <w:r>
        <w:separator/>
      </w:r>
    </w:p>
  </w:footnote>
  <w:footnote w:type="continuationSeparator" w:id="0">
    <w:p w14:paraId="6FD48515" w14:textId="77777777" w:rsidR="00780D31" w:rsidRDefault="00780D31" w:rsidP="007525D5">
      <w:r>
        <w:continuationSeparator/>
      </w:r>
    </w:p>
  </w:footnote>
  <w:footnote w:type="continuationNotice" w:id="1">
    <w:p w14:paraId="42E0AEC9" w14:textId="77777777" w:rsidR="00780D31" w:rsidRDefault="00780D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0FE5" w14:textId="77777777" w:rsidR="00007CC7" w:rsidRDefault="00007CC7" w:rsidP="00BB08C4">
    <w:pPr>
      <w:pStyle w:val="Header"/>
      <w:tabs>
        <w:tab w:val="clear" w:pos="4680"/>
      </w:tabs>
      <w:spacing w:after="0"/>
      <w:jc w:val="left"/>
    </w:pPr>
    <w:r>
      <w:rPr>
        <w:noProof/>
        <w:lang w:eastAsia="en-US"/>
      </w:rPr>
      <w:drawing>
        <wp:inline distT="0" distB="0" distL="0" distR="0" wp14:anchorId="58C8C10A" wp14:editId="28A270D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1267E44" w14:textId="7417B39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441EF">
      <w:rPr>
        <w:noProof/>
      </w:rPr>
      <w:t>3-ESS3-1 Earth and Human Activity</w:t>
    </w:r>
    <w:r>
      <w:rPr>
        <w:noProof/>
      </w:rPr>
      <w:fldChar w:fldCharType="end"/>
    </w:r>
  </w:p>
  <w:p w14:paraId="0CC6A16A" w14:textId="2EBEE21D" w:rsidR="00007CC7" w:rsidRPr="00BB08C4" w:rsidRDefault="00007CC7" w:rsidP="00600F38">
    <w:pPr>
      <w:pStyle w:val="Header"/>
      <w:tabs>
        <w:tab w:val="clear" w:pos="4680"/>
      </w:tabs>
      <w:spacing w:after="240"/>
    </w:pPr>
    <w:r w:rsidRPr="00B63D23">
      <w:t xml:space="preserve">California Science Test—Item </w:t>
    </w:r>
    <w:r w:rsidR="001C55F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7777" w14:textId="77777777" w:rsidR="001C26DA" w:rsidRDefault="001C26DA" w:rsidP="001C26D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325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68B6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0075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A42E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CA87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28E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001D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98B3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36C7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E55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B0F71"/>
    <w:multiLevelType w:val="hybridMultilevel"/>
    <w:tmpl w:val="2A58FC7C"/>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443FF9"/>
    <w:multiLevelType w:val="hybridMultilevel"/>
    <w:tmpl w:val="DAAC9978"/>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3CD33329"/>
    <w:multiLevelType w:val="hybridMultilevel"/>
    <w:tmpl w:val="F4DA0CA2"/>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621CA"/>
    <w:multiLevelType w:val="hybridMultilevel"/>
    <w:tmpl w:val="D6065B00"/>
    <w:lvl w:ilvl="0" w:tplc="3F1A412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7572943">
    <w:abstractNumId w:val="11"/>
  </w:num>
  <w:num w:numId="2" w16cid:durableId="1881165992">
    <w:abstractNumId w:val="13"/>
  </w:num>
  <w:num w:numId="3" w16cid:durableId="862474283">
    <w:abstractNumId w:val="16"/>
  </w:num>
  <w:num w:numId="4" w16cid:durableId="1781951591">
    <w:abstractNumId w:val="10"/>
  </w:num>
  <w:num w:numId="5" w16cid:durableId="1343387176">
    <w:abstractNumId w:val="17"/>
  </w:num>
  <w:num w:numId="6" w16cid:durableId="2131585706">
    <w:abstractNumId w:val="18"/>
  </w:num>
  <w:num w:numId="7" w16cid:durableId="920603920">
    <w:abstractNumId w:val="21"/>
  </w:num>
  <w:num w:numId="8" w16cid:durableId="1154837032">
    <w:abstractNumId w:val="19"/>
  </w:num>
  <w:num w:numId="9" w16cid:durableId="1847137007">
    <w:abstractNumId w:val="12"/>
  </w:num>
  <w:num w:numId="10" w16cid:durableId="881331500">
    <w:abstractNumId w:val="20"/>
  </w:num>
  <w:num w:numId="11" w16cid:durableId="1141188330">
    <w:abstractNumId w:val="9"/>
  </w:num>
  <w:num w:numId="12" w16cid:durableId="962149029">
    <w:abstractNumId w:val="3"/>
  </w:num>
  <w:num w:numId="13" w16cid:durableId="297417229">
    <w:abstractNumId w:val="15"/>
  </w:num>
  <w:num w:numId="14" w16cid:durableId="1075056067">
    <w:abstractNumId w:val="14"/>
  </w:num>
  <w:num w:numId="15" w16cid:durableId="61028806">
    <w:abstractNumId w:val="7"/>
  </w:num>
  <w:num w:numId="16" w16cid:durableId="1360934472">
    <w:abstractNumId w:val="6"/>
  </w:num>
  <w:num w:numId="17" w16cid:durableId="374820633">
    <w:abstractNumId w:val="5"/>
  </w:num>
  <w:num w:numId="18" w16cid:durableId="640765117">
    <w:abstractNumId w:val="4"/>
  </w:num>
  <w:num w:numId="19" w16cid:durableId="636881955">
    <w:abstractNumId w:val="8"/>
  </w:num>
  <w:num w:numId="20" w16cid:durableId="511534309">
    <w:abstractNumId w:val="2"/>
  </w:num>
  <w:num w:numId="21" w16cid:durableId="1398432003">
    <w:abstractNumId w:val="1"/>
  </w:num>
  <w:num w:numId="22" w16cid:durableId="7347387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7c0M7CwNDM2MDVS0lEKTi0uzszPAykwrAUAFI7iBywAAAA="/>
  </w:docVars>
  <w:rsids>
    <w:rsidRoot w:val="00146049"/>
    <w:rsid w:val="0000426C"/>
    <w:rsid w:val="00007CC7"/>
    <w:rsid w:val="0001622A"/>
    <w:rsid w:val="0001669B"/>
    <w:rsid w:val="000205F6"/>
    <w:rsid w:val="000221B6"/>
    <w:rsid w:val="000340F0"/>
    <w:rsid w:val="0003613C"/>
    <w:rsid w:val="000418D5"/>
    <w:rsid w:val="000436DD"/>
    <w:rsid w:val="000441EF"/>
    <w:rsid w:val="0005445F"/>
    <w:rsid w:val="00061F50"/>
    <w:rsid w:val="00062272"/>
    <w:rsid w:val="00064632"/>
    <w:rsid w:val="00066436"/>
    <w:rsid w:val="0006727D"/>
    <w:rsid w:val="00084713"/>
    <w:rsid w:val="00091AE1"/>
    <w:rsid w:val="000A06A8"/>
    <w:rsid w:val="000A196B"/>
    <w:rsid w:val="000A2BCD"/>
    <w:rsid w:val="000B1027"/>
    <w:rsid w:val="000B3AC9"/>
    <w:rsid w:val="000B4E2E"/>
    <w:rsid w:val="000B74B4"/>
    <w:rsid w:val="000C2334"/>
    <w:rsid w:val="000C2963"/>
    <w:rsid w:val="000C3750"/>
    <w:rsid w:val="000C4E65"/>
    <w:rsid w:val="000D4772"/>
    <w:rsid w:val="000D537C"/>
    <w:rsid w:val="000E1504"/>
    <w:rsid w:val="000E1C54"/>
    <w:rsid w:val="000E6A93"/>
    <w:rsid w:val="000E7CEB"/>
    <w:rsid w:val="000F4227"/>
    <w:rsid w:val="000F56E2"/>
    <w:rsid w:val="000F5A60"/>
    <w:rsid w:val="0011011F"/>
    <w:rsid w:val="00110730"/>
    <w:rsid w:val="0011736C"/>
    <w:rsid w:val="00125D54"/>
    <w:rsid w:val="001324BD"/>
    <w:rsid w:val="00133782"/>
    <w:rsid w:val="00141414"/>
    <w:rsid w:val="00145A67"/>
    <w:rsid w:val="00146049"/>
    <w:rsid w:val="001466C8"/>
    <w:rsid w:val="00157B14"/>
    <w:rsid w:val="00160EE8"/>
    <w:rsid w:val="00162E80"/>
    <w:rsid w:val="0016347E"/>
    <w:rsid w:val="00163872"/>
    <w:rsid w:val="0017220C"/>
    <w:rsid w:val="0017390B"/>
    <w:rsid w:val="00174758"/>
    <w:rsid w:val="001836CB"/>
    <w:rsid w:val="0018548F"/>
    <w:rsid w:val="00185732"/>
    <w:rsid w:val="001867B0"/>
    <w:rsid w:val="00187427"/>
    <w:rsid w:val="001A3EDF"/>
    <w:rsid w:val="001A40B6"/>
    <w:rsid w:val="001A42EA"/>
    <w:rsid w:val="001A6986"/>
    <w:rsid w:val="001B0AD0"/>
    <w:rsid w:val="001B70C6"/>
    <w:rsid w:val="001C26DA"/>
    <w:rsid w:val="001C42B3"/>
    <w:rsid w:val="001C55FE"/>
    <w:rsid w:val="001D2B8C"/>
    <w:rsid w:val="001D6620"/>
    <w:rsid w:val="001E29AA"/>
    <w:rsid w:val="001E2C50"/>
    <w:rsid w:val="001F170D"/>
    <w:rsid w:val="002023A3"/>
    <w:rsid w:val="002035F3"/>
    <w:rsid w:val="00205B4A"/>
    <w:rsid w:val="00205B5E"/>
    <w:rsid w:val="00211916"/>
    <w:rsid w:val="00221A7E"/>
    <w:rsid w:val="002243CE"/>
    <w:rsid w:val="00225861"/>
    <w:rsid w:val="00227382"/>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55B"/>
    <w:rsid w:val="002F4F34"/>
    <w:rsid w:val="002F7649"/>
    <w:rsid w:val="00332884"/>
    <w:rsid w:val="00332AF3"/>
    <w:rsid w:val="0033671D"/>
    <w:rsid w:val="0033700D"/>
    <w:rsid w:val="003470DC"/>
    <w:rsid w:val="0036567B"/>
    <w:rsid w:val="0037623A"/>
    <w:rsid w:val="003778C0"/>
    <w:rsid w:val="00386C80"/>
    <w:rsid w:val="003902B4"/>
    <w:rsid w:val="003B5FD4"/>
    <w:rsid w:val="003B6084"/>
    <w:rsid w:val="003C6678"/>
    <w:rsid w:val="003D2F97"/>
    <w:rsid w:val="003D74A5"/>
    <w:rsid w:val="003E68B2"/>
    <w:rsid w:val="0041407C"/>
    <w:rsid w:val="00415CF9"/>
    <w:rsid w:val="00446598"/>
    <w:rsid w:val="004536BF"/>
    <w:rsid w:val="00453737"/>
    <w:rsid w:val="004574AF"/>
    <w:rsid w:val="00460430"/>
    <w:rsid w:val="004625B8"/>
    <w:rsid w:val="00467F7C"/>
    <w:rsid w:val="00470071"/>
    <w:rsid w:val="00473130"/>
    <w:rsid w:val="004736E8"/>
    <w:rsid w:val="00477B8D"/>
    <w:rsid w:val="00480BA2"/>
    <w:rsid w:val="00487068"/>
    <w:rsid w:val="00490B48"/>
    <w:rsid w:val="00496D86"/>
    <w:rsid w:val="004A590A"/>
    <w:rsid w:val="004B61C1"/>
    <w:rsid w:val="004E5C17"/>
    <w:rsid w:val="004F51E9"/>
    <w:rsid w:val="005105BA"/>
    <w:rsid w:val="00510611"/>
    <w:rsid w:val="00511BD1"/>
    <w:rsid w:val="00543833"/>
    <w:rsid w:val="00543F29"/>
    <w:rsid w:val="00544DA8"/>
    <w:rsid w:val="005563AE"/>
    <w:rsid w:val="005606EA"/>
    <w:rsid w:val="00561DAB"/>
    <w:rsid w:val="00562081"/>
    <w:rsid w:val="00563123"/>
    <w:rsid w:val="005744A7"/>
    <w:rsid w:val="00583B72"/>
    <w:rsid w:val="00586A0D"/>
    <w:rsid w:val="005A09DA"/>
    <w:rsid w:val="005C5274"/>
    <w:rsid w:val="005D7B3B"/>
    <w:rsid w:val="005E546B"/>
    <w:rsid w:val="005F0DDA"/>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55D9D"/>
    <w:rsid w:val="00660EE2"/>
    <w:rsid w:val="006661DA"/>
    <w:rsid w:val="006676C3"/>
    <w:rsid w:val="00682EED"/>
    <w:rsid w:val="00682FA3"/>
    <w:rsid w:val="00684CCB"/>
    <w:rsid w:val="0068611D"/>
    <w:rsid w:val="00686355"/>
    <w:rsid w:val="006A7AE5"/>
    <w:rsid w:val="006B43F1"/>
    <w:rsid w:val="006B60C4"/>
    <w:rsid w:val="006C1CA0"/>
    <w:rsid w:val="006C67D9"/>
    <w:rsid w:val="006D15A6"/>
    <w:rsid w:val="006E00C3"/>
    <w:rsid w:val="006E6884"/>
    <w:rsid w:val="006F2016"/>
    <w:rsid w:val="00702E59"/>
    <w:rsid w:val="00703DAD"/>
    <w:rsid w:val="007047AB"/>
    <w:rsid w:val="0070717A"/>
    <w:rsid w:val="00721A39"/>
    <w:rsid w:val="007318DE"/>
    <w:rsid w:val="00734B71"/>
    <w:rsid w:val="007352E7"/>
    <w:rsid w:val="00743CCB"/>
    <w:rsid w:val="00745C5F"/>
    <w:rsid w:val="00747036"/>
    <w:rsid w:val="00747947"/>
    <w:rsid w:val="007525D5"/>
    <w:rsid w:val="00754F40"/>
    <w:rsid w:val="00764D2A"/>
    <w:rsid w:val="00777CE9"/>
    <w:rsid w:val="00780D31"/>
    <w:rsid w:val="00786826"/>
    <w:rsid w:val="0078722E"/>
    <w:rsid w:val="0079293C"/>
    <w:rsid w:val="007A3516"/>
    <w:rsid w:val="007A7155"/>
    <w:rsid w:val="007A7747"/>
    <w:rsid w:val="007C3B49"/>
    <w:rsid w:val="007C519F"/>
    <w:rsid w:val="007C6ADA"/>
    <w:rsid w:val="007D3899"/>
    <w:rsid w:val="007E6E52"/>
    <w:rsid w:val="007F0618"/>
    <w:rsid w:val="007F6881"/>
    <w:rsid w:val="00800A96"/>
    <w:rsid w:val="00801596"/>
    <w:rsid w:val="008045E9"/>
    <w:rsid w:val="00810F02"/>
    <w:rsid w:val="00811485"/>
    <w:rsid w:val="00811561"/>
    <w:rsid w:val="00815618"/>
    <w:rsid w:val="00825D95"/>
    <w:rsid w:val="00831D39"/>
    <w:rsid w:val="00846C76"/>
    <w:rsid w:val="00852649"/>
    <w:rsid w:val="00852C6B"/>
    <w:rsid w:val="0085598F"/>
    <w:rsid w:val="008562DB"/>
    <w:rsid w:val="0085759E"/>
    <w:rsid w:val="00862832"/>
    <w:rsid w:val="00867745"/>
    <w:rsid w:val="00872980"/>
    <w:rsid w:val="00872A5E"/>
    <w:rsid w:val="00885A81"/>
    <w:rsid w:val="00893118"/>
    <w:rsid w:val="00893E3C"/>
    <w:rsid w:val="008B0F0A"/>
    <w:rsid w:val="008B75B8"/>
    <w:rsid w:val="008C3331"/>
    <w:rsid w:val="008C448E"/>
    <w:rsid w:val="008C62BF"/>
    <w:rsid w:val="008C7F74"/>
    <w:rsid w:val="008D5346"/>
    <w:rsid w:val="008E0A9D"/>
    <w:rsid w:val="008F2A86"/>
    <w:rsid w:val="008F5CDD"/>
    <w:rsid w:val="009029B2"/>
    <w:rsid w:val="00904D55"/>
    <w:rsid w:val="009052CD"/>
    <w:rsid w:val="00906283"/>
    <w:rsid w:val="00914743"/>
    <w:rsid w:val="0092682A"/>
    <w:rsid w:val="009317F0"/>
    <w:rsid w:val="009322EA"/>
    <w:rsid w:val="00935CE2"/>
    <w:rsid w:val="009365C5"/>
    <w:rsid w:val="009430FA"/>
    <w:rsid w:val="00946615"/>
    <w:rsid w:val="009520D5"/>
    <w:rsid w:val="00952A6D"/>
    <w:rsid w:val="0097029B"/>
    <w:rsid w:val="00970B7F"/>
    <w:rsid w:val="0097285D"/>
    <w:rsid w:val="00984C3B"/>
    <w:rsid w:val="009850FD"/>
    <w:rsid w:val="009854D9"/>
    <w:rsid w:val="009A0300"/>
    <w:rsid w:val="009A0EF6"/>
    <w:rsid w:val="009A796A"/>
    <w:rsid w:val="009B0342"/>
    <w:rsid w:val="009B269F"/>
    <w:rsid w:val="009C4BE7"/>
    <w:rsid w:val="009C58CB"/>
    <w:rsid w:val="009C6D09"/>
    <w:rsid w:val="009E1B98"/>
    <w:rsid w:val="009E47AB"/>
    <w:rsid w:val="009E56A4"/>
    <w:rsid w:val="009F069F"/>
    <w:rsid w:val="009F45EB"/>
    <w:rsid w:val="009F50CB"/>
    <w:rsid w:val="00A04BFA"/>
    <w:rsid w:val="00A04DB7"/>
    <w:rsid w:val="00A05AB2"/>
    <w:rsid w:val="00A115CE"/>
    <w:rsid w:val="00A12689"/>
    <w:rsid w:val="00A16C58"/>
    <w:rsid w:val="00A21B9E"/>
    <w:rsid w:val="00A24EF6"/>
    <w:rsid w:val="00A33E8C"/>
    <w:rsid w:val="00A44C4F"/>
    <w:rsid w:val="00A46DB7"/>
    <w:rsid w:val="00A55ED3"/>
    <w:rsid w:val="00A64D08"/>
    <w:rsid w:val="00A65190"/>
    <w:rsid w:val="00A758CE"/>
    <w:rsid w:val="00A765C1"/>
    <w:rsid w:val="00A84974"/>
    <w:rsid w:val="00AA01ED"/>
    <w:rsid w:val="00AB4E9E"/>
    <w:rsid w:val="00AB58B1"/>
    <w:rsid w:val="00AB7B8F"/>
    <w:rsid w:val="00AC778A"/>
    <w:rsid w:val="00AE1251"/>
    <w:rsid w:val="00AF1646"/>
    <w:rsid w:val="00AF3601"/>
    <w:rsid w:val="00AF6BE0"/>
    <w:rsid w:val="00AF7452"/>
    <w:rsid w:val="00B02982"/>
    <w:rsid w:val="00B05F41"/>
    <w:rsid w:val="00B179FB"/>
    <w:rsid w:val="00B21DBC"/>
    <w:rsid w:val="00B35EA5"/>
    <w:rsid w:val="00B36459"/>
    <w:rsid w:val="00B418FB"/>
    <w:rsid w:val="00B438FC"/>
    <w:rsid w:val="00B5140B"/>
    <w:rsid w:val="00B545AB"/>
    <w:rsid w:val="00B63D23"/>
    <w:rsid w:val="00B6683C"/>
    <w:rsid w:val="00B72225"/>
    <w:rsid w:val="00B76E76"/>
    <w:rsid w:val="00B82328"/>
    <w:rsid w:val="00B871AC"/>
    <w:rsid w:val="00B901FF"/>
    <w:rsid w:val="00BA25A2"/>
    <w:rsid w:val="00BA4B22"/>
    <w:rsid w:val="00BB08C4"/>
    <w:rsid w:val="00BB1A45"/>
    <w:rsid w:val="00BB24BB"/>
    <w:rsid w:val="00BB4346"/>
    <w:rsid w:val="00BB7E69"/>
    <w:rsid w:val="00BD6020"/>
    <w:rsid w:val="00BE7CA2"/>
    <w:rsid w:val="00BF563D"/>
    <w:rsid w:val="00BF5DBF"/>
    <w:rsid w:val="00BF6284"/>
    <w:rsid w:val="00BF6971"/>
    <w:rsid w:val="00BF775E"/>
    <w:rsid w:val="00C10941"/>
    <w:rsid w:val="00C14CD9"/>
    <w:rsid w:val="00C21533"/>
    <w:rsid w:val="00C255DB"/>
    <w:rsid w:val="00C30D11"/>
    <w:rsid w:val="00C33F73"/>
    <w:rsid w:val="00C57FB8"/>
    <w:rsid w:val="00C6190C"/>
    <w:rsid w:val="00C700F7"/>
    <w:rsid w:val="00C74100"/>
    <w:rsid w:val="00C833D3"/>
    <w:rsid w:val="00C85803"/>
    <w:rsid w:val="00C86BA8"/>
    <w:rsid w:val="00CA3C23"/>
    <w:rsid w:val="00CA427D"/>
    <w:rsid w:val="00CA785B"/>
    <w:rsid w:val="00CB5F5F"/>
    <w:rsid w:val="00CC0165"/>
    <w:rsid w:val="00CC01BC"/>
    <w:rsid w:val="00CC648E"/>
    <w:rsid w:val="00CC6E02"/>
    <w:rsid w:val="00CE2180"/>
    <w:rsid w:val="00CE5AB8"/>
    <w:rsid w:val="00CF19CE"/>
    <w:rsid w:val="00CF31F3"/>
    <w:rsid w:val="00CF7597"/>
    <w:rsid w:val="00CFBA39"/>
    <w:rsid w:val="00D00FC4"/>
    <w:rsid w:val="00D0196E"/>
    <w:rsid w:val="00D2394E"/>
    <w:rsid w:val="00D247C2"/>
    <w:rsid w:val="00D2719D"/>
    <w:rsid w:val="00D319C8"/>
    <w:rsid w:val="00D40CBC"/>
    <w:rsid w:val="00D467F8"/>
    <w:rsid w:val="00D47119"/>
    <w:rsid w:val="00D61192"/>
    <w:rsid w:val="00D6386C"/>
    <w:rsid w:val="00D679A4"/>
    <w:rsid w:val="00D739AD"/>
    <w:rsid w:val="00D75834"/>
    <w:rsid w:val="00D82B63"/>
    <w:rsid w:val="00D86E31"/>
    <w:rsid w:val="00D91A94"/>
    <w:rsid w:val="00D9258C"/>
    <w:rsid w:val="00DA0D8E"/>
    <w:rsid w:val="00DA5391"/>
    <w:rsid w:val="00DA6C2F"/>
    <w:rsid w:val="00DC26F5"/>
    <w:rsid w:val="00DD7401"/>
    <w:rsid w:val="00DE04BA"/>
    <w:rsid w:val="00DE0E48"/>
    <w:rsid w:val="00DE67F5"/>
    <w:rsid w:val="00DF3F78"/>
    <w:rsid w:val="00DF72CC"/>
    <w:rsid w:val="00E21193"/>
    <w:rsid w:val="00E31DC2"/>
    <w:rsid w:val="00E3769E"/>
    <w:rsid w:val="00E42404"/>
    <w:rsid w:val="00E63ED9"/>
    <w:rsid w:val="00E7257E"/>
    <w:rsid w:val="00E7262B"/>
    <w:rsid w:val="00E82F54"/>
    <w:rsid w:val="00E85B5A"/>
    <w:rsid w:val="00E86459"/>
    <w:rsid w:val="00E87DA0"/>
    <w:rsid w:val="00EA0CA7"/>
    <w:rsid w:val="00EA3D3D"/>
    <w:rsid w:val="00EA45CB"/>
    <w:rsid w:val="00EB0C4A"/>
    <w:rsid w:val="00EB18EF"/>
    <w:rsid w:val="00EB1F78"/>
    <w:rsid w:val="00EB5B58"/>
    <w:rsid w:val="00EB7CB9"/>
    <w:rsid w:val="00EC5631"/>
    <w:rsid w:val="00EC6186"/>
    <w:rsid w:val="00EC6F86"/>
    <w:rsid w:val="00EC7E28"/>
    <w:rsid w:val="00ED1402"/>
    <w:rsid w:val="00EE10BE"/>
    <w:rsid w:val="00EE4373"/>
    <w:rsid w:val="00EE719F"/>
    <w:rsid w:val="00EF6F83"/>
    <w:rsid w:val="00F036EF"/>
    <w:rsid w:val="00F0713B"/>
    <w:rsid w:val="00F10357"/>
    <w:rsid w:val="00F110BD"/>
    <w:rsid w:val="00F12393"/>
    <w:rsid w:val="00F15CD6"/>
    <w:rsid w:val="00F16F2D"/>
    <w:rsid w:val="00F2016A"/>
    <w:rsid w:val="00F21D67"/>
    <w:rsid w:val="00F24B8F"/>
    <w:rsid w:val="00F30B46"/>
    <w:rsid w:val="00F4536C"/>
    <w:rsid w:val="00F50662"/>
    <w:rsid w:val="00F61C07"/>
    <w:rsid w:val="00F63674"/>
    <w:rsid w:val="00F73108"/>
    <w:rsid w:val="00F75DBD"/>
    <w:rsid w:val="00F95343"/>
    <w:rsid w:val="00FA1F82"/>
    <w:rsid w:val="00FC411A"/>
    <w:rsid w:val="00FC568F"/>
    <w:rsid w:val="00FC5A40"/>
    <w:rsid w:val="00FD01DE"/>
    <w:rsid w:val="00FD079B"/>
    <w:rsid w:val="00FD268D"/>
    <w:rsid w:val="00FD635C"/>
    <w:rsid w:val="00FD6751"/>
    <w:rsid w:val="00FE0543"/>
    <w:rsid w:val="00FE0686"/>
    <w:rsid w:val="00FE2606"/>
    <w:rsid w:val="00FE2F15"/>
    <w:rsid w:val="00FE4E50"/>
    <w:rsid w:val="00FF2BE2"/>
    <w:rsid w:val="00FF5A89"/>
    <w:rsid w:val="0241B77A"/>
    <w:rsid w:val="07A3E346"/>
    <w:rsid w:val="0C66237A"/>
    <w:rsid w:val="0D531B13"/>
    <w:rsid w:val="107F5551"/>
    <w:rsid w:val="194F0052"/>
    <w:rsid w:val="29498F75"/>
    <w:rsid w:val="37D3EE55"/>
    <w:rsid w:val="38B7A5D1"/>
    <w:rsid w:val="3A68DEEE"/>
    <w:rsid w:val="3E637228"/>
    <w:rsid w:val="3F09A6CA"/>
    <w:rsid w:val="46A9F614"/>
    <w:rsid w:val="4887AF90"/>
    <w:rsid w:val="502CAF4F"/>
    <w:rsid w:val="5395FC44"/>
    <w:rsid w:val="5AA1E1B5"/>
    <w:rsid w:val="605C9E9E"/>
    <w:rsid w:val="69F20207"/>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C3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4A590A"/>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1739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739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739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739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9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4A590A"/>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uiPriority w:val="9"/>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TableHead2">
    <w:name w:val="TableHead2"/>
    <w:basedOn w:val="Normal"/>
    <w:rsid w:val="00984C3B"/>
    <w:pPr>
      <w:spacing w:before="20" w:after="20"/>
      <w:jc w:val="center"/>
    </w:pPr>
    <w:rPr>
      <w:b/>
    </w:rPr>
  </w:style>
  <w:style w:type="paragraph" w:customStyle="1" w:styleId="PerformanceExpectation2">
    <w:name w:val="Performance Expectation2"/>
    <w:basedOn w:val="Normal"/>
    <w:rsid w:val="00984C3B"/>
    <w:pPr>
      <w:spacing w:before="240" w:after="240"/>
      <w:ind w:left="630"/>
    </w:pPr>
    <w:rPr>
      <w:b/>
    </w:rPr>
  </w:style>
  <w:style w:type="paragraph" w:customStyle="1" w:styleId="PEClarification1">
    <w:name w:val="PEClarification1"/>
    <w:basedOn w:val="Normal"/>
    <w:rsid w:val="00984C3B"/>
    <w:pPr>
      <w:spacing w:before="240" w:after="240"/>
      <w:ind w:left="634"/>
    </w:pPr>
    <w:rPr>
      <w:color w:val="595959" w:themeColor="text1" w:themeTint="A6"/>
    </w:rPr>
  </w:style>
  <w:style w:type="paragraph" w:customStyle="1" w:styleId="TableBullets2">
    <w:name w:val="TableBullets2"/>
    <w:basedOn w:val="Bullets"/>
    <w:rsid w:val="00984C3B"/>
    <w:pPr>
      <w:tabs>
        <w:tab w:val="num" w:pos="360"/>
      </w:tabs>
      <w:spacing w:before="240" w:after="240"/>
      <w:ind w:left="240" w:hanging="240"/>
    </w:pPr>
  </w:style>
  <w:style w:type="paragraph" w:customStyle="1" w:styleId="DCITargets2">
    <w:name w:val="DCITargets2"/>
    <w:basedOn w:val="Normal"/>
    <w:rsid w:val="00984C3B"/>
    <w:pPr>
      <w:tabs>
        <w:tab w:val="right" w:pos="1440"/>
      </w:tabs>
      <w:spacing w:before="240" w:after="240"/>
      <w:ind w:left="1800" w:hanging="1512"/>
    </w:pPr>
    <w:rPr>
      <w:rFonts w:cs="Arial"/>
      <w:szCs w:val="24"/>
    </w:rPr>
  </w:style>
  <w:style w:type="paragraph" w:customStyle="1" w:styleId="Subpractice-22">
    <w:name w:val="Subpractice-22"/>
    <w:basedOn w:val="Normal"/>
    <w:rsid w:val="00984C3B"/>
    <w:pPr>
      <w:spacing w:before="240" w:after="240"/>
      <w:ind w:left="1800" w:hanging="720"/>
    </w:pPr>
    <w:rPr>
      <w:rFonts w:cs="Arial"/>
      <w:szCs w:val="24"/>
    </w:rPr>
  </w:style>
  <w:style w:type="paragraph" w:customStyle="1" w:styleId="Subpractice-32">
    <w:name w:val="Subpractice-32"/>
    <w:basedOn w:val="Normal"/>
    <w:rsid w:val="00984C3B"/>
    <w:pPr>
      <w:spacing w:before="240" w:after="240"/>
      <w:ind w:left="1800" w:hanging="900"/>
    </w:pPr>
    <w:rPr>
      <w:rFonts w:cs="Arial"/>
      <w:szCs w:val="24"/>
    </w:rPr>
  </w:style>
  <w:style w:type="paragraph" w:customStyle="1" w:styleId="HeaderName2">
    <w:name w:val="Header Name2"/>
    <w:basedOn w:val="Header"/>
    <w:qFormat/>
    <w:rsid w:val="00984C3B"/>
    <w:pPr>
      <w:tabs>
        <w:tab w:val="clear" w:pos="4680"/>
      </w:tabs>
      <w:spacing w:after="240"/>
      <w:contextualSpacing/>
    </w:pPr>
    <w:rPr>
      <w:b/>
    </w:rPr>
  </w:style>
  <w:style w:type="paragraph" w:customStyle="1" w:styleId="TableHeader2">
    <w:name w:val="TableHeader2"/>
    <w:basedOn w:val="Normal"/>
    <w:link w:val="TableHeader2Char"/>
    <w:qFormat/>
    <w:rsid w:val="00984C3B"/>
    <w:pPr>
      <w:spacing w:before="240" w:after="240"/>
    </w:pPr>
    <w:rPr>
      <w:rFonts w:cs="Arial"/>
      <w:b/>
      <w:szCs w:val="24"/>
    </w:rPr>
  </w:style>
  <w:style w:type="paragraph" w:customStyle="1" w:styleId="CrossCuttingTargets2">
    <w:name w:val="CrossCuttingTargets2"/>
    <w:basedOn w:val="Normal"/>
    <w:qFormat/>
    <w:rsid w:val="00984C3B"/>
    <w:pPr>
      <w:spacing w:before="240" w:after="240"/>
      <w:ind w:left="1800" w:hanging="900"/>
    </w:pPr>
  </w:style>
  <w:style w:type="paragraph" w:customStyle="1" w:styleId="Paragraph2">
    <w:name w:val="Paragraph2"/>
    <w:basedOn w:val="Normal"/>
    <w:qFormat/>
    <w:rsid w:val="00984C3B"/>
    <w:pPr>
      <w:keepNext/>
      <w:keepLines/>
      <w:spacing w:before="240" w:after="240"/>
    </w:pPr>
    <w:rPr>
      <w:rFonts w:cs="Arial"/>
      <w:szCs w:val="24"/>
    </w:rPr>
  </w:style>
  <w:style w:type="paragraph" w:customStyle="1" w:styleId="DashedBullets2">
    <w:name w:val="DashedBullets2"/>
    <w:basedOn w:val="Bullets"/>
    <w:qFormat/>
    <w:rsid w:val="00984C3B"/>
    <w:pPr>
      <w:numPr>
        <w:numId w:val="0"/>
      </w:numPr>
      <w:spacing w:before="240" w:after="240"/>
      <w:ind w:left="720" w:hanging="360"/>
    </w:pPr>
  </w:style>
  <w:style w:type="paragraph" w:customStyle="1" w:styleId="ScienceFrameworkLinks2">
    <w:name w:val="ScienceFrameworkLinks2"/>
    <w:basedOn w:val="Normal"/>
    <w:qFormat/>
    <w:rsid w:val="00984C3B"/>
    <w:pPr>
      <w:spacing w:before="240" w:after="240"/>
      <w:ind w:left="450"/>
    </w:pPr>
    <w:rPr>
      <w:rFonts w:cs="Arial"/>
      <w:i/>
      <w:szCs w:val="24"/>
    </w:rPr>
  </w:style>
  <w:style w:type="paragraph" w:customStyle="1" w:styleId="ParagraphItalic2">
    <w:name w:val="ParagraphItalic2"/>
    <w:basedOn w:val="Normal"/>
    <w:qFormat/>
    <w:rsid w:val="00984C3B"/>
    <w:pPr>
      <w:spacing w:before="240" w:after="240"/>
    </w:pPr>
    <w:rPr>
      <w:rFonts w:cs="Arial"/>
      <w:i/>
      <w:szCs w:val="24"/>
    </w:rPr>
  </w:style>
  <w:style w:type="paragraph" w:customStyle="1" w:styleId="TableNumbers21">
    <w:name w:val="TableNumbers21"/>
    <w:basedOn w:val="TableNumbers"/>
    <w:qFormat/>
    <w:rsid w:val="00984C3B"/>
    <w:pPr>
      <w:tabs>
        <w:tab w:val="num" w:pos="720"/>
      </w:tabs>
    </w:pPr>
  </w:style>
  <w:style w:type="paragraph" w:customStyle="1" w:styleId="Header6">
    <w:name w:val="Header 6"/>
    <w:basedOn w:val="TableHeader2"/>
    <w:link w:val="Header6Char"/>
    <w:qFormat/>
    <w:rsid w:val="002F455B"/>
  </w:style>
  <w:style w:type="character" w:customStyle="1" w:styleId="TableHeader2Char">
    <w:name w:val="TableHeader2 Char"/>
    <w:basedOn w:val="DefaultParagraphFont"/>
    <w:link w:val="TableHeader2"/>
    <w:rsid w:val="002F455B"/>
    <w:rPr>
      <w:rFonts w:ascii="Arial" w:hAnsi="Arial" w:cs="Arial"/>
      <w:b/>
      <w:sz w:val="24"/>
      <w:szCs w:val="24"/>
    </w:rPr>
  </w:style>
  <w:style w:type="character" w:customStyle="1" w:styleId="Header6Char">
    <w:name w:val="Header 6 Char"/>
    <w:basedOn w:val="TableHeader2Char"/>
    <w:link w:val="Header6"/>
    <w:rsid w:val="002F455B"/>
    <w:rPr>
      <w:rFonts w:ascii="Arial" w:hAnsi="Arial" w:cs="Arial"/>
      <w:b/>
      <w:sz w:val="24"/>
      <w:szCs w:val="24"/>
    </w:rPr>
  </w:style>
  <w:style w:type="paragraph" w:styleId="BlockText">
    <w:name w:val="Block Text"/>
    <w:basedOn w:val="Normal"/>
    <w:uiPriority w:val="99"/>
    <w:semiHidden/>
    <w:unhideWhenUsed/>
    <w:rsid w:val="0017390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17390B"/>
  </w:style>
  <w:style w:type="character" w:customStyle="1" w:styleId="BodyTextChar">
    <w:name w:val="Body Text Char"/>
    <w:basedOn w:val="DefaultParagraphFont"/>
    <w:link w:val="BodyText"/>
    <w:uiPriority w:val="99"/>
    <w:semiHidden/>
    <w:rsid w:val="0017390B"/>
    <w:rPr>
      <w:rFonts w:ascii="Arial" w:hAnsi="Arial"/>
      <w:sz w:val="24"/>
    </w:rPr>
  </w:style>
  <w:style w:type="paragraph" w:styleId="BodyText2">
    <w:name w:val="Body Text 2"/>
    <w:basedOn w:val="Normal"/>
    <w:link w:val="BodyText2Char"/>
    <w:uiPriority w:val="99"/>
    <w:semiHidden/>
    <w:unhideWhenUsed/>
    <w:rsid w:val="0017390B"/>
    <w:pPr>
      <w:spacing w:line="480" w:lineRule="auto"/>
    </w:pPr>
  </w:style>
  <w:style w:type="character" w:customStyle="1" w:styleId="BodyText2Char">
    <w:name w:val="Body Text 2 Char"/>
    <w:basedOn w:val="DefaultParagraphFont"/>
    <w:link w:val="BodyText2"/>
    <w:uiPriority w:val="99"/>
    <w:semiHidden/>
    <w:rsid w:val="0017390B"/>
    <w:rPr>
      <w:rFonts w:ascii="Arial" w:hAnsi="Arial"/>
      <w:sz w:val="24"/>
    </w:rPr>
  </w:style>
  <w:style w:type="paragraph" w:styleId="BodyText3">
    <w:name w:val="Body Text 3"/>
    <w:basedOn w:val="Normal"/>
    <w:link w:val="BodyText3Char"/>
    <w:uiPriority w:val="99"/>
    <w:semiHidden/>
    <w:unhideWhenUsed/>
    <w:rsid w:val="0017390B"/>
    <w:rPr>
      <w:sz w:val="16"/>
      <w:szCs w:val="16"/>
    </w:rPr>
  </w:style>
  <w:style w:type="character" w:customStyle="1" w:styleId="BodyText3Char">
    <w:name w:val="Body Text 3 Char"/>
    <w:basedOn w:val="DefaultParagraphFont"/>
    <w:link w:val="BodyText3"/>
    <w:uiPriority w:val="99"/>
    <w:semiHidden/>
    <w:rsid w:val="0017390B"/>
    <w:rPr>
      <w:rFonts w:ascii="Arial" w:hAnsi="Arial"/>
      <w:sz w:val="16"/>
      <w:szCs w:val="16"/>
    </w:rPr>
  </w:style>
  <w:style w:type="paragraph" w:styleId="BodyTextFirstIndent">
    <w:name w:val="Body Text First Indent"/>
    <w:basedOn w:val="BodyText"/>
    <w:link w:val="BodyTextFirstIndentChar"/>
    <w:uiPriority w:val="99"/>
    <w:semiHidden/>
    <w:unhideWhenUsed/>
    <w:rsid w:val="0017390B"/>
    <w:pPr>
      <w:ind w:firstLine="360"/>
    </w:pPr>
  </w:style>
  <w:style w:type="character" w:customStyle="1" w:styleId="BodyTextFirstIndentChar">
    <w:name w:val="Body Text First Indent Char"/>
    <w:basedOn w:val="BodyTextChar"/>
    <w:link w:val="BodyTextFirstIndent"/>
    <w:uiPriority w:val="99"/>
    <w:semiHidden/>
    <w:rsid w:val="0017390B"/>
    <w:rPr>
      <w:rFonts w:ascii="Arial" w:hAnsi="Arial"/>
      <w:sz w:val="24"/>
    </w:rPr>
  </w:style>
  <w:style w:type="paragraph" w:styleId="BodyTextIndent">
    <w:name w:val="Body Text Indent"/>
    <w:basedOn w:val="Normal"/>
    <w:link w:val="BodyTextIndentChar"/>
    <w:uiPriority w:val="99"/>
    <w:semiHidden/>
    <w:unhideWhenUsed/>
    <w:rsid w:val="0017390B"/>
    <w:pPr>
      <w:ind w:left="360"/>
    </w:pPr>
  </w:style>
  <w:style w:type="character" w:customStyle="1" w:styleId="BodyTextIndentChar">
    <w:name w:val="Body Text Indent Char"/>
    <w:basedOn w:val="DefaultParagraphFont"/>
    <w:link w:val="BodyTextIndent"/>
    <w:uiPriority w:val="99"/>
    <w:semiHidden/>
    <w:rsid w:val="0017390B"/>
    <w:rPr>
      <w:rFonts w:ascii="Arial" w:hAnsi="Arial"/>
      <w:sz w:val="24"/>
    </w:rPr>
  </w:style>
  <w:style w:type="paragraph" w:styleId="BodyTextFirstIndent2">
    <w:name w:val="Body Text First Indent 2"/>
    <w:basedOn w:val="BodyTextIndent"/>
    <w:link w:val="BodyTextFirstIndent2Char"/>
    <w:uiPriority w:val="99"/>
    <w:semiHidden/>
    <w:unhideWhenUsed/>
    <w:rsid w:val="0017390B"/>
    <w:pPr>
      <w:ind w:firstLine="360"/>
    </w:pPr>
  </w:style>
  <w:style w:type="character" w:customStyle="1" w:styleId="BodyTextFirstIndent2Char">
    <w:name w:val="Body Text First Indent 2 Char"/>
    <w:basedOn w:val="BodyTextIndentChar"/>
    <w:link w:val="BodyTextFirstIndent2"/>
    <w:uiPriority w:val="99"/>
    <w:semiHidden/>
    <w:rsid w:val="0017390B"/>
    <w:rPr>
      <w:rFonts w:ascii="Arial" w:hAnsi="Arial"/>
      <w:sz w:val="24"/>
    </w:rPr>
  </w:style>
  <w:style w:type="paragraph" w:styleId="BodyTextIndent2">
    <w:name w:val="Body Text Indent 2"/>
    <w:basedOn w:val="Normal"/>
    <w:link w:val="BodyTextIndent2Char"/>
    <w:uiPriority w:val="99"/>
    <w:semiHidden/>
    <w:unhideWhenUsed/>
    <w:rsid w:val="0017390B"/>
    <w:pPr>
      <w:spacing w:line="480" w:lineRule="auto"/>
      <w:ind w:left="360"/>
    </w:pPr>
  </w:style>
  <w:style w:type="character" w:customStyle="1" w:styleId="BodyTextIndent2Char">
    <w:name w:val="Body Text Indent 2 Char"/>
    <w:basedOn w:val="DefaultParagraphFont"/>
    <w:link w:val="BodyTextIndent2"/>
    <w:uiPriority w:val="99"/>
    <w:semiHidden/>
    <w:rsid w:val="0017390B"/>
    <w:rPr>
      <w:rFonts w:ascii="Arial" w:hAnsi="Arial"/>
      <w:sz w:val="24"/>
    </w:rPr>
  </w:style>
  <w:style w:type="paragraph" w:styleId="BodyTextIndent3">
    <w:name w:val="Body Text Indent 3"/>
    <w:basedOn w:val="Normal"/>
    <w:link w:val="BodyTextIndent3Char"/>
    <w:uiPriority w:val="99"/>
    <w:semiHidden/>
    <w:unhideWhenUsed/>
    <w:rsid w:val="0017390B"/>
    <w:pPr>
      <w:ind w:left="360"/>
    </w:pPr>
    <w:rPr>
      <w:sz w:val="16"/>
      <w:szCs w:val="16"/>
    </w:rPr>
  </w:style>
  <w:style w:type="character" w:customStyle="1" w:styleId="BodyTextIndent3Char">
    <w:name w:val="Body Text Indent 3 Char"/>
    <w:basedOn w:val="DefaultParagraphFont"/>
    <w:link w:val="BodyTextIndent3"/>
    <w:uiPriority w:val="99"/>
    <w:semiHidden/>
    <w:rsid w:val="0017390B"/>
    <w:rPr>
      <w:rFonts w:ascii="Arial" w:hAnsi="Arial"/>
      <w:sz w:val="16"/>
      <w:szCs w:val="16"/>
    </w:rPr>
  </w:style>
  <w:style w:type="paragraph" w:styleId="Caption">
    <w:name w:val="caption"/>
    <w:basedOn w:val="Normal"/>
    <w:next w:val="Normal"/>
    <w:uiPriority w:val="35"/>
    <w:semiHidden/>
    <w:unhideWhenUsed/>
    <w:qFormat/>
    <w:rsid w:val="0017390B"/>
    <w:pPr>
      <w:spacing w:after="200"/>
    </w:pPr>
    <w:rPr>
      <w:i/>
      <w:iCs/>
      <w:color w:val="44546A" w:themeColor="text2"/>
      <w:sz w:val="18"/>
      <w:szCs w:val="18"/>
    </w:rPr>
  </w:style>
  <w:style w:type="paragraph" w:styleId="Closing">
    <w:name w:val="Closing"/>
    <w:basedOn w:val="Normal"/>
    <w:link w:val="ClosingChar"/>
    <w:uiPriority w:val="99"/>
    <w:semiHidden/>
    <w:unhideWhenUsed/>
    <w:rsid w:val="0017390B"/>
    <w:pPr>
      <w:spacing w:after="0"/>
      <w:ind w:left="4320"/>
    </w:pPr>
  </w:style>
  <w:style w:type="character" w:customStyle="1" w:styleId="ClosingChar">
    <w:name w:val="Closing Char"/>
    <w:basedOn w:val="DefaultParagraphFont"/>
    <w:link w:val="Closing"/>
    <w:uiPriority w:val="99"/>
    <w:semiHidden/>
    <w:rsid w:val="0017390B"/>
    <w:rPr>
      <w:rFonts w:ascii="Arial" w:hAnsi="Arial"/>
      <w:sz w:val="24"/>
    </w:rPr>
  </w:style>
  <w:style w:type="paragraph" w:styleId="Date">
    <w:name w:val="Date"/>
    <w:basedOn w:val="Normal"/>
    <w:next w:val="Normal"/>
    <w:link w:val="DateChar"/>
    <w:uiPriority w:val="99"/>
    <w:semiHidden/>
    <w:unhideWhenUsed/>
    <w:rsid w:val="0017390B"/>
  </w:style>
  <w:style w:type="character" w:customStyle="1" w:styleId="DateChar">
    <w:name w:val="Date Char"/>
    <w:basedOn w:val="DefaultParagraphFont"/>
    <w:link w:val="Date"/>
    <w:uiPriority w:val="99"/>
    <w:semiHidden/>
    <w:rsid w:val="0017390B"/>
    <w:rPr>
      <w:rFonts w:ascii="Arial" w:hAnsi="Arial"/>
      <w:sz w:val="24"/>
    </w:rPr>
  </w:style>
  <w:style w:type="paragraph" w:styleId="DocumentMap">
    <w:name w:val="Document Map"/>
    <w:basedOn w:val="Normal"/>
    <w:link w:val="DocumentMapChar"/>
    <w:uiPriority w:val="99"/>
    <w:semiHidden/>
    <w:unhideWhenUsed/>
    <w:rsid w:val="0017390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390B"/>
    <w:rPr>
      <w:rFonts w:ascii="Segoe UI" w:hAnsi="Segoe UI" w:cs="Segoe UI"/>
      <w:sz w:val="16"/>
      <w:szCs w:val="16"/>
    </w:rPr>
  </w:style>
  <w:style w:type="paragraph" w:styleId="E-mailSignature">
    <w:name w:val="E-mail Signature"/>
    <w:basedOn w:val="Normal"/>
    <w:link w:val="E-mailSignatureChar"/>
    <w:uiPriority w:val="99"/>
    <w:semiHidden/>
    <w:unhideWhenUsed/>
    <w:rsid w:val="0017390B"/>
    <w:pPr>
      <w:spacing w:after="0"/>
    </w:pPr>
  </w:style>
  <w:style w:type="character" w:customStyle="1" w:styleId="E-mailSignatureChar">
    <w:name w:val="E-mail Signature Char"/>
    <w:basedOn w:val="DefaultParagraphFont"/>
    <w:link w:val="E-mailSignature"/>
    <w:uiPriority w:val="99"/>
    <w:semiHidden/>
    <w:rsid w:val="0017390B"/>
    <w:rPr>
      <w:rFonts w:ascii="Arial" w:hAnsi="Arial"/>
      <w:sz w:val="24"/>
    </w:rPr>
  </w:style>
  <w:style w:type="paragraph" w:styleId="EndnoteText">
    <w:name w:val="endnote text"/>
    <w:basedOn w:val="Normal"/>
    <w:link w:val="EndnoteTextChar"/>
    <w:uiPriority w:val="99"/>
    <w:semiHidden/>
    <w:unhideWhenUsed/>
    <w:rsid w:val="0017390B"/>
    <w:pPr>
      <w:spacing w:after="0"/>
    </w:pPr>
    <w:rPr>
      <w:sz w:val="20"/>
      <w:szCs w:val="20"/>
    </w:rPr>
  </w:style>
  <w:style w:type="character" w:customStyle="1" w:styleId="EndnoteTextChar">
    <w:name w:val="Endnote Text Char"/>
    <w:basedOn w:val="DefaultParagraphFont"/>
    <w:link w:val="EndnoteText"/>
    <w:uiPriority w:val="99"/>
    <w:semiHidden/>
    <w:rsid w:val="0017390B"/>
    <w:rPr>
      <w:rFonts w:ascii="Arial" w:hAnsi="Arial"/>
      <w:sz w:val="20"/>
      <w:szCs w:val="20"/>
    </w:rPr>
  </w:style>
  <w:style w:type="paragraph" w:styleId="EnvelopeAddress">
    <w:name w:val="envelope address"/>
    <w:basedOn w:val="Normal"/>
    <w:uiPriority w:val="99"/>
    <w:semiHidden/>
    <w:unhideWhenUsed/>
    <w:rsid w:val="0017390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390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17390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7390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7390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739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390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7390B"/>
    <w:pPr>
      <w:spacing w:after="0"/>
    </w:pPr>
    <w:rPr>
      <w:i/>
      <w:iCs/>
    </w:rPr>
  </w:style>
  <w:style w:type="character" w:customStyle="1" w:styleId="HTMLAddressChar">
    <w:name w:val="HTML Address Char"/>
    <w:basedOn w:val="DefaultParagraphFont"/>
    <w:link w:val="HTMLAddress"/>
    <w:uiPriority w:val="99"/>
    <w:semiHidden/>
    <w:rsid w:val="0017390B"/>
    <w:rPr>
      <w:rFonts w:ascii="Arial" w:hAnsi="Arial"/>
      <w:i/>
      <w:iCs/>
      <w:sz w:val="24"/>
    </w:rPr>
  </w:style>
  <w:style w:type="paragraph" w:styleId="HTMLPreformatted">
    <w:name w:val="HTML Preformatted"/>
    <w:basedOn w:val="Normal"/>
    <w:link w:val="HTMLPreformattedChar"/>
    <w:uiPriority w:val="99"/>
    <w:semiHidden/>
    <w:unhideWhenUsed/>
    <w:rsid w:val="0017390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390B"/>
    <w:rPr>
      <w:rFonts w:ascii="Consolas" w:hAnsi="Consolas"/>
      <w:sz w:val="20"/>
      <w:szCs w:val="20"/>
    </w:rPr>
  </w:style>
  <w:style w:type="paragraph" w:styleId="Index1">
    <w:name w:val="index 1"/>
    <w:basedOn w:val="Normal"/>
    <w:next w:val="Normal"/>
    <w:autoRedefine/>
    <w:uiPriority w:val="99"/>
    <w:semiHidden/>
    <w:unhideWhenUsed/>
    <w:rsid w:val="0017390B"/>
    <w:pPr>
      <w:spacing w:after="0"/>
      <w:ind w:left="240" w:hanging="240"/>
    </w:pPr>
  </w:style>
  <w:style w:type="paragraph" w:styleId="Index2">
    <w:name w:val="index 2"/>
    <w:basedOn w:val="Normal"/>
    <w:next w:val="Normal"/>
    <w:autoRedefine/>
    <w:uiPriority w:val="99"/>
    <w:semiHidden/>
    <w:unhideWhenUsed/>
    <w:rsid w:val="0017390B"/>
    <w:pPr>
      <w:spacing w:after="0"/>
      <w:ind w:left="480" w:hanging="240"/>
    </w:pPr>
  </w:style>
  <w:style w:type="paragraph" w:styleId="Index3">
    <w:name w:val="index 3"/>
    <w:basedOn w:val="Normal"/>
    <w:next w:val="Normal"/>
    <w:autoRedefine/>
    <w:uiPriority w:val="99"/>
    <w:semiHidden/>
    <w:unhideWhenUsed/>
    <w:rsid w:val="0017390B"/>
    <w:pPr>
      <w:spacing w:after="0"/>
      <w:ind w:left="720" w:hanging="240"/>
    </w:pPr>
  </w:style>
  <w:style w:type="paragraph" w:styleId="Index4">
    <w:name w:val="index 4"/>
    <w:basedOn w:val="Normal"/>
    <w:next w:val="Normal"/>
    <w:autoRedefine/>
    <w:uiPriority w:val="99"/>
    <w:semiHidden/>
    <w:unhideWhenUsed/>
    <w:rsid w:val="0017390B"/>
    <w:pPr>
      <w:spacing w:after="0"/>
      <w:ind w:left="960" w:hanging="240"/>
    </w:pPr>
  </w:style>
  <w:style w:type="paragraph" w:styleId="Index5">
    <w:name w:val="index 5"/>
    <w:basedOn w:val="Normal"/>
    <w:next w:val="Normal"/>
    <w:autoRedefine/>
    <w:uiPriority w:val="99"/>
    <w:semiHidden/>
    <w:unhideWhenUsed/>
    <w:rsid w:val="0017390B"/>
    <w:pPr>
      <w:spacing w:after="0"/>
      <w:ind w:left="1200" w:hanging="240"/>
    </w:pPr>
  </w:style>
  <w:style w:type="paragraph" w:styleId="Index6">
    <w:name w:val="index 6"/>
    <w:basedOn w:val="Normal"/>
    <w:next w:val="Normal"/>
    <w:autoRedefine/>
    <w:uiPriority w:val="99"/>
    <w:semiHidden/>
    <w:unhideWhenUsed/>
    <w:rsid w:val="0017390B"/>
    <w:pPr>
      <w:spacing w:after="0"/>
      <w:ind w:left="1440" w:hanging="240"/>
    </w:pPr>
  </w:style>
  <w:style w:type="paragraph" w:styleId="Index7">
    <w:name w:val="index 7"/>
    <w:basedOn w:val="Normal"/>
    <w:next w:val="Normal"/>
    <w:autoRedefine/>
    <w:uiPriority w:val="99"/>
    <w:semiHidden/>
    <w:unhideWhenUsed/>
    <w:rsid w:val="0017390B"/>
    <w:pPr>
      <w:spacing w:after="0"/>
      <w:ind w:left="1680" w:hanging="240"/>
    </w:pPr>
  </w:style>
  <w:style w:type="paragraph" w:styleId="Index8">
    <w:name w:val="index 8"/>
    <w:basedOn w:val="Normal"/>
    <w:next w:val="Normal"/>
    <w:autoRedefine/>
    <w:uiPriority w:val="99"/>
    <w:semiHidden/>
    <w:unhideWhenUsed/>
    <w:rsid w:val="0017390B"/>
    <w:pPr>
      <w:spacing w:after="0"/>
      <w:ind w:left="1920" w:hanging="240"/>
    </w:pPr>
  </w:style>
  <w:style w:type="paragraph" w:styleId="Index9">
    <w:name w:val="index 9"/>
    <w:basedOn w:val="Normal"/>
    <w:next w:val="Normal"/>
    <w:autoRedefine/>
    <w:uiPriority w:val="99"/>
    <w:semiHidden/>
    <w:unhideWhenUsed/>
    <w:rsid w:val="0017390B"/>
    <w:pPr>
      <w:spacing w:after="0"/>
      <w:ind w:left="2160" w:hanging="240"/>
    </w:pPr>
  </w:style>
  <w:style w:type="paragraph" w:styleId="IndexHeading">
    <w:name w:val="index heading"/>
    <w:basedOn w:val="Normal"/>
    <w:next w:val="Index1"/>
    <w:uiPriority w:val="99"/>
    <w:semiHidden/>
    <w:unhideWhenUsed/>
    <w:rsid w:val="001739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39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7390B"/>
    <w:rPr>
      <w:rFonts w:ascii="Arial" w:hAnsi="Arial"/>
      <w:i/>
      <w:iCs/>
      <w:color w:val="5B9BD5" w:themeColor="accent1"/>
      <w:sz w:val="24"/>
    </w:rPr>
  </w:style>
  <w:style w:type="paragraph" w:styleId="List">
    <w:name w:val="List"/>
    <w:basedOn w:val="Normal"/>
    <w:uiPriority w:val="99"/>
    <w:semiHidden/>
    <w:unhideWhenUsed/>
    <w:rsid w:val="0017390B"/>
    <w:pPr>
      <w:ind w:left="360" w:hanging="360"/>
      <w:contextualSpacing/>
    </w:pPr>
  </w:style>
  <w:style w:type="paragraph" w:styleId="List2">
    <w:name w:val="List 2"/>
    <w:basedOn w:val="Normal"/>
    <w:uiPriority w:val="99"/>
    <w:semiHidden/>
    <w:unhideWhenUsed/>
    <w:rsid w:val="0017390B"/>
    <w:pPr>
      <w:ind w:left="720" w:hanging="360"/>
      <w:contextualSpacing/>
    </w:pPr>
  </w:style>
  <w:style w:type="paragraph" w:styleId="List3">
    <w:name w:val="List 3"/>
    <w:basedOn w:val="Normal"/>
    <w:uiPriority w:val="99"/>
    <w:semiHidden/>
    <w:unhideWhenUsed/>
    <w:rsid w:val="0017390B"/>
    <w:pPr>
      <w:ind w:left="1080" w:hanging="360"/>
      <w:contextualSpacing/>
    </w:pPr>
  </w:style>
  <w:style w:type="paragraph" w:styleId="List4">
    <w:name w:val="List 4"/>
    <w:basedOn w:val="Normal"/>
    <w:uiPriority w:val="99"/>
    <w:semiHidden/>
    <w:unhideWhenUsed/>
    <w:rsid w:val="0017390B"/>
    <w:pPr>
      <w:ind w:left="1440" w:hanging="360"/>
      <w:contextualSpacing/>
    </w:pPr>
  </w:style>
  <w:style w:type="paragraph" w:styleId="List5">
    <w:name w:val="List 5"/>
    <w:basedOn w:val="Normal"/>
    <w:uiPriority w:val="99"/>
    <w:semiHidden/>
    <w:unhideWhenUsed/>
    <w:rsid w:val="0017390B"/>
    <w:pPr>
      <w:ind w:left="1800" w:hanging="360"/>
      <w:contextualSpacing/>
    </w:pPr>
  </w:style>
  <w:style w:type="paragraph" w:styleId="ListBullet">
    <w:name w:val="List Bullet"/>
    <w:basedOn w:val="Normal"/>
    <w:uiPriority w:val="99"/>
    <w:semiHidden/>
    <w:unhideWhenUsed/>
    <w:rsid w:val="0017390B"/>
    <w:pPr>
      <w:numPr>
        <w:numId w:val="11"/>
      </w:numPr>
      <w:contextualSpacing/>
    </w:pPr>
  </w:style>
  <w:style w:type="paragraph" w:styleId="ListBullet2">
    <w:name w:val="List Bullet 2"/>
    <w:basedOn w:val="Normal"/>
    <w:uiPriority w:val="99"/>
    <w:semiHidden/>
    <w:unhideWhenUsed/>
    <w:rsid w:val="0017390B"/>
    <w:pPr>
      <w:numPr>
        <w:numId w:val="15"/>
      </w:numPr>
      <w:contextualSpacing/>
    </w:pPr>
  </w:style>
  <w:style w:type="paragraph" w:styleId="ListBullet3">
    <w:name w:val="List Bullet 3"/>
    <w:basedOn w:val="Normal"/>
    <w:uiPriority w:val="99"/>
    <w:semiHidden/>
    <w:unhideWhenUsed/>
    <w:rsid w:val="0017390B"/>
    <w:pPr>
      <w:numPr>
        <w:numId w:val="16"/>
      </w:numPr>
      <w:contextualSpacing/>
    </w:pPr>
  </w:style>
  <w:style w:type="paragraph" w:styleId="ListBullet4">
    <w:name w:val="List Bullet 4"/>
    <w:basedOn w:val="Normal"/>
    <w:uiPriority w:val="99"/>
    <w:semiHidden/>
    <w:unhideWhenUsed/>
    <w:rsid w:val="0017390B"/>
    <w:pPr>
      <w:numPr>
        <w:numId w:val="17"/>
      </w:numPr>
      <w:contextualSpacing/>
    </w:pPr>
  </w:style>
  <w:style w:type="paragraph" w:styleId="ListBullet5">
    <w:name w:val="List Bullet 5"/>
    <w:basedOn w:val="Normal"/>
    <w:uiPriority w:val="99"/>
    <w:semiHidden/>
    <w:unhideWhenUsed/>
    <w:rsid w:val="0017390B"/>
    <w:pPr>
      <w:numPr>
        <w:numId w:val="18"/>
      </w:numPr>
      <w:contextualSpacing/>
    </w:pPr>
  </w:style>
  <w:style w:type="paragraph" w:styleId="ListContinue">
    <w:name w:val="List Continue"/>
    <w:basedOn w:val="Normal"/>
    <w:uiPriority w:val="99"/>
    <w:semiHidden/>
    <w:unhideWhenUsed/>
    <w:rsid w:val="0017390B"/>
    <w:pPr>
      <w:ind w:left="360"/>
      <w:contextualSpacing/>
    </w:pPr>
  </w:style>
  <w:style w:type="paragraph" w:styleId="ListContinue2">
    <w:name w:val="List Continue 2"/>
    <w:basedOn w:val="Normal"/>
    <w:uiPriority w:val="99"/>
    <w:semiHidden/>
    <w:unhideWhenUsed/>
    <w:rsid w:val="0017390B"/>
    <w:pPr>
      <w:ind w:left="720"/>
      <w:contextualSpacing/>
    </w:pPr>
  </w:style>
  <w:style w:type="paragraph" w:styleId="ListContinue3">
    <w:name w:val="List Continue 3"/>
    <w:basedOn w:val="Normal"/>
    <w:uiPriority w:val="99"/>
    <w:semiHidden/>
    <w:unhideWhenUsed/>
    <w:rsid w:val="0017390B"/>
    <w:pPr>
      <w:ind w:left="1080"/>
      <w:contextualSpacing/>
    </w:pPr>
  </w:style>
  <w:style w:type="paragraph" w:styleId="ListContinue4">
    <w:name w:val="List Continue 4"/>
    <w:basedOn w:val="Normal"/>
    <w:uiPriority w:val="99"/>
    <w:semiHidden/>
    <w:unhideWhenUsed/>
    <w:rsid w:val="0017390B"/>
    <w:pPr>
      <w:ind w:left="1440"/>
      <w:contextualSpacing/>
    </w:pPr>
  </w:style>
  <w:style w:type="paragraph" w:styleId="ListContinue5">
    <w:name w:val="List Continue 5"/>
    <w:basedOn w:val="Normal"/>
    <w:uiPriority w:val="99"/>
    <w:semiHidden/>
    <w:unhideWhenUsed/>
    <w:rsid w:val="0017390B"/>
    <w:pPr>
      <w:ind w:left="1800"/>
      <w:contextualSpacing/>
    </w:pPr>
  </w:style>
  <w:style w:type="paragraph" w:styleId="ListNumber">
    <w:name w:val="List Number"/>
    <w:basedOn w:val="Normal"/>
    <w:uiPriority w:val="99"/>
    <w:semiHidden/>
    <w:unhideWhenUsed/>
    <w:rsid w:val="0017390B"/>
    <w:pPr>
      <w:numPr>
        <w:numId w:val="19"/>
      </w:numPr>
      <w:contextualSpacing/>
    </w:pPr>
  </w:style>
  <w:style w:type="paragraph" w:styleId="ListNumber2">
    <w:name w:val="List Number 2"/>
    <w:basedOn w:val="Normal"/>
    <w:uiPriority w:val="99"/>
    <w:semiHidden/>
    <w:unhideWhenUsed/>
    <w:rsid w:val="0017390B"/>
    <w:pPr>
      <w:numPr>
        <w:numId w:val="12"/>
      </w:numPr>
      <w:contextualSpacing/>
    </w:pPr>
  </w:style>
  <w:style w:type="paragraph" w:styleId="ListNumber3">
    <w:name w:val="List Number 3"/>
    <w:basedOn w:val="Normal"/>
    <w:uiPriority w:val="99"/>
    <w:semiHidden/>
    <w:unhideWhenUsed/>
    <w:rsid w:val="0017390B"/>
    <w:pPr>
      <w:numPr>
        <w:numId w:val="20"/>
      </w:numPr>
      <w:contextualSpacing/>
    </w:pPr>
  </w:style>
  <w:style w:type="paragraph" w:styleId="ListNumber4">
    <w:name w:val="List Number 4"/>
    <w:basedOn w:val="Normal"/>
    <w:uiPriority w:val="99"/>
    <w:semiHidden/>
    <w:unhideWhenUsed/>
    <w:rsid w:val="0017390B"/>
    <w:pPr>
      <w:numPr>
        <w:numId w:val="21"/>
      </w:numPr>
      <w:contextualSpacing/>
    </w:pPr>
  </w:style>
  <w:style w:type="paragraph" w:styleId="ListNumber5">
    <w:name w:val="List Number 5"/>
    <w:basedOn w:val="Normal"/>
    <w:uiPriority w:val="99"/>
    <w:semiHidden/>
    <w:unhideWhenUsed/>
    <w:rsid w:val="0017390B"/>
    <w:pPr>
      <w:numPr>
        <w:numId w:val="22"/>
      </w:numPr>
      <w:contextualSpacing/>
    </w:pPr>
  </w:style>
  <w:style w:type="paragraph" w:styleId="MacroText">
    <w:name w:val="macro"/>
    <w:link w:val="MacroTextChar"/>
    <w:uiPriority w:val="99"/>
    <w:semiHidden/>
    <w:unhideWhenUsed/>
    <w:rsid w:val="001739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7390B"/>
    <w:rPr>
      <w:rFonts w:ascii="Consolas" w:hAnsi="Consolas"/>
      <w:sz w:val="20"/>
      <w:szCs w:val="20"/>
    </w:rPr>
  </w:style>
  <w:style w:type="paragraph" w:styleId="MessageHeader">
    <w:name w:val="Message Header"/>
    <w:basedOn w:val="Normal"/>
    <w:link w:val="MessageHeaderChar"/>
    <w:uiPriority w:val="99"/>
    <w:semiHidden/>
    <w:unhideWhenUsed/>
    <w:rsid w:val="0017390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390B"/>
    <w:rPr>
      <w:rFonts w:asciiTheme="majorHAnsi" w:eastAsiaTheme="majorEastAsia" w:hAnsiTheme="majorHAnsi" w:cstheme="majorBidi"/>
      <w:sz w:val="24"/>
      <w:szCs w:val="24"/>
      <w:shd w:val="pct20" w:color="auto" w:fill="auto"/>
    </w:rPr>
  </w:style>
  <w:style w:type="paragraph" w:styleId="NoSpacing">
    <w:name w:val="No Spacing"/>
    <w:uiPriority w:val="1"/>
    <w:qFormat/>
    <w:rsid w:val="0017390B"/>
    <w:pPr>
      <w:spacing w:after="0" w:line="240" w:lineRule="auto"/>
    </w:pPr>
    <w:rPr>
      <w:rFonts w:ascii="Arial" w:hAnsi="Arial"/>
      <w:sz w:val="24"/>
    </w:rPr>
  </w:style>
  <w:style w:type="paragraph" w:styleId="NormalIndent0">
    <w:name w:val="Normal Indent"/>
    <w:basedOn w:val="Normal"/>
    <w:uiPriority w:val="99"/>
    <w:semiHidden/>
    <w:unhideWhenUsed/>
    <w:rsid w:val="0017390B"/>
    <w:pPr>
      <w:ind w:left="720"/>
    </w:pPr>
  </w:style>
  <w:style w:type="paragraph" w:styleId="NoteHeading">
    <w:name w:val="Note Heading"/>
    <w:basedOn w:val="Normal"/>
    <w:next w:val="Normal"/>
    <w:link w:val="NoteHeadingChar"/>
    <w:uiPriority w:val="99"/>
    <w:semiHidden/>
    <w:unhideWhenUsed/>
    <w:rsid w:val="0017390B"/>
    <w:pPr>
      <w:spacing w:after="0"/>
    </w:pPr>
  </w:style>
  <w:style w:type="character" w:customStyle="1" w:styleId="NoteHeadingChar">
    <w:name w:val="Note Heading Char"/>
    <w:basedOn w:val="DefaultParagraphFont"/>
    <w:link w:val="NoteHeading"/>
    <w:uiPriority w:val="99"/>
    <w:semiHidden/>
    <w:rsid w:val="0017390B"/>
    <w:rPr>
      <w:rFonts w:ascii="Arial" w:hAnsi="Arial"/>
      <w:sz w:val="24"/>
    </w:rPr>
  </w:style>
  <w:style w:type="paragraph" w:styleId="PlainText">
    <w:name w:val="Plain Text"/>
    <w:basedOn w:val="Normal"/>
    <w:link w:val="PlainTextChar"/>
    <w:uiPriority w:val="99"/>
    <w:semiHidden/>
    <w:unhideWhenUsed/>
    <w:rsid w:val="0017390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390B"/>
    <w:rPr>
      <w:rFonts w:ascii="Consolas" w:hAnsi="Consolas"/>
      <w:sz w:val="21"/>
      <w:szCs w:val="21"/>
    </w:rPr>
  </w:style>
  <w:style w:type="paragraph" w:styleId="Quote">
    <w:name w:val="Quote"/>
    <w:basedOn w:val="Normal"/>
    <w:next w:val="Normal"/>
    <w:link w:val="QuoteChar"/>
    <w:uiPriority w:val="29"/>
    <w:qFormat/>
    <w:rsid w:val="001739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390B"/>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17390B"/>
  </w:style>
  <w:style w:type="character" w:customStyle="1" w:styleId="SalutationChar">
    <w:name w:val="Salutation Char"/>
    <w:basedOn w:val="DefaultParagraphFont"/>
    <w:link w:val="Salutation"/>
    <w:uiPriority w:val="99"/>
    <w:semiHidden/>
    <w:rsid w:val="0017390B"/>
    <w:rPr>
      <w:rFonts w:ascii="Arial" w:hAnsi="Arial"/>
      <w:sz w:val="24"/>
    </w:rPr>
  </w:style>
  <w:style w:type="paragraph" w:styleId="Signature">
    <w:name w:val="Signature"/>
    <w:basedOn w:val="Normal"/>
    <w:link w:val="SignatureChar"/>
    <w:uiPriority w:val="99"/>
    <w:semiHidden/>
    <w:unhideWhenUsed/>
    <w:rsid w:val="0017390B"/>
    <w:pPr>
      <w:spacing w:after="0"/>
      <w:ind w:left="4320"/>
    </w:pPr>
  </w:style>
  <w:style w:type="character" w:customStyle="1" w:styleId="SignatureChar">
    <w:name w:val="Signature Char"/>
    <w:basedOn w:val="DefaultParagraphFont"/>
    <w:link w:val="Signature"/>
    <w:uiPriority w:val="99"/>
    <w:semiHidden/>
    <w:rsid w:val="0017390B"/>
    <w:rPr>
      <w:rFonts w:ascii="Arial" w:hAnsi="Arial"/>
      <w:sz w:val="24"/>
    </w:rPr>
  </w:style>
  <w:style w:type="paragraph" w:styleId="Subtitle">
    <w:name w:val="Subtitle"/>
    <w:basedOn w:val="Normal"/>
    <w:next w:val="Normal"/>
    <w:link w:val="SubtitleChar"/>
    <w:uiPriority w:val="11"/>
    <w:qFormat/>
    <w:rsid w:val="0017390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7390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7390B"/>
    <w:pPr>
      <w:spacing w:after="0"/>
      <w:ind w:left="240" w:hanging="240"/>
    </w:pPr>
  </w:style>
  <w:style w:type="paragraph" w:styleId="TableofFigures">
    <w:name w:val="table of figures"/>
    <w:basedOn w:val="Normal"/>
    <w:next w:val="Normal"/>
    <w:uiPriority w:val="99"/>
    <w:semiHidden/>
    <w:unhideWhenUsed/>
    <w:rsid w:val="0017390B"/>
    <w:pPr>
      <w:spacing w:after="0"/>
    </w:pPr>
  </w:style>
  <w:style w:type="paragraph" w:styleId="TOAHeading">
    <w:name w:val="toa heading"/>
    <w:basedOn w:val="Normal"/>
    <w:next w:val="Normal"/>
    <w:uiPriority w:val="99"/>
    <w:semiHidden/>
    <w:unhideWhenUsed/>
    <w:rsid w:val="0017390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390B"/>
    <w:pPr>
      <w:spacing w:after="100"/>
    </w:pPr>
  </w:style>
  <w:style w:type="paragraph" w:styleId="TOC2">
    <w:name w:val="toc 2"/>
    <w:basedOn w:val="Normal"/>
    <w:next w:val="Normal"/>
    <w:autoRedefine/>
    <w:uiPriority w:val="39"/>
    <w:semiHidden/>
    <w:unhideWhenUsed/>
    <w:rsid w:val="0017390B"/>
    <w:pPr>
      <w:spacing w:after="100"/>
      <w:ind w:left="240"/>
    </w:pPr>
  </w:style>
  <w:style w:type="paragraph" w:styleId="TOC3">
    <w:name w:val="toc 3"/>
    <w:basedOn w:val="Normal"/>
    <w:next w:val="Normal"/>
    <w:autoRedefine/>
    <w:uiPriority w:val="39"/>
    <w:semiHidden/>
    <w:unhideWhenUsed/>
    <w:rsid w:val="0017390B"/>
    <w:pPr>
      <w:spacing w:after="100"/>
      <w:ind w:left="480"/>
    </w:pPr>
  </w:style>
  <w:style w:type="paragraph" w:styleId="TOC4">
    <w:name w:val="toc 4"/>
    <w:basedOn w:val="Normal"/>
    <w:next w:val="Normal"/>
    <w:autoRedefine/>
    <w:uiPriority w:val="39"/>
    <w:semiHidden/>
    <w:unhideWhenUsed/>
    <w:rsid w:val="0017390B"/>
    <w:pPr>
      <w:spacing w:after="100"/>
      <w:ind w:left="720"/>
    </w:pPr>
  </w:style>
  <w:style w:type="paragraph" w:styleId="TOC5">
    <w:name w:val="toc 5"/>
    <w:basedOn w:val="Normal"/>
    <w:next w:val="Normal"/>
    <w:autoRedefine/>
    <w:uiPriority w:val="39"/>
    <w:semiHidden/>
    <w:unhideWhenUsed/>
    <w:rsid w:val="0017390B"/>
    <w:pPr>
      <w:spacing w:after="100"/>
      <w:ind w:left="960"/>
    </w:pPr>
  </w:style>
  <w:style w:type="paragraph" w:styleId="TOC6">
    <w:name w:val="toc 6"/>
    <w:basedOn w:val="Normal"/>
    <w:next w:val="Normal"/>
    <w:autoRedefine/>
    <w:uiPriority w:val="39"/>
    <w:semiHidden/>
    <w:unhideWhenUsed/>
    <w:rsid w:val="0017390B"/>
    <w:pPr>
      <w:spacing w:after="100"/>
      <w:ind w:left="1200"/>
    </w:pPr>
  </w:style>
  <w:style w:type="paragraph" w:styleId="TOC7">
    <w:name w:val="toc 7"/>
    <w:basedOn w:val="Normal"/>
    <w:next w:val="Normal"/>
    <w:autoRedefine/>
    <w:uiPriority w:val="39"/>
    <w:semiHidden/>
    <w:unhideWhenUsed/>
    <w:rsid w:val="0017390B"/>
    <w:pPr>
      <w:spacing w:after="100"/>
      <w:ind w:left="1440"/>
    </w:pPr>
  </w:style>
  <w:style w:type="paragraph" w:styleId="TOC8">
    <w:name w:val="toc 8"/>
    <w:basedOn w:val="Normal"/>
    <w:next w:val="Normal"/>
    <w:autoRedefine/>
    <w:uiPriority w:val="39"/>
    <w:semiHidden/>
    <w:unhideWhenUsed/>
    <w:rsid w:val="0017390B"/>
    <w:pPr>
      <w:spacing w:after="100"/>
      <w:ind w:left="1680"/>
    </w:pPr>
  </w:style>
  <w:style w:type="paragraph" w:styleId="TOC9">
    <w:name w:val="toc 9"/>
    <w:basedOn w:val="Normal"/>
    <w:next w:val="Normal"/>
    <w:autoRedefine/>
    <w:uiPriority w:val="39"/>
    <w:semiHidden/>
    <w:unhideWhenUsed/>
    <w:rsid w:val="0017390B"/>
    <w:pPr>
      <w:spacing w:after="100"/>
      <w:ind w:left="1920"/>
    </w:pPr>
  </w:style>
  <w:style w:type="paragraph" w:styleId="TOCHeading">
    <w:name w:val="TOC Heading"/>
    <w:basedOn w:val="Heading1"/>
    <w:next w:val="Normal"/>
    <w:uiPriority w:val="39"/>
    <w:semiHidden/>
    <w:unhideWhenUsed/>
    <w:qFormat/>
    <w:rsid w:val="0017390B"/>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1981052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5179567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435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3-ESS3-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ESS3-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4B06CC-2529-4EA8-AF0C-8EA30483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California Science Test Specifications—3-ESS3-1 - CAASPP (CA Dept of Education)</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Specifications—3-ESS3-1 - CAASPP (CA Dept of Education)</dc:title>
  <dc:subject>This CAST item specification describes 3-ESS3-1 Waves and their Applications in Technologies</dc:subject>
  <dc:creator/>
  <cp:keywords/>
  <dc:description/>
  <cp:lastModifiedBy/>
  <cp:revision>1</cp:revision>
  <dcterms:created xsi:type="dcterms:W3CDTF">2025-04-02T22:49:00Z</dcterms:created>
  <dcterms:modified xsi:type="dcterms:W3CDTF">2025-06-11T21:19:00Z</dcterms:modified>
</cp:coreProperties>
</file>