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FD08" w14:textId="77777777" w:rsidR="00223B7E" w:rsidRDefault="00223B7E" w:rsidP="00223B7E">
      <w:pPr>
        <w:pStyle w:val="Header"/>
        <w:pBdr>
          <w:bottom w:val="none" w:sz="0" w:space="0" w:color="auto"/>
        </w:pBdr>
        <w:tabs>
          <w:tab w:val="clear" w:pos="4680"/>
        </w:tabs>
        <w:spacing w:after="0"/>
        <w:jc w:val="left"/>
      </w:pPr>
      <w:r>
        <w:rPr>
          <w:noProof/>
          <w:lang w:eastAsia="en-US"/>
        </w:rPr>
        <w:drawing>
          <wp:inline distT="0" distB="0" distL="0" distR="0" wp14:anchorId="1397A951" wp14:editId="331E9BD1">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EA4DF7D" w14:textId="77777777" w:rsidR="00223B7E" w:rsidRPr="00B63D23" w:rsidRDefault="00223B7E" w:rsidP="00223B7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MS-ESS2-3 Earth's Systems</w:t>
      </w:r>
      <w:r>
        <w:rPr>
          <w:noProof/>
        </w:rPr>
        <w:fldChar w:fldCharType="end"/>
      </w:r>
    </w:p>
    <w:p w14:paraId="61100B65" w14:textId="52D81809" w:rsidR="00223B7E" w:rsidRDefault="00223B7E" w:rsidP="00223B7E">
      <w:pPr>
        <w:pStyle w:val="Header"/>
        <w:pBdr>
          <w:bottom w:val="none" w:sz="0" w:space="0" w:color="auto"/>
        </w:pBdr>
        <w:tabs>
          <w:tab w:val="clear" w:pos="4680"/>
        </w:tabs>
        <w:spacing w:after="240"/>
      </w:pPr>
      <w:r w:rsidRPr="00B63D23">
        <w:t xml:space="preserve">California Science Test—Item </w:t>
      </w:r>
      <w:r w:rsidR="009D0079">
        <w:t xml:space="preserve">Content </w:t>
      </w:r>
      <w:r w:rsidRPr="00B63D23">
        <w:t>Specifications</w:t>
      </w:r>
    </w:p>
    <w:p w14:paraId="77EF5461" w14:textId="39BAC99C" w:rsidR="007A7155" w:rsidRPr="00487068" w:rsidRDefault="00F26196" w:rsidP="00223B7E">
      <w:pPr>
        <w:pStyle w:val="Heading1"/>
        <w:pageBreakBefore w:val="0"/>
        <w:pBdr>
          <w:top w:val="none" w:sz="0" w:space="0" w:color="auto"/>
        </w:pBdr>
        <w:spacing w:after="240"/>
        <w:rPr>
          <w:lang w:val="en-US"/>
        </w:rPr>
      </w:pPr>
      <w:r w:rsidRPr="00F26196">
        <w:rPr>
          <w:lang w:val="en-US"/>
        </w:rPr>
        <w:t>MS-ESS2-3 Earth's Systems</w:t>
      </w:r>
    </w:p>
    <w:p w14:paraId="3385111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2EE5364" w14:textId="52A5A938" w:rsidR="008B0F0A" w:rsidRDefault="00F26196" w:rsidP="008B75B8">
      <w:pPr>
        <w:pStyle w:val="PerformanceExpectation"/>
      </w:pPr>
      <w:r w:rsidRPr="00F26196">
        <w:t>Analyze and interpret data on the distribution of fossils and rocks, continental shapes, and seafloor structures to provide evidence of the past plate motions.</w:t>
      </w:r>
    </w:p>
    <w:p w14:paraId="5C01CC3D" w14:textId="7FCB3181" w:rsidR="00EB18EF" w:rsidRDefault="00F26196" w:rsidP="00EB18EF">
      <w:pPr>
        <w:pStyle w:val="PEClarification"/>
        <w:rPr>
          <w:i/>
          <w:color w:val="auto"/>
        </w:rPr>
      </w:pPr>
      <w:r w:rsidRPr="00C44839">
        <w:rPr>
          <w:color w:val="auto"/>
        </w:rPr>
        <w:t xml:space="preserve">[Clarification Statement: Examples of data include similarities of rock and fossil types on different continents, the shapes of the continents (including continental shelves), and the locations of ocean structures (such as ridges, fracture zones, and trenches).] </w:t>
      </w:r>
      <w:r w:rsidRPr="00A278E2">
        <w:rPr>
          <w:color w:val="auto"/>
        </w:rPr>
        <w:t>[</w:t>
      </w:r>
      <w:r w:rsidRPr="00C44839">
        <w:rPr>
          <w:i/>
          <w:color w:val="auto"/>
        </w:rPr>
        <w:t>Assessment Boundary: Paleomagnetic anomalies in oceanic and continental crust are not assessed.</w:t>
      </w:r>
      <w:r w:rsidRPr="00A278E2">
        <w:rPr>
          <w:color w:val="auto"/>
        </w:rPr>
        <w:t>]</w:t>
      </w:r>
    </w:p>
    <w:p w14:paraId="1D409145" w14:textId="77777777" w:rsidR="00223B7E" w:rsidRDefault="00223B7E" w:rsidP="00223B7E">
      <w:pPr>
        <w:spacing w:before="480" w:after="240"/>
        <w:rPr>
          <w:rFonts w:cs="Arial"/>
          <w:szCs w:val="24"/>
        </w:rPr>
      </w:pPr>
      <w:r>
        <w:t>Continue to the next page for the Science and Engineering Practices, Disciplinary Core Ideas, and Crosscutting Concepts.</w:t>
      </w:r>
    </w:p>
    <w:p w14:paraId="57F6DD99" w14:textId="77777777" w:rsidR="00223B7E" w:rsidRPr="00C44839" w:rsidRDefault="00223B7E"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775"/>
        <w:gridCol w:w="3420"/>
        <w:gridCol w:w="2885"/>
      </w:tblGrid>
      <w:tr w:rsidR="00A758CE" w:rsidRPr="00510C04" w14:paraId="656AEFEC" w14:textId="77777777" w:rsidTr="73622619">
        <w:trPr>
          <w:cantSplit/>
          <w:tblHeader/>
        </w:trPr>
        <w:tc>
          <w:tcPr>
            <w:tcW w:w="3775" w:type="dxa"/>
            <w:tcBorders>
              <w:bottom w:val="single" w:sz="4" w:space="0" w:color="auto"/>
            </w:tcBorders>
            <w:shd w:val="clear" w:color="auto" w:fill="2F3995"/>
            <w:vAlign w:val="center"/>
          </w:tcPr>
          <w:p w14:paraId="4C0520BE"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420" w:type="dxa"/>
            <w:tcBorders>
              <w:bottom w:val="single" w:sz="4" w:space="0" w:color="auto"/>
            </w:tcBorders>
            <w:shd w:val="clear" w:color="auto" w:fill="CC4E00"/>
            <w:vAlign w:val="center"/>
          </w:tcPr>
          <w:p w14:paraId="7BC5F80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885" w:type="dxa"/>
            <w:tcBorders>
              <w:bottom w:val="single" w:sz="4" w:space="0" w:color="auto"/>
            </w:tcBorders>
            <w:shd w:val="clear" w:color="auto" w:fill="007A37"/>
            <w:vAlign w:val="center"/>
          </w:tcPr>
          <w:p w14:paraId="74C9310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ED7C3B5" w14:textId="77777777" w:rsidTr="73622619">
        <w:trPr>
          <w:cantSplit/>
        </w:trPr>
        <w:tc>
          <w:tcPr>
            <w:tcW w:w="3775" w:type="dxa"/>
            <w:shd w:val="clear" w:color="auto" w:fill="auto"/>
          </w:tcPr>
          <w:p w14:paraId="52831FDA" w14:textId="0A42094A" w:rsidR="00A758CE" w:rsidRDefault="0018548F" w:rsidP="00223B7E">
            <w:pPr>
              <w:pStyle w:val="Header6"/>
            </w:pPr>
            <w:bookmarkStart w:id="0" w:name="Text3"/>
            <w:r>
              <w:rPr>
                <w:noProof/>
              </w:rPr>
              <w:t>Analyzing and Interpreting Data</w:t>
            </w:r>
            <w:bookmarkEnd w:id="0"/>
          </w:p>
          <w:p w14:paraId="0B69D659" w14:textId="78593B8A" w:rsidR="002035F3" w:rsidRPr="005A09DA" w:rsidRDefault="00F26196" w:rsidP="002035F3">
            <w:pPr>
              <w:pStyle w:val="Paragraph"/>
            </w:pPr>
            <w:r w:rsidRPr="00F26196">
              <w:t>Analyzing data in 6–8 builds on K–5 experiences and progresses to extending quantitative analysis to investigations, distinguishing between correlation and causation, and basic statistical techniques of data and error analysis.</w:t>
            </w:r>
          </w:p>
          <w:p w14:paraId="7650DA3D" w14:textId="037B42C3" w:rsidR="00A758CE" w:rsidRDefault="00F26196" w:rsidP="00E42B08">
            <w:pPr>
              <w:pStyle w:val="TableBullets"/>
            </w:pPr>
            <w:r w:rsidRPr="00F26196">
              <w:t>Analyze and interpret data to provide evidence for phenomena.</w:t>
            </w:r>
          </w:p>
          <w:p w14:paraId="6D55F575" w14:textId="77777777" w:rsidR="000B1FDA" w:rsidRDefault="000B1FDA" w:rsidP="000B1FDA">
            <w:pPr>
              <w:pStyle w:val="TableConnections"/>
            </w:pPr>
            <w:r>
              <w:t>Connections to Nature of Science</w:t>
            </w:r>
          </w:p>
          <w:p w14:paraId="74E00280" w14:textId="52E32C70" w:rsidR="009F069F" w:rsidRPr="005A09DA" w:rsidRDefault="00F26196" w:rsidP="00223B7E">
            <w:pPr>
              <w:pStyle w:val="Header6"/>
            </w:pPr>
            <w:r w:rsidRPr="00F26196">
              <w:t xml:space="preserve">Scientific Knowledge is Open to Revision </w:t>
            </w:r>
            <w:proofErr w:type="gramStart"/>
            <w:r w:rsidRPr="00F26196">
              <w:t>in Light of</w:t>
            </w:r>
            <w:proofErr w:type="gramEnd"/>
            <w:r w:rsidRPr="00F26196">
              <w:t xml:space="preserve"> New Evidence</w:t>
            </w:r>
          </w:p>
          <w:p w14:paraId="50CCEC86" w14:textId="2DA947ED" w:rsidR="009F069F" w:rsidRPr="009F069F" w:rsidRDefault="00F26196" w:rsidP="009F069F">
            <w:pPr>
              <w:pStyle w:val="TableBullets"/>
            </w:pPr>
            <w:r w:rsidRPr="00F26196">
              <w:t>Science findings are frequently revised and/or reinterpreted based on new evidence.</w:t>
            </w:r>
          </w:p>
        </w:tc>
        <w:tc>
          <w:tcPr>
            <w:tcW w:w="3420" w:type="dxa"/>
            <w:shd w:val="clear" w:color="auto" w:fill="auto"/>
          </w:tcPr>
          <w:p w14:paraId="609AAC9D" w14:textId="248962CE" w:rsidR="00A758CE" w:rsidRPr="005A09DA" w:rsidRDefault="00F26196" w:rsidP="00223B7E">
            <w:pPr>
              <w:pStyle w:val="Header6"/>
            </w:pPr>
            <w:r w:rsidRPr="00F26196">
              <w:t>ESS1.C: The History of Planet Earth</w:t>
            </w:r>
          </w:p>
          <w:p w14:paraId="28DCFE5E" w14:textId="0E660331" w:rsidR="00A758CE" w:rsidRDefault="00F26196" w:rsidP="73622619">
            <w:pPr>
              <w:pStyle w:val="TableNumbers"/>
              <w:numPr>
                <w:ilvl w:val="0"/>
                <w:numId w:val="75"/>
              </w:numPr>
              <w:rPr>
                <w:rFonts w:cs="Arial"/>
              </w:rPr>
            </w:pPr>
            <w:r>
              <w:t xml:space="preserve">Tectonic processes continually generate new ocean sea </w:t>
            </w:r>
            <w:proofErr w:type="gramStart"/>
            <w:r>
              <w:t>floor</w:t>
            </w:r>
            <w:proofErr w:type="gramEnd"/>
            <w:r>
              <w:t xml:space="preserve"> at ridges and destroy old sea </w:t>
            </w:r>
            <w:proofErr w:type="gramStart"/>
            <w:r>
              <w:t>floor</w:t>
            </w:r>
            <w:proofErr w:type="gramEnd"/>
            <w:r>
              <w:t xml:space="preserve"> at trenches. </w:t>
            </w:r>
            <w:r w:rsidRPr="73622619">
              <w:rPr>
                <w:i/>
                <w:iCs/>
              </w:rPr>
              <w:t>(</w:t>
            </w:r>
            <w:proofErr w:type="gramStart"/>
            <w:r w:rsidRPr="73622619">
              <w:rPr>
                <w:i/>
                <w:iCs/>
              </w:rPr>
              <w:t>HS.ESS1.C</w:t>
            </w:r>
            <w:proofErr w:type="gramEnd"/>
            <w:r w:rsidRPr="73622619">
              <w:rPr>
                <w:i/>
                <w:iCs/>
              </w:rPr>
              <w:t xml:space="preserve"> GBE),</w:t>
            </w:r>
            <w:r w:rsidR="005346BF" w:rsidRPr="73622619">
              <w:rPr>
                <w:i/>
                <w:iCs/>
              </w:rPr>
              <w:t xml:space="preserve"> </w:t>
            </w:r>
            <w:r w:rsidRPr="73622619">
              <w:rPr>
                <w:i/>
                <w:iCs/>
              </w:rPr>
              <w:t>(secondary</w:t>
            </w:r>
            <w:r w:rsidR="00103FAB" w:rsidRPr="73622619">
              <w:rPr>
                <w:i/>
                <w:iCs/>
              </w:rPr>
              <w:t xml:space="preserve"> to MS-ESS2-3</w:t>
            </w:r>
            <w:r w:rsidRPr="73622619">
              <w:rPr>
                <w:i/>
                <w:iCs/>
              </w:rPr>
              <w:t>)</w:t>
            </w:r>
          </w:p>
          <w:p w14:paraId="4117353D" w14:textId="0B661491" w:rsidR="00A758CE" w:rsidRPr="005A09DA" w:rsidRDefault="00F26196" w:rsidP="00223B7E">
            <w:pPr>
              <w:pStyle w:val="Header6"/>
            </w:pPr>
            <w:r w:rsidRPr="00F26196">
              <w:t>ESS2.B: Plate Tectonics and Large-Scale System Interactions</w:t>
            </w:r>
          </w:p>
          <w:p w14:paraId="32623DE0" w14:textId="62B5885A" w:rsidR="00A758CE" w:rsidRPr="00510C04" w:rsidRDefault="00F26196" w:rsidP="00F26196">
            <w:pPr>
              <w:pStyle w:val="TableNumbers2"/>
              <w:numPr>
                <w:ilvl w:val="0"/>
                <w:numId w:val="76"/>
              </w:numPr>
            </w:pPr>
            <w:r w:rsidRPr="00F26196">
              <w:t>Maps of ancient land and water patterns, based on investigations of rocks and fossils, make clear how Earth’s plates have moved great distances, collided, and spread apart.</w:t>
            </w:r>
          </w:p>
        </w:tc>
        <w:tc>
          <w:tcPr>
            <w:tcW w:w="2885" w:type="dxa"/>
            <w:shd w:val="clear" w:color="auto" w:fill="auto"/>
          </w:tcPr>
          <w:p w14:paraId="7DEC969C" w14:textId="41F9B7E9" w:rsidR="00A758CE" w:rsidRPr="00F26196" w:rsidRDefault="00F26196" w:rsidP="00223B7E">
            <w:pPr>
              <w:pStyle w:val="Header6"/>
            </w:pPr>
            <w:r w:rsidRPr="00F26196">
              <w:t>Patterns</w:t>
            </w:r>
          </w:p>
          <w:p w14:paraId="785ACF83" w14:textId="0C62AB2F" w:rsidR="00A758CE" w:rsidRPr="009F069F" w:rsidRDefault="00F26196" w:rsidP="009F069F">
            <w:pPr>
              <w:pStyle w:val="TableBullets"/>
            </w:pPr>
            <w:r w:rsidRPr="00F26196">
              <w:t>Patterns in rates of change and other numerical relationships can provide information about natural systems.</w:t>
            </w:r>
          </w:p>
        </w:tc>
      </w:tr>
    </w:tbl>
    <w:p w14:paraId="467BDEFB" w14:textId="77777777" w:rsidR="00283757" w:rsidRPr="0097285D" w:rsidRDefault="00283757" w:rsidP="00C76723">
      <w:pPr>
        <w:pStyle w:val="Heading2"/>
      </w:pPr>
      <w:r w:rsidRPr="00C76723">
        <w:t>Assessment</w:t>
      </w:r>
      <w:r w:rsidRPr="0097285D">
        <w:t xml:space="preserve"> Targets</w:t>
      </w:r>
    </w:p>
    <w:p w14:paraId="19261010"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6442F739"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7813357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B97C027" w14:textId="23F2F30B" w:rsidR="00F26196" w:rsidRDefault="00F26196" w:rsidP="00F26196">
      <w:pPr>
        <w:pStyle w:val="Subpractice-2"/>
      </w:pPr>
      <w:r>
        <w:t>4.1</w:t>
      </w:r>
      <w:r>
        <w:tab/>
        <w:t>Ability to record and organize data</w:t>
      </w:r>
    </w:p>
    <w:p w14:paraId="13F849A4" w14:textId="46AB115C" w:rsidR="00283757" w:rsidRPr="00C10941" w:rsidRDefault="00F26196" w:rsidP="00F26196">
      <w:pPr>
        <w:pStyle w:val="Subpractice-2"/>
      </w:pPr>
      <w:r>
        <w:t>4.2</w:t>
      </w:r>
      <w:r>
        <w:tab/>
        <w:t>Ability to analyze data to identify relationships</w:t>
      </w:r>
    </w:p>
    <w:p w14:paraId="372DDFD6" w14:textId="77777777" w:rsidR="00283757" w:rsidRDefault="00283757" w:rsidP="00A758CE">
      <w:pPr>
        <w:pStyle w:val="Heading3"/>
        <w:keepNext w:val="0"/>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75F0E49D"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7303CDA9" w14:textId="77777777" w:rsidR="00F26196" w:rsidRDefault="00F26196" w:rsidP="00F26196">
      <w:pPr>
        <w:pStyle w:val="Subpractice-3"/>
      </w:pPr>
      <w:r>
        <w:t>4.1.3</w:t>
      </w:r>
      <w:r>
        <w:tab/>
        <w:t>Ability to organize data in a way that facilitates analysis and interpretation</w:t>
      </w:r>
    </w:p>
    <w:p w14:paraId="73F5BFDB" w14:textId="2A7F87E8" w:rsidR="00F26196" w:rsidRDefault="00F26196" w:rsidP="00F26196">
      <w:pPr>
        <w:pStyle w:val="Subpractice-3"/>
      </w:pPr>
      <w:r>
        <w:t>4.2.1</w:t>
      </w:r>
      <w:r>
        <w:tab/>
        <w:t>Ability to use empirical data to describe patterns and relationships</w:t>
      </w:r>
    </w:p>
    <w:p w14:paraId="35CE3151" w14:textId="77777777" w:rsidR="00F26196" w:rsidRDefault="00F26196" w:rsidP="00F26196">
      <w:pPr>
        <w:pStyle w:val="Subpractice-3"/>
      </w:pPr>
      <w:r>
        <w:t>4.2.2</w:t>
      </w:r>
      <w:r>
        <w:tab/>
        <w:t xml:space="preserve">Ability to identify patterns (qualitative or quantitative) among variables represented in data </w:t>
      </w:r>
    </w:p>
    <w:p w14:paraId="357F4D01" w14:textId="1804E1A1" w:rsidR="00283757" w:rsidRPr="00C10941" w:rsidRDefault="00F26196" w:rsidP="00F26196">
      <w:pPr>
        <w:pStyle w:val="Subpractice-3"/>
      </w:pPr>
      <w:r>
        <w:t>4.2.4</w:t>
      </w:r>
      <w:r>
        <w:tab/>
        <w:t>Ability to consider limitations of data analysis</w:t>
      </w:r>
      <w:r w:rsidR="00F11AA7">
        <w:t xml:space="preserve"> (e.g., measurement error, sample selection)</w:t>
      </w:r>
    </w:p>
    <w:p w14:paraId="6FB9DD7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D7C8CD3" w14:textId="5E76953A" w:rsidR="009D0079" w:rsidRPr="00534CDF" w:rsidRDefault="00F26196" w:rsidP="00534CDF">
      <w:pPr>
        <w:pStyle w:val="Heading4"/>
        <w:ind w:left="374"/>
        <w:rPr>
          <w:b w:val="0"/>
        </w:rPr>
      </w:pPr>
      <w:r w:rsidRPr="00534CDF">
        <w:rPr>
          <w:b w:val="0"/>
        </w:rPr>
        <w:t>ESS</w:t>
      </w:r>
      <w:proofErr w:type="gramStart"/>
      <w:r w:rsidRPr="00534CDF">
        <w:rPr>
          <w:b w:val="0"/>
        </w:rPr>
        <w:t>1.C.</w:t>
      </w:r>
      <w:proofErr w:type="gramEnd"/>
      <w:r w:rsidRPr="00534CDF">
        <w:rPr>
          <w:b w:val="0"/>
        </w:rPr>
        <w:t>3</w:t>
      </w:r>
    </w:p>
    <w:p w14:paraId="64DA5E2D" w14:textId="7D2BF983" w:rsidR="00F26196" w:rsidRDefault="00F26196" w:rsidP="006A3682">
      <w:pPr>
        <w:pStyle w:val="DashedBullets"/>
        <w:ind w:left="1800"/>
      </w:pPr>
      <w:r>
        <w:t>Locate mid-ocean ridges and trenches along plate boundaries</w:t>
      </w:r>
    </w:p>
    <w:p w14:paraId="285BD005" w14:textId="1B101B5E" w:rsidR="00F26196" w:rsidRDefault="00F26196" w:rsidP="006A3682">
      <w:pPr>
        <w:pStyle w:val="DashedBullets"/>
        <w:ind w:left="1800"/>
      </w:pPr>
      <w:r>
        <w:t>Describe the evidence that supports the claim that mid-ocean ridges are sources of oceanic crusts</w:t>
      </w:r>
    </w:p>
    <w:p w14:paraId="65482A54" w14:textId="53F69387" w:rsidR="00F26196" w:rsidRDefault="00F26196" w:rsidP="006A3682">
      <w:pPr>
        <w:pStyle w:val="DashedBullets"/>
        <w:ind w:left="1800"/>
      </w:pPr>
      <w:r>
        <w:t>Describe the evidence that supports the claim that ocean trenches are sinks of oceanic crusts</w:t>
      </w:r>
    </w:p>
    <w:p w14:paraId="1C8CC28B" w14:textId="35868C98" w:rsidR="00F26196" w:rsidRDefault="00F26196" w:rsidP="006A3682">
      <w:pPr>
        <w:pStyle w:val="DashedBullets"/>
        <w:ind w:left="1800"/>
      </w:pPr>
      <w:r>
        <w:t>Identify patterns in the age of the seafloor, which increases from a ridge or the center of an ocean to the edges of the ocean or a trench</w:t>
      </w:r>
    </w:p>
    <w:p w14:paraId="0E84AB65" w14:textId="2712168D" w:rsidR="009D0079" w:rsidRPr="00534CDF" w:rsidRDefault="00F26196" w:rsidP="00534CDF">
      <w:pPr>
        <w:pStyle w:val="Heading4"/>
        <w:ind w:left="374"/>
        <w:rPr>
          <w:b w:val="0"/>
        </w:rPr>
      </w:pPr>
      <w:r w:rsidRPr="00534CDF">
        <w:rPr>
          <w:b w:val="0"/>
        </w:rPr>
        <w:t>ESS</w:t>
      </w:r>
      <w:proofErr w:type="gramStart"/>
      <w:r w:rsidRPr="00534CDF">
        <w:rPr>
          <w:b w:val="0"/>
        </w:rPr>
        <w:t>2.B.</w:t>
      </w:r>
      <w:proofErr w:type="gramEnd"/>
      <w:r w:rsidRPr="00534CDF">
        <w:rPr>
          <w:b w:val="0"/>
        </w:rPr>
        <w:t>3</w:t>
      </w:r>
    </w:p>
    <w:p w14:paraId="5F1002CB" w14:textId="0CD5E8F1" w:rsidR="00F26196" w:rsidRDefault="00F26196" w:rsidP="006A3682">
      <w:pPr>
        <w:pStyle w:val="DashedBullets"/>
        <w:ind w:left="1800"/>
      </w:pPr>
      <w:r>
        <w:t>Describe that distributions of certain similar fossils and rocks on widely separated continents are evidence of past plate motions</w:t>
      </w:r>
    </w:p>
    <w:p w14:paraId="04481DB6" w14:textId="0556143C" w:rsidR="00F26196" w:rsidRDefault="00F26196" w:rsidP="006A3682">
      <w:pPr>
        <w:pStyle w:val="DashedBullets"/>
        <w:ind w:left="1800"/>
      </w:pPr>
      <w:r>
        <w:t>Describe that complementary shapes of widely separated continents are evidence of past plate motions</w:t>
      </w:r>
    </w:p>
    <w:p w14:paraId="4872816A" w14:textId="5252FB7E" w:rsidR="00283757" w:rsidRPr="00C10941" w:rsidRDefault="00F26196" w:rsidP="006A3682">
      <w:pPr>
        <w:pStyle w:val="DashedBullets"/>
        <w:ind w:left="1800"/>
      </w:pPr>
      <w:r>
        <w:t xml:space="preserve">Describe that the pattern of the ages of the seafloor </w:t>
      </w:r>
      <w:proofErr w:type="gramStart"/>
      <w:r>
        <w:t>are</w:t>
      </w:r>
      <w:proofErr w:type="gramEnd"/>
      <w:r>
        <w:t xml:space="preserve"> evidence of past plate motions</w:t>
      </w:r>
    </w:p>
    <w:p w14:paraId="6BDB8F2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10FCE97" w14:textId="28E7C82B" w:rsidR="000A196B" w:rsidRDefault="00F26196" w:rsidP="00C10941">
      <w:pPr>
        <w:pStyle w:val="CrossCuttingTargets"/>
        <w:rPr>
          <w:lang w:eastAsia="ko-KR"/>
        </w:rPr>
      </w:pPr>
      <w:r w:rsidRPr="00F26196">
        <w:t>CCC1</w:t>
      </w:r>
      <w:r>
        <w:tab/>
      </w:r>
      <w:r w:rsidRPr="00F26196">
        <w:t>Identify that patterns in rates of change and other numerical relationships can provide information about natural systems</w:t>
      </w:r>
    </w:p>
    <w:p w14:paraId="367567C6"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511AE681" w14:textId="77777777" w:rsidR="00CE5AB8" w:rsidRPr="00B63D23" w:rsidRDefault="00CE5AB8" w:rsidP="00AB7B8F">
      <w:pPr>
        <w:pStyle w:val="ParagraphItalic"/>
      </w:pPr>
      <w:r>
        <w:t>Note that the list in this section is not exhaustive.</w:t>
      </w:r>
    </w:p>
    <w:p w14:paraId="01DB2F65" w14:textId="69988430" w:rsidR="00F26196" w:rsidRDefault="00F26196" w:rsidP="00F26196">
      <w:pPr>
        <w:pStyle w:val="Paragraph"/>
      </w:pPr>
      <w:r>
        <w:t>Task provides data that can be used as evidence of past plate motions:</w:t>
      </w:r>
    </w:p>
    <w:p w14:paraId="50B5E605" w14:textId="77777777" w:rsidR="00F26196" w:rsidRDefault="00F26196" w:rsidP="00F26196">
      <w:pPr>
        <w:pStyle w:val="DashedBullets"/>
      </w:pPr>
      <w:r>
        <w:t>Organizes the information and data to identify a coherent pattern in the data (4.1.3, ESS</w:t>
      </w:r>
      <w:proofErr w:type="gramStart"/>
      <w:r>
        <w:t>2.B.</w:t>
      </w:r>
      <w:proofErr w:type="gramEnd"/>
      <w:r>
        <w:t>3, and CCC1)</w:t>
      </w:r>
    </w:p>
    <w:p w14:paraId="6D462DB9" w14:textId="77777777" w:rsidR="00F26196" w:rsidRDefault="00F26196" w:rsidP="00F26196">
      <w:pPr>
        <w:pStyle w:val="DashedBullets"/>
      </w:pPr>
      <w:r>
        <w:t>Interprets organized (either pre-organized data or organized by the student in an earlier task) to describe a coherent pattern regarding the data and plate movement (4.1.3, ESS</w:t>
      </w:r>
      <w:proofErr w:type="gramStart"/>
      <w:r>
        <w:t>2.B.</w:t>
      </w:r>
      <w:proofErr w:type="gramEnd"/>
      <w:r>
        <w:t>3, and CCC1)</w:t>
      </w:r>
    </w:p>
    <w:p w14:paraId="3855163B" w14:textId="77777777" w:rsidR="00F26196" w:rsidRDefault="00F26196" w:rsidP="00F26196">
      <w:pPr>
        <w:pStyle w:val="Paragraph"/>
      </w:pPr>
      <w:r>
        <w:t>Task provides quantitative or qualitative data that can be used as evidence of past plate motions:</w:t>
      </w:r>
    </w:p>
    <w:p w14:paraId="3342B15F" w14:textId="77777777" w:rsidR="00F26196" w:rsidRDefault="00F26196" w:rsidP="00F26196">
      <w:pPr>
        <w:pStyle w:val="DashedBullets"/>
      </w:pPr>
      <w:r>
        <w:t>Describes a pattern or relationship among variables in the data set (4.2.1, ESS</w:t>
      </w:r>
      <w:proofErr w:type="gramStart"/>
      <w:r>
        <w:t>1.C.</w:t>
      </w:r>
      <w:proofErr w:type="gramEnd"/>
      <w:r>
        <w:t>3, and CCC1)</w:t>
      </w:r>
    </w:p>
    <w:p w14:paraId="209B5E7C" w14:textId="77777777" w:rsidR="00F26196" w:rsidRDefault="00F26196" w:rsidP="00F26196">
      <w:pPr>
        <w:pStyle w:val="Paragraph"/>
      </w:pPr>
      <w:r>
        <w:t>Task provides background information and a data display (e.g., map or diagram) that provides evidence of past plate motions:</w:t>
      </w:r>
    </w:p>
    <w:p w14:paraId="03846DC7" w14:textId="77777777" w:rsidR="00F26196" w:rsidRDefault="00F26196" w:rsidP="00F26196">
      <w:pPr>
        <w:pStyle w:val="DashedBullets"/>
      </w:pPr>
      <w:r>
        <w:t>Identifies patterns or relationships in the data that can act as evidence of the past plate motions described in the background information (4.2.2, ESS</w:t>
      </w:r>
      <w:proofErr w:type="gramStart"/>
      <w:r>
        <w:t>2.B.</w:t>
      </w:r>
      <w:proofErr w:type="gramEnd"/>
      <w:r>
        <w:t>3, and CCC1)</w:t>
      </w:r>
    </w:p>
    <w:p w14:paraId="0A741DA6" w14:textId="77777777" w:rsidR="00F26196" w:rsidRDefault="00F26196" w:rsidP="00F26196">
      <w:pPr>
        <w:pStyle w:val="Paragraph"/>
      </w:pPr>
      <w:r>
        <w:t>Task provides a data set that is limited in its ability to answer a particular scientific question regarding past tectonic plate motion:</w:t>
      </w:r>
    </w:p>
    <w:p w14:paraId="23A21F2E" w14:textId="77777777" w:rsidR="00F26196" w:rsidRDefault="00F26196" w:rsidP="00F26196">
      <w:pPr>
        <w:pStyle w:val="DashedBullets"/>
      </w:pPr>
      <w:r>
        <w:t>Explains why the data set is limited in supporting an analysis of past plate motions (4.2.4, ESS</w:t>
      </w:r>
      <w:proofErr w:type="gramStart"/>
      <w:r>
        <w:t>2.B.</w:t>
      </w:r>
      <w:proofErr w:type="gramEnd"/>
      <w:r>
        <w:t>3, and CCC1)</w:t>
      </w:r>
    </w:p>
    <w:p w14:paraId="1009B8F6" w14:textId="1D92F231" w:rsidR="00FE4E50" w:rsidRPr="009246C4" w:rsidRDefault="00F26196" w:rsidP="00F26196">
      <w:pPr>
        <w:pStyle w:val="DashedBullets"/>
      </w:pPr>
      <w:r>
        <w:t>Identifies a new source of evidence that could supplement the provided data in answering the question (4.2.4, ESS</w:t>
      </w:r>
      <w:proofErr w:type="gramStart"/>
      <w:r>
        <w:t>2.B.</w:t>
      </w:r>
      <w:proofErr w:type="gramEnd"/>
      <w:r>
        <w:t>3, and CCC1)</w:t>
      </w:r>
    </w:p>
    <w:p w14:paraId="153EE0FB" w14:textId="77777777" w:rsidR="00CE5AB8" w:rsidRPr="00B63D23" w:rsidRDefault="00FE4E50" w:rsidP="0097285D">
      <w:pPr>
        <w:pStyle w:val="Heading2"/>
      </w:pPr>
      <w:r w:rsidRPr="00510C04">
        <w:t>Possible Phenomena or Contexts</w:t>
      </w:r>
    </w:p>
    <w:p w14:paraId="2849B934" w14:textId="77777777" w:rsidR="00FE4E50" w:rsidRPr="00B63D23" w:rsidRDefault="00CE5AB8" w:rsidP="00AB7B8F">
      <w:pPr>
        <w:pStyle w:val="ParagraphItalic"/>
      </w:pPr>
      <w:r>
        <w:t>Note that the list in this section is not exhaustive.</w:t>
      </w:r>
    </w:p>
    <w:p w14:paraId="60FDEC65" w14:textId="77777777" w:rsidR="00F26196" w:rsidRDefault="00F26196" w:rsidP="00F26196">
      <w:pPr>
        <w:pStyle w:val="DashedBullets"/>
      </w:pPr>
      <w:r>
        <w:t>Maps or tables of the locations of similar fossils or rocks on different continents</w:t>
      </w:r>
    </w:p>
    <w:p w14:paraId="0862BED4" w14:textId="77777777" w:rsidR="00F26196" w:rsidRDefault="00F26196" w:rsidP="00F26196">
      <w:pPr>
        <w:pStyle w:val="DashedBullets"/>
      </w:pPr>
      <w:r>
        <w:t>Maps showing the coastline and outlines of the continental shelves</w:t>
      </w:r>
    </w:p>
    <w:p w14:paraId="4F3F8037" w14:textId="05E0459B" w:rsidR="00F26196" w:rsidRDefault="00F26196" w:rsidP="00F26196">
      <w:pPr>
        <w:pStyle w:val="DashedBullets"/>
      </w:pPr>
      <w:r>
        <w:t>Maps,</w:t>
      </w:r>
      <w:r w:rsidR="00D00339">
        <w:t xml:space="preserve"> diagrams</w:t>
      </w:r>
      <w:r w:rsidR="0038502E">
        <w:t>,</w:t>
      </w:r>
      <w:r w:rsidR="00313DE2">
        <w:t xml:space="preserve"> or tables </w:t>
      </w:r>
      <w:r>
        <w:t>showing the locations of mid-ocean ridges and trenches and ages of the seafloor</w:t>
      </w:r>
    </w:p>
    <w:p w14:paraId="2D67674A" w14:textId="64B228DD" w:rsidR="00F26196" w:rsidRDefault="00313DE2" w:rsidP="00F26196">
      <w:pPr>
        <w:pStyle w:val="DashedBullets"/>
      </w:pPr>
      <w:r>
        <w:t>C</w:t>
      </w:r>
      <w:r w:rsidR="00F26196">
        <w:t>omparing the ages of rocks from the seafloor crust and from continental crust</w:t>
      </w:r>
    </w:p>
    <w:p w14:paraId="72F258B9" w14:textId="21D6A0CC" w:rsidR="00F26196" w:rsidRDefault="00F26196" w:rsidP="00F26196">
      <w:pPr>
        <w:pStyle w:val="DashedBullets"/>
      </w:pPr>
      <w:r>
        <w:lastRenderedPageBreak/>
        <w:t xml:space="preserve">Evidence of possible </w:t>
      </w:r>
      <w:proofErr w:type="gramStart"/>
      <w:r>
        <w:t>ancient plate</w:t>
      </w:r>
      <w:proofErr w:type="gramEnd"/>
      <w:r>
        <w:t xml:space="preserve"> tectonic boundaries (e.g., within the Appalachian Mountains) on continents</w:t>
      </w:r>
    </w:p>
    <w:p w14:paraId="158F2E1B" w14:textId="77777777" w:rsidR="00CE5AB8" w:rsidRPr="00B63D23" w:rsidRDefault="00FE4E50" w:rsidP="0097285D">
      <w:pPr>
        <w:pStyle w:val="Heading2"/>
      </w:pPr>
      <w:r w:rsidRPr="00510C04">
        <w:t>Common Misconceptions</w:t>
      </w:r>
    </w:p>
    <w:p w14:paraId="30E86E04" w14:textId="77777777" w:rsidR="00FE4E50" w:rsidRPr="00B63D23" w:rsidRDefault="00CE5AB8" w:rsidP="00110730">
      <w:pPr>
        <w:pStyle w:val="ParagraphItalic"/>
      </w:pPr>
      <w:r>
        <w:t>Note that the list in this section is not exhaustive.</w:t>
      </w:r>
    </w:p>
    <w:p w14:paraId="03E66867" w14:textId="77777777" w:rsidR="00F26196" w:rsidRDefault="00F26196" w:rsidP="00F26196">
      <w:pPr>
        <w:pStyle w:val="DashedBullets"/>
      </w:pPr>
      <w:r>
        <w:t>Only continents move.</w:t>
      </w:r>
    </w:p>
    <w:p w14:paraId="393FFB3B" w14:textId="77777777" w:rsidR="00F26196" w:rsidRDefault="00F26196" w:rsidP="00F26196">
      <w:pPr>
        <w:pStyle w:val="DashedBullets"/>
      </w:pPr>
      <w:r>
        <w:t>The edges of continents are plate boundaries.</w:t>
      </w:r>
    </w:p>
    <w:p w14:paraId="6695C8AB" w14:textId="77777777" w:rsidR="00F26196" w:rsidRDefault="00F26196" w:rsidP="00F26196">
      <w:pPr>
        <w:pStyle w:val="DashedBullets"/>
      </w:pPr>
      <w:r>
        <w:t xml:space="preserve">The </w:t>
      </w:r>
      <w:proofErr w:type="gramStart"/>
      <w:r>
        <w:t>seafloor</w:t>
      </w:r>
      <w:proofErr w:type="gramEnd"/>
      <w:r>
        <w:t xml:space="preserve"> is all the same age.</w:t>
      </w:r>
    </w:p>
    <w:p w14:paraId="5FD16FBC" w14:textId="1B4037D7" w:rsidR="00FE4E50" w:rsidRPr="00B05F41" w:rsidRDefault="00F26196" w:rsidP="00F26196">
      <w:pPr>
        <w:pStyle w:val="DashedBullets"/>
      </w:pPr>
      <w:r>
        <w:t>Earth is not a dynamic system.</w:t>
      </w:r>
    </w:p>
    <w:p w14:paraId="48DD673B" w14:textId="6A1BA26C" w:rsidR="2497381D" w:rsidRDefault="2497381D" w:rsidP="0346B6C0">
      <w:pPr>
        <w:pStyle w:val="DashedBullets"/>
        <w:rPr>
          <w:rFonts w:eastAsia="Calibri" w:cs="Arial"/>
          <w:szCs w:val="24"/>
        </w:rPr>
      </w:pPr>
      <w:r w:rsidRPr="0346B6C0">
        <w:rPr>
          <w:rFonts w:eastAsia="Calibri" w:cs="Arial"/>
          <w:szCs w:val="24"/>
        </w:rPr>
        <w:t xml:space="preserve">Convergent plate </w:t>
      </w:r>
      <w:r w:rsidR="738AD5D6" w:rsidRPr="0346B6C0">
        <w:rPr>
          <w:rFonts w:eastAsia="Calibri" w:cs="Arial"/>
          <w:szCs w:val="24"/>
        </w:rPr>
        <w:t>boundaries</w:t>
      </w:r>
      <w:r w:rsidR="6ECC5319" w:rsidRPr="0346B6C0">
        <w:rPr>
          <w:rFonts w:eastAsia="Calibri" w:cs="Arial"/>
          <w:szCs w:val="24"/>
        </w:rPr>
        <w:t xml:space="preserve"> </w:t>
      </w:r>
      <w:r w:rsidR="2C316101" w:rsidRPr="0346B6C0">
        <w:rPr>
          <w:rFonts w:eastAsia="Calibri" w:cs="Arial"/>
          <w:szCs w:val="24"/>
        </w:rPr>
        <w:t xml:space="preserve">always </w:t>
      </w:r>
      <w:r w:rsidR="00B969A4">
        <w:rPr>
          <w:rFonts w:eastAsia="Calibri" w:cs="Arial"/>
          <w:szCs w:val="24"/>
        </w:rPr>
        <w:t>result in</w:t>
      </w:r>
      <w:r w:rsidR="6ECC5319" w:rsidRPr="0346B6C0">
        <w:rPr>
          <w:rFonts w:eastAsia="Calibri" w:cs="Arial"/>
          <w:szCs w:val="24"/>
        </w:rPr>
        <w:t xml:space="preserve"> subduction.</w:t>
      </w:r>
    </w:p>
    <w:p w14:paraId="00B868CD" w14:textId="5338D097" w:rsidR="00FE4E50" w:rsidRPr="00510C04" w:rsidRDefault="00FE4E50" w:rsidP="0097285D">
      <w:pPr>
        <w:pStyle w:val="Heading2"/>
      </w:pPr>
      <w:r w:rsidRPr="00510C04">
        <w:t>Additional Assessment Boundaries</w:t>
      </w:r>
    </w:p>
    <w:p w14:paraId="3D992A5C" w14:textId="77777777" w:rsidR="00FE4E50" w:rsidRDefault="009F069F" w:rsidP="00216EBC">
      <w:pPr>
        <w:pStyle w:val="Paragraph"/>
        <w:keepNext w:val="0"/>
        <w:rPr>
          <w:lang w:eastAsia="ko-KR"/>
        </w:rPr>
      </w:pPr>
      <w:r w:rsidRPr="009F069F">
        <w:rPr>
          <w:lang w:eastAsia="ko-KR"/>
        </w:rPr>
        <w:t>None listed at this time.</w:t>
      </w:r>
    </w:p>
    <w:p w14:paraId="37FAD381" w14:textId="77777777" w:rsidR="00FE4E50" w:rsidRDefault="00FE4E50" w:rsidP="00216EBC">
      <w:pPr>
        <w:pStyle w:val="Heading2"/>
      </w:pPr>
      <w:r>
        <w:t>Additional References</w:t>
      </w:r>
    </w:p>
    <w:p w14:paraId="4B99C99B" w14:textId="237700DD" w:rsidR="00286AB9" w:rsidRPr="0092682A" w:rsidRDefault="00F26196" w:rsidP="0092682A">
      <w:pPr>
        <w:pStyle w:val="Paragraph"/>
        <w:rPr>
          <w:rStyle w:val="Hyperlink"/>
        </w:rPr>
      </w:pPr>
      <w:r w:rsidRPr="00216EBC">
        <w:t>MS-ESS2-3 Evidence Statement</w:t>
      </w:r>
      <w:r w:rsidR="0092682A" w:rsidRPr="0092682A">
        <w:t xml:space="preserve"> </w:t>
      </w:r>
      <w:hyperlink r:id="rId9" w:tooltip="MS-ESS2-3 Evidence Statement web document" w:history="1">
        <w:r w:rsidR="00216EBC" w:rsidRPr="00216EBC">
          <w:rPr>
            <w:rStyle w:val="Hyperlink"/>
            <w:bCs/>
          </w:rPr>
          <w:t>https://www.nextgenscience.org/sites/default/files/evidence_statement/black_white/MS-ESS2-3 Evidence Statements June 2015 asterisks.pdf</w:t>
        </w:r>
      </w:hyperlink>
    </w:p>
    <w:p w14:paraId="65D8171F" w14:textId="77777777" w:rsidR="00286AB9" w:rsidRDefault="00286AB9" w:rsidP="00216EBC">
      <w:pPr>
        <w:keepNext/>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DE161F3" w14:textId="1A775B21" w:rsidR="00216EBC" w:rsidRDefault="00216EBC" w:rsidP="00A278E2">
      <w:pPr>
        <w:pStyle w:val="ScienceFrameworkLinks"/>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5C9DA1B" w14:textId="369D7741" w:rsidR="001B485C" w:rsidRDefault="001B485C" w:rsidP="001B485C">
      <w:pPr>
        <w:pStyle w:val="ScienceFrameworkLinks"/>
        <w:spacing w:before="600"/>
        <w:ind w:left="446" w:hanging="446"/>
        <w:rPr>
          <w:lang w:eastAsia="ko-KR"/>
        </w:rPr>
      </w:pPr>
      <w:r>
        <w:rPr>
          <w:lang w:eastAsia="ko-KR"/>
        </w:rPr>
        <w:t>Posted by the California Department of Education, March 2021</w:t>
      </w:r>
      <w:r w:rsidR="007444CC">
        <w:rPr>
          <w:lang w:eastAsia="ko-KR"/>
        </w:rPr>
        <w:t xml:space="preserve"> </w:t>
      </w:r>
      <w:r w:rsidR="007444CC" w:rsidRPr="007444CC">
        <w:rPr>
          <w:lang w:eastAsia="ko-KR"/>
        </w:rPr>
        <w:t>(updated February 2024)</w:t>
      </w:r>
    </w:p>
    <w:p w14:paraId="1BBB991E" w14:textId="01B9F3C7" w:rsidR="00C76723" w:rsidRPr="00C76723" w:rsidRDefault="00C76723" w:rsidP="001B485C">
      <w:pPr>
        <w:pStyle w:val="ScienceFrameworkLinks"/>
        <w:spacing w:before="600"/>
        <w:ind w:left="446" w:hanging="446"/>
        <w:rPr>
          <w:lang w:eastAsia="ko-KR"/>
        </w:rPr>
      </w:pPr>
    </w:p>
    <w:sectPr w:rsidR="00C76723" w:rsidRPr="00C76723" w:rsidSect="00E8319B">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1C63D" w14:textId="77777777" w:rsidR="00E018B7" w:rsidRDefault="00E018B7" w:rsidP="007525D5">
      <w:r>
        <w:separator/>
      </w:r>
    </w:p>
  </w:endnote>
  <w:endnote w:type="continuationSeparator" w:id="0">
    <w:p w14:paraId="0F8F2991" w14:textId="77777777" w:rsidR="00E018B7" w:rsidRDefault="00E018B7" w:rsidP="007525D5">
      <w:r>
        <w:continuationSeparator/>
      </w:r>
    </w:p>
  </w:endnote>
  <w:endnote w:type="continuationNotice" w:id="1">
    <w:p w14:paraId="148BDA36" w14:textId="77777777" w:rsidR="00E018B7" w:rsidRDefault="00E018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13C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42B08">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2B799" w14:textId="77777777" w:rsidR="00E018B7" w:rsidRDefault="00E018B7" w:rsidP="007525D5">
      <w:r>
        <w:separator/>
      </w:r>
    </w:p>
  </w:footnote>
  <w:footnote w:type="continuationSeparator" w:id="0">
    <w:p w14:paraId="12B9E32B" w14:textId="77777777" w:rsidR="00E018B7" w:rsidRDefault="00E018B7" w:rsidP="007525D5">
      <w:r>
        <w:continuationSeparator/>
      </w:r>
    </w:p>
  </w:footnote>
  <w:footnote w:type="continuationNotice" w:id="1">
    <w:p w14:paraId="1A06CEFA" w14:textId="77777777" w:rsidR="00E018B7" w:rsidRDefault="00E018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1C19" w14:textId="77777777" w:rsidR="00007CC7" w:rsidRDefault="00007CC7" w:rsidP="00BB08C4">
    <w:pPr>
      <w:pStyle w:val="Header"/>
      <w:tabs>
        <w:tab w:val="clear" w:pos="4680"/>
      </w:tabs>
      <w:spacing w:after="0"/>
      <w:jc w:val="left"/>
    </w:pPr>
    <w:r>
      <w:rPr>
        <w:noProof/>
        <w:lang w:eastAsia="en-US"/>
      </w:rPr>
      <w:drawing>
        <wp:inline distT="0" distB="0" distL="0" distR="0" wp14:anchorId="6CFA36DB" wp14:editId="561751DD">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171BEDA" w14:textId="49062029"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75307">
      <w:rPr>
        <w:noProof/>
      </w:rPr>
      <w:t>MS-ESS2-3 Earth's Systems</w:t>
    </w:r>
    <w:r>
      <w:rPr>
        <w:noProof/>
      </w:rPr>
      <w:fldChar w:fldCharType="end"/>
    </w:r>
  </w:p>
  <w:p w14:paraId="43B38DE2" w14:textId="547EC70E" w:rsidR="00007CC7" w:rsidRPr="00BB08C4" w:rsidRDefault="00007CC7" w:rsidP="00600F38">
    <w:pPr>
      <w:pStyle w:val="Header"/>
      <w:tabs>
        <w:tab w:val="clear" w:pos="4680"/>
      </w:tabs>
      <w:spacing w:after="240"/>
    </w:pPr>
    <w:r w:rsidRPr="00B63D23">
      <w:t xml:space="preserve">California Science Test—Item </w:t>
    </w:r>
    <w:r w:rsidR="009D0079">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902C" w14:textId="77777777" w:rsidR="00223B7E" w:rsidRDefault="00223B7E" w:rsidP="00223B7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D93683"/>
    <w:multiLevelType w:val="hybridMultilevel"/>
    <w:tmpl w:val="F8F6B0C8"/>
    <w:lvl w:ilvl="0" w:tplc="7932DFD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578DC"/>
    <w:multiLevelType w:val="hybridMultilevel"/>
    <w:tmpl w:val="53241248"/>
    <w:lvl w:ilvl="0" w:tplc="4F2EFDA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45701332">
    <w:abstractNumId w:val="14"/>
  </w:num>
  <w:num w:numId="2" w16cid:durableId="1377120292">
    <w:abstractNumId w:val="16"/>
  </w:num>
  <w:num w:numId="3" w16cid:durableId="1447192728">
    <w:abstractNumId w:val="20"/>
  </w:num>
  <w:num w:numId="4" w16cid:durableId="1579092233">
    <w:abstractNumId w:val="31"/>
  </w:num>
  <w:num w:numId="5" w16cid:durableId="2075348191">
    <w:abstractNumId w:val="13"/>
  </w:num>
  <w:num w:numId="6" w16cid:durableId="1983147887">
    <w:abstractNumId w:val="11"/>
  </w:num>
  <w:num w:numId="7" w16cid:durableId="228925323">
    <w:abstractNumId w:val="25"/>
  </w:num>
  <w:num w:numId="8" w16cid:durableId="2062290755">
    <w:abstractNumId w:val="26"/>
  </w:num>
  <w:num w:numId="9" w16cid:durableId="1229537537">
    <w:abstractNumId w:val="30"/>
  </w:num>
  <w:num w:numId="10" w16cid:durableId="1030688485">
    <w:abstractNumId w:val="23"/>
  </w:num>
  <w:num w:numId="11" w16cid:durableId="2124380436">
    <w:abstractNumId w:val="32"/>
  </w:num>
  <w:num w:numId="12" w16cid:durableId="1228490112">
    <w:abstractNumId w:val="30"/>
    <w:lvlOverride w:ilvl="0">
      <w:startOverride w:val="1"/>
    </w:lvlOverride>
  </w:num>
  <w:num w:numId="13" w16cid:durableId="925724608">
    <w:abstractNumId w:val="30"/>
    <w:lvlOverride w:ilvl="0">
      <w:startOverride w:val="1"/>
    </w:lvlOverride>
  </w:num>
  <w:num w:numId="14" w16cid:durableId="11295928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7658777">
    <w:abstractNumId w:val="30"/>
    <w:lvlOverride w:ilvl="0">
      <w:startOverride w:val="1"/>
    </w:lvlOverride>
  </w:num>
  <w:num w:numId="16" w16cid:durableId="299069088">
    <w:abstractNumId w:val="30"/>
    <w:lvlOverride w:ilvl="0">
      <w:startOverride w:val="1"/>
    </w:lvlOverride>
  </w:num>
  <w:num w:numId="17" w16cid:durableId="890774646">
    <w:abstractNumId w:val="23"/>
    <w:lvlOverride w:ilvl="0">
      <w:startOverride w:val="1"/>
    </w:lvlOverride>
  </w:num>
  <w:num w:numId="18" w16cid:durableId="1562787236">
    <w:abstractNumId w:val="30"/>
    <w:lvlOverride w:ilvl="0">
      <w:startOverride w:val="1"/>
    </w:lvlOverride>
  </w:num>
  <w:num w:numId="19" w16cid:durableId="14490128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3785978">
    <w:abstractNumId w:val="30"/>
    <w:lvlOverride w:ilvl="0">
      <w:startOverride w:val="1"/>
    </w:lvlOverride>
  </w:num>
  <w:num w:numId="21" w16cid:durableId="2033069829">
    <w:abstractNumId w:val="23"/>
    <w:lvlOverride w:ilvl="0">
      <w:startOverride w:val="1"/>
    </w:lvlOverride>
  </w:num>
  <w:num w:numId="22" w16cid:durableId="1902986566">
    <w:abstractNumId w:val="30"/>
    <w:lvlOverride w:ilvl="0">
      <w:startOverride w:val="1"/>
    </w:lvlOverride>
  </w:num>
  <w:num w:numId="23" w16cid:durableId="1384523606">
    <w:abstractNumId w:val="23"/>
    <w:lvlOverride w:ilvl="0">
      <w:startOverride w:val="1"/>
    </w:lvlOverride>
  </w:num>
  <w:num w:numId="24" w16cid:durableId="1160652184">
    <w:abstractNumId w:val="30"/>
    <w:lvlOverride w:ilvl="0">
      <w:startOverride w:val="1"/>
    </w:lvlOverride>
  </w:num>
  <w:num w:numId="25" w16cid:durableId="1678383985">
    <w:abstractNumId w:val="23"/>
    <w:lvlOverride w:ilvl="0">
      <w:startOverride w:val="1"/>
    </w:lvlOverride>
  </w:num>
  <w:num w:numId="26" w16cid:durableId="480931544">
    <w:abstractNumId w:val="32"/>
    <w:lvlOverride w:ilvl="0">
      <w:startOverride w:val="1"/>
    </w:lvlOverride>
  </w:num>
  <w:num w:numId="27" w16cid:durableId="10488703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4171070">
    <w:abstractNumId w:val="30"/>
    <w:lvlOverride w:ilvl="0">
      <w:startOverride w:val="1"/>
    </w:lvlOverride>
  </w:num>
  <w:num w:numId="29" w16cid:durableId="1724139222">
    <w:abstractNumId w:val="23"/>
    <w:lvlOverride w:ilvl="0">
      <w:startOverride w:val="1"/>
    </w:lvlOverride>
  </w:num>
  <w:num w:numId="30" w16cid:durableId="2105883007">
    <w:abstractNumId w:val="30"/>
    <w:lvlOverride w:ilvl="0">
      <w:startOverride w:val="1"/>
    </w:lvlOverride>
  </w:num>
  <w:num w:numId="31" w16cid:durableId="833566005">
    <w:abstractNumId w:val="30"/>
    <w:lvlOverride w:ilvl="0">
      <w:startOverride w:val="1"/>
    </w:lvlOverride>
  </w:num>
  <w:num w:numId="32" w16cid:durableId="2013295949">
    <w:abstractNumId w:val="23"/>
    <w:lvlOverride w:ilvl="0">
      <w:startOverride w:val="1"/>
    </w:lvlOverride>
  </w:num>
  <w:num w:numId="33" w16cid:durableId="19574426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2432645">
    <w:abstractNumId w:val="30"/>
    <w:lvlOverride w:ilvl="0">
      <w:startOverride w:val="1"/>
    </w:lvlOverride>
  </w:num>
  <w:num w:numId="35" w16cid:durableId="671220196">
    <w:abstractNumId w:val="23"/>
    <w:lvlOverride w:ilvl="0">
      <w:startOverride w:val="1"/>
    </w:lvlOverride>
  </w:num>
  <w:num w:numId="36" w16cid:durableId="1872718269">
    <w:abstractNumId w:val="30"/>
    <w:lvlOverride w:ilvl="0">
      <w:startOverride w:val="1"/>
    </w:lvlOverride>
  </w:num>
  <w:num w:numId="37" w16cid:durableId="675573861">
    <w:abstractNumId w:val="23"/>
    <w:lvlOverride w:ilvl="0">
      <w:startOverride w:val="1"/>
    </w:lvlOverride>
  </w:num>
  <w:num w:numId="38" w16cid:durableId="1024407292">
    <w:abstractNumId w:val="32"/>
    <w:lvlOverride w:ilvl="0">
      <w:startOverride w:val="1"/>
    </w:lvlOverride>
  </w:num>
  <w:num w:numId="39" w16cid:durableId="1721901706">
    <w:abstractNumId w:val="32"/>
    <w:lvlOverride w:ilvl="0">
      <w:startOverride w:val="1"/>
    </w:lvlOverride>
  </w:num>
  <w:num w:numId="40" w16cid:durableId="1691174424">
    <w:abstractNumId w:val="30"/>
    <w:lvlOverride w:ilvl="0">
      <w:startOverride w:val="1"/>
    </w:lvlOverride>
  </w:num>
  <w:num w:numId="41" w16cid:durableId="2109494894">
    <w:abstractNumId w:val="23"/>
    <w:lvlOverride w:ilvl="0">
      <w:startOverride w:val="1"/>
    </w:lvlOverride>
  </w:num>
  <w:num w:numId="42" w16cid:durableId="1364938281">
    <w:abstractNumId w:val="32"/>
    <w:lvlOverride w:ilvl="0">
      <w:startOverride w:val="1"/>
    </w:lvlOverride>
  </w:num>
  <w:num w:numId="43" w16cid:durableId="1221094170">
    <w:abstractNumId w:val="32"/>
    <w:lvlOverride w:ilvl="0">
      <w:startOverride w:val="1"/>
    </w:lvlOverride>
  </w:num>
  <w:num w:numId="44" w16cid:durableId="1765496201">
    <w:abstractNumId w:val="32"/>
    <w:lvlOverride w:ilvl="0">
      <w:startOverride w:val="1"/>
    </w:lvlOverride>
  </w:num>
  <w:num w:numId="45" w16cid:durableId="1767384279">
    <w:abstractNumId w:val="35"/>
  </w:num>
  <w:num w:numId="46" w16cid:durableId="727846525">
    <w:abstractNumId w:val="23"/>
    <w:lvlOverride w:ilvl="0">
      <w:startOverride w:val="1"/>
    </w:lvlOverride>
  </w:num>
  <w:num w:numId="47" w16cid:durableId="1658875774">
    <w:abstractNumId w:val="15"/>
  </w:num>
  <w:num w:numId="48" w16cid:durableId="147719125">
    <w:abstractNumId w:val="29"/>
  </w:num>
  <w:num w:numId="49" w16cid:durableId="152255414">
    <w:abstractNumId w:val="28"/>
  </w:num>
  <w:num w:numId="50" w16cid:durableId="2109426341">
    <w:abstractNumId w:val="34"/>
  </w:num>
  <w:num w:numId="51" w16cid:durableId="1755667045">
    <w:abstractNumId w:val="36"/>
  </w:num>
  <w:num w:numId="52" w16cid:durableId="1532305350">
    <w:abstractNumId w:val="17"/>
  </w:num>
  <w:num w:numId="53" w16cid:durableId="1063942855">
    <w:abstractNumId w:val="9"/>
  </w:num>
  <w:num w:numId="54" w16cid:durableId="1555510190">
    <w:abstractNumId w:val="7"/>
  </w:num>
  <w:num w:numId="55" w16cid:durableId="1261186629">
    <w:abstractNumId w:val="6"/>
  </w:num>
  <w:num w:numId="56" w16cid:durableId="655652571">
    <w:abstractNumId w:val="5"/>
  </w:num>
  <w:num w:numId="57" w16cid:durableId="463305346">
    <w:abstractNumId w:val="4"/>
  </w:num>
  <w:num w:numId="58" w16cid:durableId="1591502597">
    <w:abstractNumId w:val="8"/>
  </w:num>
  <w:num w:numId="59" w16cid:durableId="1989825912">
    <w:abstractNumId w:val="3"/>
  </w:num>
  <w:num w:numId="60" w16cid:durableId="1413432371">
    <w:abstractNumId w:val="2"/>
  </w:num>
  <w:num w:numId="61" w16cid:durableId="1069234876">
    <w:abstractNumId w:val="1"/>
  </w:num>
  <w:num w:numId="62" w16cid:durableId="1016036597">
    <w:abstractNumId w:val="0"/>
  </w:num>
  <w:num w:numId="63" w16cid:durableId="162547773">
    <w:abstractNumId w:val="18"/>
  </w:num>
  <w:num w:numId="64" w16cid:durableId="21513943">
    <w:abstractNumId w:val="19"/>
  </w:num>
  <w:num w:numId="65" w16cid:durableId="679044837">
    <w:abstractNumId w:val="33"/>
  </w:num>
  <w:num w:numId="66" w16cid:durableId="958145085">
    <w:abstractNumId w:val="41"/>
  </w:num>
  <w:num w:numId="67" w16cid:durableId="399141053">
    <w:abstractNumId w:val="40"/>
  </w:num>
  <w:num w:numId="68" w16cid:durableId="1887253827">
    <w:abstractNumId w:val="10"/>
  </w:num>
  <w:num w:numId="69" w16cid:durableId="667513597">
    <w:abstractNumId w:val="27"/>
  </w:num>
  <w:num w:numId="70" w16cid:durableId="1204950650">
    <w:abstractNumId w:val="37"/>
  </w:num>
  <w:num w:numId="71" w16cid:durableId="739402712">
    <w:abstractNumId w:val="38"/>
  </w:num>
  <w:num w:numId="72" w16cid:durableId="450977297">
    <w:abstractNumId w:val="12"/>
  </w:num>
  <w:num w:numId="73" w16cid:durableId="1741908161">
    <w:abstractNumId w:val="24"/>
  </w:num>
  <w:num w:numId="74" w16cid:durableId="2045330587">
    <w:abstractNumId w:val="22"/>
  </w:num>
  <w:num w:numId="75" w16cid:durableId="1197351682">
    <w:abstractNumId w:val="39"/>
  </w:num>
  <w:num w:numId="76" w16cid:durableId="169952574">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tTA3NLEwsDQytrBQ0lEKTi0uzszPAykwrAUAXD9n9CwAAAA="/>
  </w:docVars>
  <w:rsids>
    <w:rsidRoot w:val="00637362"/>
    <w:rsid w:val="0000426C"/>
    <w:rsid w:val="00007CC7"/>
    <w:rsid w:val="0001622A"/>
    <w:rsid w:val="0001669B"/>
    <w:rsid w:val="000205F6"/>
    <w:rsid w:val="000221B6"/>
    <w:rsid w:val="000340F0"/>
    <w:rsid w:val="0003613C"/>
    <w:rsid w:val="000418D5"/>
    <w:rsid w:val="000436DD"/>
    <w:rsid w:val="00061F50"/>
    <w:rsid w:val="00062272"/>
    <w:rsid w:val="00064632"/>
    <w:rsid w:val="0006614A"/>
    <w:rsid w:val="00066436"/>
    <w:rsid w:val="0006727D"/>
    <w:rsid w:val="00084600"/>
    <w:rsid w:val="00084713"/>
    <w:rsid w:val="00091AE1"/>
    <w:rsid w:val="000A0D6F"/>
    <w:rsid w:val="000A196B"/>
    <w:rsid w:val="000A2BCD"/>
    <w:rsid w:val="000B1027"/>
    <w:rsid w:val="000B1FDA"/>
    <w:rsid w:val="000B3AC9"/>
    <w:rsid w:val="000B4E2E"/>
    <w:rsid w:val="000C2963"/>
    <w:rsid w:val="000C3750"/>
    <w:rsid w:val="000D4772"/>
    <w:rsid w:val="000D537C"/>
    <w:rsid w:val="000E1504"/>
    <w:rsid w:val="000E6A93"/>
    <w:rsid w:val="000E7CEB"/>
    <w:rsid w:val="000F4227"/>
    <w:rsid w:val="000F56E2"/>
    <w:rsid w:val="000F5A60"/>
    <w:rsid w:val="00103FAB"/>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48FF"/>
    <w:rsid w:val="0018548F"/>
    <w:rsid w:val="001867B0"/>
    <w:rsid w:val="00187427"/>
    <w:rsid w:val="001A3EDF"/>
    <w:rsid w:val="001A6986"/>
    <w:rsid w:val="001B0AD0"/>
    <w:rsid w:val="001B485C"/>
    <w:rsid w:val="001B70C6"/>
    <w:rsid w:val="001C42B3"/>
    <w:rsid w:val="001D6620"/>
    <w:rsid w:val="001E29AA"/>
    <w:rsid w:val="001F1227"/>
    <w:rsid w:val="001F170D"/>
    <w:rsid w:val="002023A3"/>
    <w:rsid w:val="002035F3"/>
    <w:rsid w:val="00205B4A"/>
    <w:rsid w:val="00205B5E"/>
    <w:rsid w:val="00211916"/>
    <w:rsid w:val="00216EBC"/>
    <w:rsid w:val="00221A7E"/>
    <w:rsid w:val="00223B7E"/>
    <w:rsid w:val="002243CE"/>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13DE2"/>
    <w:rsid w:val="00330514"/>
    <w:rsid w:val="00332884"/>
    <w:rsid w:val="00334147"/>
    <w:rsid w:val="0033671D"/>
    <w:rsid w:val="0033700D"/>
    <w:rsid w:val="003470DC"/>
    <w:rsid w:val="00347FF2"/>
    <w:rsid w:val="0036567B"/>
    <w:rsid w:val="0037623A"/>
    <w:rsid w:val="0038502E"/>
    <w:rsid w:val="00386468"/>
    <w:rsid w:val="00386C80"/>
    <w:rsid w:val="003902B4"/>
    <w:rsid w:val="003B5FD4"/>
    <w:rsid w:val="003B6084"/>
    <w:rsid w:val="003B6E93"/>
    <w:rsid w:val="003C6678"/>
    <w:rsid w:val="003D2F97"/>
    <w:rsid w:val="003D74A5"/>
    <w:rsid w:val="004052C8"/>
    <w:rsid w:val="0041407C"/>
    <w:rsid w:val="00415CF9"/>
    <w:rsid w:val="004239B6"/>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105BA"/>
    <w:rsid w:val="00510611"/>
    <w:rsid w:val="005346BF"/>
    <w:rsid w:val="00534CDF"/>
    <w:rsid w:val="005409FF"/>
    <w:rsid w:val="00543833"/>
    <w:rsid w:val="00543F29"/>
    <w:rsid w:val="005563AE"/>
    <w:rsid w:val="005606EA"/>
    <w:rsid w:val="00561DAB"/>
    <w:rsid w:val="00562081"/>
    <w:rsid w:val="00562C55"/>
    <w:rsid w:val="00563123"/>
    <w:rsid w:val="005744A7"/>
    <w:rsid w:val="00583B72"/>
    <w:rsid w:val="00586A0D"/>
    <w:rsid w:val="00595665"/>
    <w:rsid w:val="005A09DA"/>
    <w:rsid w:val="005C5274"/>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37362"/>
    <w:rsid w:val="00642630"/>
    <w:rsid w:val="00660EE2"/>
    <w:rsid w:val="006661DA"/>
    <w:rsid w:val="00682EED"/>
    <w:rsid w:val="00682FA3"/>
    <w:rsid w:val="00684CCB"/>
    <w:rsid w:val="00686355"/>
    <w:rsid w:val="00697FB6"/>
    <w:rsid w:val="006A3682"/>
    <w:rsid w:val="006A7AE5"/>
    <w:rsid w:val="006B2DCD"/>
    <w:rsid w:val="006B43F1"/>
    <w:rsid w:val="006B60C4"/>
    <w:rsid w:val="006C1CA0"/>
    <w:rsid w:val="006D15A6"/>
    <w:rsid w:val="006E00C3"/>
    <w:rsid w:val="006E528C"/>
    <w:rsid w:val="006E6884"/>
    <w:rsid w:val="006F2016"/>
    <w:rsid w:val="00702E59"/>
    <w:rsid w:val="00703DAD"/>
    <w:rsid w:val="007047AB"/>
    <w:rsid w:val="0070717A"/>
    <w:rsid w:val="00721A39"/>
    <w:rsid w:val="00727A80"/>
    <w:rsid w:val="00743CCB"/>
    <w:rsid w:val="007444CC"/>
    <w:rsid w:val="00745C5F"/>
    <w:rsid w:val="00747947"/>
    <w:rsid w:val="007525D5"/>
    <w:rsid w:val="00754F40"/>
    <w:rsid w:val="00757D76"/>
    <w:rsid w:val="00764D2A"/>
    <w:rsid w:val="00786826"/>
    <w:rsid w:val="007878C8"/>
    <w:rsid w:val="0079293C"/>
    <w:rsid w:val="007A3516"/>
    <w:rsid w:val="007A7155"/>
    <w:rsid w:val="007A7747"/>
    <w:rsid w:val="007C3B49"/>
    <w:rsid w:val="007C519F"/>
    <w:rsid w:val="007F0618"/>
    <w:rsid w:val="00800A96"/>
    <w:rsid w:val="00801596"/>
    <w:rsid w:val="008045E9"/>
    <w:rsid w:val="00811485"/>
    <w:rsid w:val="00815618"/>
    <w:rsid w:val="0082588E"/>
    <w:rsid w:val="00831D39"/>
    <w:rsid w:val="00846C76"/>
    <w:rsid w:val="008471AC"/>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07C24"/>
    <w:rsid w:val="00914743"/>
    <w:rsid w:val="00914A6B"/>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A0EF6"/>
    <w:rsid w:val="009B0342"/>
    <w:rsid w:val="009B269F"/>
    <w:rsid w:val="009C4BE7"/>
    <w:rsid w:val="009D0079"/>
    <w:rsid w:val="009E1B98"/>
    <w:rsid w:val="009E47AB"/>
    <w:rsid w:val="009E56A4"/>
    <w:rsid w:val="009F069F"/>
    <w:rsid w:val="009F45EB"/>
    <w:rsid w:val="009F50CB"/>
    <w:rsid w:val="00A04BFA"/>
    <w:rsid w:val="00A05AB2"/>
    <w:rsid w:val="00A115CE"/>
    <w:rsid w:val="00A12689"/>
    <w:rsid w:val="00A16C58"/>
    <w:rsid w:val="00A21B9E"/>
    <w:rsid w:val="00A278E2"/>
    <w:rsid w:val="00A33E8C"/>
    <w:rsid w:val="00A44C4F"/>
    <w:rsid w:val="00A46DB7"/>
    <w:rsid w:val="00A55ED3"/>
    <w:rsid w:val="00A64D08"/>
    <w:rsid w:val="00A65190"/>
    <w:rsid w:val="00A758CE"/>
    <w:rsid w:val="00A765C1"/>
    <w:rsid w:val="00A86E51"/>
    <w:rsid w:val="00AA01ED"/>
    <w:rsid w:val="00AB4E9E"/>
    <w:rsid w:val="00AB58B1"/>
    <w:rsid w:val="00AB7B8F"/>
    <w:rsid w:val="00AC30C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75307"/>
    <w:rsid w:val="00B82328"/>
    <w:rsid w:val="00B969A4"/>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44839"/>
    <w:rsid w:val="00C57FB8"/>
    <w:rsid w:val="00C6190C"/>
    <w:rsid w:val="00C700F7"/>
    <w:rsid w:val="00C76723"/>
    <w:rsid w:val="00C86BA8"/>
    <w:rsid w:val="00C92F9C"/>
    <w:rsid w:val="00CA3C23"/>
    <w:rsid w:val="00CA427D"/>
    <w:rsid w:val="00CA785B"/>
    <w:rsid w:val="00CB6691"/>
    <w:rsid w:val="00CC0165"/>
    <w:rsid w:val="00CC01BC"/>
    <w:rsid w:val="00CC648E"/>
    <w:rsid w:val="00CC6E02"/>
    <w:rsid w:val="00CE5AB8"/>
    <w:rsid w:val="00CF19CE"/>
    <w:rsid w:val="00CF31F3"/>
    <w:rsid w:val="00D00339"/>
    <w:rsid w:val="00D00FC4"/>
    <w:rsid w:val="00D2394E"/>
    <w:rsid w:val="00D247C2"/>
    <w:rsid w:val="00D2719D"/>
    <w:rsid w:val="00D40CBC"/>
    <w:rsid w:val="00D467F8"/>
    <w:rsid w:val="00D47119"/>
    <w:rsid w:val="00D61192"/>
    <w:rsid w:val="00D61428"/>
    <w:rsid w:val="00D6244C"/>
    <w:rsid w:val="00D6386C"/>
    <w:rsid w:val="00D739AD"/>
    <w:rsid w:val="00D75834"/>
    <w:rsid w:val="00D82B63"/>
    <w:rsid w:val="00D86E31"/>
    <w:rsid w:val="00D91A94"/>
    <w:rsid w:val="00D9258C"/>
    <w:rsid w:val="00DA0D8E"/>
    <w:rsid w:val="00DA5391"/>
    <w:rsid w:val="00DA6C2F"/>
    <w:rsid w:val="00DC26F5"/>
    <w:rsid w:val="00DC3D56"/>
    <w:rsid w:val="00DE04BA"/>
    <w:rsid w:val="00DE0E48"/>
    <w:rsid w:val="00DE67F5"/>
    <w:rsid w:val="00DF3F78"/>
    <w:rsid w:val="00DF72CC"/>
    <w:rsid w:val="00E018B7"/>
    <w:rsid w:val="00E17229"/>
    <w:rsid w:val="00E21193"/>
    <w:rsid w:val="00E3769E"/>
    <w:rsid w:val="00E37988"/>
    <w:rsid w:val="00E42404"/>
    <w:rsid w:val="00E42B08"/>
    <w:rsid w:val="00E63ED9"/>
    <w:rsid w:val="00E7262B"/>
    <w:rsid w:val="00E82F54"/>
    <w:rsid w:val="00E8319B"/>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1AA7"/>
    <w:rsid w:val="00F12393"/>
    <w:rsid w:val="00F15CD6"/>
    <w:rsid w:val="00F16F2D"/>
    <w:rsid w:val="00F2016A"/>
    <w:rsid w:val="00F21D67"/>
    <w:rsid w:val="00F24B8F"/>
    <w:rsid w:val="00F26196"/>
    <w:rsid w:val="00F30B46"/>
    <w:rsid w:val="00F4536C"/>
    <w:rsid w:val="00F50662"/>
    <w:rsid w:val="00F63674"/>
    <w:rsid w:val="00F73108"/>
    <w:rsid w:val="00F75DBD"/>
    <w:rsid w:val="00F85C68"/>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346B6C0"/>
    <w:rsid w:val="07241275"/>
    <w:rsid w:val="07A3E346"/>
    <w:rsid w:val="1796E960"/>
    <w:rsid w:val="1F795D2A"/>
    <w:rsid w:val="2124A349"/>
    <w:rsid w:val="2497381D"/>
    <w:rsid w:val="2C316101"/>
    <w:rsid w:val="2E198C27"/>
    <w:rsid w:val="37D3EE55"/>
    <w:rsid w:val="3A7AA33B"/>
    <w:rsid w:val="3E637228"/>
    <w:rsid w:val="502CAF4F"/>
    <w:rsid w:val="52B51E30"/>
    <w:rsid w:val="5395FC44"/>
    <w:rsid w:val="659C0C9C"/>
    <w:rsid w:val="6B1E39B9"/>
    <w:rsid w:val="6ECC5319"/>
    <w:rsid w:val="7200FF9B"/>
    <w:rsid w:val="73622619"/>
    <w:rsid w:val="738AD5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C3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C7672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unhideWhenUsed/>
    <w:rsid w:val="00C700F7"/>
    <w:rPr>
      <w:sz w:val="20"/>
      <w:szCs w:val="20"/>
    </w:rPr>
  </w:style>
  <w:style w:type="character" w:customStyle="1" w:styleId="CommentTextChar">
    <w:name w:val="Comment Text Char"/>
    <w:basedOn w:val="DefaultParagraphFont"/>
    <w:link w:val="CommentText"/>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C7672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223B7E"/>
  </w:style>
  <w:style w:type="character" w:customStyle="1" w:styleId="TableHeaderChar">
    <w:name w:val="TableHeader Char"/>
    <w:basedOn w:val="DefaultParagraphFont"/>
    <w:link w:val="TableHeader"/>
    <w:rsid w:val="00223B7E"/>
    <w:rPr>
      <w:rFonts w:ascii="Arial" w:hAnsi="Arial" w:cs="Arial"/>
      <w:b/>
      <w:sz w:val="24"/>
      <w:szCs w:val="24"/>
    </w:rPr>
  </w:style>
  <w:style w:type="character" w:customStyle="1" w:styleId="Header6Char">
    <w:name w:val="Header 6 Char"/>
    <w:basedOn w:val="TableHeaderChar"/>
    <w:link w:val="Header6"/>
    <w:rsid w:val="00223B7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2368440">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6298">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1380470997">
          <w:marLeft w:val="0"/>
          <w:marRight w:val="0"/>
          <w:marTop w:val="0"/>
          <w:marBottom w:val="0"/>
          <w:divBdr>
            <w:top w:val="none" w:sz="0" w:space="0" w:color="auto"/>
            <w:left w:val="none" w:sz="0" w:space="0" w:color="auto"/>
            <w:bottom w:val="none" w:sz="0" w:space="0" w:color="auto"/>
            <w:right w:val="none" w:sz="0" w:space="0" w:color="auto"/>
          </w:divBdr>
        </w:div>
        <w:div w:id="1595672679">
          <w:marLeft w:val="0"/>
          <w:marRight w:val="0"/>
          <w:marTop w:val="0"/>
          <w:marBottom w:val="0"/>
          <w:divBdr>
            <w:top w:val="none" w:sz="0" w:space="0" w:color="auto"/>
            <w:left w:val="none" w:sz="0" w:space="0" w:color="auto"/>
            <w:bottom w:val="none" w:sz="0" w:space="0" w:color="auto"/>
            <w:right w:val="none" w:sz="0" w:space="0" w:color="auto"/>
          </w:divBdr>
        </w:div>
        <w:div w:id="169981802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109">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46098441">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82274337">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48369865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2-3%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0B64D03-AC15-4E79-BB60-63DE5DE5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Specifications—MS-ESS2-3 - CAASPP (CA Dept of Education)</dc:title>
  <dc:subject>This CAST item specification describes MS-ESS2-3 Earth's Systems.</dc:subject>
  <dc:creator/>
  <cp:keywords/>
  <dc:description/>
  <cp:lastModifiedBy/>
  <cp:revision>1</cp:revision>
  <dcterms:created xsi:type="dcterms:W3CDTF">2025-04-02T17:44:00Z</dcterms:created>
  <dcterms:modified xsi:type="dcterms:W3CDTF">2025-04-02T17:44:00Z</dcterms:modified>
</cp:coreProperties>
</file>