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39C8" w14:textId="77777777" w:rsidR="007916AD" w:rsidRDefault="007916AD" w:rsidP="007916AD">
      <w:pPr>
        <w:pStyle w:val="Header"/>
        <w:pBdr>
          <w:bottom w:val="none" w:sz="0" w:space="0" w:color="auto"/>
        </w:pBdr>
        <w:tabs>
          <w:tab w:val="clear" w:pos="4680"/>
        </w:tabs>
        <w:spacing w:after="0"/>
        <w:jc w:val="left"/>
      </w:pPr>
      <w:r>
        <w:rPr>
          <w:noProof/>
          <w:lang w:eastAsia="en-US"/>
        </w:rPr>
        <w:drawing>
          <wp:inline distT="0" distB="0" distL="0" distR="0" wp14:anchorId="00D0A509" wp14:editId="216B3AF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4FC962E" w14:textId="77777777" w:rsidR="007916AD" w:rsidRPr="00B63D23" w:rsidRDefault="007916AD" w:rsidP="007916A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MS-LS1-4 From Molecules to Organisms: Structures and Processes</w:t>
      </w:r>
      <w:r>
        <w:rPr>
          <w:noProof/>
        </w:rPr>
        <w:fldChar w:fldCharType="end"/>
      </w:r>
    </w:p>
    <w:p w14:paraId="5015EB5D" w14:textId="269F13C4" w:rsidR="007916AD" w:rsidRDefault="007916AD" w:rsidP="007916AD">
      <w:pPr>
        <w:pStyle w:val="Header"/>
        <w:pBdr>
          <w:bottom w:val="none" w:sz="0" w:space="0" w:color="auto"/>
        </w:pBdr>
        <w:tabs>
          <w:tab w:val="clear" w:pos="4680"/>
        </w:tabs>
        <w:spacing w:after="240"/>
      </w:pPr>
      <w:r w:rsidRPr="00B63D23">
        <w:t xml:space="preserve">California Science Test—Item </w:t>
      </w:r>
      <w:r w:rsidR="00F71A71">
        <w:t xml:space="preserve">Content </w:t>
      </w:r>
      <w:r w:rsidRPr="00B63D23">
        <w:t>Specifications</w:t>
      </w:r>
    </w:p>
    <w:p w14:paraId="74A783EA" w14:textId="73FD3071" w:rsidR="007A7155" w:rsidRPr="00487068" w:rsidRDefault="004A63A6" w:rsidP="007916AD">
      <w:pPr>
        <w:pStyle w:val="Heading1"/>
        <w:pageBreakBefore w:val="0"/>
        <w:pBdr>
          <w:top w:val="none" w:sz="0" w:space="0" w:color="auto"/>
        </w:pBdr>
        <w:spacing w:after="240"/>
        <w:rPr>
          <w:lang w:val="en-US"/>
        </w:rPr>
      </w:pPr>
      <w:r w:rsidRPr="004A63A6">
        <w:rPr>
          <w:lang w:val="en-US"/>
        </w:rPr>
        <w:t>MS-LS1-4 From Molecules to Organisms: Structures and Processes</w:t>
      </w:r>
    </w:p>
    <w:p w14:paraId="597CAB3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EC0EC31" w14:textId="59E86274" w:rsidR="008B0F0A" w:rsidRDefault="004A63A6" w:rsidP="008B75B8">
      <w:pPr>
        <w:pStyle w:val="PerformanceExpectation"/>
      </w:pPr>
      <w:r w:rsidRPr="004A63A6">
        <w:t>Use argument based on empirical evidence and scientific reasoning to support an explanation for how characteristic animal behaviors and specialized plant structures affect the probability of successful reproduction of animals and plants respectively.</w:t>
      </w:r>
    </w:p>
    <w:p w14:paraId="6A31E8C4" w14:textId="5F0588D2" w:rsidR="00EB18EF" w:rsidRDefault="004A63A6" w:rsidP="00EB18EF">
      <w:pPr>
        <w:pStyle w:val="PEClarification"/>
        <w:rPr>
          <w:color w:val="auto"/>
        </w:rPr>
      </w:pPr>
      <w:r w:rsidRPr="007C2C58">
        <w:rPr>
          <w:color w:val="auto"/>
        </w:rPr>
        <w:t>[Clarification Statement: 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pollen, and hard shells on nuts that squirrels bury.]</w:t>
      </w:r>
    </w:p>
    <w:p w14:paraId="4F84906E" w14:textId="0FCEE512" w:rsidR="007916AD" w:rsidRPr="007916AD" w:rsidRDefault="007916AD" w:rsidP="007916AD">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4 "/>
      </w:tblPr>
      <w:tblGrid>
        <w:gridCol w:w="3685"/>
        <w:gridCol w:w="3330"/>
        <w:gridCol w:w="3065"/>
      </w:tblGrid>
      <w:tr w:rsidR="00A758CE" w:rsidRPr="00510C04" w14:paraId="215D9E9B" w14:textId="77777777" w:rsidTr="002227AE">
        <w:trPr>
          <w:cantSplit/>
          <w:tblHeader/>
        </w:trPr>
        <w:tc>
          <w:tcPr>
            <w:tcW w:w="3685" w:type="dxa"/>
            <w:tcBorders>
              <w:bottom w:val="single" w:sz="4" w:space="0" w:color="auto"/>
            </w:tcBorders>
            <w:shd w:val="clear" w:color="auto" w:fill="2F3995"/>
            <w:vAlign w:val="center"/>
          </w:tcPr>
          <w:p w14:paraId="17BBA6A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14F553C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29AA2A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71A8808" w14:textId="77777777" w:rsidTr="002227AE">
        <w:trPr>
          <w:cantSplit/>
        </w:trPr>
        <w:tc>
          <w:tcPr>
            <w:tcW w:w="3685" w:type="dxa"/>
            <w:shd w:val="clear" w:color="auto" w:fill="auto"/>
          </w:tcPr>
          <w:p w14:paraId="1F9A68EB" w14:textId="624F9D8F" w:rsidR="00A758CE" w:rsidRDefault="004A63A6" w:rsidP="007916AD">
            <w:pPr>
              <w:pStyle w:val="Header6"/>
            </w:pPr>
            <w:r w:rsidRPr="004A63A6">
              <w:t>Engaging in Argument from Evidence</w:t>
            </w:r>
          </w:p>
          <w:p w14:paraId="01B7B33A" w14:textId="2A277A1B" w:rsidR="002035F3" w:rsidRPr="005A09DA" w:rsidRDefault="004A63A6" w:rsidP="002035F3">
            <w:pPr>
              <w:pStyle w:val="Paragraph"/>
            </w:pPr>
            <w:r w:rsidRPr="004A63A6">
              <w:t>Engaging in Argument from Evidence Engaging in argument from evidence in 6–8 builds on K–5 experiences and progresses to constructing a convincing argument that supports or refutes claims for either explanations or solutions about the natural and designed world(s).</w:t>
            </w:r>
          </w:p>
          <w:p w14:paraId="347C2DDF" w14:textId="51A93106" w:rsidR="009F069F" w:rsidRPr="009F069F" w:rsidRDefault="004A63A6" w:rsidP="004A63A6">
            <w:pPr>
              <w:pStyle w:val="TableBullets"/>
            </w:pPr>
            <w:r w:rsidRPr="004A63A6">
              <w:t>Use an oral and written argument supported by empirical evidence and scientific reasoning to support or refute an explanation or a model for a phenomenon or a solution to a problem.</w:t>
            </w:r>
            <w:r w:rsidRPr="009F069F">
              <w:t xml:space="preserve"> </w:t>
            </w:r>
          </w:p>
        </w:tc>
        <w:tc>
          <w:tcPr>
            <w:tcW w:w="3330" w:type="dxa"/>
            <w:shd w:val="clear" w:color="auto" w:fill="auto"/>
          </w:tcPr>
          <w:p w14:paraId="1AF898C2" w14:textId="526AF34B" w:rsidR="00A758CE" w:rsidRPr="005A09DA" w:rsidRDefault="004A63A6" w:rsidP="007916AD">
            <w:pPr>
              <w:pStyle w:val="Header6"/>
            </w:pPr>
            <w:r w:rsidRPr="004A63A6">
              <w:t>LS1.B: Growth and Development of Organisms</w:t>
            </w:r>
          </w:p>
          <w:p w14:paraId="4E090EA9" w14:textId="01245418" w:rsidR="00A758CE" w:rsidRDefault="004A63A6" w:rsidP="004A63A6">
            <w:pPr>
              <w:pStyle w:val="TableNumbers"/>
              <w:numPr>
                <w:ilvl w:val="0"/>
                <w:numId w:val="0"/>
              </w:numPr>
              <w:ind w:left="309" w:hanging="270"/>
              <w:rPr>
                <w:rFonts w:cs="Arial"/>
                <w:szCs w:val="24"/>
              </w:rPr>
            </w:pPr>
            <w:r>
              <w:t xml:space="preserve">3. </w:t>
            </w:r>
            <w:r w:rsidRPr="004A63A6">
              <w:t>Animals engage in characteristic behaviors that increase the odds of reproduction.</w:t>
            </w:r>
          </w:p>
          <w:p w14:paraId="0AC35313" w14:textId="2B6894A1" w:rsidR="00A758CE" w:rsidRPr="00510C04" w:rsidRDefault="004A63A6" w:rsidP="004A63A6">
            <w:pPr>
              <w:pStyle w:val="TableNumbers2"/>
              <w:numPr>
                <w:ilvl w:val="0"/>
                <w:numId w:val="0"/>
              </w:numPr>
              <w:ind w:left="309" w:hanging="270"/>
            </w:pPr>
            <w:r>
              <w:t xml:space="preserve">5. </w:t>
            </w:r>
            <w:r w:rsidRPr="004A63A6">
              <w:t>Plants reproduce in a variety of ways, sometimes depending on animal behavior and specialized features for reproduction.</w:t>
            </w:r>
          </w:p>
        </w:tc>
        <w:tc>
          <w:tcPr>
            <w:tcW w:w="3065" w:type="dxa"/>
            <w:shd w:val="clear" w:color="auto" w:fill="auto"/>
          </w:tcPr>
          <w:p w14:paraId="0256AE96" w14:textId="43FE3F14" w:rsidR="00A758CE" w:rsidRPr="00AF1646" w:rsidRDefault="004A63A6" w:rsidP="007916AD">
            <w:pPr>
              <w:pStyle w:val="Header6"/>
            </w:pPr>
            <w:r w:rsidRPr="004A63A6">
              <w:t>Cause and Effect</w:t>
            </w:r>
          </w:p>
          <w:p w14:paraId="52746A30" w14:textId="0EDE3798" w:rsidR="00A758CE" w:rsidRPr="009F069F" w:rsidRDefault="004A63A6" w:rsidP="009F069F">
            <w:pPr>
              <w:pStyle w:val="TableBullets"/>
            </w:pPr>
            <w:r w:rsidRPr="004A63A6">
              <w:t>Phenomena may have more than one cause, and some cause and effect relationships in systems can only be described using probability.</w:t>
            </w:r>
          </w:p>
        </w:tc>
      </w:tr>
    </w:tbl>
    <w:p w14:paraId="2FE18E86" w14:textId="77777777" w:rsidR="00283757" w:rsidRPr="0097285D" w:rsidRDefault="00283757" w:rsidP="00193616">
      <w:pPr>
        <w:pStyle w:val="Heading2"/>
      </w:pPr>
      <w:r w:rsidRPr="00193616">
        <w:t>Assessment</w:t>
      </w:r>
      <w:r w:rsidRPr="0097285D">
        <w:t xml:space="preserve"> Targets</w:t>
      </w:r>
    </w:p>
    <w:p w14:paraId="7B256891" w14:textId="4009750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529843A"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4C2812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4E1BE70" w14:textId="2F42CDA5" w:rsidR="00283757" w:rsidRPr="00C10941" w:rsidRDefault="004A63A6" w:rsidP="00C10941">
      <w:pPr>
        <w:pStyle w:val="Subpractice-2"/>
      </w:pPr>
      <w:r w:rsidRPr="004A63A6">
        <w:t>7.1</w:t>
      </w:r>
      <w:r w:rsidR="002227AE">
        <w:tab/>
      </w:r>
      <w:r w:rsidRPr="004A63A6">
        <w:t>Ability to construct scientific arguments</w:t>
      </w:r>
    </w:p>
    <w:p w14:paraId="53539F89" w14:textId="77777777" w:rsidR="00283757" w:rsidRDefault="00283757" w:rsidP="007916AD">
      <w:pPr>
        <w:pStyle w:val="Heading3"/>
        <w:keepLines w:val="0"/>
        <w:tabs>
          <w:tab w:val="right" w:pos="1440"/>
        </w:tabs>
        <w:spacing w:before="240" w:after="240"/>
      </w:pPr>
      <w:r>
        <w:t xml:space="preserve">Science and Engineering </w:t>
      </w:r>
      <w:r w:rsidRPr="00801596">
        <w:t>Subpractice Assessment Targets</w:t>
      </w:r>
    </w:p>
    <w:p w14:paraId="4A1C243C" w14:textId="77777777" w:rsidR="0061242E" w:rsidRPr="009F50CB" w:rsidRDefault="009F50CB" w:rsidP="007916AD">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C12DEEF" w14:textId="77777777" w:rsidR="00F367BF" w:rsidRPr="005A3F62" w:rsidRDefault="00F367BF" w:rsidP="00F367BF">
      <w:pPr>
        <w:pStyle w:val="Subpractice-3"/>
        <w:rPr>
          <w:i/>
        </w:rPr>
      </w:pPr>
      <w:r>
        <w:t>7.1.1</w:t>
      </w:r>
      <w:r>
        <w:tab/>
        <w:t>Ability to identify evidence/data that supports a claim</w:t>
      </w:r>
    </w:p>
    <w:p w14:paraId="4AFF3D42" w14:textId="77777777" w:rsidR="00F367BF" w:rsidRDefault="00F367BF" w:rsidP="00F367BF">
      <w:pPr>
        <w:pStyle w:val="Subpractice-3"/>
      </w:pPr>
      <w:r>
        <w:lastRenderedPageBreak/>
        <w:t>7.1.2</w:t>
      </w:r>
      <w:r>
        <w:tab/>
        <w:t>Ability to develop scientific arguments that are supported by evidence/data</w:t>
      </w:r>
    </w:p>
    <w:p w14:paraId="3CDDDCED" w14:textId="77777777" w:rsidR="00F367BF" w:rsidRPr="00D506EE" w:rsidRDefault="00F367BF" w:rsidP="00F367BF">
      <w:pPr>
        <w:pStyle w:val="Subpractice-3"/>
        <w:rPr>
          <w:i/>
        </w:rPr>
      </w:pPr>
      <w:r>
        <w:t>7.1.3</w:t>
      </w:r>
      <w:r>
        <w:tab/>
        <w:t>Ability to use reasoning to explain how relevant evidence/data supports or refutes the claim; the reasoning should reflect application of scientific concepts, principles, ideas, and models</w:t>
      </w:r>
    </w:p>
    <w:p w14:paraId="01F865E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E1C94F5" w14:textId="406B2AE5" w:rsidR="00F71A71" w:rsidRPr="00B73E05" w:rsidRDefault="004A63A6" w:rsidP="00B73E05">
      <w:pPr>
        <w:pStyle w:val="Heading4"/>
        <w:ind w:left="576"/>
        <w:rPr>
          <w:b w:val="0"/>
        </w:rPr>
      </w:pPr>
      <w:r w:rsidRPr="00B73E05">
        <w:rPr>
          <w:b w:val="0"/>
        </w:rPr>
        <w:t>LS1.B.3</w:t>
      </w:r>
    </w:p>
    <w:p w14:paraId="316A41A2" w14:textId="747C42D3" w:rsidR="00283757" w:rsidRDefault="004A63A6" w:rsidP="00F71A71">
      <w:pPr>
        <w:pStyle w:val="DashedBullets"/>
        <w:ind w:left="1800"/>
      </w:pPr>
      <w:r w:rsidRPr="004A63A6">
        <w:t>Recognize that characteristic animal behaviors increase the probability of successful reproduction in animal species that exhibit those behaviors</w:t>
      </w:r>
    </w:p>
    <w:p w14:paraId="57FCCAD5" w14:textId="017F358A" w:rsidR="004A63A6" w:rsidRDefault="004A63A6" w:rsidP="00F71A71">
      <w:pPr>
        <w:pStyle w:val="DashedBullets"/>
        <w:ind w:left="1800"/>
      </w:pPr>
      <w:r w:rsidRPr="004A63A6">
        <w:t>Describe specific animal behaviors involved in reproduction</w:t>
      </w:r>
    </w:p>
    <w:p w14:paraId="052140A6" w14:textId="440C92FF" w:rsidR="00F71A71" w:rsidRPr="00B73E05" w:rsidRDefault="004A63A6" w:rsidP="00B73E05">
      <w:pPr>
        <w:pStyle w:val="Heading4"/>
        <w:ind w:left="576"/>
        <w:rPr>
          <w:b w:val="0"/>
        </w:rPr>
      </w:pPr>
      <w:r w:rsidRPr="00B73E05">
        <w:rPr>
          <w:b w:val="0"/>
        </w:rPr>
        <w:t>LS1.B.5</w:t>
      </w:r>
    </w:p>
    <w:p w14:paraId="1A044903" w14:textId="37DF1B26" w:rsidR="004A63A6" w:rsidRDefault="004A63A6" w:rsidP="00F71A71">
      <w:pPr>
        <w:pStyle w:val="DashedBullets"/>
        <w:tabs>
          <w:tab w:val="left" w:pos="1800"/>
        </w:tabs>
        <w:ind w:left="1800"/>
      </w:pPr>
      <w:r w:rsidRPr="004A63A6">
        <w:t>Recognize specialized plant structures that increase the probability of successful reproduction in plant species that have those structures</w:t>
      </w:r>
    </w:p>
    <w:p w14:paraId="1DED259C" w14:textId="039B429E" w:rsidR="004A63A6" w:rsidRPr="00C10941" w:rsidRDefault="004A63A6" w:rsidP="00F71A71">
      <w:pPr>
        <w:pStyle w:val="DashedBullets"/>
        <w:tabs>
          <w:tab w:val="left" w:pos="1800"/>
        </w:tabs>
        <w:ind w:left="1800"/>
      </w:pPr>
      <w:r w:rsidRPr="004A63A6">
        <w:t>Recognize the animal behaviors that are likely to increase the probability of successful plant reproduction</w:t>
      </w:r>
    </w:p>
    <w:p w14:paraId="5464C13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5531E6" w14:textId="3CB097A8" w:rsidR="000A196B" w:rsidRDefault="004A63A6" w:rsidP="00C10941">
      <w:pPr>
        <w:pStyle w:val="CrossCuttingTargets"/>
        <w:rPr>
          <w:lang w:eastAsia="ko-KR"/>
        </w:rPr>
      </w:pPr>
      <w:r w:rsidRPr="004A63A6">
        <w:t xml:space="preserve">CCC2 </w:t>
      </w:r>
      <w:r>
        <w:tab/>
      </w:r>
      <w:r w:rsidRPr="004A63A6">
        <w:t>Identify that phenomena may have more than one cause, and some cause and effect relationships in systems can only be described using probability</w:t>
      </w:r>
    </w:p>
    <w:p w14:paraId="041A82C0" w14:textId="77777777" w:rsidR="0067666F" w:rsidRDefault="0067666F" w:rsidP="0067666F">
      <w:pPr>
        <w:pStyle w:val="Heading2"/>
        <w:rPr>
          <w:i/>
          <w:szCs w:val="24"/>
        </w:rPr>
      </w:pPr>
      <w:r w:rsidRPr="00935CE2">
        <w:rPr>
          <w:lang w:eastAsia="ko-KR"/>
        </w:rPr>
        <w:t>Examples of Integration of Assessment Targets and Evidence</w:t>
      </w:r>
    </w:p>
    <w:p w14:paraId="0816A72B" w14:textId="77777777" w:rsidR="0067666F" w:rsidRPr="00B63D23" w:rsidRDefault="0067666F" w:rsidP="0067666F">
      <w:pPr>
        <w:pStyle w:val="ParagraphItalic"/>
      </w:pPr>
      <w:r>
        <w:t>Note that the list in this section is not exhaustive.</w:t>
      </w:r>
    </w:p>
    <w:p w14:paraId="6817BE90" w14:textId="77777777" w:rsidR="0067666F" w:rsidRPr="009246C4" w:rsidRDefault="0067666F" w:rsidP="0067666F">
      <w:pPr>
        <w:pStyle w:val="Paragraph"/>
      </w:pPr>
      <w:r w:rsidRPr="00FE645B">
        <w:t>Task provides data comparing the reproductive success rates of different animals with/without selected behavior(s):</w:t>
      </w:r>
    </w:p>
    <w:p w14:paraId="71F67F03" w14:textId="77777777" w:rsidR="0067666F" w:rsidRDefault="0067666F" w:rsidP="0067666F">
      <w:pPr>
        <w:pStyle w:val="DashedBullets"/>
      </w:pPr>
      <w:r w:rsidRPr="00FE645B">
        <w:t>Identifies patterns in the data and justifies the identification (7.1.1, LS1.B.3, and CCC2)</w:t>
      </w:r>
    </w:p>
    <w:p w14:paraId="18739B17" w14:textId="77777777" w:rsidR="0067666F" w:rsidRDefault="0067666F" w:rsidP="0067666F">
      <w:pPr>
        <w:pStyle w:val="DashedBullets"/>
      </w:pPr>
      <w:r w:rsidRPr="00FE645B">
        <w:t>Uses the data to support an argument about how a characteristic animal behavior relates to reproductive success in animals that exhibit that behavior (7.1.1, LS1.B.3, and CCC2)</w:t>
      </w:r>
    </w:p>
    <w:p w14:paraId="261184B8" w14:textId="38A8BAFE" w:rsidR="0067666F" w:rsidRPr="009246C4" w:rsidRDefault="0067666F" w:rsidP="0067666F">
      <w:pPr>
        <w:pStyle w:val="Paragraph"/>
      </w:pPr>
      <w:r w:rsidRPr="00FE645B">
        <w:t xml:space="preserve">Task provides </w:t>
      </w:r>
      <w:r w:rsidR="00F25CB0">
        <w:t xml:space="preserve">evidence or </w:t>
      </w:r>
      <w:r w:rsidRPr="00FE645B">
        <w:t>data and an argument that a specialized plant structure increases the chances of reproductive success:</w:t>
      </w:r>
    </w:p>
    <w:p w14:paraId="091D45A3" w14:textId="3C1A852E" w:rsidR="0067666F" w:rsidRPr="00FE645B" w:rsidRDefault="0067666F" w:rsidP="0067666F">
      <w:pPr>
        <w:pStyle w:val="DashedBullets"/>
      </w:pPr>
      <w:r w:rsidRPr="00FE645B">
        <w:t>Identifies evidence that is irrelevant</w:t>
      </w:r>
      <w:r w:rsidR="00F25CB0">
        <w:t xml:space="preserve"> or </w:t>
      </w:r>
      <w:r w:rsidRPr="00FE645B">
        <w:t>invalid and would not support the argument (7.1.2, LS1.B.5, and CCC2)</w:t>
      </w:r>
    </w:p>
    <w:p w14:paraId="430539EF" w14:textId="6074068F" w:rsidR="0067666F" w:rsidRPr="009246C4" w:rsidRDefault="0067666F" w:rsidP="0067666F">
      <w:pPr>
        <w:pStyle w:val="Paragraph"/>
      </w:pPr>
      <w:r w:rsidRPr="00FE645B">
        <w:lastRenderedPageBreak/>
        <w:t xml:space="preserve">Task provides several sources of </w:t>
      </w:r>
      <w:r w:rsidR="003751A5">
        <w:t xml:space="preserve">evidence or </w:t>
      </w:r>
      <w:r w:rsidRPr="00FE645B">
        <w:t>data and an argument that a specialized plant structure increases the chances of reproductive success:</w:t>
      </w:r>
    </w:p>
    <w:p w14:paraId="3A8C56BF" w14:textId="77777777" w:rsidR="0067666F" w:rsidRPr="00FE645B" w:rsidRDefault="0067666F" w:rsidP="0067666F">
      <w:pPr>
        <w:pStyle w:val="DashedBullets"/>
      </w:pPr>
      <w:r w:rsidRPr="00FE645B">
        <w:t>Identifies the evidence that would support the argument (7.1.2, LS1.B.5, and CCC2)</w:t>
      </w:r>
    </w:p>
    <w:p w14:paraId="34E8BDD2" w14:textId="77777777" w:rsidR="0067666F" w:rsidRPr="009246C4" w:rsidRDefault="0067666F" w:rsidP="0067666F">
      <w:pPr>
        <w:pStyle w:val="Paragraph"/>
      </w:pPr>
      <w:r w:rsidRPr="00FE645B">
        <w:t>Task provides a claim that animal behaviors can improve the reproductive success of plants:</w:t>
      </w:r>
    </w:p>
    <w:p w14:paraId="5FC6F25C" w14:textId="77777777" w:rsidR="0067666F" w:rsidRDefault="0067666F" w:rsidP="0067666F">
      <w:pPr>
        <w:pStyle w:val="DashedBullets"/>
      </w:pPr>
      <w:r w:rsidRPr="00FE645B">
        <w:t>Provides a reasoned explanation of data that would support the claim (7.1.3, LS1.B.5, and CCC2)</w:t>
      </w:r>
    </w:p>
    <w:p w14:paraId="6E4CA1CA" w14:textId="77777777" w:rsidR="0067666F" w:rsidRPr="00B05F41" w:rsidRDefault="0067666F" w:rsidP="0067666F">
      <w:pPr>
        <w:pStyle w:val="DashedBullets"/>
      </w:pPr>
      <w:r w:rsidRPr="00FE645B">
        <w:t>Provides examples of animal behaviors and how they can improve the reproductive success of plants (7.1.3, LS1.B.5, and CCC2)</w:t>
      </w:r>
    </w:p>
    <w:p w14:paraId="16E41CC1" w14:textId="017B2F05" w:rsidR="00282630" w:rsidRPr="001D6620" w:rsidRDefault="00C556BF" w:rsidP="0097285D">
      <w:pPr>
        <w:pStyle w:val="Heading2"/>
      </w:pPr>
      <w:r>
        <w:t xml:space="preserve">California </w:t>
      </w:r>
      <w:r w:rsidR="00282630" w:rsidRPr="001D6620">
        <w:t>Environmental Principle</w:t>
      </w:r>
      <w:r w:rsidR="00282630">
        <w:t>s and Concepts</w:t>
      </w:r>
    </w:p>
    <w:p w14:paraId="482FE211" w14:textId="07A99666" w:rsidR="00282630" w:rsidRDefault="004A63A6" w:rsidP="00A04BFA">
      <w:pPr>
        <w:pStyle w:val="DashedBullets"/>
      </w:pPr>
      <w:r w:rsidRPr="004A63A6">
        <w:t>EP2: The long-term functioning and health of terrestrial, freshwater, coastal</w:t>
      </w:r>
      <w:r w:rsidR="00F44AFC">
        <w:t>,</w:t>
      </w:r>
      <w:r w:rsidRPr="004A63A6">
        <w:t xml:space="preserve"> and marine ecosystems are influenced by their relationships with human societies.</w:t>
      </w:r>
    </w:p>
    <w:p w14:paraId="703F9FC6" w14:textId="48995BEF" w:rsidR="004A63A6" w:rsidRPr="001B57B9" w:rsidRDefault="004A63A6" w:rsidP="00A04BFA">
      <w:pPr>
        <w:pStyle w:val="DashedBullets"/>
      </w:pPr>
      <w:r w:rsidRPr="004A63A6">
        <w:t>EP4: The exchange of matter between natural systems and human societies affects the long-term functioning of both.</w:t>
      </w:r>
    </w:p>
    <w:p w14:paraId="70008ABA" w14:textId="77777777" w:rsidR="00CE5AB8" w:rsidRPr="00B63D23" w:rsidRDefault="00FE4E50" w:rsidP="00355AE6">
      <w:pPr>
        <w:pStyle w:val="Heading2"/>
      </w:pPr>
      <w:r w:rsidRPr="00510C04">
        <w:t>Possible Phenomena or Contexts</w:t>
      </w:r>
    </w:p>
    <w:p w14:paraId="5FD6F8A1" w14:textId="77777777" w:rsidR="00FE4E50" w:rsidRPr="00B63D23" w:rsidRDefault="00CE5AB8" w:rsidP="00355AE6">
      <w:pPr>
        <w:pStyle w:val="ParagraphItalic"/>
        <w:keepNext/>
      </w:pPr>
      <w:r>
        <w:t>Note that the list in this section is not exhaustive.</w:t>
      </w:r>
    </w:p>
    <w:p w14:paraId="3D942A8D" w14:textId="641A06C8" w:rsidR="00FE645B" w:rsidRPr="00FE645B" w:rsidRDefault="00FE645B" w:rsidP="00355AE6">
      <w:pPr>
        <w:pStyle w:val="DashedBullets"/>
        <w:keepNext/>
      </w:pPr>
      <w:r>
        <w:t>Courtship behaviors involved in attracting a mate</w:t>
      </w:r>
    </w:p>
    <w:p w14:paraId="48D50472" w14:textId="136A01D0" w:rsidR="00FE645B" w:rsidRPr="00FE645B" w:rsidRDefault="00056B80" w:rsidP="00355AE6">
      <w:pPr>
        <w:pStyle w:val="DashedBullets"/>
        <w:keepNext/>
      </w:pPr>
      <w:r>
        <w:t>Behaviors that provide</w:t>
      </w:r>
      <w:r w:rsidR="00772F3E">
        <w:t xml:space="preserve"> organisms and their</w:t>
      </w:r>
      <w:r>
        <w:t xml:space="preserve"> offspring with shelter, food, and protection from predation</w:t>
      </w:r>
    </w:p>
    <w:p w14:paraId="0BD6FAD0" w14:textId="357E0F0F" w:rsidR="00FE645B" w:rsidRDefault="00FE645B" w:rsidP="00A04BFA">
      <w:pPr>
        <w:pStyle w:val="DashedBullets"/>
      </w:pPr>
      <w:r w:rsidRPr="00FE645B">
        <w:t>Flower characteristics that attract birds, bats, and insects for pollination</w:t>
      </w:r>
    </w:p>
    <w:p w14:paraId="43F9CAE5" w14:textId="41244797" w:rsidR="00FE645B" w:rsidRDefault="00FE645B" w:rsidP="00A04BFA">
      <w:pPr>
        <w:pStyle w:val="DashedBullets"/>
      </w:pPr>
      <w:r w:rsidRPr="00FE645B">
        <w:t>Adaptations that facilitate seed dispersal by gravity, wind, water, or animals</w:t>
      </w:r>
    </w:p>
    <w:p w14:paraId="7522888B" w14:textId="77777777" w:rsidR="00CE5AB8" w:rsidRPr="00B63D23" w:rsidRDefault="00FE4E50" w:rsidP="0097285D">
      <w:pPr>
        <w:pStyle w:val="Heading2"/>
      </w:pPr>
      <w:r w:rsidRPr="00510C04">
        <w:t>Common Misconceptions</w:t>
      </w:r>
    </w:p>
    <w:p w14:paraId="48DD259F" w14:textId="77777777" w:rsidR="00FE4E50" w:rsidRPr="00B63D23" w:rsidRDefault="00CE5AB8" w:rsidP="00110730">
      <w:pPr>
        <w:pStyle w:val="ParagraphItalic"/>
      </w:pPr>
      <w:r>
        <w:t>Note that the list in this section is not exhaustive.</w:t>
      </w:r>
    </w:p>
    <w:p w14:paraId="66F9189B" w14:textId="275DC211" w:rsidR="00FE4E50" w:rsidRDefault="00FE645B" w:rsidP="00A04BFA">
      <w:pPr>
        <w:pStyle w:val="DashedBullets"/>
      </w:pPr>
      <w:r w:rsidRPr="00FE645B">
        <w:t>Animal behaviors do not influence the reproductive success of plants.</w:t>
      </w:r>
    </w:p>
    <w:p w14:paraId="52EAC2F1" w14:textId="163ABC71" w:rsidR="00BD42B4" w:rsidRPr="00B05F41" w:rsidRDefault="00BD42B4" w:rsidP="00A04BFA">
      <w:pPr>
        <w:pStyle w:val="DashedBullets"/>
      </w:pPr>
      <w:r>
        <w:t>Plants produce flowers and fruits as a service to other organisms.</w:t>
      </w:r>
    </w:p>
    <w:p w14:paraId="7D31D5F6" w14:textId="77777777" w:rsidR="00FE4E50" w:rsidRPr="00510C04" w:rsidRDefault="00FE4E50" w:rsidP="0097285D">
      <w:pPr>
        <w:pStyle w:val="Heading2"/>
      </w:pPr>
      <w:r w:rsidRPr="00510C04">
        <w:lastRenderedPageBreak/>
        <w:t>Additional Assessment Boundaries</w:t>
      </w:r>
    </w:p>
    <w:p w14:paraId="7BEA2E88" w14:textId="77777777" w:rsidR="00FE4E50" w:rsidRDefault="009F069F" w:rsidP="00A04BFA">
      <w:pPr>
        <w:pStyle w:val="Paragraph"/>
        <w:rPr>
          <w:lang w:eastAsia="ko-KR"/>
        </w:rPr>
      </w:pPr>
      <w:r w:rsidRPr="009F069F">
        <w:rPr>
          <w:lang w:eastAsia="ko-KR"/>
        </w:rPr>
        <w:t>None listed at this time.</w:t>
      </w:r>
    </w:p>
    <w:p w14:paraId="62081476" w14:textId="5200A3B9" w:rsidR="00FE4E50" w:rsidRDefault="00FE4E50" w:rsidP="0097285D">
      <w:pPr>
        <w:pStyle w:val="Heading2"/>
      </w:pPr>
      <w:r>
        <w:t>Additional References</w:t>
      </w:r>
    </w:p>
    <w:p w14:paraId="5976C2D2" w14:textId="207642AA" w:rsidR="00286AB9" w:rsidRDefault="00FE645B" w:rsidP="002227AE">
      <w:pPr>
        <w:pStyle w:val="Paragraph"/>
        <w:keepNext w:val="0"/>
        <w:keepLines w:val="0"/>
        <w:rPr>
          <w:rStyle w:val="Hyperlink"/>
          <w:bCs/>
          <w:color w:val="auto"/>
          <w:u w:val="none"/>
        </w:rPr>
      </w:pPr>
      <w:r w:rsidRPr="007F7922">
        <w:t>MS-LS1-4 Evidence Statement</w:t>
      </w:r>
      <w:r w:rsidR="0092682A" w:rsidRPr="0092682A">
        <w:t xml:space="preserve"> </w:t>
      </w:r>
      <w:hyperlink r:id="rId8" w:tooltip="MS-LS1-4 Evidence Statement web document" w:history="1">
        <w:r w:rsidR="007F7922" w:rsidRPr="007F7922">
          <w:rPr>
            <w:rStyle w:val="Hyperlink"/>
            <w:bCs/>
          </w:rPr>
          <w:t>https://www.nextgenscience.org/sites/default/files/evidence_statement/black_white/MS-LS1-4 Evidence Statements June 2015 asterisks.pdf</w:t>
        </w:r>
      </w:hyperlink>
    </w:p>
    <w:p w14:paraId="7799D3C2" w14:textId="0108419F" w:rsidR="007F7922" w:rsidRPr="009258F0" w:rsidRDefault="00F62507" w:rsidP="007F7922">
      <w:pPr>
        <w:pStyle w:val="Paragraph"/>
      </w:pPr>
      <w:r>
        <w:t xml:space="preserve">California </w:t>
      </w:r>
      <w:r w:rsidR="007F7922" w:rsidRPr="009258F0">
        <w:t xml:space="preserve">Environmental Principles and Concepts </w:t>
      </w:r>
      <w:hyperlink r:id="rId9" w:tooltip="Environmental Principles and Concepts web page" w:history="1">
        <w:r w:rsidR="007F7922" w:rsidRPr="003760B9">
          <w:rPr>
            <w:rStyle w:val="Hyperlink"/>
          </w:rPr>
          <w:t>http://californiaeei.org/abouteei/epc/</w:t>
        </w:r>
      </w:hyperlink>
    </w:p>
    <w:p w14:paraId="635DAAD7" w14:textId="468EE06F" w:rsidR="007F7922" w:rsidRPr="009258F0" w:rsidRDefault="007F7922" w:rsidP="007F7922">
      <w:pPr>
        <w:pStyle w:val="Paragraph"/>
        <w:keepNext w:val="0"/>
        <w:keepLines w:val="0"/>
      </w:pPr>
      <w:r w:rsidRPr="009258F0">
        <w:t>California Education and the Environment Initiative</w:t>
      </w:r>
      <w:r w:rsidRPr="003442D7">
        <w:rPr>
          <w:sz w:val="28"/>
        </w:rPr>
        <w:t xml:space="preserve"> </w:t>
      </w:r>
      <w:hyperlink r:id="rId10" w:tooltip="California Education and the Environment Initiative web page" w:history="1">
        <w:r w:rsidRPr="003442D7">
          <w:rPr>
            <w:rStyle w:val="Hyperlink"/>
            <w:szCs w:val="23"/>
          </w:rPr>
          <w:t>http://californiaeei.org/</w:t>
        </w:r>
      </w:hyperlink>
    </w:p>
    <w:p w14:paraId="1B6FF391" w14:textId="77777777" w:rsidR="007F7922" w:rsidRDefault="007F7922" w:rsidP="007F7922">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0DFC603" w14:textId="132530A6" w:rsidR="007F7922" w:rsidRPr="00DE6E87" w:rsidRDefault="007F7922" w:rsidP="009F4370">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3923D7A" w14:textId="40BF3A7A" w:rsidR="00FE645B" w:rsidRDefault="007F7922" w:rsidP="009F4370">
      <w:pPr>
        <w:pStyle w:val="ScienceFrameworkLinks"/>
        <w:ind w:left="0"/>
        <w:rPr>
          <w:rStyle w:val="Hyperlink"/>
          <w:i w:val="0"/>
        </w:rPr>
      </w:pPr>
      <w:r w:rsidRPr="00DE6E87">
        <w:t xml:space="preserve">Appendix 2: Connections to </w:t>
      </w:r>
      <w:r w:rsidR="00F62507">
        <w:t xml:space="preserve">California </w:t>
      </w:r>
      <w:r w:rsidRPr="00DE6E87">
        <w:t>Environmental Principles and Concepts</w:t>
      </w:r>
      <w:r>
        <w:t xml:space="preserve"> </w:t>
      </w:r>
      <w:hyperlink r:id="rId12"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26FFE34" w14:textId="4B38FC21" w:rsidR="00A92E53" w:rsidRDefault="00A92E53" w:rsidP="00A92E53">
      <w:pPr>
        <w:pStyle w:val="ScienceFrameworkLinks"/>
        <w:spacing w:before="600"/>
        <w:ind w:left="446" w:hanging="446"/>
        <w:rPr>
          <w:lang w:eastAsia="ko-KR"/>
        </w:rPr>
      </w:pPr>
      <w:r>
        <w:rPr>
          <w:lang w:eastAsia="ko-KR"/>
        </w:rPr>
        <w:t>Posted by the California Department of Education, March 2021</w:t>
      </w:r>
      <w:r w:rsidR="009E7D84">
        <w:rPr>
          <w:lang w:eastAsia="ko-KR"/>
        </w:rPr>
        <w:t xml:space="preserve"> </w:t>
      </w:r>
      <w:r w:rsidR="009E7D84" w:rsidRPr="009E7D84">
        <w:rPr>
          <w:lang w:eastAsia="ko-KR"/>
        </w:rPr>
        <w:t>(updated February 2024)</w:t>
      </w:r>
    </w:p>
    <w:p w14:paraId="332C85AA" w14:textId="34789EC7" w:rsidR="00355AE6" w:rsidRPr="00355AE6" w:rsidRDefault="00355AE6" w:rsidP="00A92E53">
      <w:pPr>
        <w:pStyle w:val="ScienceFrameworkLinks"/>
        <w:spacing w:before="600"/>
        <w:ind w:left="446" w:hanging="446"/>
        <w:rPr>
          <w:lang w:eastAsia="ko-KR"/>
        </w:rPr>
      </w:pPr>
    </w:p>
    <w:sectPr w:rsidR="00355AE6" w:rsidRPr="00355AE6" w:rsidSect="004D3569">
      <w:headerReference w:type="default" r:id="rId13"/>
      <w:footerReference w:type="defaul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37C47" w14:textId="77777777" w:rsidR="007B51C6" w:rsidRDefault="007B51C6" w:rsidP="007525D5">
      <w:r>
        <w:separator/>
      </w:r>
    </w:p>
  </w:endnote>
  <w:endnote w:type="continuationSeparator" w:id="0">
    <w:p w14:paraId="14FFADE1" w14:textId="77777777" w:rsidR="007B51C6" w:rsidRDefault="007B51C6" w:rsidP="007525D5">
      <w:r>
        <w:continuationSeparator/>
      </w:r>
    </w:p>
  </w:endnote>
  <w:endnote w:type="continuationNotice" w:id="1">
    <w:p w14:paraId="313D644D" w14:textId="77777777" w:rsidR="007B51C6" w:rsidRDefault="007B5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FA7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916AD">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A9D7" w14:textId="77777777" w:rsidR="007B51C6" w:rsidRDefault="007B51C6" w:rsidP="007525D5">
      <w:r>
        <w:separator/>
      </w:r>
    </w:p>
  </w:footnote>
  <w:footnote w:type="continuationSeparator" w:id="0">
    <w:p w14:paraId="546A88DA" w14:textId="77777777" w:rsidR="007B51C6" w:rsidRDefault="007B51C6" w:rsidP="007525D5">
      <w:r>
        <w:continuationSeparator/>
      </w:r>
    </w:p>
  </w:footnote>
  <w:footnote w:type="continuationNotice" w:id="1">
    <w:p w14:paraId="22CC9F29" w14:textId="77777777" w:rsidR="007B51C6" w:rsidRDefault="007B51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1367" w14:textId="77777777" w:rsidR="00007CC7" w:rsidRDefault="00007CC7" w:rsidP="00BB08C4">
    <w:pPr>
      <w:pStyle w:val="Header"/>
      <w:tabs>
        <w:tab w:val="clear" w:pos="4680"/>
      </w:tabs>
      <w:spacing w:after="0"/>
      <w:jc w:val="left"/>
    </w:pPr>
    <w:r>
      <w:rPr>
        <w:noProof/>
        <w:lang w:eastAsia="en-US"/>
      </w:rPr>
      <w:drawing>
        <wp:inline distT="0" distB="0" distL="0" distR="0" wp14:anchorId="78295CD6" wp14:editId="65DB65D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832F5C" w14:textId="25D5E60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05DAC">
      <w:rPr>
        <w:noProof/>
      </w:rPr>
      <w:t>MS-LS1-4 From Molecules to Organisms: Structures and Processes</w:t>
    </w:r>
    <w:r>
      <w:rPr>
        <w:noProof/>
      </w:rPr>
      <w:fldChar w:fldCharType="end"/>
    </w:r>
  </w:p>
  <w:p w14:paraId="32BCA734" w14:textId="78D4D75E" w:rsidR="00007CC7" w:rsidRPr="00BB08C4" w:rsidRDefault="00007CC7" w:rsidP="00600F38">
    <w:pPr>
      <w:pStyle w:val="Header"/>
      <w:tabs>
        <w:tab w:val="clear" w:pos="4680"/>
      </w:tabs>
      <w:spacing w:after="240"/>
    </w:pPr>
    <w:r w:rsidRPr="00B63D23">
      <w:t xml:space="preserve">California Science Test—Item </w:t>
    </w:r>
    <w:r w:rsidR="00F71A7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77993016">
    <w:abstractNumId w:val="14"/>
  </w:num>
  <w:num w:numId="2" w16cid:durableId="906960076">
    <w:abstractNumId w:val="16"/>
  </w:num>
  <w:num w:numId="3" w16cid:durableId="1768766398">
    <w:abstractNumId w:val="20"/>
  </w:num>
  <w:num w:numId="4" w16cid:durableId="2135052267">
    <w:abstractNumId w:val="30"/>
  </w:num>
  <w:num w:numId="5" w16cid:durableId="1518353331">
    <w:abstractNumId w:val="13"/>
  </w:num>
  <w:num w:numId="6" w16cid:durableId="382676678">
    <w:abstractNumId w:val="11"/>
  </w:num>
  <w:num w:numId="7" w16cid:durableId="1068923426">
    <w:abstractNumId w:val="24"/>
  </w:num>
  <w:num w:numId="8" w16cid:durableId="2063672272">
    <w:abstractNumId w:val="25"/>
  </w:num>
  <w:num w:numId="9" w16cid:durableId="1312368924">
    <w:abstractNumId w:val="29"/>
  </w:num>
  <w:num w:numId="10" w16cid:durableId="772408021">
    <w:abstractNumId w:val="22"/>
  </w:num>
  <w:num w:numId="11" w16cid:durableId="1993024510">
    <w:abstractNumId w:val="31"/>
  </w:num>
  <w:num w:numId="12" w16cid:durableId="759762580">
    <w:abstractNumId w:val="29"/>
    <w:lvlOverride w:ilvl="0">
      <w:startOverride w:val="1"/>
    </w:lvlOverride>
  </w:num>
  <w:num w:numId="13" w16cid:durableId="621764338">
    <w:abstractNumId w:val="29"/>
    <w:lvlOverride w:ilvl="0">
      <w:startOverride w:val="1"/>
    </w:lvlOverride>
  </w:num>
  <w:num w:numId="14" w16cid:durableId="615986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272871">
    <w:abstractNumId w:val="29"/>
    <w:lvlOverride w:ilvl="0">
      <w:startOverride w:val="1"/>
    </w:lvlOverride>
  </w:num>
  <w:num w:numId="16" w16cid:durableId="589701298">
    <w:abstractNumId w:val="29"/>
    <w:lvlOverride w:ilvl="0">
      <w:startOverride w:val="1"/>
    </w:lvlOverride>
  </w:num>
  <w:num w:numId="17" w16cid:durableId="1371496635">
    <w:abstractNumId w:val="22"/>
    <w:lvlOverride w:ilvl="0">
      <w:startOverride w:val="1"/>
    </w:lvlOverride>
  </w:num>
  <w:num w:numId="18" w16cid:durableId="1664965537">
    <w:abstractNumId w:val="29"/>
    <w:lvlOverride w:ilvl="0">
      <w:startOverride w:val="1"/>
    </w:lvlOverride>
  </w:num>
  <w:num w:numId="19" w16cid:durableId="2703606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387515">
    <w:abstractNumId w:val="29"/>
    <w:lvlOverride w:ilvl="0">
      <w:startOverride w:val="1"/>
    </w:lvlOverride>
  </w:num>
  <w:num w:numId="21" w16cid:durableId="973372341">
    <w:abstractNumId w:val="22"/>
    <w:lvlOverride w:ilvl="0">
      <w:startOverride w:val="1"/>
    </w:lvlOverride>
  </w:num>
  <w:num w:numId="22" w16cid:durableId="594901729">
    <w:abstractNumId w:val="29"/>
    <w:lvlOverride w:ilvl="0">
      <w:startOverride w:val="1"/>
    </w:lvlOverride>
  </w:num>
  <w:num w:numId="23" w16cid:durableId="780303308">
    <w:abstractNumId w:val="22"/>
    <w:lvlOverride w:ilvl="0">
      <w:startOverride w:val="1"/>
    </w:lvlOverride>
  </w:num>
  <w:num w:numId="24" w16cid:durableId="2023044216">
    <w:abstractNumId w:val="29"/>
    <w:lvlOverride w:ilvl="0">
      <w:startOverride w:val="1"/>
    </w:lvlOverride>
  </w:num>
  <w:num w:numId="25" w16cid:durableId="2108578552">
    <w:abstractNumId w:val="22"/>
    <w:lvlOverride w:ilvl="0">
      <w:startOverride w:val="1"/>
    </w:lvlOverride>
  </w:num>
  <w:num w:numId="26" w16cid:durableId="1598439582">
    <w:abstractNumId w:val="31"/>
    <w:lvlOverride w:ilvl="0">
      <w:startOverride w:val="1"/>
    </w:lvlOverride>
  </w:num>
  <w:num w:numId="27" w16cid:durableId="728383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3896411">
    <w:abstractNumId w:val="29"/>
    <w:lvlOverride w:ilvl="0">
      <w:startOverride w:val="1"/>
    </w:lvlOverride>
  </w:num>
  <w:num w:numId="29" w16cid:durableId="1313680908">
    <w:abstractNumId w:val="22"/>
    <w:lvlOverride w:ilvl="0">
      <w:startOverride w:val="1"/>
    </w:lvlOverride>
  </w:num>
  <w:num w:numId="30" w16cid:durableId="2106726076">
    <w:abstractNumId w:val="29"/>
    <w:lvlOverride w:ilvl="0">
      <w:startOverride w:val="1"/>
    </w:lvlOverride>
  </w:num>
  <w:num w:numId="31" w16cid:durableId="538905098">
    <w:abstractNumId w:val="29"/>
    <w:lvlOverride w:ilvl="0">
      <w:startOverride w:val="1"/>
    </w:lvlOverride>
  </w:num>
  <w:num w:numId="32" w16cid:durableId="1934971273">
    <w:abstractNumId w:val="22"/>
    <w:lvlOverride w:ilvl="0">
      <w:startOverride w:val="1"/>
    </w:lvlOverride>
  </w:num>
  <w:num w:numId="33" w16cid:durableId="49997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6468705">
    <w:abstractNumId w:val="29"/>
    <w:lvlOverride w:ilvl="0">
      <w:startOverride w:val="1"/>
    </w:lvlOverride>
  </w:num>
  <w:num w:numId="35" w16cid:durableId="910970076">
    <w:abstractNumId w:val="22"/>
    <w:lvlOverride w:ilvl="0">
      <w:startOverride w:val="1"/>
    </w:lvlOverride>
  </w:num>
  <w:num w:numId="36" w16cid:durableId="923878574">
    <w:abstractNumId w:val="29"/>
    <w:lvlOverride w:ilvl="0">
      <w:startOverride w:val="1"/>
    </w:lvlOverride>
  </w:num>
  <w:num w:numId="37" w16cid:durableId="1899970489">
    <w:abstractNumId w:val="22"/>
    <w:lvlOverride w:ilvl="0">
      <w:startOverride w:val="1"/>
    </w:lvlOverride>
  </w:num>
  <w:num w:numId="38" w16cid:durableId="642933563">
    <w:abstractNumId w:val="31"/>
    <w:lvlOverride w:ilvl="0">
      <w:startOverride w:val="1"/>
    </w:lvlOverride>
  </w:num>
  <w:num w:numId="39" w16cid:durableId="585647155">
    <w:abstractNumId w:val="31"/>
    <w:lvlOverride w:ilvl="0">
      <w:startOverride w:val="1"/>
    </w:lvlOverride>
  </w:num>
  <w:num w:numId="40" w16cid:durableId="1757902941">
    <w:abstractNumId w:val="29"/>
    <w:lvlOverride w:ilvl="0">
      <w:startOverride w:val="1"/>
    </w:lvlOverride>
  </w:num>
  <w:num w:numId="41" w16cid:durableId="445080699">
    <w:abstractNumId w:val="22"/>
    <w:lvlOverride w:ilvl="0">
      <w:startOverride w:val="1"/>
    </w:lvlOverride>
  </w:num>
  <w:num w:numId="42" w16cid:durableId="828712776">
    <w:abstractNumId w:val="31"/>
    <w:lvlOverride w:ilvl="0">
      <w:startOverride w:val="1"/>
    </w:lvlOverride>
  </w:num>
  <w:num w:numId="43" w16cid:durableId="1324964690">
    <w:abstractNumId w:val="31"/>
    <w:lvlOverride w:ilvl="0">
      <w:startOverride w:val="1"/>
    </w:lvlOverride>
  </w:num>
  <w:num w:numId="44" w16cid:durableId="1427768698">
    <w:abstractNumId w:val="31"/>
    <w:lvlOverride w:ilvl="0">
      <w:startOverride w:val="1"/>
    </w:lvlOverride>
  </w:num>
  <w:num w:numId="45" w16cid:durableId="812022044">
    <w:abstractNumId w:val="34"/>
  </w:num>
  <w:num w:numId="46" w16cid:durableId="291250480">
    <w:abstractNumId w:val="22"/>
    <w:lvlOverride w:ilvl="0">
      <w:startOverride w:val="1"/>
    </w:lvlOverride>
  </w:num>
  <w:num w:numId="47" w16cid:durableId="606356094">
    <w:abstractNumId w:val="15"/>
  </w:num>
  <w:num w:numId="48" w16cid:durableId="817188504">
    <w:abstractNumId w:val="28"/>
  </w:num>
  <w:num w:numId="49" w16cid:durableId="997532894">
    <w:abstractNumId w:val="27"/>
  </w:num>
  <w:num w:numId="50" w16cid:durableId="331878939">
    <w:abstractNumId w:val="33"/>
  </w:num>
  <w:num w:numId="51" w16cid:durableId="726687514">
    <w:abstractNumId w:val="35"/>
  </w:num>
  <w:num w:numId="52" w16cid:durableId="1890067273">
    <w:abstractNumId w:val="17"/>
  </w:num>
  <w:num w:numId="53" w16cid:durableId="360979062">
    <w:abstractNumId w:val="9"/>
  </w:num>
  <w:num w:numId="54" w16cid:durableId="849298620">
    <w:abstractNumId w:val="7"/>
  </w:num>
  <w:num w:numId="55" w16cid:durableId="1305114971">
    <w:abstractNumId w:val="6"/>
  </w:num>
  <w:num w:numId="56" w16cid:durableId="300694122">
    <w:abstractNumId w:val="5"/>
  </w:num>
  <w:num w:numId="57" w16cid:durableId="2068257739">
    <w:abstractNumId w:val="4"/>
  </w:num>
  <w:num w:numId="58" w16cid:durableId="16397617">
    <w:abstractNumId w:val="8"/>
  </w:num>
  <w:num w:numId="59" w16cid:durableId="19627862">
    <w:abstractNumId w:val="3"/>
  </w:num>
  <w:num w:numId="60" w16cid:durableId="633874014">
    <w:abstractNumId w:val="2"/>
  </w:num>
  <w:num w:numId="61" w16cid:durableId="625813456">
    <w:abstractNumId w:val="1"/>
  </w:num>
  <w:num w:numId="62" w16cid:durableId="1794785166">
    <w:abstractNumId w:val="0"/>
  </w:num>
  <w:num w:numId="63" w16cid:durableId="511796915">
    <w:abstractNumId w:val="18"/>
  </w:num>
  <w:num w:numId="64" w16cid:durableId="1069154999">
    <w:abstractNumId w:val="19"/>
  </w:num>
  <w:num w:numId="65" w16cid:durableId="228807012">
    <w:abstractNumId w:val="32"/>
  </w:num>
  <w:num w:numId="66" w16cid:durableId="224681349">
    <w:abstractNumId w:val="39"/>
  </w:num>
  <w:num w:numId="67" w16cid:durableId="405879043">
    <w:abstractNumId w:val="38"/>
  </w:num>
  <w:num w:numId="68" w16cid:durableId="169806320">
    <w:abstractNumId w:val="10"/>
  </w:num>
  <w:num w:numId="69" w16cid:durableId="837423082">
    <w:abstractNumId w:val="26"/>
  </w:num>
  <w:num w:numId="70" w16cid:durableId="1641881311">
    <w:abstractNumId w:val="36"/>
  </w:num>
  <w:num w:numId="71" w16cid:durableId="1157066971">
    <w:abstractNumId w:val="37"/>
  </w:num>
  <w:num w:numId="72" w16cid:durableId="139079164">
    <w:abstractNumId w:val="12"/>
  </w:num>
  <w:num w:numId="73" w16cid:durableId="1174417793">
    <w:abstractNumId w:val="23"/>
  </w:num>
  <w:num w:numId="74" w16cid:durableId="134062069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D4"/>
    <w:rsid w:val="00000CAC"/>
    <w:rsid w:val="0000426C"/>
    <w:rsid w:val="00007CC7"/>
    <w:rsid w:val="0001622A"/>
    <w:rsid w:val="0001669B"/>
    <w:rsid w:val="000205F6"/>
    <w:rsid w:val="000221B6"/>
    <w:rsid w:val="000340F0"/>
    <w:rsid w:val="000340F7"/>
    <w:rsid w:val="0003613C"/>
    <w:rsid w:val="000418D5"/>
    <w:rsid w:val="000436DD"/>
    <w:rsid w:val="00056B80"/>
    <w:rsid w:val="00061F50"/>
    <w:rsid w:val="00062272"/>
    <w:rsid w:val="00064632"/>
    <w:rsid w:val="00066436"/>
    <w:rsid w:val="0006727D"/>
    <w:rsid w:val="0007712A"/>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1EBD"/>
    <w:rsid w:val="0017220C"/>
    <w:rsid w:val="00174758"/>
    <w:rsid w:val="001836CB"/>
    <w:rsid w:val="0018548F"/>
    <w:rsid w:val="001867B0"/>
    <w:rsid w:val="00187427"/>
    <w:rsid w:val="00193616"/>
    <w:rsid w:val="001A3EDF"/>
    <w:rsid w:val="001A6986"/>
    <w:rsid w:val="001B0AD0"/>
    <w:rsid w:val="001B70C6"/>
    <w:rsid w:val="001C42B3"/>
    <w:rsid w:val="001D6620"/>
    <w:rsid w:val="001E07AE"/>
    <w:rsid w:val="001E29AA"/>
    <w:rsid w:val="001E5FA8"/>
    <w:rsid w:val="001F170D"/>
    <w:rsid w:val="001F71DA"/>
    <w:rsid w:val="00201295"/>
    <w:rsid w:val="002023A3"/>
    <w:rsid w:val="002035F3"/>
    <w:rsid w:val="00205B4A"/>
    <w:rsid w:val="00205B5E"/>
    <w:rsid w:val="00211916"/>
    <w:rsid w:val="00221A7E"/>
    <w:rsid w:val="002227AE"/>
    <w:rsid w:val="002243CE"/>
    <w:rsid w:val="00234451"/>
    <w:rsid w:val="00235F69"/>
    <w:rsid w:val="00240EBD"/>
    <w:rsid w:val="0024217C"/>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55AE6"/>
    <w:rsid w:val="0036567B"/>
    <w:rsid w:val="003751A5"/>
    <w:rsid w:val="0037623A"/>
    <w:rsid w:val="00386C80"/>
    <w:rsid w:val="003902B4"/>
    <w:rsid w:val="003B5FD4"/>
    <w:rsid w:val="003B6084"/>
    <w:rsid w:val="003B765E"/>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63A6"/>
    <w:rsid w:val="004B61C1"/>
    <w:rsid w:val="004C5DCE"/>
    <w:rsid w:val="004D3569"/>
    <w:rsid w:val="004E5C17"/>
    <w:rsid w:val="004E7D76"/>
    <w:rsid w:val="004F51E9"/>
    <w:rsid w:val="004F600A"/>
    <w:rsid w:val="005105BA"/>
    <w:rsid w:val="00510611"/>
    <w:rsid w:val="00543833"/>
    <w:rsid w:val="00543CB1"/>
    <w:rsid w:val="00543F29"/>
    <w:rsid w:val="00545DBA"/>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45AE"/>
    <w:rsid w:val="00636674"/>
    <w:rsid w:val="00642630"/>
    <w:rsid w:val="00660EE2"/>
    <w:rsid w:val="0066134B"/>
    <w:rsid w:val="006661DA"/>
    <w:rsid w:val="00670275"/>
    <w:rsid w:val="006734D4"/>
    <w:rsid w:val="0067666F"/>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08C9"/>
    <w:rsid w:val="00772F3E"/>
    <w:rsid w:val="00786826"/>
    <w:rsid w:val="007916AD"/>
    <w:rsid w:val="0079293C"/>
    <w:rsid w:val="007A3516"/>
    <w:rsid w:val="007A7155"/>
    <w:rsid w:val="007A7747"/>
    <w:rsid w:val="007B51C6"/>
    <w:rsid w:val="007C2C58"/>
    <w:rsid w:val="007C3B49"/>
    <w:rsid w:val="007C519F"/>
    <w:rsid w:val="007F0618"/>
    <w:rsid w:val="007F7922"/>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971BC"/>
    <w:rsid w:val="008A61FC"/>
    <w:rsid w:val="008B0F0A"/>
    <w:rsid w:val="008B75B8"/>
    <w:rsid w:val="008C3331"/>
    <w:rsid w:val="008C448E"/>
    <w:rsid w:val="008C62BF"/>
    <w:rsid w:val="008C7F74"/>
    <w:rsid w:val="008D5346"/>
    <w:rsid w:val="008E0A9D"/>
    <w:rsid w:val="008F2A86"/>
    <w:rsid w:val="009029B2"/>
    <w:rsid w:val="009052CD"/>
    <w:rsid w:val="00905DAC"/>
    <w:rsid w:val="00906283"/>
    <w:rsid w:val="00914743"/>
    <w:rsid w:val="0092682A"/>
    <w:rsid w:val="009322EA"/>
    <w:rsid w:val="00935CE2"/>
    <w:rsid w:val="009365C5"/>
    <w:rsid w:val="009430FA"/>
    <w:rsid w:val="00946615"/>
    <w:rsid w:val="00947BB6"/>
    <w:rsid w:val="00947F07"/>
    <w:rsid w:val="009520D5"/>
    <w:rsid w:val="0097029B"/>
    <w:rsid w:val="00970B7F"/>
    <w:rsid w:val="0097285D"/>
    <w:rsid w:val="009850FD"/>
    <w:rsid w:val="009854D9"/>
    <w:rsid w:val="009A0EF6"/>
    <w:rsid w:val="009B0342"/>
    <w:rsid w:val="009B269F"/>
    <w:rsid w:val="009C4BE7"/>
    <w:rsid w:val="009E1B98"/>
    <w:rsid w:val="009E47AB"/>
    <w:rsid w:val="009E56A4"/>
    <w:rsid w:val="009E58F9"/>
    <w:rsid w:val="009E7D84"/>
    <w:rsid w:val="009F069F"/>
    <w:rsid w:val="009F4370"/>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2E53"/>
    <w:rsid w:val="00AA01ED"/>
    <w:rsid w:val="00AB4E9E"/>
    <w:rsid w:val="00AB58B1"/>
    <w:rsid w:val="00AB7B8F"/>
    <w:rsid w:val="00AC778A"/>
    <w:rsid w:val="00AE1251"/>
    <w:rsid w:val="00AF1646"/>
    <w:rsid w:val="00AF6BE0"/>
    <w:rsid w:val="00AF7452"/>
    <w:rsid w:val="00B02982"/>
    <w:rsid w:val="00B05F41"/>
    <w:rsid w:val="00B179FB"/>
    <w:rsid w:val="00B24111"/>
    <w:rsid w:val="00B35EA5"/>
    <w:rsid w:val="00B36459"/>
    <w:rsid w:val="00B40848"/>
    <w:rsid w:val="00B438FC"/>
    <w:rsid w:val="00B5140B"/>
    <w:rsid w:val="00B63D23"/>
    <w:rsid w:val="00B6683C"/>
    <w:rsid w:val="00B70E5F"/>
    <w:rsid w:val="00B73E05"/>
    <w:rsid w:val="00B74D11"/>
    <w:rsid w:val="00B82328"/>
    <w:rsid w:val="00B95F22"/>
    <w:rsid w:val="00BA25A2"/>
    <w:rsid w:val="00BA4B22"/>
    <w:rsid w:val="00BB08C4"/>
    <w:rsid w:val="00BB1A45"/>
    <w:rsid w:val="00BB24BB"/>
    <w:rsid w:val="00BB4346"/>
    <w:rsid w:val="00BB7E69"/>
    <w:rsid w:val="00BD42B4"/>
    <w:rsid w:val="00BD6020"/>
    <w:rsid w:val="00BE7CA2"/>
    <w:rsid w:val="00BF563D"/>
    <w:rsid w:val="00BF5DBF"/>
    <w:rsid w:val="00BF6284"/>
    <w:rsid w:val="00BF6971"/>
    <w:rsid w:val="00C10941"/>
    <w:rsid w:val="00C14CD9"/>
    <w:rsid w:val="00C1515A"/>
    <w:rsid w:val="00C255DB"/>
    <w:rsid w:val="00C33F73"/>
    <w:rsid w:val="00C556BF"/>
    <w:rsid w:val="00C57FB8"/>
    <w:rsid w:val="00C6190C"/>
    <w:rsid w:val="00C65872"/>
    <w:rsid w:val="00C700F7"/>
    <w:rsid w:val="00C86BA8"/>
    <w:rsid w:val="00CA3C23"/>
    <w:rsid w:val="00CA427D"/>
    <w:rsid w:val="00CA785B"/>
    <w:rsid w:val="00CC0165"/>
    <w:rsid w:val="00CC01BC"/>
    <w:rsid w:val="00CC648E"/>
    <w:rsid w:val="00CC6E02"/>
    <w:rsid w:val="00CD5A39"/>
    <w:rsid w:val="00CE5AB8"/>
    <w:rsid w:val="00CF19CE"/>
    <w:rsid w:val="00CF31F3"/>
    <w:rsid w:val="00D00FC4"/>
    <w:rsid w:val="00D026CE"/>
    <w:rsid w:val="00D2394E"/>
    <w:rsid w:val="00D247C2"/>
    <w:rsid w:val="00D2719D"/>
    <w:rsid w:val="00D40CBC"/>
    <w:rsid w:val="00D467F8"/>
    <w:rsid w:val="00D47119"/>
    <w:rsid w:val="00D61192"/>
    <w:rsid w:val="00D6386C"/>
    <w:rsid w:val="00D739AD"/>
    <w:rsid w:val="00D73B4C"/>
    <w:rsid w:val="00D75834"/>
    <w:rsid w:val="00D82B63"/>
    <w:rsid w:val="00D86E31"/>
    <w:rsid w:val="00D91A94"/>
    <w:rsid w:val="00D9258C"/>
    <w:rsid w:val="00DA0D8E"/>
    <w:rsid w:val="00DA5391"/>
    <w:rsid w:val="00DA6C2F"/>
    <w:rsid w:val="00DB593F"/>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42B1"/>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25CB0"/>
    <w:rsid w:val="00F30B46"/>
    <w:rsid w:val="00F367BF"/>
    <w:rsid w:val="00F44AFC"/>
    <w:rsid w:val="00F4536C"/>
    <w:rsid w:val="00F50662"/>
    <w:rsid w:val="00F62507"/>
    <w:rsid w:val="00F63674"/>
    <w:rsid w:val="00F71A71"/>
    <w:rsid w:val="00F73108"/>
    <w:rsid w:val="00F75DBD"/>
    <w:rsid w:val="00F914DB"/>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E645B"/>
    <w:rsid w:val="00FF2BE2"/>
    <w:rsid w:val="0241B77A"/>
    <w:rsid w:val="06AF03B7"/>
    <w:rsid w:val="07A3E346"/>
    <w:rsid w:val="37D3EE55"/>
    <w:rsid w:val="3A00D8AD"/>
    <w:rsid w:val="3E637228"/>
    <w:rsid w:val="3FA6F6E0"/>
    <w:rsid w:val="502CAF4F"/>
    <w:rsid w:val="5395FC44"/>
    <w:rsid w:val="569E4E11"/>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5C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9361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9361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7916AD"/>
  </w:style>
  <w:style w:type="character" w:customStyle="1" w:styleId="TableHeaderChar">
    <w:name w:val="TableHeader Char"/>
    <w:basedOn w:val="DefaultParagraphFont"/>
    <w:link w:val="TableHeader"/>
    <w:rsid w:val="007916AD"/>
    <w:rPr>
      <w:rFonts w:ascii="Arial" w:hAnsi="Arial" w:cs="Arial"/>
      <w:b/>
      <w:sz w:val="24"/>
      <w:szCs w:val="24"/>
    </w:rPr>
  </w:style>
  <w:style w:type="character" w:customStyle="1" w:styleId="Header6Char">
    <w:name w:val="Header 6 Char"/>
    <w:basedOn w:val="TableHeaderChar"/>
    <w:link w:val="Header6"/>
    <w:rsid w:val="007916A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16640401">
      <w:bodyDiv w:val="1"/>
      <w:marLeft w:val="0"/>
      <w:marRight w:val="0"/>
      <w:marTop w:val="0"/>
      <w:marBottom w:val="0"/>
      <w:divBdr>
        <w:top w:val="none" w:sz="0" w:space="0" w:color="auto"/>
        <w:left w:val="none" w:sz="0" w:space="0" w:color="auto"/>
        <w:bottom w:val="none" w:sz="0" w:space="0" w:color="auto"/>
        <w:right w:val="none" w:sz="0" w:space="0" w:color="auto"/>
      </w:divBdr>
    </w:div>
    <w:div w:id="109189730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sites/default/files/evidence_statement/black_white/MS-LS1-4%20Evidence%20Statements%20June%202015%20asterisk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ca.gov/ci/sc/cf/documents/scifwappendix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ci/sc/cf/documents/scifwappendix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aliforniaeei.org/" TargetMode="External"/><Relationship Id="rId4" Type="http://schemas.openxmlformats.org/officeDocument/2006/relationships/webSettings" Target="webSettings.xml"/><Relationship Id="rId9" Type="http://schemas.openxmlformats.org/officeDocument/2006/relationships/hyperlink" Target="http://californiaeei.org/abouteei/ep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Specifications—MS-LS1-4 - CAASPP (CA Dept of Education)</dc:title>
  <dc:subject>This CAST item specification describes MS-LS1-4 From Molecules to Organisms: Structures and Processes.</dc:subject>
  <dc:creator/>
  <cp:keywords/>
  <dc:description/>
  <cp:lastModifiedBy/>
  <cp:revision>1</cp:revision>
  <dcterms:created xsi:type="dcterms:W3CDTF">2025-04-02T19:22:00Z</dcterms:created>
  <dcterms:modified xsi:type="dcterms:W3CDTF">2025-04-02T19:22:00Z</dcterms:modified>
</cp:coreProperties>
</file>